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E0" w:rsidRDefault="003845E0">
      <w:pPr>
        <w:spacing w:after="0" w:line="240" w:lineRule="auto"/>
        <w:ind w:firstLine="680"/>
        <w:rPr>
          <w:rFonts w:ascii="Times New Roman" w:hAnsi="Times New Roman" w:cs="Times New Roman"/>
          <w:sz w:val="28"/>
          <w:szCs w:val="28"/>
          <w:lang w:val="en-US"/>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Default="003845E0">
      <w:pPr>
        <w:spacing w:after="0" w:line="240" w:lineRule="auto"/>
        <w:ind w:firstLine="680"/>
        <w:rPr>
          <w:rFonts w:ascii="Times New Roman" w:hAnsi="Times New Roman" w:cs="Times New Roman"/>
          <w:sz w:val="28"/>
          <w:szCs w:val="28"/>
        </w:rPr>
      </w:pPr>
    </w:p>
    <w:p w:rsidR="003845E0" w:rsidRPr="007E3B24" w:rsidRDefault="004E38F0">
      <w:pPr>
        <w:pStyle w:val="1"/>
        <w:ind w:right="5670"/>
        <w:jc w:val="both"/>
        <w:rPr>
          <w:rFonts w:ascii="Times New Roman" w:hAnsi="Times New Roman" w:cs="Times New Roman"/>
          <w:b w:val="0"/>
          <w:bCs w:val="0"/>
          <w:color w:val="auto"/>
          <w:sz w:val="28"/>
          <w:szCs w:val="28"/>
        </w:rPr>
      </w:pPr>
      <w:r w:rsidRPr="007E3B24">
        <w:rPr>
          <w:rFonts w:ascii="Times New Roman" w:hAnsi="Times New Roman" w:cs="Times New Roman"/>
          <w:b w:val="0"/>
          <w:color w:val="auto"/>
          <w:sz w:val="28"/>
          <w:szCs w:val="28"/>
        </w:rPr>
        <w:t>Об утверждении Порядка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3845E0" w:rsidRPr="007E3B24" w:rsidRDefault="004E38F0">
      <w:pPr>
        <w:tabs>
          <w:tab w:val="left" w:pos="1260"/>
        </w:tabs>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ab/>
        <w:t xml:space="preserve"> </w:t>
      </w:r>
    </w:p>
    <w:p w:rsidR="003845E0" w:rsidRPr="007E3B24" w:rsidRDefault="003845E0">
      <w:pPr>
        <w:tabs>
          <w:tab w:val="left" w:pos="1260"/>
        </w:tabs>
        <w:spacing w:after="0" w:line="240" w:lineRule="auto"/>
        <w:rPr>
          <w:rFonts w:ascii="Times New Roman" w:eastAsia="Times New Roman" w:hAnsi="Times New Roman" w:cs="Times New Roman"/>
          <w:sz w:val="28"/>
          <w:szCs w:val="28"/>
          <w:lang w:eastAsia="ru-RU"/>
        </w:rPr>
      </w:pPr>
    </w:p>
    <w:p w:rsidR="003845E0" w:rsidRPr="007E3B24" w:rsidRDefault="004E38F0">
      <w:pPr>
        <w:spacing w:after="0" w:line="240" w:lineRule="auto"/>
        <w:ind w:firstLine="709"/>
        <w:jc w:val="both"/>
        <w:rPr>
          <w:rFonts w:ascii="Times New Roman" w:hAnsi="Times New Roman" w:cs="Times New Roman"/>
          <w:bCs/>
          <w:sz w:val="28"/>
          <w:szCs w:val="28"/>
        </w:rPr>
      </w:pPr>
      <w:r w:rsidRPr="007E3B24">
        <w:rPr>
          <w:rFonts w:ascii="Times New Roman" w:hAnsi="Times New Roman" w:cs="Times New Roman"/>
          <w:bCs/>
          <w:sz w:val="28"/>
          <w:szCs w:val="28"/>
        </w:rPr>
        <w:t>Кабинет Министров Республики Татарстан ПОСТАНОВЛЯЕТ:</w:t>
      </w:r>
    </w:p>
    <w:p w:rsidR="003845E0" w:rsidRPr="007E3B24" w:rsidRDefault="003845E0">
      <w:pPr>
        <w:pStyle w:val="1"/>
        <w:spacing w:before="0" w:after="0"/>
        <w:ind w:firstLine="709"/>
        <w:jc w:val="both"/>
        <w:rPr>
          <w:rFonts w:ascii="Times New Roman" w:hAnsi="Times New Roman" w:cs="Times New Roman"/>
          <w:b w:val="0"/>
          <w:bCs w:val="0"/>
          <w:color w:val="auto"/>
          <w:sz w:val="28"/>
          <w:szCs w:val="28"/>
        </w:rPr>
      </w:pPr>
    </w:p>
    <w:p w:rsidR="003845E0" w:rsidRPr="007E3B24" w:rsidRDefault="004E38F0">
      <w:pPr>
        <w:widowControl w:val="0"/>
        <w:spacing w:after="0" w:line="240" w:lineRule="auto"/>
        <w:ind w:firstLine="709"/>
        <w:jc w:val="both"/>
        <w:rPr>
          <w:rFonts w:ascii="Times New Roman" w:hAnsi="Times New Roman" w:cs="Times New Roman"/>
          <w:sz w:val="28"/>
          <w:szCs w:val="28"/>
        </w:rPr>
      </w:pPr>
      <w:r w:rsidRPr="007E3B24">
        <w:rPr>
          <w:rFonts w:ascii="Times New Roman" w:hAnsi="Times New Roman" w:cs="Times New Roman"/>
          <w:sz w:val="28"/>
          <w:szCs w:val="28"/>
        </w:rPr>
        <w:t>1. Утвердить прилагаемый Порядок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3845E0" w:rsidRPr="007E3B24" w:rsidRDefault="004E38F0">
      <w:pPr>
        <w:widowControl w:val="0"/>
        <w:spacing w:after="0" w:line="240" w:lineRule="auto"/>
        <w:ind w:firstLine="709"/>
        <w:jc w:val="both"/>
        <w:rPr>
          <w:rFonts w:ascii="Times New Roman" w:hAnsi="Times New Roman" w:cs="Times New Roman"/>
          <w:sz w:val="28"/>
          <w:szCs w:val="28"/>
        </w:rPr>
      </w:pPr>
      <w:r w:rsidRPr="007E3B24">
        <w:rPr>
          <w:rFonts w:ascii="Times New Roman" w:hAnsi="Times New Roman" w:cs="Times New Roman"/>
          <w:sz w:val="28"/>
          <w:szCs w:val="28"/>
        </w:rPr>
        <w:t>2. Контроль за исполнением настоящего постановления возложить на Министерство экономики Республики Татарстан.</w:t>
      </w:r>
    </w:p>
    <w:p w:rsidR="003845E0" w:rsidRPr="007E3B24" w:rsidRDefault="003845E0">
      <w:pPr>
        <w:spacing w:after="0" w:line="240" w:lineRule="auto"/>
        <w:jc w:val="both"/>
        <w:rPr>
          <w:rFonts w:ascii="Times New Roman" w:hAnsi="Times New Roman" w:cs="Times New Roman"/>
          <w:sz w:val="28"/>
          <w:szCs w:val="28"/>
        </w:rPr>
      </w:pPr>
    </w:p>
    <w:p w:rsidR="003845E0" w:rsidRPr="007E3B24" w:rsidRDefault="003845E0">
      <w:pPr>
        <w:spacing w:after="0" w:line="240" w:lineRule="auto"/>
        <w:ind w:firstLine="709"/>
        <w:jc w:val="both"/>
        <w:rPr>
          <w:rFonts w:ascii="Times New Roman" w:hAnsi="Times New Roman" w:cs="Times New Roman"/>
          <w:sz w:val="28"/>
          <w:szCs w:val="28"/>
        </w:rPr>
      </w:pPr>
    </w:p>
    <w:p w:rsidR="003845E0" w:rsidRPr="007E3B24" w:rsidRDefault="004E38F0">
      <w:pPr>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 xml:space="preserve">Премьер-министр </w:t>
      </w:r>
    </w:p>
    <w:p w:rsidR="003845E0" w:rsidRPr="007E3B24" w:rsidRDefault="004E38F0">
      <w:pPr>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 xml:space="preserve">Республики Татарстан                                                                                    </w:t>
      </w:r>
      <w:proofErr w:type="spellStart"/>
      <w:r w:rsidRPr="007E3B24">
        <w:rPr>
          <w:rFonts w:ascii="Times New Roman" w:hAnsi="Times New Roman" w:cs="Times New Roman"/>
          <w:sz w:val="28"/>
          <w:szCs w:val="28"/>
        </w:rPr>
        <w:t>А.В.Песошин</w:t>
      </w:r>
      <w:proofErr w:type="spellEnd"/>
    </w:p>
    <w:p w:rsidR="003845E0" w:rsidRPr="007E3B24" w:rsidRDefault="003845E0">
      <w:pPr>
        <w:spacing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spacing w:after="160" w:line="240" w:lineRule="auto"/>
        <w:rPr>
          <w:rFonts w:ascii="Times New Roman" w:hAnsi="Times New Roman" w:cs="Times New Roman"/>
        </w:rPr>
      </w:pPr>
    </w:p>
    <w:p w:rsidR="003845E0" w:rsidRPr="007E3B24" w:rsidRDefault="003845E0">
      <w:pPr>
        <w:tabs>
          <w:tab w:val="left" w:pos="7327"/>
        </w:tabs>
        <w:spacing w:after="160" w:line="240" w:lineRule="auto"/>
        <w:rPr>
          <w:rFonts w:ascii="Times New Roman" w:hAnsi="Times New Roman" w:cs="Times New Roman"/>
        </w:rPr>
      </w:pP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lastRenderedPageBreak/>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t>Утвержден</w:t>
      </w: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t>постановлением</w:t>
      </w: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t>Кабинета Министров</w:t>
      </w: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t>Республики Татарстан</w:t>
      </w: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t>от _____ 2026 № _____</w:t>
      </w:r>
    </w:p>
    <w:p w:rsidR="003845E0" w:rsidRPr="007E3B24" w:rsidRDefault="004E38F0">
      <w:pPr>
        <w:tabs>
          <w:tab w:val="left" w:pos="993"/>
        </w:tabs>
        <w:spacing w:after="0" w:line="240" w:lineRule="auto"/>
        <w:jc w:val="both"/>
        <w:rPr>
          <w:rFonts w:ascii="Times New Roman" w:hAnsi="Times New Roman" w:cs="Times New Roman"/>
          <w:sz w:val="28"/>
          <w:szCs w:val="28"/>
        </w:rPr>
      </w:pP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r w:rsidRPr="007E3B24">
        <w:rPr>
          <w:rFonts w:ascii="Times New Roman" w:hAnsi="Times New Roman" w:cs="Times New Roman"/>
          <w:sz w:val="28"/>
          <w:szCs w:val="28"/>
        </w:rPr>
        <w:tab/>
      </w:r>
    </w:p>
    <w:p w:rsidR="003845E0" w:rsidRPr="007E3B24" w:rsidRDefault="003845E0">
      <w:pPr>
        <w:pStyle w:val="ConsPlusNormal"/>
        <w:jc w:val="both"/>
        <w:rPr>
          <w:rFonts w:ascii="Times New Roman" w:hAnsi="Times New Roman" w:cs="Times New Roman"/>
          <w:sz w:val="28"/>
          <w:szCs w:val="28"/>
        </w:rPr>
      </w:pPr>
    </w:p>
    <w:p w:rsidR="003845E0" w:rsidRPr="007E3B24" w:rsidRDefault="003845E0">
      <w:pPr>
        <w:pStyle w:val="ConsPlusNormal"/>
        <w:jc w:val="both"/>
        <w:rPr>
          <w:rFonts w:ascii="Times New Roman" w:hAnsi="Times New Roman" w:cs="Times New Roman"/>
          <w:sz w:val="28"/>
          <w:szCs w:val="28"/>
        </w:rPr>
      </w:pPr>
    </w:p>
    <w:p w:rsidR="003845E0" w:rsidRPr="007E3B24" w:rsidRDefault="004E38F0">
      <w:pPr>
        <w:pStyle w:val="ConsPlusNormal"/>
        <w:jc w:val="center"/>
        <w:rPr>
          <w:rFonts w:ascii="Times New Roman" w:hAnsi="Times New Roman" w:cs="Times New Roman"/>
          <w:sz w:val="28"/>
          <w:szCs w:val="28"/>
        </w:rPr>
      </w:pPr>
      <w:r w:rsidRPr="007E3B24">
        <w:rPr>
          <w:rFonts w:ascii="Times New Roman" w:hAnsi="Times New Roman" w:cs="Times New Roman"/>
          <w:sz w:val="28"/>
          <w:szCs w:val="28"/>
        </w:rPr>
        <w:t xml:space="preserve">Порядок </w:t>
      </w:r>
    </w:p>
    <w:p w:rsidR="003845E0" w:rsidRPr="007E3B24" w:rsidRDefault="004E38F0">
      <w:pPr>
        <w:pStyle w:val="ConsPlusNormal"/>
        <w:jc w:val="center"/>
        <w:rPr>
          <w:rFonts w:ascii="Times New Roman" w:hAnsi="Times New Roman" w:cs="Times New Roman"/>
          <w:sz w:val="28"/>
          <w:szCs w:val="28"/>
        </w:rPr>
      </w:pPr>
      <w:r w:rsidRPr="007E3B24">
        <w:rPr>
          <w:rFonts w:ascii="Times New Roman" w:hAnsi="Times New Roman" w:cs="Times New Roman"/>
          <w:sz w:val="28"/>
          <w:szCs w:val="28"/>
        </w:rPr>
        <w:t>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3845E0" w:rsidRPr="007E3B24" w:rsidRDefault="003845E0">
      <w:pPr>
        <w:pStyle w:val="ConsPlusNormal"/>
        <w:jc w:val="both"/>
        <w:rPr>
          <w:rFonts w:ascii="Times New Roman" w:hAnsi="Times New Roman" w:cs="Times New Roman"/>
          <w:sz w:val="28"/>
          <w:szCs w:val="28"/>
        </w:rPr>
      </w:pPr>
    </w:p>
    <w:p w:rsidR="003845E0" w:rsidRPr="007E3B24" w:rsidRDefault="004E38F0">
      <w:pPr>
        <w:pStyle w:val="ConsPlusNormal"/>
        <w:jc w:val="center"/>
        <w:rPr>
          <w:rFonts w:ascii="Times New Roman" w:hAnsi="Times New Roman" w:cs="Times New Roman"/>
          <w:sz w:val="28"/>
          <w:szCs w:val="28"/>
        </w:rPr>
      </w:pPr>
      <w:r w:rsidRPr="007E3B24">
        <w:rPr>
          <w:rFonts w:ascii="Times New Roman" w:hAnsi="Times New Roman" w:cs="Times New Roman"/>
          <w:sz w:val="28"/>
          <w:szCs w:val="28"/>
        </w:rPr>
        <w:t>I. Общие положения</w:t>
      </w:r>
    </w:p>
    <w:p w:rsidR="003845E0" w:rsidRPr="007E3B24" w:rsidRDefault="004E38F0">
      <w:pPr>
        <w:pStyle w:val="ConsPlusNormal"/>
        <w:jc w:val="both"/>
        <w:rPr>
          <w:rFonts w:ascii="Times New Roman" w:hAnsi="Times New Roman" w:cs="Times New Roman"/>
          <w:sz w:val="28"/>
          <w:szCs w:val="28"/>
        </w:rPr>
      </w:pPr>
      <w:r w:rsidRPr="007E3B24">
        <w:rPr>
          <w:rFonts w:ascii="Times New Roman" w:hAnsi="Times New Roman" w:cs="Times New Roman"/>
          <w:sz w:val="28"/>
          <w:szCs w:val="28"/>
        </w:rPr>
        <w:t>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1.1. Настоящий Порядок разработан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Бюджетным кодексом Республики Татарстан, постановлением Кабинета Министров Республики Татарстан от 31.10.2013 № 823 «Об утверждении государственной программы Республики Татарстан «Экономическое развитие и инновационная экономика Республики Татарстан» и определяет цель, условия, порядок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 (далее – субсидия).</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Целью предоставления субсидии является возмещение фактически произведенных и документально подтвержденных затрат, понесенных юридическими лицами в целях стимулирования закупок у субъектов малого и среднего предпринимательства и поставки продукции на экспорт.</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1.2. Основные понятия, используемые в настоящем Порядке:</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уполномоченный орган – Министерство экономики Республики Татарстан, осуществляющее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на</w:t>
      </w:r>
      <w:r w:rsidRPr="007E3B24">
        <w:t xml:space="preserve"> </w:t>
      </w:r>
      <w:r w:rsidRPr="007E3B24">
        <w:rPr>
          <w:rFonts w:ascii="Times New Roman" w:hAnsi="Times New Roman" w:cs="Times New Roman"/>
          <w:sz w:val="28"/>
          <w:szCs w:val="28"/>
        </w:rPr>
        <w:t>плановый период;</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поста</w:t>
      </w:r>
      <w:r w:rsidRPr="007E3B24">
        <w:rPr>
          <w:rFonts w:ascii="Times New Roman" w:hAnsi="Times New Roman" w:cs="Times New Roman"/>
          <w:sz w:val="28"/>
          <w:szCs w:val="28"/>
        </w:rPr>
        <w:lastRenderedPageBreak/>
        <w:t>новлением Кабинета Министров Республики Татарстан от 04.03.2015 №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соглашение – соглашение о предоставлении субсидии, заключенное между получателем субсидии и уполномоченным органом по типовой форме, установленной Министерством финансов Республики Татарстан;</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заявители – юридические лица, которые включены в Перечень крупных, экономически и социально значимых (системообразующих) организаций, предприятий с государственной долей Республики Татарстан и </w:t>
      </w:r>
      <w:proofErr w:type="spellStart"/>
      <w:r w:rsidRPr="007E3B24">
        <w:rPr>
          <w:rFonts w:ascii="Times New Roman" w:hAnsi="Times New Roman" w:cs="Times New Roman"/>
          <w:sz w:val="28"/>
          <w:szCs w:val="28"/>
        </w:rPr>
        <w:t>бюджетообразующих</w:t>
      </w:r>
      <w:proofErr w:type="spellEnd"/>
      <w:r w:rsidRPr="007E3B24">
        <w:rPr>
          <w:rFonts w:ascii="Times New Roman" w:hAnsi="Times New Roman" w:cs="Times New Roman"/>
          <w:sz w:val="28"/>
          <w:szCs w:val="28"/>
        </w:rPr>
        <w:t xml:space="preserve"> предприятий, осуществляющих свою деятельность на территории Республики Татарстан, утвержденный распоряжением Кабинета Министров Республики Татарстан от 23.05.2026 № 1060-р «О Перечне крупных, экономически и социально значимых (системообразующих) организаций, предприятий с государственной долей Республики Татарстан и </w:t>
      </w:r>
      <w:proofErr w:type="spellStart"/>
      <w:r w:rsidRPr="007E3B24">
        <w:rPr>
          <w:rFonts w:ascii="Times New Roman" w:hAnsi="Times New Roman" w:cs="Times New Roman"/>
          <w:sz w:val="28"/>
          <w:szCs w:val="28"/>
        </w:rPr>
        <w:t>бюджетообразующих</w:t>
      </w:r>
      <w:proofErr w:type="spellEnd"/>
      <w:r w:rsidRPr="007E3B24">
        <w:rPr>
          <w:rFonts w:ascii="Times New Roman" w:hAnsi="Times New Roman" w:cs="Times New Roman"/>
          <w:sz w:val="28"/>
          <w:szCs w:val="28"/>
        </w:rPr>
        <w:t xml:space="preserve"> предприятий, осуществляющих свою деятельность на территории Республики Татарстан, на 2026 год» (далее – распоряжение);</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победитель отбора – заявитель, соответствующий требованиям и критериям настоящего Порядка, включенный по результатам ранжирования поступивших заявок в протокол подведения итогов отбора в соответствии с пунктом 4.6 настоящего Порядка в пределах лимитов, доведенных до уполномоченного органа;</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получатель субсидии – победитель отбора, заключивший соглашение с уполномоченным органом;</w:t>
      </w:r>
    </w:p>
    <w:p w:rsidR="00771183" w:rsidRPr="007E3B24" w:rsidRDefault="004E38F0" w:rsidP="001E2B37">
      <w:pPr>
        <w:pStyle w:val="ConsPlusNormal"/>
        <w:ind w:firstLine="708"/>
        <w:jc w:val="both"/>
        <w:rPr>
          <w:rFonts w:ascii="Times New Roman" w:hAnsi="Times New Roman" w:cs="Times New Roman"/>
          <w:sz w:val="28"/>
          <w:szCs w:val="28"/>
        </w:rPr>
      </w:pPr>
      <w:r w:rsidRPr="007E3B24">
        <w:rPr>
          <w:rFonts w:ascii="Times New Roman" w:hAnsi="Times New Roman" w:cs="Times New Roman"/>
          <w:bCs/>
          <w:sz w:val="28"/>
          <w:szCs w:val="28"/>
        </w:rPr>
        <w:t>кредитный договор</w:t>
      </w:r>
      <w:r w:rsidRPr="007E3B24">
        <w:rPr>
          <w:rFonts w:ascii="Times New Roman" w:hAnsi="Times New Roman" w:cs="Times New Roman"/>
          <w:sz w:val="28"/>
          <w:szCs w:val="28"/>
        </w:rPr>
        <w:t> – действующий на день подачи заявки договор, заключенный между заявителем и российской кредитной организацией, имеющей специальное разрешение (лицензию) Центрального банка Российской Федерации (Банка России), на предоставление кредита в валюте Российской Федерации на пополнение оборотных средств и приобретение основных средств</w:t>
      </w:r>
      <w:r w:rsidR="00771183" w:rsidRPr="007E3B24">
        <w:rPr>
          <w:rFonts w:ascii="Times New Roman" w:hAnsi="Times New Roman" w:cs="Times New Roman"/>
          <w:sz w:val="28"/>
          <w:szCs w:val="28"/>
        </w:rPr>
        <w:t xml:space="preserve">.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1.3.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заявителей критериям отбора и очередности поступления заявок.</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Отбор осуществляется в государственной интегрированной информационной системе управления общественными финансами «Электронный бюджет» (далее –</w:t>
      </w:r>
      <w:r w:rsidRPr="007E3B24">
        <w:rPr>
          <w:rFonts w:ascii="Times New Roman" w:hAnsi="Times New Roman" w:cs="Times New Roman"/>
          <w:sz w:val="28"/>
          <w:szCs w:val="28"/>
        </w:rPr>
        <w:br/>
        <w:t>система «Электронный бюджет»).</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1.4. Способом предоставления субсидии является возмещение затрат.</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1.5. Субсидия предоставляется на цели, указанные в пункте 1.1 настоящего Порядка, в пределах бюджетных ассигнований, предусмотренных законом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уполномоченного органа как до получателя бюджетных средств на предоставление субсидии на соответствующий финансовый год.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1.6. К направлениям затрат, на возмещение которых предоставляется субсидия, относятся документально подтвержденные затраты заявителя, фактически понесенные в году, предшествующему году предоставления субсидии:</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lastRenderedPageBreak/>
        <w:t xml:space="preserve">затраты на участие в международных </w:t>
      </w:r>
      <w:proofErr w:type="spellStart"/>
      <w:r w:rsidRPr="007E3B24">
        <w:rPr>
          <w:rFonts w:ascii="Times New Roman" w:hAnsi="Times New Roman" w:cs="Times New Roman"/>
          <w:sz w:val="28"/>
          <w:szCs w:val="28"/>
        </w:rPr>
        <w:t>выставочно</w:t>
      </w:r>
      <w:proofErr w:type="spellEnd"/>
      <w:r w:rsidRPr="007E3B24">
        <w:rPr>
          <w:rFonts w:ascii="Times New Roman" w:hAnsi="Times New Roman" w:cs="Times New Roman"/>
          <w:sz w:val="28"/>
          <w:szCs w:val="28"/>
        </w:rPr>
        <w:t xml:space="preserve">-ярмарочных мероприятиях, проводимых в том числе на территории Российской Федерации (затраты на аренду площади, застройки стенда, на регистрационные сборы);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затраты, связанные с организацией экспортных поставок продукции заявителя (затраты на составление экспортного контракта, на регистрацию товарного знака за рубежом, на оформление прав на результаты интеллектуальной деятельности, на оформление международных сертификатов на поставляемую на экспорт продукцию, на перевод технической документации на иностранный язык);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затраты на транспортно-логистические перевозки экспортируемой продукции заявителя в пределах территории Российской Федерации; </w:t>
      </w:r>
    </w:p>
    <w:p w:rsidR="003845E0" w:rsidRPr="007E3B24" w:rsidRDefault="004E38F0" w:rsidP="0032700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затраты по уплаченным процентам по кредитам, привлеченным в российских кредитных организациях по кредитным договорам</w:t>
      </w:r>
      <w:r w:rsidR="00327000" w:rsidRPr="007E3B24">
        <w:rPr>
          <w:rFonts w:ascii="Times New Roman" w:hAnsi="Times New Roman" w:cs="Times New Roman"/>
          <w:sz w:val="28"/>
          <w:szCs w:val="28"/>
        </w:rPr>
        <w:t>, за исключением затрат, направленных на возмещение затрат по кредитам, предоставленным при недостатке средств на счете (овердрафт), приобретение средств иностранной валюты, рефинансирование кредитных договоров, погашение задолженности по кредитному договору за счет средств иных кредитных договоров</w:t>
      </w:r>
      <w:r w:rsidR="00E83D1A" w:rsidRPr="00E83D1A">
        <w:t xml:space="preserve"> </w:t>
      </w:r>
      <w:r w:rsidR="00E83D1A" w:rsidRPr="00E83D1A">
        <w:rPr>
          <w:rFonts w:ascii="Times New Roman" w:hAnsi="Times New Roman" w:cs="Times New Roman"/>
          <w:sz w:val="28"/>
          <w:szCs w:val="28"/>
        </w:rPr>
        <w:t>или кредитного договора</w:t>
      </w:r>
      <w:r w:rsidR="00327000" w:rsidRPr="007E3B24">
        <w:rPr>
          <w:rFonts w:ascii="Times New Roman" w:hAnsi="Times New Roman" w:cs="Times New Roman"/>
          <w:sz w:val="28"/>
          <w:szCs w:val="28"/>
        </w:rPr>
        <w:t>, поданного в составе заявки, погашение дебиторской задолженности, выплату заработной платы</w:t>
      </w:r>
      <w:r w:rsidRPr="007E3B24">
        <w:rPr>
          <w:rFonts w:ascii="Times New Roman" w:hAnsi="Times New Roman" w:cs="Times New Roman"/>
          <w:sz w:val="28"/>
          <w:szCs w:val="28"/>
        </w:rPr>
        <w:t xml:space="preserve">;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затраты на внедрение роботизации и (или) </w:t>
      </w:r>
      <w:proofErr w:type="spellStart"/>
      <w:r w:rsidRPr="007E3B24">
        <w:rPr>
          <w:rFonts w:ascii="Times New Roman" w:hAnsi="Times New Roman" w:cs="Times New Roman"/>
          <w:sz w:val="28"/>
          <w:szCs w:val="28"/>
        </w:rPr>
        <w:t>цифровизации</w:t>
      </w:r>
      <w:proofErr w:type="spellEnd"/>
      <w:r w:rsidRPr="007E3B24">
        <w:rPr>
          <w:rFonts w:ascii="Times New Roman" w:hAnsi="Times New Roman" w:cs="Times New Roman"/>
          <w:sz w:val="28"/>
          <w:szCs w:val="28"/>
        </w:rPr>
        <w:t xml:space="preserve"> на производстве (затраты на</w:t>
      </w:r>
      <w:r w:rsidRPr="007E3B24">
        <w:t xml:space="preserve"> </w:t>
      </w:r>
      <w:r w:rsidRPr="007E3B24">
        <w:rPr>
          <w:rFonts w:ascii="Times New Roman" w:hAnsi="Times New Roman" w:cs="Times New Roman"/>
          <w:sz w:val="28"/>
          <w:szCs w:val="28"/>
        </w:rPr>
        <w:t xml:space="preserve">разработку и внедрение программного обеспечения, на обновление оборудования). </w:t>
      </w:r>
    </w:p>
    <w:p w:rsidR="00771183" w:rsidRPr="007E3B24" w:rsidRDefault="004E38F0" w:rsidP="0032700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Дублирование затрат между направлениями не допускается.</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3845E0" w:rsidRPr="007E3B24" w:rsidRDefault="003845E0">
      <w:pPr>
        <w:pStyle w:val="ConsPlusNormal"/>
        <w:ind w:firstLine="708"/>
        <w:jc w:val="both"/>
        <w:rPr>
          <w:rFonts w:ascii="Times New Roman" w:hAnsi="Times New Roman" w:cs="Times New Roman"/>
          <w:sz w:val="28"/>
          <w:szCs w:val="28"/>
        </w:rPr>
      </w:pPr>
    </w:p>
    <w:p w:rsidR="003845E0" w:rsidRPr="007E3B24" w:rsidRDefault="004E38F0">
      <w:pPr>
        <w:pStyle w:val="ConsPlusNormal"/>
        <w:ind w:firstLine="708"/>
        <w:jc w:val="center"/>
        <w:rPr>
          <w:rFonts w:ascii="Times New Roman" w:hAnsi="Times New Roman" w:cs="Times New Roman"/>
          <w:bCs/>
          <w:sz w:val="28"/>
          <w:szCs w:val="28"/>
        </w:rPr>
      </w:pPr>
      <w:r w:rsidRPr="007E3B24">
        <w:rPr>
          <w:rFonts w:ascii="Times New Roman" w:hAnsi="Times New Roman" w:cs="Times New Roman"/>
          <w:bCs/>
          <w:sz w:val="28"/>
          <w:szCs w:val="28"/>
        </w:rPr>
        <w:t>II. Требования к заявителям и критерии отбора</w:t>
      </w:r>
    </w:p>
    <w:p w:rsidR="003845E0" w:rsidRPr="007E3B24" w:rsidRDefault="003845E0">
      <w:pPr>
        <w:pStyle w:val="ConsPlusNormal"/>
        <w:ind w:firstLine="708"/>
        <w:jc w:val="center"/>
        <w:rPr>
          <w:rFonts w:ascii="Times New Roman" w:hAnsi="Times New Roman" w:cs="Times New Roman"/>
          <w:bCs/>
          <w:sz w:val="28"/>
          <w:szCs w:val="28"/>
        </w:rPr>
      </w:pP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2.1. Заявитель по состоянию на даты рассмотрения заявки и заключения соглашения должен соответствовать следующим требованиям:</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w:t>
      </w:r>
      <w:r w:rsidRPr="007E3B24">
        <w:rPr>
          <w:rFonts w:ascii="Times New Roman" w:eastAsia="Calibri" w:hAnsi="Times New Roman" w:cs="Times New Roman"/>
          <w:sz w:val="28"/>
          <w:szCs w:val="28"/>
        </w:rPr>
        <w:lastRenderedPageBreak/>
        <w:t>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1.1 настоящего Порядка;</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является участником соглашений о разделе продукции;</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осуществляет предпринимательскую деятельность в сфере игорного бизнеса;</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имеет просроченной задолженности по возврату в бюджет Республики Татарстан иных субсидий, бюджетных инвестиций, а также иной просроченной (неурегулированной) задолженности по денежным обязательствам перед Республикой Татарстан (за исключением случаев, установленных Кабинетом Министров Республики Татарстан);</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3845E0" w:rsidRPr="007E3B24" w:rsidRDefault="004E38F0">
      <w:pPr>
        <w:widowControl w:val="0"/>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Проверка заявителя на соответствие требованиям, определенным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Уполномоченная организация не вправе требовать предоставление документов, </w:t>
      </w:r>
      <w:r w:rsidRPr="007E3B24">
        <w:rPr>
          <w:rFonts w:ascii="Times New Roman" w:eastAsia="Times New Roman" w:hAnsi="Times New Roman" w:cs="Times New Roman"/>
          <w:sz w:val="28"/>
          <w:szCs w:val="28"/>
          <w:lang w:eastAsia="ru-RU"/>
        </w:rPr>
        <w:lastRenderedPageBreak/>
        <w:t>подтверждающих соответствие заявителя требованиям, определенным настоящим пунктом, при наличии соответствующей информации в государственных информационных системах, доступ к которым имеется у уполномоченной организации в рамках межведомственного электронного взаимодействия, за исключением случая, если заявитель готов представить указанные документы и информацию уполномоченному органу по собственной инициативе.</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Подтверждение соответствия заявителя требованиям, определенным в настоящем пункте,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 xml:space="preserve">2.2. Заявитель должен соответствовать следующим критериям отбора: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осуществляет деятельность на территории Республики Татарстан и уплачивает налоги в бюджет Республики Татарстан;</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осуществляет деятельность в рамках Федерального закона от 18 июля 2011 года № 223-ФЗ «О закупках товаров, работ, услуг отдельными видами юридических лиц»;</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включен в Перечень крупных, экономически и социально значимых (системообразующих) организаций, предприятий с государственной долей Республики Татарстан и </w:t>
      </w:r>
      <w:proofErr w:type="spellStart"/>
      <w:r w:rsidRPr="007E3B24">
        <w:rPr>
          <w:rFonts w:ascii="Times New Roman" w:eastAsia="Calibri" w:hAnsi="Times New Roman" w:cs="Times New Roman"/>
          <w:sz w:val="28"/>
          <w:szCs w:val="28"/>
        </w:rPr>
        <w:t>бюджетообразующих</w:t>
      </w:r>
      <w:proofErr w:type="spellEnd"/>
      <w:r w:rsidRPr="007E3B24">
        <w:rPr>
          <w:rFonts w:ascii="Times New Roman" w:eastAsia="Calibri" w:hAnsi="Times New Roman" w:cs="Times New Roman"/>
          <w:sz w:val="28"/>
          <w:szCs w:val="28"/>
        </w:rPr>
        <w:t xml:space="preserve"> предприятий, осуществляющих свою деятельность на территории Республики Татарстан, утвержденный распоряжением;</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в году, предшествующем году проведения отбора, совокупный объем годовой выручки составляет не менее 15 млрд рублей;</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основным видом деятельности по Общероссийскому классификатору видов экономической деятельности ОК 029-2014 (КДЕС. Ред. 2) являются разделы </w:t>
      </w:r>
      <w:r w:rsidRPr="007E3B24">
        <w:rPr>
          <w:rFonts w:ascii="Times New Roman" w:eastAsia="Calibri" w:hAnsi="Times New Roman" w:cs="Times New Roman"/>
          <w:sz w:val="28"/>
          <w:szCs w:val="28"/>
          <w:lang w:val="en-US"/>
        </w:rPr>
        <w:t>A</w:t>
      </w:r>
      <w:r w:rsidRPr="007E3B24">
        <w:rPr>
          <w:rFonts w:ascii="Times New Roman" w:eastAsia="Calibri" w:hAnsi="Times New Roman" w:cs="Times New Roman"/>
          <w:sz w:val="28"/>
          <w:szCs w:val="28"/>
        </w:rPr>
        <w:t xml:space="preserve">, </w:t>
      </w:r>
      <w:r w:rsidRPr="007E3B24">
        <w:rPr>
          <w:rFonts w:ascii="Times New Roman" w:eastAsia="Calibri" w:hAnsi="Times New Roman" w:cs="Times New Roman"/>
          <w:sz w:val="28"/>
          <w:szCs w:val="28"/>
          <w:lang w:val="en-US"/>
        </w:rPr>
        <w:t>C</w:t>
      </w:r>
      <w:r w:rsidRPr="007E3B24">
        <w:rPr>
          <w:rFonts w:ascii="Times New Roman" w:eastAsia="Calibri" w:hAnsi="Times New Roman" w:cs="Times New Roman"/>
          <w:sz w:val="28"/>
          <w:szCs w:val="28"/>
        </w:rPr>
        <w:t xml:space="preserve">, </w:t>
      </w:r>
      <w:r w:rsidRPr="007E3B24">
        <w:rPr>
          <w:rFonts w:ascii="Times New Roman" w:eastAsia="Calibri" w:hAnsi="Times New Roman" w:cs="Times New Roman"/>
          <w:sz w:val="28"/>
          <w:szCs w:val="28"/>
          <w:lang w:val="en-US"/>
        </w:rPr>
        <w:t>I</w:t>
      </w:r>
      <w:r w:rsidRPr="007E3B24">
        <w:rPr>
          <w:rFonts w:ascii="Times New Roman" w:eastAsia="Calibri" w:hAnsi="Times New Roman" w:cs="Times New Roman"/>
          <w:sz w:val="28"/>
          <w:szCs w:val="28"/>
        </w:rPr>
        <w:t xml:space="preserve">, </w:t>
      </w:r>
      <w:r w:rsidRPr="007E3B24">
        <w:rPr>
          <w:rFonts w:ascii="Times New Roman" w:eastAsia="Calibri" w:hAnsi="Times New Roman" w:cs="Times New Roman"/>
          <w:sz w:val="28"/>
          <w:szCs w:val="28"/>
          <w:lang w:val="en-US"/>
        </w:rPr>
        <w:t>J</w:t>
      </w:r>
      <w:r w:rsidRPr="007E3B24">
        <w:rPr>
          <w:rFonts w:ascii="Times New Roman" w:eastAsia="Calibri" w:hAnsi="Times New Roman" w:cs="Times New Roman"/>
          <w:sz w:val="28"/>
          <w:szCs w:val="28"/>
        </w:rPr>
        <w:t xml:space="preserve">, </w:t>
      </w:r>
      <w:r w:rsidRPr="007E3B24">
        <w:rPr>
          <w:rFonts w:ascii="Times New Roman" w:eastAsia="Calibri" w:hAnsi="Times New Roman" w:cs="Times New Roman"/>
          <w:sz w:val="28"/>
          <w:szCs w:val="28"/>
          <w:lang w:val="en-US"/>
        </w:rPr>
        <w:t>M</w:t>
      </w:r>
      <w:r w:rsidRPr="007E3B24">
        <w:rPr>
          <w:rFonts w:ascii="Times New Roman" w:eastAsia="Calibri" w:hAnsi="Times New Roman" w:cs="Times New Roman"/>
          <w:sz w:val="28"/>
          <w:szCs w:val="28"/>
        </w:rPr>
        <w:t xml:space="preserve">, </w:t>
      </w:r>
      <w:r w:rsidRPr="007E3B24">
        <w:rPr>
          <w:rFonts w:ascii="Times New Roman" w:eastAsia="Calibri" w:hAnsi="Times New Roman" w:cs="Times New Roman"/>
          <w:sz w:val="28"/>
          <w:szCs w:val="28"/>
          <w:lang w:val="en-US"/>
        </w:rPr>
        <w:t>N</w:t>
      </w:r>
      <w:r w:rsidRPr="007E3B24">
        <w:rPr>
          <w:rFonts w:ascii="Times New Roman" w:eastAsia="Calibri" w:hAnsi="Times New Roman" w:cs="Times New Roman"/>
          <w:sz w:val="28"/>
          <w:szCs w:val="28"/>
        </w:rPr>
        <w:t>.</w:t>
      </w:r>
    </w:p>
    <w:p w:rsidR="003845E0" w:rsidRPr="007E3B24" w:rsidRDefault="003845E0">
      <w:pPr>
        <w:pStyle w:val="ConsPlusNormal"/>
        <w:ind w:firstLine="708"/>
        <w:jc w:val="both"/>
        <w:rPr>
          <w:rFonts w:ascii="Times New Roman" w:eastAsia="Calibri" w:hAnsi="Times New Roman" w:cs="Times New Roman"/>
          <w:sz w:val="28"/>
          <w:szCs w:val="28"/>
        </w:rPr>
      </w:pPr>
    </w:p>
    <w:p w:rsidR="003845E0" w:rsidRPr="007E3B24" w:rsidRDefault="004E38F0">
      <w:pPr>
        <w:pStyle w:val="ConsPlusNormal"/>
        <w:ind w:firstLine="708"/>
        <w:jc w:val="center"/>
        <w:rPr>
          <w:rFonts w:ascii="Times New Roman" w:eastAsia="Calibri" w:hAnsi="Times New Roman" w:cs="Times New Roman"/>
          <w:sz w:val="28"/>
          <w:szCs w:val="28"/>
        </w:rPr>
      </w:pPr>
      <w:r w:rsidRPr="007E3B24">
        <w:rPr>
          <w:rFonts w:ascii="Times New Roman" w:eastAsia="Calibri" w:hAnsi="Times New Roman" w:cs="Times New Roman"/>
          <w:sz w:val="28"/>
          <w:szCs w:val="28"/>
        </w:rPr>
        <w:t>III. Подготовка документов на предоставление субсидии</w:t>
      </w:r>
    </w:p>
    <w:p w:rsidR="003845E0" w:rsidRPr="007E3B24" w:rsidRDefault="003845E0">
      <w:pPr>
        <w:pStyle w:val="ConsPlusNormal"/>
        <w:ind w:firstLine="708"/>
        <w:jc w:val="center"/>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3.1. Заявка должна содержать следующие сведения.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3.1.1. Информацию о заявителе:</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полное и сокращенное наименование заявителя;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основной государственный регистрационный номер заявителя;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идентификационный номер налогоплательщика;</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общероссийский классификатор территорий муниципальных образований;</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информацию о руководителе юридического лица (фамилия, имя, отчество (при наличии), идентификационный номер налогоплательщика, страховой номер индивидуального лицевого счета (СНИЛС), должность);</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адрес юридического лица;</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номер контактного телефона, почтовый адрес и адрес электронной почты для направления юридически значимых сообщений;</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lastRenderedPageBreak/>
        <w:t>3.1.2. Согласие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отбором и результатом предоставления субсидии, посредством заполнения соответствующих экранных форм веб-интерфейса системы «Электронный бюджет».</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3.1.3. Предлагаемые заявителем значения результата предоставления субсидии, размер запрашиваемой субсидии.</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3.2. Заявитель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системе «Электронный бюджет» электронные копии документов (документов на бумажном носителе, преобразованных в электронную форму путем сканирования):</w:t>
      </w:r>
    </w:p>
    <w:p w:rsidR="003845E0" w:rsidRPr="007E3B24" w:rsidRDefault="004E38F0">
      <w:pPr>
        <w:pStyle w:val="ConsPlusNormal"/>
        <w:ind w:firstLine="708"/>
        <w:jc w:val="both"/>
        <w:rPr>
          <w:rFonts w:ascii="Times New Roman" w:eastAsia="Calibri" w:hAnsi="Times New Roman" w:cs="Times New Roman"/>
          <w:sz w:val="28"/>
          <w:szCs w:val="28"/>
        </w:rPr>
      </w:pPr>
      <w:bookmarkStart w:id="0" w:name="Par101"/>
      <w:bookmarkEnd w:id="0"/>
      <w:r w:rsidRPr="007E3B24">
        <w:rPr>
          <w:rFonts w:ascii="Times New Roman" w:eastAsia="Calibri" w:hAnsi="Times New Roman" w:cs="Times New Roman"/>
          <w:sz w:val="28"/>
          <w:szCs w:val="28"/>
        </w:rPr>
        <w:t>устав;</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вторую и третью страницы паспорта гражданина Российской Федерации, а также страницы, содержащие сведения о месте жительства (законных представителей юридических лиц, уполномоченных лиц по доверенности);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свидетельство о государственной регистрации юридического лица или лист записи единого государственного реестра юридических лиц;</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свидетельство или уведомление о постановке на учет в налоговом органе;</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протокол или приказ о назначении лица, имеющего право действовать без доверенности от имени юридического лица, и (или) договора о передаче полномочий (в случае, если таким лицом является управляющая компания);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справка налогового органа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 № ЕД-7-8/1129@ «Об утверждении формы справки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и формата ее представления в электронной форме», за период с 1 января текущего года по любую дату, равную 15 рабочим дням, предшествующим дате подачи заявки;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доверенность, оформленная в соответствии с законодательством Российской Федерации, подтверждающая наличие у лица, подающего заявку, права на подачу от лица заявителя заявки и подписание документов, входящих в состав заявки, в рамках настоящего Порядка (в случае подачи заявки лицом, не имеющим право действовать от имени заявителя без доверенности);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отчет о финансовых результатах и пояснения к нему за год, предшествующий году</w:t>
      </w:r>
      <w:r w:rsidRPr="007E3B24">
        <w:t xml:space="preserve"> </w:t>
      </w:r>
      <w:r w:rsidRPr="007E3B24">
        <w:rPr>
          <w:rFonts w:ascii="Times New Roman" w:eastAsia="Calibri" w:hAnsi="Times New Roman" w:cs="Times New Roman"/>
          <w:sz w:val="28"/>
          <w:szCs w:val="28"/>
        </w:rPr>
        <w:t>проведения отбора, по форме, утвержденной приказом Министерства финансов Российской Федерации от 04.10.2023 № 157н «Об утверждении Федерального стандарта бухгалтерского учета ФСБУ 4/2023 «Бухгалтерская (финансовая) отчетность»;</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документы, подтверждающие затраты заявителя.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3.3. К документам, подтверждающим затраты заявителя относятся: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3.3.1. Затраты на участие в международных </w:t>
      </w:r>
      <w:proofErr w:type="spellStart"/>
      <w:r w:rsidRPr="007E3B24">
        <w:rPr>
          <w:rFonts w:ascii="Times New Roman" w:eastAsia="Calibri" w:hAnsi="Times New Roman" w:cs="Times New Roman"/>
          <w:sz w:val="28"/>
          <w:szCs w:val="28"/>
        </w:rPr>
        <w:t>выставочно</w:t>
      </w:r>
      <w:proofErr w:type="spellEnd"/>
      <w:r w:rsidRPr="007E3B24">
        <w:rPr>
          <w:rFonts w:ascii="Times New Roman" w:eastAsia="Calibri" w:hAnsi="Times New Roman" w:cs="Times New Roman"/>
          <w:sz w:val="28"/>
          <w:szCs w:val="28"/>
        </w:rPr>
        <w:t>-ярмарочных мероприятиях, проводимых в том числе на территории Российской Федерации (затраты на аренду площади, застройку стенда, регистрационные сборы):</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bCs/>
          <w:sz w:val="28"/>
          <w:szCs w:val="28"/>
        </w:rPr>
        <w:lastRenderedPageBreak/>
        <w:t>договор с организатором выставки и (или) подрядчиком</w:t>
      </w:r>
      <w:r w:rsidRPr="007E3B24">
        <w:rPr>
          <w:rFonts w:ascii="Times New Roman" w:eastAsia="Calibri" w:hAnsi="Times New Roman" w:cs="Times New Roman"/>
          <w:sz w:val="28"/>
          <w:szCs w:val="28"/>
        </w:rPr>
        <w:t>;</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акты выполненных работ и (или) оказание услуг, счета-фактуры, универсальные передаточные акты, платежные поручения, чеки, квитанции, подтверждающие оплату работ (услуг);</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иные д</w:t>
      </w:r>
      <w:r w:rsidRPr="007E3B24">
        <w:rPr>
          <w:rFonts w:ascii="Times New Roman" w:eastAsia="Calibri" w:hAnsi="Times New Roman" w:cs="Times New Roman"/>
          <w:bCs/>
          <w:sz w:val="28"/>
          <w:szCs w:val="28"/>
        </w:rPr>
        <w:t>окументы, подтверждающие факт проведения мероприятия</w:t>
      </w:r>
      <w:r w:rsidRPr="007E3B24">
        <w:rPr>
          <w:rFonts w:ascii="Times New Roman" w:eastAsia="Calibri" w:hAnsi="Times New Roman" w:cs="Times New Roman"/>
          <w:sz w:val="28"/>
          <w:szCs w:val="28"/>
        </w:rPr>
        <w:t>.</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3.3.2. Затраты, связанные с организацией экспортных поставок продукции (затраты на составление экспортного контракта, на регистрацию товарного знака за рубежом, на оформление прав на результаты интеллектуальной деятельности, на оформление международных сертификатов на поставляемую на экспорт продукцию, на перевод технической документации на иностранный язык):</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договор на разработку (составление) экспортного контракта, договор с патентным поверенным на регистрацию товарного знака или оформление прав на интеллектуальную собственность, договор с органом/организацией по сертификации, договор с переводческой организацией или частным переводчиком;</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документы, подтверждающие оплату услуг (счета, платежные поручения), акты выполненных работ и (или) оказанных услуг, счета-фактуры, универсальные передаточные акты;</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сертификаты соответствия.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3.3.3. Затраты на транспортно-логистические перевозки экспортируемой продукции заявителя в пределах территории Российской Федерации: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договор перевозки груза (с раздельным отражением затрат на перевозку груза по территории Российской Федерации и за пределами территории Российской Федерации);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декларация (таможенная, экспортная) (при наличии);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транспортная накладная (при наличии);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документы, подтверждающие приемку товаров, работ, услуг с заполнением всех соответствующих реквизитов (товарная и (или) товарно-транспортная накладная), акт выполненных работ и (или) оказания услуг, счет-фактура, универсальный передаточный документ и др.).</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3.3.4. Затраты по уплаченным процентам по кредитам, привлеченным в российских кредитных организациях;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кредитные договоры с приложениями к ним, заверенные кредитными организациями;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выписки со счетов заявителя, подтверждающие уплату начисленных процентов за пользование кредитами, выданные кредитными организациями </w:t>
      </w:r>
      <w:r w:rsidRPr="007E3B24">
        <w:rPr>
          <w:rFonts w:ascii="Times New Roman" w:hAnsi="Times New Roman" w:cs="Times New Roman"/>
          <w:sz w:val="28"/>
          <w:szCs w:val="28"/>
        </w:rPr>
        <w:t>в году, предшествующему году предоставления субсидии</w:t>
      </w:r>
      <w:r w:rsidRPr="007E3B24">
        <w:rPr>
          <w:rFonts w:ascii="Times New Roman" w:eastAsia="Calibri" w:hAnsi="Times New Roman" w:cs="Times New Roman"/>
          <w:sz w:val="28"/>
          <w:szCs w:val="28"/>
        </w:rPr>
        <w:t xml:space="preserve">, заверенные кредитной организацией;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копии платежных поручений и иных документов, в том числе копии банковских ордеров, подтверждающих факт оплаты процентов, начисленных по кредитному договору;</w:t>
      </w:r>
    </w:p>
    <w:p w:rsidR="00B6279A" w:rsidRPr="007E3B24" w:rsidRDefault="00B6279A">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справка, заверенная кредитной организацией об исполнении обязательств по оплате процентов;</w:t>
      </w:r>
    </w:p>
    <w:p w:rsidR="001E2B37" w:rsidRPr="007E3B24" w:rsidRDefault="001E2B37">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справку кредитной организации о целевом использовании кредита, предоставленного по кредитному договору на пополнение оборотных средств и приобретение основных средств, по форме согласно приложению № 1 к настоящему Порядку;</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копия графика погашения с указанием суммы основного долга по кредиту и </w:t>
      </w:r>
      <w:r w:rsidRPr="007E3B24">
        <w:rPr>
          <w:rFonts w:ascii="Times New Roman" w:eastAsia="Calibri" w:hAnsi="Times New Roman" w:cs="Times New Roman"/>
          <w:sz w:val="28"/>
          <w:szCs w:val="28"/>
        </w:rPr>
        <w:lastRenderedPageBreak/>
        <w:t>суммы процентов по нему за весь период действия кредитного договора либо справки кредитной организации, содержащей информацию о периодичности погашения основного долга по кредиту и уплаты процентов по нему за весь период действия кредитного договора, заверенную соответ</w:t>
      </w:r>
      <w:r w:rsidR="008F65F6" w:rsidRPr="007E3B24">
        <w:rPr>
          <w:rFonts w:ascii="Times New Roman" w:eastAsia="Calibri" w:hAnsi="Times New Roman" w:cs="Times New Roman"/>
          <w:sz w:val="28"/>
          <w:szCs w:val="28"/>
        </w:rPr>
        <w:t>ствующей кредитной организацией.</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3.3.5. Затраты на внедрение роботизации и (или) </w:t>
      </w:r>
      <w:proofErr w:type="spellStart"/>
      <w:r w:rsidRPr="007E3B24">
        <w:rPr>
          <w:rFonts w:ascii="Times New Roman" w:eastAsia="Calibri" w:hAnsi="Times New Roman" w:cs="Times New Roman"/>
          <w:sz w:val="28"/>
          <w:szCs w:val="28"/>
        </w:rPr>
        <w:t>цифровизации</w:t>
      </w:r>
      <w:proofErr w:type="spellEnd"/>
      <w:r w:rsidRPr="007E3B24">
        <w:rPr>
          <w:rFonts w:ascii="Times New Roman" w:eastAsia="Calibri" w:hAnsi="Times New Roman" w:cs="Times New Roman"/>
          <w:sz w:val="28"/>
          <w:szCs w:val="28"/>
        </w:rPr>
        <w:t xml:space="preserve"> на производстве (расходы на разработку и внедрение программного обеспечения, на обновление оборудования):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договор на разработку и внедрение программного обеспечения, договор поставки оборудования, договор на оказание услуг по монтажу и наладке оборудования;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счета-фактуры, универсальные передаточные акты, накладные, акты приема-передачи оборудования и программного обеспечения, акты выполненных работ и (или) оказанных услуг;</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bCs/>
          <w:sz w:val="28"/>
          <w:szCs w:val="28"/>
        </w:rPr>
        <w:t>платежные поручения</w:t>
      </w:r>
      <w:r w:rsidRPr="007E3B24">
        <w:rPr>
          <w:rFonts w:ascii="Times New Roman" w:eastAsia="Calibri" w:hAnsi="Times New Roman" w:cs="Times New Roman"/>
          <w:sz w:val="28"/>
          <w:szCs w:val="28"/>
        </w:rPr>
        <w:t>, подтверждающие факт оплаты поставщикам и подрядчикам;</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bCs/>
          <w:sz w:val="28"/>
          <w:szCs w:val="28"/>
        </w:rPr>
        <w:t>документы, подтверждающие ввод в эксплуатацию:</w:t>
      </w:r>
      <w:r w:rsidRPr="007E3B24">
        <w:rPr>
          <w:rFonts w:ascii="Times New Roman" w:eastAsia="Calibri" w:hAnsi="Times New Roman" w:cs="Times New Roman"/>
          <w:sz w:val="28"/>
          <w:szCs w:val="28"/>
        </w:rPr>
        <w:t> акты ввода в эксплуатацию основных средств, приказы о вводе оборудования в эксплуатацию;</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bCs/>
          <w:sz w:val="28"/>
          <w:szCs w:val="28"/>
        </w:rPr>
        <w:t>документация на программное обеспечение:</w:t>
      </w:r>
      <w:r w:rsidRPr="007E3B24">
        <w:rPr>
          <w:rFonts w:ascii="Times New Roman" w:eastAsia="Calibri" w:hAnsi="Times New Roman" w:cs="Times New Roman"/>
          <w:sz w:val="28"/>
          <w:szCs w:val="28"/>
        </w:rPr>
        <w:t> лицензионные соглашения, акты ввода в эксплуатацию программных продуктов;</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форму №1-робототехника «Сведения о применении промышленной робототехники на обрабатывающем производстве», утвержденную приказом Федеральной службы государственной статистики от 28.07.2025 № 364 «Об утверждении форм федерального статистического наблюдения и указаний по их заполнению для организации федерального статистического наблюдения за деятельностью в сфере образования, науки и инноваций» за год, предшествующий году проведения отбора (при наличии).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3.4. Уполномоченная организация посредством информационно-телекоммуникационной сети «Интернет» и (или) в порядке межведомственного информационного взаимодействия получает следующие сведения и документы:</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выписку из Единого государственного реестра юридических лиц, выданную по состоянию на дату подачи заявки;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информацию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дату подачи заявки.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3.5. Документы на иностранном языке заявитель представляет вместе с их переводом на русский язык, заверенным в порядке, установленном законодательством Российской Федерации.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3.6. Взаимодействие уполномоченного органа, уполномоченной организации с заявителем осуществляется с использованием документов в электронной форме в системе «Электронный бюджет».</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Доступ заявителя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lastRenderedPageBreak/>
        <w:t xml:space="preserve">Уполномоченный орган передает полномочия по проведению отбора уполномоченной организации в системе «Электронный бюджет». Перечень полномочий уполномоченной организации включает: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проведение проверки заявителей и представленных ими документов на соответствие требованиям и критериям, установленными пунктами 2.1, 2.2, 3.1 - 3.6 настоящего Порядка;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формирование информации о результатах проверки</w:t>
      </w:r>
      <w:r w:rsidRPr="007E3B24">
        <w:rPr>
          <w:rFonts w:ascii="Times New Roman" w:hAnsi="Times New Roman" w:cs="Times New Roman"/>
        </w:rPr>
        <w:t xml:space="preserve"> </w:t>
      </w:r>
      <w:r w:rsidRPr="007E3B24">
        <w:rPr>
          <w:rFonts w:ascii="Times New Roman" w:eastAsia="Calibri" w:hAnsi="Times New Roman" w:cs="Times New Roman"/>
          <w:sz w:val="28"/>
          <w:szCs w:val="28"/>
        </w:rPr>
        <w:t>по форме, утвержденной уполномоченным органом.</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Все документы, подаваемые в электронном виде должны быть заполнены по всем пунктам (в случае отсутствия данных ставится прочерк).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Документы на бумажном носителе, подаваемые в электронном виде, должны быть преобразованы в электронную форму путем сканирования в режиме полной цветопередачи.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Заявитель формирует заявку в электронной форме посредством заполнения соответствующих экранных форм веб-интерфейса системы «Электронный бюджет», представляет в системе «Электронный бюджет» электронные копии документов, предусмотренных пунктом 3.2 настоящего Порядка, и подписывает заявку усиленной квалифицированной электронной подписью руководителя заявителя или уполномоченного им лица.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Фотоматериалы, включаемые в заявку, должны содержать четкое и контрастное изображение высокого качества.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Заявитель вправе подать не более одной заявки.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3.7. За недостоверность представляемых сведений, а также за подделку документов заявители несут ответственность согласно законодательству Российской Федерации.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3.8. Все риски и расходы, возникающие при подготовке заявки, несет заявитель. </w:t>
      </w:r>
    </w:p>
    <w:p w:rsidR="003845E0" w:rsidRPr="007E3B24" w:rsidRDefault="003845E0">
      <w:pPr>
        <w:pStyle w:val="ConsPlusNormal"/>
        <w:ind w:firstLine="708"/>
        <w:jc w:val="both"/>
        <w:rPr>
          <w:rFonts w:ascii="Times New Roman" w:eastAsia="Calibri" w:hAnsi="Times New Roman" w:cs="Times New Roman"/>
          <w:sz w:val="28"/>
          <w:szCs w:val="28"/>
        </w:rPr>
      </w:pPr>
    </w:p>
    <w:p w:rsidR="003845E0" w:rsidRPr="007E3B24" w:rsidRDefault="004E38F0">
      <w:pPr>
        <w:pStyle w:val="ConsPlusNormal"/>
        <w:ind w:firstLine="708"/>
        <w:jc w:val="center"/>
        <w:rPr>
          <w:rFonts w:ascii="Times New Roman" w:eastAsia="Calibri" w:hAnsi="Times New Roman" w:cs="Times New Roman"/>
          <w:bCs/>
          <w:sz w:val="28"/>
          <w:szCs w:val="28"/>
        </w:rPr>
      </w:pPr>
      <w:r w:rsidRPr="007E3B24">
        <w:rPr>
          <w:rFonts w:ascii="Times New Roman" w:eastAsia="Calibri" w:hAnsi="Times New Roman" w:cs="Times New Roman"/>
          <w:bCs/>
          <w:sz w:val="28"/>
          <w:szCs w:val="28"/>
        </w:rPr>
        <w:t>IV. Порядок приема и рассмотрения заявок</w:t>
      </w:r>
    </w:p>
    <w:p w:rsidR="003845E0" w:rsidRPr="007E3B24" w:rsidRDefault="003845E0">
      <w:pPr>
        <w:pStyle w:val="ConsPlusNormal"/>
        <w:ind w:firstLine="708"/>
        <w:jc w:val="center"/>
        <w:rPr>
          <w:rFonts w:ascii="Times New Roman" w:eastAsia="Calibri" w:hAnsi="Times New Roman" w:cs="Times New Roman"/>
          <w:bCs/>
          <w:sz w:val="28"/>
          <w:szCs w:val="28"/>
        </w:rPr>
      </w:pP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4.1. Объявление о проведении отбора формируется в электронной форме посредством заполнения уполномоченным органом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в системе «Электронный бюджет», а также публикуется на едином портале и официальном сайте уполномоченного органа в информационно-телекоммуникационной сети «Интернет» не позднее чем за три рабочих дня до дня начала проведения отбора.</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Объявление о проведении отбора включает в себя следующую информацию:</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сроки проведения отбора;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lastRenderedPageBreak/>
        <w:t>дату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наименование, место нахождения, почтовый адрес, адрес электронной почты уполномоченного органа;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результат предоставления субсидии в соответствии с пунктом 5.7 настоящего Порядка;</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доменное имя и (или) указатели страниц государственной информационной системы в информационно-телекоммуникационной сети «Интернет»;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требования к заявителям, определенные в соответствии с пунктом 2.1 настоящего Порядка, которым заявитель должен соответствовать на дату, определенную настоящим Порядком, и к перечню документов, представляемых заявителями для подтверждения соответствия указанным требованиям;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критерии отбора;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порядок подачи заявок и требования, предъявляемые к форме и содержанию заявок;</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порядок отзыва заявок, порядок их возврата, определяющий в том числе основания для возврата заявок, порядок внесения изменений в заявки;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правила рассмотрения заявок в соответствии с пунктами 4.4 - 4.6 настоящего Порядка;</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порядок возврата заявок на доработку;</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порядок отклонения заявок, а также информация об основаниях их отклонения;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срок, в течение которого победитель (победители) отбора должен подписать соглашение;</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условия признания победителя (победителей) отбора уклонившимся от заключения соглашения; </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сроки размещения протокола подведения итогов отбора на едином портале, а также на официальном сайте уполномоченного органа 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3845E0" w:rsidRPr="007E3B24" w:rsidRDefault="004E38F0">
      <w:pPr>
        <w:spacing w:after="0" w:line="240" w:lineRule="auto"/>
        <w:ind w:firstLine="709"/>
        <w:jc w:val="both"/>
        <w:rPr>
          <w:rFonts w:ascii="Times New Roman" w:eastAsia="Calibri" w:hAnsi="Times New Roman" w:cs="Times New Roman"/>
          <w:bCs/>
          <w:sz w:val="28"/>
          <w:szCs w:val="28"/>
        </w:rPr>
      </w:pPr>
      <w:r w:rsidRPr="007E3B24">
        <w:rPr>
          <w:rFonts w:ascii="Times New Roman" w:eastAsia="Calibri" w:hAnsi="Times New Roman" w:cs="Times New Roman"/>
          <w:bCs/>
          <w:sz w:val="28"/>
          <w:szCs w:val="28"/>
        </w:rPr>
        <w:t xml:space="preserve">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w:t>
      </w:r>
      <w:r w:rsidRPr="007E3B24">
        <w:rPr>
          <w:rFonts w:ascii="Times New Roman" w:eastAsia="Calibri" w:hAnsi="Times New Roman" w:cs="Times New Roman"/>
          <w:bCs/>
          <w:sz w:val="28"/>
          <w:szCs w:val="28"/>
        </w:rPr>
        <w:br/>
        <w:t>заявок с соблюдением следующих условий:</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lastRenderedPageBreak/>
        <w:t>при внесении изменений в объявление о проведении отбора изменение способа отбора не допускается;</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внести изменения в заявки;</w:t>
      </w:r>
    </w:p>
    <w:p w:rsidR="003845E0" w:rsidRPr="007E3B24" w:rsidRDefault="004E38F0">
      <w:pPr>
        <w:spacing w:after="0" w:line="240" w:lineRule="auto"/>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4.2. Датой представления заявки считается день ее подписания заявителем с присвоением регистрационного номера в системе «Электронный бюджет».</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Внесение изменений в заявку после ее регистрации и возврат на доработку не допускается, за исключением случая, предусмотренного абзацем двадцать третьим пункта 4.1 настоящего Порядка. </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Заявитель вправе отозвать заявку в любое время до даты окончания проведения отбора в системе «Электронный бюджет». При необходимости заявитель вправе подать заявку повторно в срок, определенный для подачи заявок.</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Ранжирование заявок осуществляется исходя из очередности поступления заявок.</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Любой заявитель со дня размещения объявления о проведении отбора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Уполномоченный орган в ответ на запрос, указанный в настоящем пункте,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Доступ к разъяснению, формируемому в системе «Электронный бюджет» в соответствии с настоящим пунктом, предоставляется всем заявителям.</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4.3. Доступ уполномоченному органу и уполномоченной организации в системе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В системе «Электронный бюджет» уполномоченным органом может быть определена дата до окончания срока подачи заявок, после наступления которой уполномоченному органу и уполномоченной организации открывается доступ в системе «Электронный бюджет» к поданным заявкам.</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lastRenderedPageBreak/>
        <w:t xml:space="preserve">4.4. Уполномоченная организация в срок, не превышающий 15 рабочих дней со дня получения доступа в системе «Электронный бюджет», проводит проверку заявителей и представленных ими документов на соответствие требованиям и критериям, установленным пунктами 2.1, 2.2, 3.1 - 3.6 настоящего Порядка, и формирует информацию о результатах проверки по форме, утвержденной уполномоченным органом.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Уполномоченный орган рассматривает заявки и информацию о результатах проверки, указанную в абзаце первом настоящего пункта, в срок, не превышающий 15 рабочих дней со дня поступления информации о результатах проверки от уполномоченной организации в системе «Электронный бюджет».</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Основаниями для отклонения заявки являются:</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несоответствие заявителя требованиям, установленным пунктом 2.1 настоящего Порядка;</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 xml:space="preserve">непредставление (представление не в полном объеме) документов, указанных в объявлении о проведении отбора; </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несоответствие представленной заявки и (или) документов требованиям, установленным в объявлении о проведении отбора;</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подача заявителем заявки после даты и (или) времени, определенных для подачи заявок;</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несоответствие заявителя критериям отбора, предусмотренным пунктом 2.2 настоящего Порядка.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4.5. Размер субсидии (РС), предоставляемой заявителю, определяется уполномоченным органом по следующей формуле:</w:t>
      </w:r>
    </w:p>
    <w:p w:rsidR="003845E0" w:rsidRPr="007E3B24" w:rsidRDefault="003845E0">
      <w:pPr>
        <w:pStyle w:val="ConsPlusNormal"/>
        <w:ind w:firstLine="708"/>
        <w:jc w:val="both"/>
        <w:rPr>
          <w:rFonts w:ascii="Times New Roman" w:eastAsia="Calibri" w:hAnsi="Times New Roman" w:cs="Times New Roman"/>
          <w:sz w:val="28"/>
          <w:szCs w:val="28"/>
        </w:rPr>
      </w:pPr>
    </w:p>
    <w:p w:rsidR="003845E0" w:rsidRPr="007E3B24" w:rsidRDefault="004E38F0">
      <w:pPr>
        <w:pStyle w:val="ConsPlusNormal"/>
        <w:ind w:firstLine="708"/>
        <w:jc w:val="center"/>
        <w:rPr>
          <w:rFonts w:ascii="Times New Roman" w:eastAsia="Calibri" w:hAnsi="Times New Roman" w:cs="Times New Roman"/>
          <w:sz w:val="28"/>
          <w:szCs w:val="28"/>
          <w:lang w:val="en-US"/>
        </w:rPr>
      </w:pPr>
      <w:r w:rsidRPr="007E3B24">
        <w:rPr>
          <w:rFonts w:ascii="Times New Roman" w:eastAsia="Calibri" w:hAnsi="Times New Roman" w:cs="Times New Roman"/>
          <w:sz w:val="28"/>
          <w:szCs w:val="28"/>
        </w:rPr>
        <w:t>РС</w:t>
      </w:r>
      <w:r w:rsidRPr="007E3B24">
        <w:rPr>
          <w:rFonts w:ascii="Times New Roman" w:eastAsia="Calibri" w:hAnsi="Times New Roman" w:cs="Times New Roman"/>
          <w:sz w:val="28"/>
          <w:szCs w:val="28"/>
          <w:lang w:val="en-US"/>
        </w:rPr>
        <w:t>= S</w:t>
      </w:r>
      <w:r w:rsidRPr="007E3B24">
        <w:rPr>
          <w:rFonts w:ascii="Times New Roman" w:eastAsia="Calibri" w:hAnsi="Times New Roman" w:cs="Times New Roman"/>
          <w:sz w:val="28"/>
          <w:szCs w:val="28"/>
          <w:vertAlign w:val="subscript"/>
          <w:lang w:val="en-US"/>
        </w:rPr>
        <w:t>1</w:t>
      </w:r>
      <w:r w:rsidRPr="007E3B24">
        <w:rPr>
          <w:rFonts w:ascii="Times New Roman" w:eastAsia="Calibri" w:hAnsi="Times New Roman" w:cs="Times New Roman"/>
          <w:sz w:val="28"/>
          <w:szCs w:val="28"/>
          <w:lang w:val="en-US"/>
        </w:rPr>
        <w:t>+ S</w:t>
      </w:r>
      <w:r w:rsidRPr="007E3B24">
        <w:rPr>
          <w:rFonts w:ascii="Times New Roman" w:eastAsia="Calibri" w:hAnsi="Times New Roman" w:cs="Times New Roman"/>
          <w:sz w:val="28"/>
          <w:szCs w:val="28"/>
          <w:vertAlign w:val="subscript"/>
          <w:lang w:val="en-US"/>
        </w:rPr>
        <w:t>2</w:t>
      </w:r>
      <w:r w:rsidRPr="007E3B24">
        <w:rPr>
          <w:rFonts w:ascii="Times New Roman" w:eastAsia="Calibri" w:hAnsi="Times New Roman" w:cs="Times New Roman"/>
          <w:sz w:val="28"/>
          <w:szCs w:val="28"/>
          <w:lang w:val="en-US"/>
        </w:rPr>
        <w:t>+ S</w:t>
      </w:r>
      <w:r w:rsidRPr="007E3B24">
        <w:rPr>
          <w:rFonts w:ascii="Times New Roman" w:eastAsia="Calibri" w:hAnsi="Times New Roman" w:cs="Times New Roman"/>
          <w:sz w:val="28"/>
          <w:szCs w:val="28"/>
          <w:vertAlign w:val="subscript"/>
          <w:lang w:val="en-US"/>
        </w:rPr>
        <w:t>3</w:t>
      </w:r>
      <w:r w:rsidRPr="007E3B24">
        <w:rPr>
          <w:rFonts w:ascii="Times New Roman" w:eastAsia="Calibri" w:hAnsi="Times New Roman" w:cs="Times New Roman"/>
          <w:sz w:val="28"/>
          <w:szCs w:val="28"/>
          <w:lang w:val="en-US"/>
        </w:rPr>
        <w:t xml:space="preserve"> +S</w:t>
      </w:r>
      <w:r w:rsidRPr="007E3B24">
        <w:rPr>
          <w:rFonts w:ascii="Times New Roman" w:eastAsia="Calibri" w:hAnsi="Times New Roman" w:cs="Times New Roman"/>
          <w:sz w:val="28"/>
          <w:szCs w:val="28"/>
          <w:vertAlign w:val="subscript"/>
          <w:lang w:val="en-US"/>
        </w:rPr>
        <w:t>4</w:t>
      </w:r>
      <w:r w:rsidRPr="007E3B24">
        <w:rPr>
          <w:rFonts w:ascii="Times New Roman" w:eastAsia="Calibri" w:hAnsi="Times New Roman" w:cs="Times New Roman"/>
          <w:sz w:val="28"/>
          <w:szCs w:val="28"/>
          <w:lang w:val="en-US"/>
        </w:rPr>
        <w:t xml:space="preserve"> +S</w:t>
      </w:r>
      <w:r w:rsidRPr="007E3B24">
        <w:rPr>
          <w:rFonts w:ascii="Times New Roman" w:eastAsia="Calibri" w:hAnsi="Times New Roman" w:cs="Times New Roman"/>
          <w:sz w:val="28"/>
          <w:szCs w:val="28"/>
          <w:vertAlign w:val="subscript"/>
          <w:lang w:val="en-US"/>
        </w:rPr>
        <w:t>5</w:t>
      </w:r>
    </w:p>
    <w:p w:rsidR="003845E0" w:rsidRPr="007E3B24" w:rsidRDefault="003845E0">
      <w:pPr>
        <w:pStyle w:val="ConsPlusNormal"/>
        <w:ind w:firstLine="708"/>
        <w:jc w:val="both"/>
        <w:rPr>
          <w:rFonts w:ascii="Times New Roman" w:eastAsia="Calibri" w:hAnsi="Times New Roman" w:cs="Times New Roman"/>
          <w:sz w:val="28"/>
          <w:szCs w:val="28"/>
          <w:lang w:val="en-US"/>
        </w:rPr>
      </w:pPr>
    </w:p>
    <w:p w:rsidR="003845E0" w:rsidRPr="007E3B24" w:rsidRDefault="004E38F0">
      <w:pPr>
        <w:pStyle w:val="ConsPlusNormal"/>
        <w:ind w:firstLine="708"/>
        <w:jc w:val="both"/>
        <w:rPr>
          <w:rFonts w:ascii="Times New Roman" w:eastAsia="Calibri" w:hAnsi="Times New Roman" w:cs="Times New Roman"/>
          <w:sz w:val="28"/>
          <w:szCs w:val="28"/>
          <w:lang w:val="en-US"/>
        </w:rPr>
      </w:pPr>
      <w:r w:rsidRPr="007E3B24">
        <w:rPr>
          <w:rFonts w:ascii="Times New Roman" w:eastAsia="Calibri" w:hAnsi="Times New Roman" w:cs="Times New Roman"/>
          <w:sz w:val="28"/>
          <w:szCs w:val="28"/>
        </w:rPr>
        <w:t>где</w:t>
      </w:r>
      <w:r w:rsidRPr="007E3B24">
        <w:rPr>
          <w:rFonts w:ascii="Times New Roman" w:eastAsia="Calibri" w:hAnsi="Times New Roman" w:cs="Times New Roman"/>
          <w:sz w:val="28"/>
          <w:szCs w:val="28"/>
          <w:lang w:val="en-US"/>
        </w:rPr>
        <w:t>:</w:t>
      </w:r>
    </w:p>
    <w:p w:rsidR="003845E0" w:rsidRPr="007E3B24" w:rsidRDefault="003845E0">
      <w:pPr>
        <w:pStyle w:val="ConsPlusNormal"/>
        <w:ind w:firstLine="708"/>
        <w:jc w:val="both"/>
        <w:rPr>
          <w:rFonts w:ascii="Times New Roman" w:eastAsia="Calibri" w:hAnsi="Times New Roman" w:cs="Times New Roman"/>
          <w:sz w:val="28"/>
          <w:szCs w:val="28"/>
          <w:lang w:val="en-US"/>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lang w:val="en-US"/>
        </w:rPr>
        <w:t>S</w:t>
      </w:r>
      <w:r w:rsidRPr="007E3B24">
        <w:rPr>
          <w:rFonts w:ascii="Times New Roman" w:eastAsia="Calibri" w:hAnsi="Times New Roman" w:cs="Times New Roman"/>
          <w:sz w:val="28"/>
          <w:szCs w:val="28"/>
          <w:vertAlign w:val="subscript"/>
        </w:rPr>
        <w:t>1</w:t>
      </w:r>
      <w:r w:rsidRPr="007E3B24">
        <w:rPr>
          <w:rFonts w:ascii="Times New Roman" w:eastAsia="Calibri" w:hAnsi="Times New Roman" w:cs="Times New Roman"/>
          <w:sz w:val="28"/>
          <w:szCs w:val="28"/>
        </w:rPr>
        <w:t xml:space="preserve"> - затраты на участие в международных </w:t>
      </w:r>
      <w:proofErr w:type="spellStart"/>
      <w:r w:rsidRPr="007E3B24">
        <w:rPr>
          <w:rFonts w:ascii="Times New Roman" w:eastAsia="Calibri" w:hAnsi="Times New Roman" w:cs="Times New Roman"/>
          <w:sz w:val="28"/>
          <w:szCs w:val="28"/>
        </w:rPr>
        <w:t>выставочно</w:t>
      </w:r>
      <w:proofErr w:type="spellEnd"/>
      <w:r w:rsidRPr="007E3B24">
        <w:rPr>
          <w:rFonts w:ascii="Times New Roman" w:eastAsia="Calibri" w:hAnsi="Times New Roman" w:cs="Times New Roman"/>
          <w:sz w:val="28"/>
          <w:szCs w:val="28"/>
        </w:rPr>
        <w:t>-ярмарочных мероприятиях, проводимых в том числе на территории Российской Федерации (затраты на аренду площади, застройки стенда, на регистрационные сборы);</w:t>
      </w:r>
    </w:p>
    <w:p w:rsidR="003845E0" w:rsidRPr="007E3B24" w:rsidRDefault="003845E0">
      <w:pPr>
        <w:pStyle w:val="ConsPlusNormal"/>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lang w:val="en-US"/>
        </w:rPr>
        <w:t>S</w:t>
      </w:r>
      <w:r w:rsidRPr="007E3B24">
        <w:rPr>
          <w:rFonts w:ascii="Times New Roman" w:eastAsia="Calibri" w:hAnsi="Times New Roman" w:cs="Times New Roman"/>
          <w:sz w:val="28"/>
          <w:szCs w:val="28"/>
          <w:vertAlign w:val="subscript"/>
        </w:rPr>
        <w:t>2</w:t>
      </w:r>
      <w:r w:rsidRPr="007E3B24">
        <w:rPr>
          <w:rFonts w:ascii="Times New Roman" w:eastAsia="Calibri" w:hAnsi="Times New Roman" w:cs="Times New Roman"/>
          <w:sz w:val="28"/>
          <w:szCs w:val="28"/>
        </w:rPr>
        <w:t xml:space="preserve"> - затраты, связанные с организацией экспортных поставок продукции заявителя (затраты на составление экспортного контракта, на регистрацию товарного знака за рубежом, на оформление прав на результаты интеллектуальной деятельности, на оформление международных сертификатов на поставляемую на экспорт продукцию, на перевод технической документации на иностранный язык);</w:t>
      </w:r>
    </w:p>
    <w:p w:rsidR="003845E0" w:rsidRPr="007E3B24" w:rsidRDefault="003845E0">
      <w:pPr>
        <w:pStyle w:val="ConsPlusNormal"/>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lang w:val="en-US"/>
        </w:rPr>
        <w:t>S</w:t>
      </w:r>
      <w:r w:rsidRPr="007E3B24">
        <w:rPr>
          <w:rFonts w:ascii="Times New Roman" w:eastAsia="Calibri" w:hAnsi="Times New Roman" w:cs="Times New Roman"/>
          <w:sz w:val="28"/>
          <w:szCs w:val="28"/>
          <w:vertAlign w:val="subscript"/>
        </w:rPr>
        <w:t>3</w:t>
      </w:r>
      <w:r w:rsidRPr="007E3B24">
        <w:rPr>
          <w:rFonts w:ascii="Times New Roman" w:eastAsia="Calibri" w:hAnsi="Times New Roman" w:cs="Times New Roman"/>
          <w:sz w:val="28"/>
          <w:szCs w:val="28"/>
        </w:rPr>
        <w:t xml:space="preserve"> - затраты на транспортно-логистические перевозки экспортируемой продукции заявителя в пределах территории Российской Федерации; </w:t>
      </w:r>
    </w:p>
    <w:p w:rsidR="003845E0" w:rsidRPr="007E3B24" w:rsidRDefault="003845E0">
      <w:pPr>
        <w:pStyle w:val="ConsPlusNormal"/>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lang w:val="en-US"/>
        </w:rPr>
        <w:t>S</w:t>
      </w:r>
      <w:r w:rsidRPr="007E3B24">
        <w:rPr>
          <w:rFonts w:ascii="Times New Roman" w:eastAsia="Calibri" w:hAnsi="Times New Roman" w:cs="Times New Roman"/>
          <w:sz w:val="28"/>
          <w:szCs w:val="28"/>
          <w:vertAlign w:val="subscript"/>
        </w:rPr>
        <w:t>4</w:t>
      </w:r>
      <w:r w:rsidRPr="007E3B24">
        <w:rPr>
          <w:rFonts w:ascii="Times New Roman" w:eastAsia="Calibri" w:hAnsi="Times New Roman" w:cs="Times New Roman"/>
          <w:sz w:val="28"/>
          <w:szCs w:val="28"/>
        </w:rPr>
        <w:t xml:space="preserve"> - затраты по уплаченным процентам по кредитам, привлеченным в российских кредитных организациях по кредитным договорам;</w:t>
      </w:r>
    </w:p>
    <w:p w:rsidR="003845E0" w:rsidRPr="007E3B24" w:rsidRDefault="003845E0">
      <w:pPr>
        <w:pStyle w:val="ConsPlusNormal"/>
        <w:ind w:firstLine="708"/>
        <w:jc w:val="both"/>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lang w:val="en-US"/>
        </w:rPr>
        <w:t>S</w:t>
      </w:r>
      <w:r w:rsidRPr="007E3B24">
        <w:rPr>
          <w:rFonts w:ascii="Times New Roman" w:eastAsia="Calibri" w:hAnsi="Times New Roman" w:cs="Times New Roman"/>
          <w:sz w:val="28"/>
          <w:szCs w:val="28"/>
          <w:vertAlign w:val="subscript"/>
        </w:rPr>
        <w:t>5</w:t>
      </w:r>
      <w:r w:rsidRPr="007E3B24">
        <w:rPr>
          <w:rFonts w:ascii="Times New Roman" w:eastAsia="Calibri" w:hAnsi="Times New Roman" w:cs="Times New Roman"/>
          <w:sz w:val="28"/>
          <w:szCs w:val="28"/>
        </w:rPr>
        <w:t xml:space="preserve"> - затраты на внедрение роботизации и (или) </w:t>
      </w:r>
      <w:proofErr w:type="spellStart"/>
      <w:r w:rsidRPr="007E3B24">
        <w:rPr>
          <w:rFonts w:ascii="Times New Roman" w:eastAsia="Calibri" w:hAnsi="Times New Roman" w:cs="Times New Roman"/>
          <w:sz w:val="28"/>
          <w:szCs w:val="28"/>
        </w:rPr>
        <w:t>цифровизации</w:t>
      </w:r>
      <w:proofErr w:type="spellEnd"/>
      <w:r w:rsidRPr="007E3B24">
        <w:rPr>
          <w:rFonts w:ascii="Times New Roman" w:eastAsia="Calibri" w:hAnsi="Times New Roman" w:cs="Times New Roman"/>
          <w:sz w:val="28"/>
          <w:szCs w:val="28"/>
        </w:rPr>
        <w:t xml:space="preserve"> на производстве (расходы затраты на разработку и внедрение программного обеспечения, на обновление оборудования).</w:t>
      </w:r>
    </w:p>
    <w:p w:rsidR="003845E0" w:rsidRPr="007E3B24" w:rsidRDefault="003845E0">
      <w:pPr>
        <w:pStyle w:val="ConsPlusNormal"/>
        <w:jc w:val="both"/>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Размер субсидии не может превышать 50 млн рублей на одного получателя субсидии.</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4.6. Решение уполномоченного органа о предоставлении субсидии оформляется автоматически протоколом подведения итогов отбора, который формируется на едином портале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 и на официальном сайте уполномоченного органа в информационно-телекоммуникационной сети «Интернет» не позднее 14-го календарного дня, следующего за днем определения победителя отбора, включающего следующие сведения:</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дату, время и место проведения рассмотрения заявок;</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информация о заявителях, заявки которых были рассмотрены;</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наименования получателей субсидий, с которыми заключаются соглашения, и размеры предоставляемых им субсидий.</w:t>
      </w:r>
    </w:p>
    <w:p w:rsidR="003845E0" w:rsidRPr="007E3B24" w:rsidRDefault="004E38F0">
      <w:pPr>
        <w:widowControl w:val="0"/>
        <w:spacing w:after="0" w:line="240" w:lineRule="auto"/>
        <w:ind w:firstLine="708"/>
        <w:jc w:val="both"/>
        <w:rPr>
          <w:rFonts w:ascii="Times New Roman" w:eastAsia="Calibri" w:hAnsi="Times New Roman" w:cs="Times New Roman"/>
          <w:sz w:val="28"/>
          <w:szCs w:val="28"/>
        </w:rPr>
      </w:pPr>
      <w:r w:rsidRPr="007E3B24">
        <w:rPr>
          <w:rFonts w:ascii="Times New Roman" w:eastAsia="Times New Roman" w:hAnsi="Times New Roman" w:cs="Times New Roman"/>
          <w:sz w:val="28"/>
          <w:szCs w:val="28"/>
          <w:lang w:eastAsia="ru-RU"/>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4.7. В случае если выделенных лимитов бюджетных обязательств недостаточно для предоставления субсидии в размере, рассчитанном в соответствии с пунктом 4.5 настоящего Порядка, уполномоченный орган направляет победителю отбора на электронную почту, указанную в заявке, или посредствам системы «Электронный бюджет» не позднее второго рабочего дня со дня размещения протокола подведения итогов отбора уведомление по форме согласно приложению № 1 к настоящему Порядку об уменьшении размера субсидии в связи с недостаточностью лимитов бюджетных обязательств (далее – уведомление). В случае принятия победителем отбора решения о согласии на получение субсидии в размере остатка лимитов бюджетных обязательств победитель отбора не позднее второго рабочего дня со дня получения уведомления по форме согласно приложению № 1 к настоящему Порядку направляет на электронную почту уполномоченного органа, указанного в уведомлении, или посредствам системы «Электронный бюджет» согласие по форме согласно приложению № 2 к настоящему Порядку (далее – согласие).</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 xml:space="preserve">В случае не предоставления победителем отбора согласия в срок, указанный в абзаце первом настоящего пункта, уполномоченный орган направляет уведомление </w:t>
      </w:r>
      <w:r w:rsidRPr="007E3B24">
        <w:rPr>
          <w:rFonts w:ascii="Times New Roman" w:eastAsia="Calibri" w:hAnsi="Times New Roman" w:cs="Times New Roman"/>
          <w:sz w:val="28"/>
          <w:szCs w:val="28"/>
          <w:lang w:eastAsia="en-US"/>
        </w:rPr>
        <w:lastRenderedPageBreak/>
        <w:t>следующему по списку победителю отбора согласно протоколу подведения итогов отбора в сроки, указанные в первом абзаце настоящего пункта, исчисляемые со дня не предоставления согласия.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4.8. В случае если победитель отбора отказался от получения субсидии, либо в случае отказа победителю отбора на основании абзаца четвертого пункта 4.9 настоящего Порядка, либо в случае признания победителя отбора уклонившимся от заключения соглашения высвободившиеся лимиты бюджетных обязательств закрепляются за победителем отбора, который по итогам отбора получил следующее место в рейтинге по порядку расположения в протоколе подведения итогов отбора. При этом уполномоченный орган принимает решение о распределении высвободившихся лимитов в течение 10 рабочих дней со дня установления факта отказа от получения субсидии, отказа победителю отбора на основании абзаца четвертого пункта 4.9 настоящего Порядка, признания победителя отбора уклонившимся от заключения соглашения.</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rPr>
        <w:t>4.9. Основаниями для отказа в предоставлении субсидии являются:</w:t>
      </w:r>
    </w:p>
    <w:p w:rsidR="003845E0" w:rsidRPr="007E3B24" w:rsidRDefault="004E38F0">
      <w:pPr>
        <w:pStyle w:val="ConsPlusNormal"/>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несоответствие представленных получателем субсидии документов требованиям, определенным пунктами 3.1-3.3.5 настоящего Порядка, или непредставление (представление не в полном объеме) указанных документов;</w:t>
      </w:r>
    </w:p>
    <w:p w:rsidR="003845E0" w:rsidRPr="007E3B24" w:rsidRDefault="004E38F0">
      <w:pPr>
        <w:pStyle w:val="ConsPlusNormal"/>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установление факта недостоверности представленной получателем субсидии информации;</w:t>
      </w:r>
    </w:p>
    <w:p w:rsidR="003845E0" w:rsidRPr="007E3B24" w:rsidRDefault="004E38F0">
      <w:pPr>
        <w:pStyle w:val="ConsPlusNormal"/>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непредставление письменного согласия победителем отбора в ответ на уведомление об уменьшении размера субсидии в связи с недостаточностью бюджетных обязательств по форме согласно приложению № 2 к настоящему Порядку до истечения срока, указанного в пункте 4.7 настоящего Порядка;</w:t>
      </w:r>
    </w:p>
    <w:p w:rsidR="003845E0" w:rsidRPr="007E3B24" w:rsidRDefault="004E38F0">
      <w:pPr>
        <w:pStyle w:val="ConsPlusNormal"/>
        <w:ind w:firstLine="709"/>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отсутствие лимитов бюджетных обязательств.</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4.10. Уполномоченный орган отменяет проведение отбора, в случаях:</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если в период приема заявок согласно пункту 4.1 настоящего Порядка не подано ни одной заявки на участие в отборе;</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отзыва лимитов бюджетных обязательств, доведенных в соответствии с пунктом 1.5</w:t>
      </w:r>
      <w:r w:rsidRPr="007E3B24">
        <w:rPr>
          <w:rFonts w:ascii="Times New Roman" w:hAnsi="Times New Roman" w:cs="Times New Roman"/>
        </w:rPr>
        <w:t xml:space="preserve"> </w:t>
      </w:r>
      <w:r w:rsidRPr="007E3B24">
        <w:rPr>
          <w:rFonts w:ascii="Times New Roman" w:eastAsia="Calibri" w:hAnsi="Times New Roman" w:cs="Times New Roman"/>
          <w:sz w:val="28"/>
          <w:szCs w:val="28"/>
          <w:lang w:eastAsia="en-US"/>
        </w:rPr>
        <w:t xml:space="preserve">настоящего Порядка на цели, указанные в пункте 1.1 настоящего Порядка. </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4.11. Основания признания отбора несостоявшимся: </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несоответствие ни одного заявителя требованиям и критериям, предусмотренными пунктами 2.1, 2.2 настоящего Порядка;</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t xml:space="preserve">несоответствие представленных заявок и документов требованиям, предусмотренными пунктами 3.1-3.3.5 настоящего Порядка. </w:t>
      </w:r>
    </w:p>
    <w:p w:rsidR="003845E0" w:rsidRPr="007E3B24" w:rsidRDefault="004E38F0">
      <w:pPr>
        <w:widowControl w:val="0"/>
        <w:spacing w:after="0" w:line="240" w:lineRule="auto"/>
        <w:ind w:firstLine="708"/>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4.12. Информация об отмене проведения отбора или о признании отбора несостоявшимся формируется в электронной форме посредством заполнения уполномоченным органом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в системе «Электронный бюджет», а также публикуется на официальном сайте уполномоченного органа в информационно-телекоммуникационной сети «Интернет» в течение трех рабочих дней со дня установления основания отмены или признания отбора несостоявшимся. Отбор считается отмененным или несостоявшимся со дня размещения информации.</w:t>
      </w:r>
    </w:p>
    <w:p w:rsidR="003845E0" w:rsidRPr="007E3B24" w:rsidRDefault="004E38F0">
      <w:pPr>
        <w:pStyle w:val="ConsPlusNormal"/>
        <w:ind w:firstLine="708"/>
        <w:jc w:val="both"/>
        <w:rPr>
          <w:rFonts w:ascii="Times New Roman" w:eastAsia="Calibri" w:hAnsi="Times New Roman" w:cs="Times New Roman"/>
          <w:sz w:val="28"/>
          <w:szCs w:val="28"/>
          <w:lang w:eastAsia="en-US"/>
        </w:rPr>
      </w:pPr>
      <w:r w:rsidRPr="007E3B24">
        <w:rPr>
          <w:rFonts w:ascii="Times New Roman" w:eastAsia="Calibri" w:hAnsi="Times New Roman" w:cs="Times New Roman"/>
          <w:sz w:val="28"/>
          <w:szCs w:val="28"/>
          <w:lang w:eastAsia="en-US"/>
        </w:rPr>
        <w:lastRenderedPageBreak/>
        <w:t>Заявители, подавшие заявки, информируются об отмене проведения отбора или о признании отбора несостоявшимся в системе «Электронный бюджет».</w:t>
      </w:r>
    </w:p>
    <w:p w:rsidR="003845E0" w:rsidRPr="007E3B24" w:rsidRDefault="003845E0">
      <w:pPr>
        <w:pStyle w:val="ConsPlusNormal"/>
        <w:ind w:firstLine="708"/>
        <w:jc w:val="both"/>
        <w:rPr>
          <w:rFonts w:ascii="Times New Roman" w:eastAsia="Calibri" w:hAnsi="Times New Roman" w:cs="Times New Roman"/>
          <w:sz w:val="28"/>
          <w:szCs w:val="28"/>
          <w:lang w:eastAsia="en-US"/>
        </w:rPr>
      </w:pPr>
    </w:p>
    <w:p w:rsidR="003845E0" w:rsidRPr="007E3B24" w:rsidRDefault="004E38F0">
      <w:pPr>
        <w:pStyle w:val="ConsPlusNormal"/>
        <w:ind w:firstLine="708"/>
        <w:jc w:val="center"/>
        <w:rPr>
          <w:rFonts w:ascii="Times New Roman" w:eastAsia="Calibri" w:hAnsi="Times New Roman" w:cs="Times New Roman"/>
          <w:bCs/>
          <w:sz w:val="28"/>
          <w:szCs w:val="28"/>
        </w:rPr>
      </w:pPr>
      <w:r w:rsidRPr="007E3B24">
        <w:rPr>
          <w:rFonts w:ascii="Times New Roman" w:eastAsia="Calibri" w:hAnsi="Times New Roman" w:cs="Times New Roman"/>
          <w:bCs/>
          <w:sz w:val="28"/>
          <w:szCs w:val="28"/>
        </w:rPr>
        <w:t>V. Порядок предоставления субсидии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5.1. Субсидия предоставляется по результатам проведения отбора. </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5.2. Уполномоченный орган в течение шести рабочих дней со дня принятия решения о предоставлении субсидии, указанного в пункте 4.6 настоящего Порядка, заключает соглашение с победителем отбора.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Соглашение заключается в соответствии с типовой формой, установленной Министерством финансов Республики Татарстан,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5.3. При необходимости уполномоченный орган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Республики Татарстан, в системе «Электронный бюджет».</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5.4. В случае если победитель отбора не подписал соглашение в срок, указанный в пункте 5.2 настоящего Порядка, он считается уклонившимся от заключения соглашения.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5.5. В соглашение включается условие о согласовании новых условий соглашения или о расторжении соглашения при </w:t>
      </w:r>
      <w:proofErr w:type="spellStart"/>
      <w:r w:rsidRPr="007E3B24">
        <w:rPr>
          <w:rFonts w:ascii="Times New Roman" w:eastAsia="Calibri" w:hAnsi="Times New Roman" w:cs="Times New Roman"/>
          <w:sz w:val="28"/>
          <w:szCs w:val="28"/>
        </w:rPr>
        <w:t>недостижении</w:t>
      </w:r>
      <w:proofErr w:type="spellEnd"/>
      <w:r w:rsidRPr="007E3B24">
        <w:rPr>
          <w:rFonts w:ascii="Times New Roman" w:eastAsia="Calibri"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возмещения затрат которых является субсидия.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5.6. Субсидия предоставляется уполномоченным органом путем перечисления денежных средств на счета получателя субсидии, открытые в учреждениях Центрального банка Российской Федерации или в кредитных организациях, в 10-дневный срок, исчисляемый в рабочих днях, со дня принятия уполномоченным органом решения о предоставлении субсидии.</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5.7. Результатами предоставления субсидии являются:</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обеспечение в году предоставления субсидии доли закупок у субъектов малого </w:t>
      </w:r>
      <w:r w:rsidRPr="007E3B24">
        <w:rPr>
          <w:rFonts w:ascii="Times New Roman" w:eastAsia="Calibri" w:hAnsi="Times New Roman" w:cs="Times New Roman"/>
          <w:sz w:val="28"/>
          <w:szCs w:val="28"/>
        </w:rPr>
        <w:lastRenderedPageBreak/>
        <w:t>и среднего предпринимательства в общем годовом объеме закупок получателя субсидии в размере не менее 50 процентов;</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 xml:space="preserve">достижение в году предоставления субсидии показателя объема отгруженной на экспорт продукции (товаров и (или) группы товаров) в размере не менее 6 процентов от общего объема реализованной получателем субсидии продукции (за исключением продукции, произведенной в рамках </w:t>
      </w:r>
      <w:proofErr w:type="spellStart"/>
      <w:r w:rsidRPr="007E3B24">
        <w:rPr>
          <w:rFonts w:ascii="Times New Roman" w:eastAsia="Calibri" w:hAnsi="Times New Roman" w:cs="Times New Roman"/>
          <w:sz w:val="28"/>
          <w:szCs w:val="28"/>
        </w:rPr>
        <w:t>гособоронзаказа</w:t>
      </w:r>
      <w:proofErr w:type="spellEnd"/>
      <w:r w:rsidRPr="007E3B24">
        <w:rPr>
          <w:rFonts w:ascii="Times New Roman" w:eastAsia="Calibri" w:hAnsi="Times New Roman" w:cs="Times New Roman"/>
          <w:sz w:val="28"/>
          <w:szCs w:val="28"/>
        </w:rPr>
        <w:t xml:space="preserve"> и (или) предназначенной для военных нужд).</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5.8.</w:t>
      </w:r>
      <w:r w:rsidRPr="007E3B24">
        <w:rPr>
          <w:rFonts w:eastAsia="Calibri"/>
        </w:rPr>
        <w:t> </w:t>
      </w:r>
      <w:r w:rsidRPr="007E3B24">
        <w:rPr>
          <w:rFonts w:ascii="Times New Roman" w:eastAsia="Calibri" w:hAnsi="Times New Roman" w:cs="Times New Roman"/>
          <w:sz w:val="28"/>
          <w:szCs w:val="28"/>
        </w:rPr>
        <w:t>В целях оценки уполномоченным органом, уполномоченной организацией достижения результатов предоставления субсидии получатель субсидии в системе «Электронный бюджет» предоставляет следующие документы:</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5.8.1. по результату, определенному абзацем вторым пункта 5.7. настоящего Порядка: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сведения о годовом объеме закупки у субъектов малого и среднего предпринимательства по форме, утвержденной</w:t>
      </w:r>
      <w:r w:rsidRPr="007E3B24">
        <w:t xml:space="preserve"> </w:t>
      </w:r>
      <w:r w:rsidRPr="007E3B24">
        <w:rPr>
          <w:rFonts w:ascii="Times New Roman" w:eastAsia="Calibri" w:hAnsi="Times New Roman" w:cs="Times New Roman"/>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5.8.2. по результату, определенному абзацем третьем пункта 5.7. настоящего Порядка:</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сведения о производстве и отгрузке товаров и услуг по форме, утвержденной приказом Федеральной службы государственной статистики от 31.07.2023 № 365 «Об утверждении форм федерального статистического наблюдения для организации федерального статистического наблюдения за деятельностью предприятий»;</w:t>
      </w:r>
    </w:p>
    <w:p w:rsidR="003845E0" w:rsidRPr="007E3B24" w:rsidRDefault="004E38F0">
      <w:pPr>
        <w:pStyle w:val="ConsPlusNormal"/>
        <w:ind w:firstLine="708"/>
        <w:jc w:val="both"/>
        <w:rPr>
          <w:rFonts w:ascii="Times New Roman" w:eastAsia="Calibri" w:hAnsi="Times New Roman" w:cs="Times New Roman"/>
          <w:sz w:val="28"/>
          <w:szCs w:val="28"/>
        </w:rPr>
      </w:pPr>
      <w:r w:rsidRPr="007E3B24">
        <w:rPr>
          <w:rFonts w:ascii="Times New Roman" w:eastAsia="Calibri" w:hAnsi="Times New Roman" w:cs="Times New Roman"/>
          <w:sz w:val="28"/>
          <w:szCs w:val="28"/>
        </w:rPr>
        <w:t>копии документов, подтверждающих поставку продукции на экспорт (договор поставки продукции; документы, подтверждающие факт отгрузки товара, оказания услуг; таможенные декларации (грузовые таможенные декларации) с отметками российского таможенного органа о фактическом вывозе товаров за пределы территории Российской Федерации и отметкой таможенного органа страны назначения о ввозе товаров (при наличии); копии международных товарно-транспортных накладных с отметками таможенных органов (при наличии); копии документов, подтверждающих оплату (платежное поручение с отметкой банка; банковские выписки по операции о перечислении денежных средств со счета покупателя на счет продавца и пр.); статистическая форма учета перемещения товаров по форме, утвержденной постановлением Правительства Российской Федерации от 19 июня 2020 г. № 891 «О порядке ведения статистики взаимной торговли товарами Российской Федерации с государствами - членами Евразийского экономического союза и признании утратившим силу постановления Правительства Российской Федерации от 7 декабря 2015 г. № 1329»).</w:t>
      </w:r>
    </w:p>
    <w:p w:rsidR="003845E0" w:rsidRPr="007E3B24" w:rsidRDefault="004E38F0">
      <w:pPr>
        <w:pStyle w:val="consplusnormal0"/>
        <w:ind w:firstLine="708"/>
        <w:jc w:val="both"/>
        <w:rPr>
          <w:color w:val="000000"/>
        </w:rPr>
      </w:pPr>
      <w:r w:rsidRPr="007E3B24">
        <w:rPr>
          <w:rFonts w:eastAsia="Calibri"/>
          <w:color w:val="000000"/>
          <w:sz w:val="28"/>
          <w:szCs w:val="28"/>
        </w:rPr>
        <w:t>Отчетным периодом для оценки достижения результата предоставления субсидии является календарный год, в котором предоставлена субсидия.</w:t>
      </w:r>
    </w:p>
    <w:p w:rsidR="003845E0" w:rsidRPr="007E3B24" w:rsidRDefault="004E38F0">
      <w:pPr>
        <w:pStyle w:val="consplusnormal0"/>
        <w:ind w:firstLine="708"/>
        <w:jc w:val="both"/>
        <w:rPr>
          <w:color w:val="000000"/>
        </w:rPr>
      </w:pPr>
      <w:r w:rsidRPr="007E3B24">
        <w:rPr>
          <w:rFonts w:eastAsia="Calibri"/>
          <w:color w:val="000000"/>
          <w:sz w:val="28"/>
          <w:szCs w:val="28"/>
        </w:rPr>
        <w:t xml:space="preserve">5.9. Получатель субсидии представляет в системе «Электронный бюджет» для оценки достижения результата предоставления субсидии за отчетный период отчет о достижении значений результата предоставления субсидии по форме, прилагаемой к типовой форме соглашения, установленной Министерством финансов Республики </w:t>
      </w:r>
      <w:r w:rsidRPr="007E3B24">
        <w:rPr>
          <w:rFonts w:eastAsia="Calibri"/>
          <w:color w:val="000000"/>
          <w:sz w:val="28"/>
          <w:szCs w:val="28"/>
        </w:rPr>
        <w:lastRenderedPageBreak/>
        <w:t>Татарстан, с приложением документов, установленных пунктами 5.8.1. и 5.8.2. настоящего Порядка и преобразованных в электронную форму путем сканирования (при необходимости).</w:t>
      </w:r>
    </w:p>
    <w:p w:rsidR="003845E0" w:rsidRPr="007E3B24" w:rsidRDefault="004E38F0">
      <w:pPr>
        <w:pStyle w:val="consplusnormal0"/>
        <w:ind w:firstLine="708"/>
        <w:jc w:val="both"/>
        <w:rPr>
          <w:color w:val="000000"/>
          <w:sz w:val="28"/>
          <w:szCs w:val="20"/>
        </w:rPr>
      </w:pPr>
      <w:r w:rsidRPr="007E3B24">
        <w:rPr>
          <w:color w:val="000000"/>
          <w:sz w:val="28"/>
          <w:szCs w:val="20"/>
        </w:rPr>
        <w:t xml:space="preserve">Отчет о достижении значений результата предоставления субсидии за отчетный период предоставляется </w:t>
      </w:r>
      <w:r w:rsidRPr="007E3B24">
        <w:rPr>
          <w:sz w:val="28"/>
          <w:szCs w:val="20"/>
        </w:rPr>
        <w:t>не позднее 1 марта года</w:t>
      </w:r>
      <w:r w:rsidRPr="007E3B24">
        <w:rPr>
          <w:color w:val="000000"/>
          <w:sz w:val="28"/>
          <w:szCs w:val="20"/>
        </w:rPr>
        <w:t>, следующего за годом предоставления субсидии.</w:t>
      </w:r>
    </w:p>
    <w:p w:rsidR="003845E0" w:rsidRPr="007E3B24" w:rsidRDefault="004E38F0">
      <w:pPr>
        <w:pStyle w:val="consplusnormal0"/>
        <w:ind w:firstLine="708"/>
        <w:jc w:val="both"/>
        <w:rPr>
          <w:color w:val="000000"/>
        </w:rPr>
      </w:pPr>
      <w:r w:rsidRPr="007E3B24">
        <w:rPr>
          <w:rFonts w:eastAsia="Calibri"/>
          <w:color w:val="000000"/>
          <w:sz w:val="28"/>
          <w:szCs w:val="28"/>
        </w:rPr>
        <w:t>Уполномоченный орган осуществляет проверку отчетности о достижении значений результата предоставления субсидии в течение 30 рабочих дней со дня их предоставления в системе «Электронный бюджет».</w:t>
      </w:r>
    </w:p>
    <w:p w:rsidR="003845E0" w:rsidRPr="007E3B24" w:rsidRDefault="003845E0">
      <w:pPr>
        <w:pStyle w:val="ConsPlusNormal"/>
        <w:ind w:firstLine="708"/>
        <w:jc w:val="center"/>
        <w:rPr>
          <w:rFonts w:ascii="Times New Roman" w:eastAsia="Calibri" w:hAnsi="Times New Roman" w:cs="Times New Roman"/>
          <w:sz w:val="28"/>
          <w:szCs w:val="28"/>
        </w:rPr>
      </w:pPr>
    </w:p>
    <w:p w:rsidR="003845E0" w:rsidRPr="007E3B24" w:rsidRDefault="004E38F0">
      <w:pPr>
        <w:pStyle w:val="ConsPlusNormal"/>
        <w:jc w:val="center"/>
        <w:rPr>
          <w:rFonts w:ascii="Times New Roman" w:eastAsia="Calibri" w:hAnsi="Times New Roman" w:cs="Times New Roman"/>
          <w:sz w:val="28"/>
          <w:szCs w:val="28"/>
        </w:rPr>
      </w:pPr>
      <w:r w:rsidRPr="007E3B24">
        <w:rPr>
          <w:rFonts w:ascii="Times New Roman" w:eastAsia="Calibri" w:hAnsi="Times New Roman" w:cs="Times New Roman"/>
          <w:sz w:val="28"/>
          <w:szCs w:val="28"/>
        </w:rPr>
        <w:t>VI. Требования об осуществлении контроля за соблюдением условий и порядка предоставления субсидии и ответственность за их нарушения</w:t>
      </w:r>
    </w:p>
    <w:p w:rsidR="003845E0" w:rsidRPr="007E3B24" w:rsidRDefault="003845E0">
      <w:pPr>
        <w:pStyle w:val="ConsPlusNormal"/>
        <w:ind w:firstLine="708"/>
        <w:jc w:val="center"/>
        <w:rPr>
          <w:rFonts w:ascii="Times New Roman" w:eastAsia="Calibri" w:hAnsi="Times New Roman" w:cs="Times New Roman"/>
          <w:sz w:val="28"/>
          <w:szCs w:val="28"/>
        </w:rPr>
      </w:pP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6.1. 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Орган государственного финансового контроля осуществляет проверку в соответствии со статьями 268</w:t>
      </w:r>
      <w:r w:rsidRPr="007E3B24">
        <w:rPr>
          <w:rFonts w:ascii="Times New Roman" w:hAnsi="Times New Roman" w:cs="Times New Roman"/>
          <w:sz w:val="28"/>
          <w:szCs w:val="28"/>
          <w:vertAlign w:val="superscript"/>
        </w:rPr>
        <w:t>1</w:t>
      </w:r>
      <w:r w:rsidRPr="007E3B24">
        <w:rPr>
          <w:rFonts w:ascii="Times New Roman" w:hAnsi="Times New Roman" w:cs="Times New Roman"/>
          <w:sz w:val="28"/>
          <w:szCs w:val="28"/>
        </w:rPr>
        <w:t xml:space="preserve"> и 269</w:t>
      </w:r>
      <w:r w:rsidRPr="007E3B24">
        <w:rPr>
          <w:rFonts w:ascii="Times New Roman" w:hAnsi="Times New Roman" w:cs="Times New Roman"/>
          <w:sz w:val="28"/>
          <w:szCs w:val="28"/>
          <w:vertAlign w:val="superscript"/>
        </w:rPr>
        <w:t>2</w:t>
      </w:r>
      <w:r w:rsidRPr="007E3B24">
        <w:rPr>
          <w:rFonts w:ascii="Times New Roman" w:hAnsi="Times New Roman" w:cs="Times New Roman"/>
          <w:sz w:val="28"/>
          <w:szCs w:val="28"/>
        </w:rPr>
        <w:t xml:space="preserve"> Бюджетного кодекса Российской Федерации.</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6.2. Средства предоставленной субсидии подлежат возврату в 10-дневный срок, исчисляемый в рабочих днях, со дня получения получателем субсидии соответствующего требования уполномоченного органа, в случаях:</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органом государственного финансового контроля – в полном объеме;</w:t>
      </w:r>
    </w:p>
    <w:p w:rsidR="003845E0" w:rsidRPr="007E3B24" w:rsidRDefault="004E38F0">
      <w:pPr>
        <w:pStyle w:val="ConsPlusNormal"/>
        <w:ind w:firstLine="708"/>
        <w:jc w:val="both"/>
        <w:rPr>
          <w:rFonts w:ascii="Times New Roman" w:hAnsi="Times New Roman" w:cs="Times New Roman"/>
          <w:sz w:val="28"/>
          <w:szCs w:val="28"/>
        </w:rPr>
      </w:pPr>
      <w:proofErr w:type="spellStart"/>
      <w:r w:rsidRPr="007E3B24">
        <w:rPr>
          <w:rFonts w:ascii="Times New Roman" w:hAnsi="Times New Roman" w:cs="Times New Roman"/>
          <w:sz w:val="28"/>
          <w:szCs w:val="28"/>
        </w:rPr>
        <w:t>недостижения</w:t>
      </w:r>
      <w:proofErr w:type="spellEnd"/>
      <w:r w:rsidRPr="007E3B24">
        <w:rPr>
          <w:rFonts w:ascii="Times New Roman" w:hAnsi="Times New Roman" w:cs="Times New Roman"/>
          <w:sz w:val="28"/>
          <w:szCs w:val="28"/>
        </w:rPr>
        <w:t xml:space="preserve"> значений результата предоставления субсидии, указанных в пункте 5.7 настоящего Порядка – в полном объеме;</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представления недостоверных (неполных) сведений и документов для получения субсидии – в полном объеме;</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непредставления отчета о достижении значений результата предоставления субсидии – в полном объеме.</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срока, указанного в абзаце первом настоящего пункта, принимает меры по возврату средств субсидии в порядке, установленном законодательством Российской Федерации.</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6.3. В случаях изменения почтовых и банковских реквизитов, контактных номеров телефонов, состава учредителей и руководящих лиц, изменения места постановки на налоговый учет, внесения изменений и дополнений в учредительные документы, начала процесса реорганизации, ликвидации, банкротства получатель субсидии обязан письменно сообщить об этом уполномоченному органу в 10-дневный срок, исчисляемый в рабочих днях, со дня наступления указанных событий.</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t>6.4. Ответственность за достоверность представленных для получения субсидии документов в соответствии с законодательством Российской Федерации возлагается на получателя субсидии.</w:t>
      </w:r>
    </w:p>
    <w:p w:rsidR="003845E0" w:rsidRPr="007E3B24" w:rsidRDefault="004E38F0">
      <w:pPr>
        <w:pStyle w:val="ConsPlusNormal"/>
        <w:ind w:firstLine="708"/>
        <w:jc w:val="both"/>
        <w:rPr>
          <w:rFonts w:ascii="Times New Roman" w:hAnsi="Times New Roman" w:cs="Times New Roman"/>
          <w:sz w:val="28"/>
          <w:szCs w:val="28"/>
        </w:rPr>
      </w:pPr>
      <w:r w:rsidRPr="007E3B24">
        <w:rPr>
          <w:rFonts w:ascii="Times New Roman" w:hAnsi="Times New Roman" w:cs="Times New Roman"/>
          <w:sz w:val="28"/>
          <w:szCs w:val="28"/>
        </w:rPr>
        <w:lastRenderedPageBreak/>
        <w:t>6.5.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уполномоченным органом в порядке и по формам, определенным в соответствии с установленным Министерством финансов Российской Федерации порядком проведения мониторинга достижения результатов.</w:t>
      </w:r>
    </w:p>
    <w:p w:rsidR="003845E0" w:rsidRPr="007E3B24" w:rsidRDefault="004E38F0">
      <w:pPr>
        <w:pStyle w:val="ConsPlusNormal"/>
        <w:ind w:firstLine="708"/>
        <w:jc w:val="both"/>
        <w:rPr>
          <w:rFonts w:ascii="Times New Roman" w:hAnsi="Times New Roman" w:cs="Times New Roman"/>
          <w:sz w:val="28"/>
          <w:szCs w:val="28"/>
        </w:rPr>
        <w:sectPr w:rsidR="003845E0" w:rsidRPr="007E3B24">
          <w:headerReference w:type="default" r:id="rId8"/>
          <w:pgSz w:w="11906" w:h="16838"/>
          <w:pgMar w:top="1134" w:right="567" w:bottom="1134" w:left="1134" w:header="567" w:footer="0" w:gutter="0"/>
          <w:cols w:space="1701"/>
          <w:titlePg/>
          <w:docGrid w:linePitch="360"/>
        </w:sectPr>
      </w:pPr>
      <w:r w:rsidRPr="007E3B24">
        <w:rPr>
          <w:rFonts w:ascii="Times New Roman" w:hAnsi="Times New Roman" w:cs="Times New Roman"/>
          <w:sz w:val="28"/>
          <w:szCs w:val="28"/>
        </w:rPr>
        <w:t xml:space="preserve">6.6. Контроль за эффективным использованием субсидии осуществляется уполномоченным органом в соответствии с законодательством Российской Федерации. </w:t>
      </w:r>
    </w:p>
    <w:p w:rsidR="003845E0" w:rsidRPr="007E3B24" w:rsidRDefault="003845E0">
      <w:pPr>
        <w:widowControl w:val="0"/>
        <w:spacing w:after="0" w:line="240" w:lineRule="auto"/>
        <w:jc w:val="both"/>
        <w:outlineLvl w:val="1"/>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ind w:left="5529"/>
        <w:jc w:val="both"/>
        <w:outlineLvl w:val="1"/>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Приложение № 1</w:t>
      </w:r>
    </w:p>
    <w:p w:rsidR="003845E0" w:rsidRPr="007E3B24" w:rsidRDefault="004E38F0">
      <w:pPr>
        <w:widowControl w:val="0"/>
        <w:spacing w:after="0" w:line="240" w:lineRule="auto"/>
        <w:ind w:left="5529"/>
        <w:jc w:val="both"/>
        <w:outlineLvl w:val="1"/>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к Порядку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3845E0" w:rsidRPr="007E3B24" w:rsidRDefault="003845E0">
      <w:pPr>
        <w:widowControl w:val="0"/>
        <w:spacing w:after="0" w:line="240" w:lineRule="auto"/>
        <w:ind w:left="5529"/>
        <w:jc w:val="both"/>
        <w:outlineLvl w:val="1"/>
        <w:rPr>
          <w:rFonts w:ascii="Times New Roman" w:eastAsia="Times New Roman" w:hAnsi="Times New Roman" w:cs="Times New Roman"/>
          <w:sz w:val="28"/>
          <w:szCs w:val="28"/>
          <w:lang w:eastAsia="ru-RU"/>
        </w:rPr>
      </w:pP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right"/>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Форма</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Справка</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о целевом использовании кредита</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1710"/>
        <w:gridCol w:w="2785"/>
        <w:gridCol w:w="1967"/>
        <w:gridCol w:w="1680"/>
        <w:gridCol w:w="2028"/>
      </w:tblGrid>
      <w:tr w:rsidR="0056537D" w:rsidRPr="007E3B24" w:rsidTr="0056537D">
        <w:trPr>
          <w:trHeight w:val="240"/>
        </w:trPr>
        <w:tc>
          <w:tcPr>
            <w:tcW w:w="16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Номер и дата заключения кредитного договора</w:t>
            </w:r>
          </w:p>
        </w:tc>
        <w:tc>
          <w:tcPr>
            <w:tcW w:w="27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Сумма денежных средств, поступивших в соответствии с кредитным договором, рублей</w:t>
            </w:r>
          </w:p>
        </w:tc>
        <w:tc>
          <w:tcPr>
            <w:tcW w:w="562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Целевое использование кредита</w:t>
            </w:r>
          </w:p>
        </w:tc>
      </w:tr>
      <w:tr w:rsidR="0056537D" w:rsidRPr="007E3B24" w:rsidTr="0056537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rsidR="00FB2C6B"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вид </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(назначение) расходов</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сумма</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расходов,</w:t>
            </w:r>
          </w:p>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рублей</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номер и дата платежного поручения, подтверждающего понесенные расходы</w:t>
            </w:r>
          </w:p>
        </w:tc>
      </w:tr>
      <w:tr w:rsidR="0056537D" w:rsidRPr="007E3B24" w:rsidTr="0056537D">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r>
    </w:tbl>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p>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Использование кредита на цели, указанные в кредитном договоре от _____________ № ____, подтверждаю.</w:t>
      </w:r>
    </w:p>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p>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p>
    <w:tbl>
      <w:tblPr>
        <w:tblW w:w="10185" w:type="dxa"/>
        <w:shd w:val="clear" w:color="auto" w:fill="FFFFFF"/>
        <w:tblCellMar>
          <w:top w:w="15" w:type="dxa"/>
          <w:left w:w="15" w:type="dxa"/>
          <w:bottom w:w="15" w:type="dxa"/>
          <w:right w:w="15" w:type="dxa"/>
        </w:tblCellMar>
        <w:tblLook w:val="04A0" w:firstRow="1" w:lastRow="0" w:firstColumn="1" w:lastColumn="0" w:noHBand="0" w:noVBand="1"/>
      </w:tblPr>
      <w:tblGrid>
        <w:gridCol w:w="4535"/>
        <w:gridCol w:w="422"/>
        <w:gridCol w:w="1552"/>
        <w:gridCol w:w="271"/>
        <w:gridCol w:w="3405"/>
      </w:tblGrid>
      <w:tr w:rsidR="0056537D" w:rsidRPr="007E3B24" w:rsidTr="0056537D">
        <w:tc>
          <w:tcPr>
            <w:tcW w:w="4515"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Руководитель</w:t>
            </w:r>
          </w:p>
          <w:p w:rsidR="0056537D" w:rsidRPr="007E3B24" w:rsidRDefault="00960468"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кредитной</w:t>
            </w:r>
            <w:r w:rsidR="0056537D" w:rsidRPr="007E3B24">
              <w:rPr>
                <w:rFonts w:ascii="Times New Roman" w:eastAsia="Times New Roman" w:hAnsi="Times New Roman" w:cs="Times New Roman"/>
                <w:sz w:val="28"/>
                <w:szCs w:val="28"/>
                <w:lang w:eastAsia="ru-RU"/>
              </w:rPr>
              <w:t xml:space="preserve"> организации</w:t>
            </w:r>
          </w:p>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(уполномоченное лицо)</w:t>
            </w:r>
          </w:p>
        </w:tc>
        <w:tc>
          <w:tcPr>
            <w:tcW w:w="42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1545" w:type="dxa"/>
            <w:tcBorders>
              <w:bottom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27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3390" w:type="dxa"/>
            <w:tcBorders>
              <w:bottom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r>
      <w:tr w:rsidR="0056537D" w:rsidRPr="007E3B24" w:rsidTr="0056537D">
        <w:tc>
          <w:tcPr>
            <w:tcW w:w="4515" w:type="dxa"/>
            <w:shd w:val="clear" w:color="auto" w:fill="FFFFFF"/>
            <w:hideMark/>
          </w:tcPr>
          <w:p w:rsidR="002F78FE" w:rsidRPr="007E3B24" w:rsidRDefault="002F78FE" w:rsidP="0056537D">
            <w:pPr>
              <w:widowControl w:val="0"/>
              <w:spacing w:after="0" w:line="240" w:lineRule="auto"/>
              <w:rPr>
                <w:rFonts w:ascii="Times New Roman" w:eastAsia="Times New Roman" w:hAnsi="Times New Roman" w:cs="Times New Roman"/>
                <w:sz w:val="28"/>
                <w:szCs w:val="28"/>
                <w:lang w:eastAsia="ru-RU"/>
              </w:rPr>
            </w:pPr>
          </w:p>
          <w:p w:rsidR="0056537D" w:rsidRPr="007E3B24" w:rsidRDefault="0056537D" w:rsidP="0056537D">
            <w:pPr>
              <w:widowControl w:val="0"/>
              <w:spacing w:after="0" w:line="240" w:lineRule="auto"/>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8"/>
                <w:szCs w:val="28"/>
                <w:lang w:eastAsia="ru-RU"/>
              </w:rPr>
              <w:t>М.П.</w:t>
            </w:r>
            <w:r w:rsidRPr="007E3B24">
              <w:rPr>
                <w:rFonts w:ascii="Times New Roman" w:eastAsia="Times New Roman" w:hAnsi="Times New Roman" w:cs="Times New Roman"/>
                <w:sz w:val="20"/>
                <w:szCs w:val="20"/>
                <w:lang w:eastAsia="ru-RU"/>
              </w:rPr>
              <w:t xml:space="preserve"> (при наличии)</w:t>
            </w:r>
          </w:p>
          <w:p w:rsidR="002F78FE" w:rsidRPr="007E3B24" w:rsidRDefault="002F78FE" w:rsidP="0056537D">
            <w:pPr>
              <w:widowControl w:val="0"/>
              <w:spacing w:after="0" w:line="240" w:lineRule="auto"/>
              <w:rPr>
                <w:rFonts w:ascii="Times New Roman" w:eastAsia="Times New Roman" w:hAnsi="Times New Roman" w:cs="Times New Roman"/>
                <w:sz w:val="20"/>
                <w:szCs w:val="20"/>
                <w:lang w:eastAsia="ru-RU"/>
              </w:rPr>
            </w:pPr>
          </w:p>
        </w:tc>
        <w:tc>
          <w:tcPr>
            <w:tcW w:w="42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 </w:t>
            </w:r>
          </w:p>
        </w:tc>
        <w:tc>
          <w:tcPr>
            <w:tcW w:w="1545" w:type="dxa"/>
            <w:tcBorders>
              <w:top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(подпись)</w:t>
            </w:r>
          </w:p>
        </w:tc>
        <w:tc>
          <w:tcPr>
            <w:tcW w:w="27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 </w:t>
            </w:r>
          </w:p>
        </w:tc>
        <w:tc>
          <w:tcPr>
            <w:tcW w:w="3390" w:type="dxa"/>
            <w:tcBorders>
              <w:top w:val="single" w:sz="6" w:space="0" w:color="000000"/>
            </w:tcBorders>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(Ф.И.О. (последнее -</w:t>
            </w:r>
            <w:r w:rsidR="0067026B">
              <w:rPr>
                <w:rFonts w:ascii="Times New Roman" w:eastAsia="Times New Roman" w:hAnsi="Times New Roman" w:cs="Times New Roman"/>
                <w:sz w:val="20"/>
                <w:szCs w:val="20"/>
                <w:lang w:eastAsia="ru-RU"/>
              </w:rPr>
              <w:t xml:space="preserve"> при наличии</w:t>
            </w:r>
            <w:r w:rsidRPr="007E3B24">
              <w:rPr>
                <w:rFonts w:ascii="Times New Roman" w:eastAsia="Times New Roman" w:hAnsi="Times New Roman" w:cs="Times New Roman"/>
                <w:sz w:val="20"/>
                <w:szCs w:val="20"/>
                <w:lang w:eastAsia="ru-RU"/>
              </w:rPr>
              <w:t>)</w:t>
            </w:r>
          </w:p>
        </w:tc>
      </w:tr>
      <w:tr w:rsidR="0056537D" w:rsidRPr="007E3B24" w:rsidTr="0056537D">
        <w:tc>
          <w:tcPr>
            <w:tcW w:w="4515" w:type="dxa"/>
            <w:shd w:val="clear" w:color="auto" w:fill="FFFFFF"/>
            <w:hideMark/>
          </w:tcPr>
          <w:p w:rsidR="0056537D" w:rsidRPr="007E3B24" w:rsidRDefault="002F78FE"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«___» </w:t>
            </w:r>
            <w:r w:rsidR="0056537D" w:rsidRPr="007E3B24">
              <w:rPr>
                <w:rFonts w:ascii="Times New Roman" w:eastAsia="Times New Roman" w:hAnsi="Times New Roman" w:cs="Times New Roman"/>
                <w:sz w:val="28"/>
                <w:szCs w:val="28"/>
                <w:lang w:eastAsia="ru-RU"/>
              </w:rPr>
              <w:t>_________ 20___ г.</w:t>
            </w:r>
          </w:p>
        </w:tc>
        <w:tc>
          <w:tcPr>
            <w:tcW w:w="42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1545"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27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c>
          <w:tcPr>
            <w:tcW w:w="3390" w:type="dxa"/>
            <w:shd w:val="clear" w:color="auto" w:fill="FFFFFF"/>
            <w:hideMark/>
          </w:tcPr>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w:t>
            </w:r>
          </w:p>
        </w:tc>
      </w:tr>
    </w:tbl>
    <w:p w:rsidR="0056537D" w:rsidRPr="007E3B24" w:rsidRDefault="0056537D" w:rsidP="0056537D">
      <w:pPr>
        <w:widowControl w:val="0"/>
        <w:spacing w:after="0" w:line="240" w:lineRule="auto"/>
        <w:rPr>
          <w:rFonts w:ascii="Times New Roman" w:eastAsia="Times New Roman" w:hAnsi="Times New Roman" w:cs="Times New Roman"/>
          <w:sz w:val="28"/>
          <w:szCs w:val="28"/>
          <w:lang w:eastAsia="ru-RU"/>
        </w:rPr>
      </w:pPr>
    </w:p>
    <w:p w:rsidR="00F90A34" w:rsidRPr="007E3B24" w:rsidRDefault="00F90A34">
      <w:pPr>
        <w:widowControl w:val="0"/>
        <w:spacing w:after="0" w:line="240" w:lineRule="auto"/>
        <w:jc w:val="right"/>
        <w:rPr>
          <w:rFonts w:ascii="Times New Roman" w:eastAsia="Times New Roman" w:hAnsi="Times New Roman" w:cs="Times New Roman"/>
          <w:sz w:val="28"/>
          <w:szCs w:val="28"/>
          <w:lang w:eastAsia="ru-RU"/>
        </w:rPr>
      </w:pPr>
    </w:p>
    <w:p w:rsidR="00F90A34" w:rsidRPr="007E3B24" w:rsidRDefault="00F90A34">
      <w:pPr>
        <w:widowControl w:val="0"/>
        <w:spacing w:after="0" w:line="240" w:lineRule="auto"/>
        <w:jc w:val="right"/>
        <w:rPr>
          <w:rFonts w:ascii="Times New Roman" w:eastAsia="Times New Roman" w:hAnsi="Times New Roman" w:cs="Times New Roman"/>
          <w:sz w:val="28"/>
          <w:szCs w:val="28"/>
          <w:lang w:eastAsia="ru-RU"/>
        </w:rPr>
      </w:pPr>
    </w:p>
    <w:p w:rsidR="00F90A34" w:rsidRPr="007E3B24" w:rsidRDefault="00F90A34">
      <w:pPr>
        <w:widowControl w:val="0"/>
        <w:spacing w:after="0" w:line="240" w:lineRule="auto"/>
        <w:jc w:val="right"/>
        <w:rPr>
          <w:rFonts w:ascii="Times New Roman" w:eastAsia="Times New Roman" w:hAnsi="Times New Roman" w:cs="Times New Roman"/>
          <w:sz w:val="28"/>
          <w:szCs w:val="28"/>
          <w:lang w:eastAsia="ru-RU"/>
        </w:rPr>
      </w:pPr>
    </w:p>
    <w:p w:rsidR="00F90A34" w:rsidRPr="007E3B24" w:rsidRDefault="00F90A34">
      <w:pPr>
        <w:widowControl w:val="0"/>
        <w:spacing w:after="0" w:line="240" w:lineRule="auto"/>
        <w:jc w:val="right"/>
        <w:rPr>
          <w:rFonts w:ascii="Times New Roman" w:eastAsia="Times New Roman" w:hAnsi="Times New Roman" w:cs="Times New Roman"/>
          <w:sz w:val="28"/>
          <w:szCs w:val="28"/>
          <w:lang w:eastAsia="ru-RU"/>
        </w:rPr>
      </w:pPr>
    </w:p>
    <w:p w:rsidR="00F90A34" w:rsidRPr="007E3B24" w:rsidRDefault="00F90A34">
      <w:pPr>
        <w:widowControl w:val="0"/>
        <w:spacing w:after="0" w:line="240" w:lineRule="auto"/>
        <w:jc w:val="right"/>
        <w:rPr>
          <w:rFonts w:ascii="Times New Roman" w:eastAsia="Times New Roman" w:hAnsi="Times New Roman" w:cs="Times New Roman"/>
          <w:sz w:val="28"/>
          <w:szCs w:val="28"/>
          <w:lang w:eastAsia="ru-RU"/>
        </w:rPr>
      </w:pPr>
    </w:p>
    <w:p w:rsidR="00F90A34" w:rsidRDefault="00F90A34" w:rsidP="0056537D">
      <w:pPr>
        <w:widowControl w:val="0"/>
        <w:spacing w:after="0" w:line="240" w:lineRule="auto"/>
        <w:rPr>
          <w:rFonts w:ascii="Times New Roman" w:eastAsia="Times New Roman" w:hAnsi="Times New Roman" w:cs="Times New Roman"/>
          <w:sz w:val="28"/>
          <w:szCs w:val="28"/>
          <w:lang w:eastAsia="ru-RU"/>
        </w:rPr>
      </w:pPr>
    </w:p>
    <w:p w:rsidR="00390592" w:rsidRPr="007E3B24" w:rsidRDefault="00390592" w:rsidP="0056537D">
      <w:pPr>
        <w:widowControl w:val="0"/>
        <w:spacing w:after="0" w:line="240" w:lineRule="auto"/>
        <w:rPr>
          <w:rFonts w:ascii="Times New Roman" w:eastAsia="Times New Roman" w:hAnsi="Times New Roman" w:cs="Times New Roman"/>
          <w:sz w:val="28"/>
          <w:szCs w:val="28"/>
          <w:lang w:eastAsia="ru-RU"/>
        </w:rPr>
      </w:pPr>
      <w:bookmarkStart w:id="1" w:name="_GoBack"/>
      <w:bookmarkEnd w:id="1"/>
    </w:p>
    <w:p w:rsidR="00F90A34" w:rsidRPr="007E3B24" w:rsidRDefault="00DB514D" w:rsidP="00F90A34">
      <w:pPr>
        <w:widowControl w:val="0"/>
        <w:spacing w:after="0" w:line="240" w:lineRule="auto"/>
        <w:ind w:left="5529"/>
        <w:jc w:val="both"/>
        <w:outlineLvl w:val="1"/>
        <w:rPr>
          <w:rFonts w:ascii="Times New Roman" w:eastAsia="Times New Roman" w:hAnsi="Times New Roman" w:cs="Times New Roman"/>
          <w:sz w:val="28"/>
          <w:szCs w:val="28"/>
          <w:lang w:eastAsia="ru-RU"/>
        </w:rPr>
      </w:pPr>
      <w:bookmarkStart w:id="2" w:name="Par387"/>
      <w:bookmarkEnd w:id="2"/>
      <w:r w:rsidRPr="007E3B24">
        <w:rPr>
          <w:rFonts w:ascii="Times New Roman" w:eastAsia="Times New Roman" w:hAnsi="Times New Roman" w:cs="Times New Roman"/>
          <w:sz w:val="28"/>
          <w:szCs w:val="28"/>
          <w:lang w:eastAsia="ru-RU"/>
        </w:rPr>
        <w:t>Приложение № 2</w:t>
      </w:r>
    </w:p>
    <w:p w:rsidR="00F90A34" w:rsidRPr="007E3B24" w:rsidRDefault="00F90A34" w:rsidP="00F90A34">
      <w:pPr>
        <w:widowControl w:val="0"/>
        <w:spacing w:after="0" w:line="240" w:lineRule="auto"/>
        <w:ind w:left="5529"/>
        <w:jc w:val="both"/>
        <w:outlineLvl w:val="1"/>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к Порядку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F90A34" w:rsidRPr="007E3B24" w:rsidRDefault="00F90A34" w:rsidP="00F90A34">
      <w:pPr>
        <w:widowControl w:val="0"/>
        <w:spacing w:after="0" w:line="240" w:lineRule="auto"/>
        <w:ind w:left="5529"/>
        <w:jc w:val="both"/>
        <w:outlineLvl w:val="1"/>
        <w:rPr>
          <w:rFonts w:ascii="Times New Roman" w:eastAsia="Times New Roman" w:hAnsi="Times New Roman" w:cs="Times New Roman"/>
          <w:sz w:val="28"/>
          <w:szCs w:val="28"/>
          <w:lang w:eastAsia="ru-RU"/>
        </w:rPr>
      </w:pPr>
    </w:p>
    <w:p w:rsidR="00F90A34" w:rsidRPr="007E3B24" w:rsidRDefault="00F90A34" w:rsidP="00F90A34">
      <w:pPr>
        <w:widowControl w:val="0"/>
        <w:spacing w:after="0" w:line="240" w:lineRule="auto"/>
        <w:jc w:val="both"/>
        <w:rPr>
          <w:rFonts w:ascii="Times New Roman" w:eastAsia="Times New Roman" w:hAnsi="Times New Roman" w:cs="Times New Roman"/>
          <w:sz w:val="28"/>
          <w:szCs w:val="28"/>
          <w:lang w:eastAsia="ru-RU"/>
        </w:rPr>
      </w:pPr>
    </w:p>
    <w:p w:rsidR="00F90A34" w:rsidRPr="007E3B24" w:rsidRDefault="00F90A34" w:rsidP="00F90A34">
      <w:pPr>
        <w:widowControl w:val="0"/>
        <w:spacing w:after="0" w:line="240" w:lineRule="auto"/>
        <w:jc w:val="right"/>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Форма</w:t>
      </w:r>
    </w:p>
    <w:p w:rsidR="00F90A34" w:rsidRPr="007E3B24" w:rsidRDefault="00F90A34">
      <w:pPr>
        <w:widowControl w:val="0"/>
        <w:spacing w:after="0" w:line="240" w:lineRule="auto"/>
        <w:jc w:val="center"/>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Уведомление</w:t>
      </w: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об уменьшении размера субсидии в связи с недостаточностью</w:t>
      </w: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лимитов бюджетных обязательств</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ind w:firstLine="709"/>
        <w:jc w:val="both"/>
        <w:rPr>
          <w:rFonts w:ascii="Times New Roman" w:eastAsia="Times New Roman" w:hAnsi="Times New Roman" w:cs="Times New Roman"/>
          <w:sz w:val="24"/>
          <w:szCs w:val="28"/>
          <w:lang w:eastAsia="ru-RU"/>
        </w:rPr>
      </w:pPr>
      <w:r w:rsidRPr="007E3B24">
        <w:rPr>
          <w:rFonts w:ascii="Times New Roman" w:eastAsia="Times New Roman" w:hAnsi="Times New Roman" w:cs="Times New Roman"/>
          <w:sz w:val="28"/>
          <w:szCs w:val="28"/>
          <w:lang w:eastAsia="ru-RU"/>
        </w:rPr>
        <w:t xml:space="preserve"> Настоящим уведомлением сообщаем Вам о недостаточности в текущем финансовом году лимитов бюджетных обязательств на предоставление </w:t>
      </w:r>
      <w:r w:rsidRPr="007E3B24">
        <w:rPr>
          <w:rFonts w:ascii="Times New Roman" w:hAnsi="Times New Roman" w:cs="Times New Roman"/>
          <w:sz w:val="28"/>
          <w:szCs w:val="28"/>
        </w:rPr>
        <w:t>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r w:rsidRPr="007E3B24">
        <w:rPr>
          <w:rFonts w:ascii="Times New Roman" w:eastAsia="Times New Roman" w:hAnsi="Times New Roman" w:cs="Times New Roman"/>
          <w:sz w:val="28"/>
          <w:szCs w:val="28"/>
          <w:lang w:eastAsia="ru-RU"/>
        </w:rPr>
        <w:t>, в размере ________</w:t>
      </w:r>
      <w:proofErr w:type="gramStart"/>
      <w:r w:rsidRPr="007E3B24">
        <w:rPr>
          <w:rFonts w:ascii="Times New Roman" w:eastAsia="Times New Roman" w:hAnsi="Times New Roman" w:cs="Times New Roman"/>
          <w:sz w:val="28"/>
          <w:szCs w:val="28"/>
          <w:lang w:eastAsia="ru-RU"/>
        </w:rPr>
        <w:t>_(</w:t>
      </w:r>
      <w:proofErr w:type="gramEnd"/>
      <w:r w:rsidRPr="007E3B24">
        <w:rPr>
          <w:rFonts w:ascii="Times New Roman" w:eastAsia="Times New Roman" w:hAnsi="Times New Roman" w:cs="Times New Roman"/>
          <w:sz w:val="28"/>
          <w:szCs w:val="28"/>
          <w:lang w:eastAsia="ru-RU"/>
        </w:rPr>
        <w:t xml:space="preserve">___________________________) рублей ___ копеек.                                 </w:t>
      </w:r>
      <w:r w:rsidRPr="007E3B24">
        <w:rPr>
          <w:rFonts w:ascii="Times New Roman" w:eastAsia="Times New Roman" w:hAnsi="Times New Roman" w:cs="Times New Roman"/>
          <w:sz w:val="24"/>
          <w:szCs w:val="28"/>
          <w:lang w:eastAsia="ru-RU"/>
        </w:rPr>
        <w:t xml:space="preserve">                                        </w:t>
      </w:r>
      <w:r w:rsidRPr="007E3B24">
        <w:rPr>
          <w:rFonts w:ascii="Times New Roman" w:eastAsia="Times New Roman" w:hAnsi="Times New Roman" w:cs="Times New Roman"/>
          <w:sz w:val="20"/>
          <w:szCs w:val="28"/>
          <w:lang w:eastAsia="ru-RU"/>
        </w:rPr>
        <w:t>(сумма прописью)</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Размер субсидии, который может быть Вам предоставлен, составляет __________ (____________________________________) рублей ___ копеек.</w:t>
      </w: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                                               </w:t>
      </w:r>
      <w:r w:rsidRPr="007E3B24">
        <w:rPr>
          <w:rFonts w:ascii="Times New Roman" w:eastAsia="Times New Roman" w:hAnsi="Times New Roman" w:cs="Times New Roman"/>
          <w:sz w:val="20"/>
          <w:szCs w:val="28"/>
          <w:lang w:eastAsia="ru-RU"/>
        </w:rPr>
        <w:t>(сумма прописью)</w:t>
      </w:r>
    </w:p>
    <w:p w:rsidR="003845E0" w:rsidRPr="007E3B24" w:rsidRDefault="004E38F0">
      <w:pPr>
        <w:widowControl w:val="0"/>
        <w:spacing w:after="0" w:line="240" w:lineRule="auto"/>
        <w:ind w:firstLine="709"/>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Просим Вас до «__» ________ 20___ года направить письменное согласие на электронную почту Министерства экономики Республики Татарстан или в государственной интегрированной информационной системе управления общественными финансами «Электронный бюджет» по форме согласно приложению № 2 к </w:t>
      </w:r>
      <w:r w:rsidRPr="007E3B24">
        <w:rPr>
          <w:rFonts w:ascii="Times New Roman" w:hAnsi="Times New Roman" w:cs="Times New Roman"/>
          <w:sz w:val="28"/>
          <w:szCs w:val="28"/>
        </w:rPr>
        <w:t>Порядку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r w:rsidRPr="007E3B24">
        <w:rPr>
          <w:rFonts w:ascii="Times New Roman" w:eastAsia="Times New Roman" w:hAnsi="Times New Roman" w:cs="Times New Roman"/>
          <w:sz w:val="28"/>
          <w:szCs w:val="28"/>
          <w:lang w:eastAsia="ru-RU"/>
        </w:rPr>
        <w:t xml:space="preserve">, утвержденный постановлением Кабинета Министров Республики Татарстан от ____ № ____ «Об утверждении </w:t>
      </w:r>
      <w:r w:rsidRPr="007E3B24">
        <w:rPr>
          <w:rFonts w:ascii="Times New Roman" w:hAnsi="Times New Roman" w:cs="Times New Roman"/>
          <w:sz w:val="28"/>
          <w:szCs w:val="28"/>
        </w:rPr>
        <w:t>Порядка предоставления из бюджета Республики Татарстан субсидии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r w:rsidRPr="007E3B24">
        <w:rPr>
          <w:rFonts w:ascii="Times New Roman" w:eastAsia="Times New Roman" w:hAnsi="Times New Roman" w:cs="Times New Roman"/>
          <w:sz w:val="28"/>
          <w:szCs w:val="28"/>
          <w:lang w:eastAsia="ru-RU"/>
        </w:rPr>
        <w:t>».</w:t>
      </w:r>
    </w:p>
    <w:p w:rsidR="003845E0" w:rsidRPr="007E3B24" w:rsidRDefault="003845E0">
      <w:pPr>
        <w:widowControl w:val="0"/>
        <w:spacing w:after="0" w:line="240" w:lineRule="auto"/>
        <w:ind w:left="-142"/>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Руководитель __________________________/_________________________________</w:t>
      </w:r>
    </w:p>
    <w:p w:rsidR="003845E0" w:rsidRPr="007E3B24" w:rsidRDefault="004E38F0">
      <w:pPr>
        <w:widowControl w:val="0"/>
        <w:spacing w:after="0" w:line="240" w:lineRule="auto"/>
        <w:jc w:val="both"/>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 xml:space="preserve">                                                         (</w:t>
      </w:r>
      <w:proofErr w:type="gramStart"/>
      <w:r w:rsidRPr="007E3B24">
        <w:rPr>
          <w:rFonts w:ascii="Times New Roman" w:eastAsia="Times New Roman" w:hAnsi="Times New Roman" w:cs="Times New Roman"/>
          <w:sz w:val="20"/>
          <w:szCs w:val="20"/>
          <w:lang w:eastAsia="ru-RU"/>
        </w:rPr>
        <w:t xml:space="preserve">подпись)   </w:t>
      </w:r>
      <w:proofErr w:type="gramEnd"/>
      <w:r w:rsidRPr="007E3B24">
        <w:rPr>
          <w:rFonts w:ascii="Times New Roman" w:eastAsia="Times New Roman" w:hAnsi="Times New Roman" w:cs="Times New Roman"/>
          <w:sz w:val="20"/>
          <w:szCs w:val="20"/>
          <w:lang w:eastAsia="ru-RU"/>
        </w:rPr>
        <w:t xml:space="preserve">                                             (Ф.И.О. (последнее - при наличии)</w:t>
      </w:r>
    </w:p>
    <w:p w:rsidR="003845E0" w:rsidRPr="007E3B24" w:rsidRDefault="004E38F0">
      <w:pPr>
        <w:widowControl w:val="0"/>
        <w:spacing w:after="0" w:line="240" w:lineRule="auto"/>
        <w:jc w:val="both"/>
        <w:rPr>
          <w:rFonts w:ascii="Times New Roman" w:eastAsia="Times New Roman" w:hAnsi="Times New Roman" w:cs="Times New Roman"/>
          <w:sz w:val="20"/>
          <w:szCs w:val="28"/>
          <w:lang w:eastAsia="ru-RU"/>
        </w:rPr>
      </w:pPr>
      <w:r w:rsidRPr="007E3B24">
        <w:rPr>
          <w:rFonts w:ascii="Times New Roman" w:eastAsia="Times New Roman" w:hAnsi="Times New Roman" w:cs="Times New Roman"/>
          <w:sz w:val="28"/>
          <w:szCs w:val="28"/>
          <w:lang w:eastAsia="ru-RU"/>
        </w:rPr>
        <w:t xml:space="preserve">М.П. </w:t>
      </w:r>
      <w:r w:rsidRPr="007E3B24">
        <w:rPr>
          <w:rFonts w:ascii="Times New Roman" w:eastAsia="Times New Roman" w:hAnsi="Times New Roman" w:cs="Times New Roman"/>
          <w:sz w:val="20"/>
          <w:szCs w:val="28"/>
          <w:lang w:eastAsia="ru-RU"/>
        </w:rPr>
        <w:t xml:space="preserve">(при наличии) </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«__» ________ 20__ г.</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3845E0">
      <w:pPr>
        <w:widowControl w:val="0"/>
        <w:spacing w:after="0" w:line="240" w:lineRule="auto"/>
        <w:jc w:val="both"/>
        <w:outlineLvl w:val="1"/>
        <w:rPr>
          <w:rFonts w:ascii="Times New Roman" w:eastAsia="Times New Roman" w:hAnsi="Times New Roman" w:cs="Times New Roman"/>
          <w:sz w:val="28"/>
          <w:szCs w:val="28"/>
          <w:lang w:eastAsia="ru-RU"/>
        </w:rPr>
      </w:pPr>
    </w:p>
    <w:p w:rsidR="003845E0" w:rsidRPr="007E3B24" w:rsidRDefault="003845E0">
      <w:pPr>
        <w:widowControl w:val="0"/>
        <w:spacing w:after="0" w:line="240" w:lineRule="auto"/>
        <w:jc w:val="both"/>
        <w:outlineLvl w:val="1"/>
        <w:rPr>
          <w:rFonts w:ascii="Times New Roman" w:eastAsia="Times New Roman" w:hAnsi="Times New Roman" w:cs="Times New Roman"/>
          <w:sz w:val="28"/>
          <w:szCs w:val="28"/>
          <w:lang w:eastAsia="ru-RU"/>
        </w:rPr>
      </w:pPr>
    </w:p>
    <w:p w:rsidR="003845E0" w:rsidRPr="007E3B24" w:rsidRDefault="00F90A34">
      <w:pPr>
        <w:widowControl w:val="0"/>
        <w:spacing w:after="0" w:line="240" w:lineRule="auto"/>
        <w:ind w:left="5529"/>
        <w:jc w:val="both"/>
        <w:outlineLvl w:val="1"/>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Приложение № 3</w:t>
      </w:r>
    </w:p>
    <w:p w:rsidR="003845E0" w:rsidRPr="007E3B24" w:rsidRDefault="004E38F0">
      <w:pPr>
        <w:widowControl w:val="0"/>
        <w:spacing w:after="0" w:line="240" w:lineRule="auto"/>
        <w:ind w:left="5529"/>
        <w:jc w:val="both"/>
        <w:outlineLvl w:val="1"/>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к Порядку предоставления 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p>
    <w:p w:rsidR="003845E0" w:rsidRPr="007E3B24" w:rsidRDefault="003845E0">
      <w:pPr>
        <w:widowControl w:val="0"/>
        <w:spacing w:after="0" w:line="240" w:lineRule="auto"/>
        <w:ind w:left="5529"/>
        <w:jc w:val="both"/>
        <w:outlineLvl w:val="1"/>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right"/>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Форма</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bookmarkStart w:id="3" w:name="Par454"/>
      <w:bookmarkEnd w:id="3"/>
      <w:r w:rsidRPr="007E3B24">
        <w:rPr>
          <w:rFonts w:ascii="Times New Roman" w:eastAsia="Times New Roman" w:hAnsi="Times New Roman" w:cs="Times New Roman"/>
          <w:sz w:val="28"/>
          <w:szCs w:val="28"/>
          <w:lang w:eastAsia="ru-RU"/>
        </w:rPr>
        <w:t>Согласие</w:t>
      </w: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на получение субсидии в размере остатка лимитов бюджетных</w:t>
      </w:r>
    </w:p>
    <w:p w:rsidR="003845E0" w:rsidRPr="007E3B24" w:rsidRDefault="004E38F0">
      <w:pPr>
        <w:widowControl w:val="0"/>
        <w:spacing w:after="0" w:line="240" w:lineRule="auto"/>
        <w:jc w:val="center"/>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обязательств</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________________________________________________________________________</w:t>
      </w:r>
    </w:p>
    <w:p w:rsidR="003845E0" w:rsidRPr="007E3B24" w:rsidRDefault="004E38F0">
      <w:pPr>
        <w:widowControl w:val="0"/>
        <w:spacing w:after="0" w:line="240" w:lineRule="auto"/>
        <w:jc w:val="center"/>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(наименование юридического лица)</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в лице __________________________________________________________________,</w:t>
      </w:r>
    </w:p>
    <w:p w:rsidR="003845E0" w:rsidRPr="007E3B24" w:rsidRDefault="004E38F0">
      <w:pPr>
        <w:widowControl w:val="0"/>
        <w:spacing w:after="0" w:line="240" w:lineRule="auto"/>
        <w:jc w:val="both"/>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 xml:space="preserve">                                        (должность, Ф.И.О. (последнее - при наличии) уполномоченного лица)</w:t>
      </w: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действующего на основании _______________________________________________,</w:t>
      </w:r>
    </w:p>
    <w:p w:rsidR="003845E0" w:rsidRPr="007E3B24" w:rsidRDefault="004E38F0">
      <w:pPr>
        <w:widowControl w:val="0"/>
        <w:spacing w:after="0" w:line="240" w:lineRule="auto"/>
        <w:jc w:val="both"/>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 xml:space="preserve">                                                                                    (реквизиты устава, свидетельства основного государственного</w:t>
      </w: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________________________________________________________________________</w:t>
      </w:r>
    </w:p>
    <w:p w:rsidR="003845E0" w:rsidRPr="007E3B24" w:rsidRDefault="004E38F0">
      <w:pPr>
        <w:widowControl w:val="0"/>
        <w:spacing w:after="0" w:line="240" w:lineRule="auto"/>
        <w:jc w:val="center"/>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регистрационного номера, доверенности)</w:t>
      </w: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выражаю свое согласие на предоставление ________________________________________________________________________</w:t>
      </w:r>
    </w:p>
    <w:p w:rsidR="003845E0" w:rsidRPr="007E3B24" w:rsidRDefault="004E38F0">
      <w:pPr>
        <w:widowControl w:val="0"/>
        <w:spacing w:after="0" w:line="240" w:lineRule="auto"/>
        <w:jc w:val="center"/>
        <w:rPr>
          <w:rFonts w:ascii="Times New Roman" w:eastAsia="Times New Roman" w:hAnsi="Times New Roman" w:cs="Times New Roman"/>
          <w:sz w:val="20"/>
          <w:szCs w:val="20"/>
          <w:lang w:eastAsia="ru-RU"/>
        </w:rPr>
      </w:pPr>
      <w:r w:rsidRPr="007E3B24">
        <w:rPr>
          <w:rFonts w:ascii="Times New Roman" w:eastAsia="Times New Roman" w:hAnsi="Times New Roman" w:cs="Times New Roman"/>
          <w:sz w:val="20"/>
          <w:szCs w:val="20"/>
          <w:lang w:eastAsia="ru-RU"/>
        </w:rPr>
        <w:t>(наименование юридического лица)</w:t>
      </w: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hAnsi="Times New Roman" w:cs="Times New Roman"/>
          <w:sz w:val="28"/>
          <w:szCs w:val="28"/>
        </w:rPr>
        <w:t>субсидии из бюджета Республики Татарстан юридическим лицам на возмещение затрат в целях стимулирования закупок у субъектов малого и среднего предпринимательства и поставки продукции на экспорт</w:t>
      </w:r>
      <w:r w:rsidRPr="007E3B24">
        <w:rPr>
          <w:rFonts w:ascii="Times New Roman" w:eastAsia="Times New Roman" w:hAnsi="Times New Roman" w:cs="Times New Roman"/>
          <w:sz w:val="28"/>
          <w:szCs w:val="28"/>
          <w:lang w:eastAsia="ru-RU"/>
        </w:rPr>
        <w:t xml:space="preserve"> в размере остатка лимитов бюджетных обязательств в соответствии с уведомлением об уменьшении размера субсидии в связи с недостаточностью лимитов бюджетных обязательств от _______________ № _____ в сумме ____________ (________________________________) рублей___ копеек.</w:t>
      </w:r>
    </w:p>
    <w:p w:rsidR="003845E0" w:rsidRPr="007E3B24" w:rsidRDefault="004E38F0">
      <w:pPr>
        <w:widowControl w:val="0"/>
        <w:spacing w:after="0" w:line="240" w:lineRule="auto"/>
        <w:jc w:val="both"/>
        <w:rPr>
          <w:rFonts w:ascii="Times New Roman" w:eastAsia="Times New Roman" w:hAnsi="Times New Roman" w:cs="Times New Roman"/>
          <w:szCs w:val="28"/>
          <w:lang w:eastAsia="ru-RU"/>
        </w:rPr>
      </w:pPr>
      <w:r w:rsidRPr="007E3B24">
        <w:rPr>
          <w:rFonts w:ascii="Times New Roman" w:eastAsia="Times New Roman" w:hAnsi="Times New Roman" w:cs="Times New Roman"/>
          <w:szCs w:val="28"/>
          <w:lang w:eastAsia="ru-RU"/>
        </w:rPr>
        <w:t xml:space="preserve">                             </w:t>
      </w:r>
      <w:r w:rsidRPr="007E3B24">
        <w:rPr>
          <w:rFonts w:ascii="Times New Roman" w:eastAsia="Times New Roman" w:hAnsi="Times New Roman" w:cs="Times New Roman"/>
          <w:sz w:val="20"/>
          <w:szCs w:val="28"/>
          <w:lang w:eastAsia="ru-RU"/>
        </w:rPr>
        <w:t>(сумма прописью)</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Руководитель _______________/_____________________________________________</w:t>
      </w:r>
    </w:p>
    <w:p w:rsidR="003845E0" w:rsidRPr="007E3B24" w:rsidRDefault="004E38F0">
      <w:pPr>
        <w:widowControl w:val="0"/>
        <w:spacing w:after="0" w:line="240" w:lineRule="auto"/>
        <w:jc w:val="both"/>
        <w:rPr>
          <w:rFonts w:ascii="Times New Roman" w:eastAsia="Times New Roman" w:hAnsi="Times New Roman" w:cs="Times New Roman"/>
          <w:szCs w:val="28"/>
          <w:lang w:eastAsia="ru-RU"/>
        </w:rPr>
      </w:pPr>
      <w:r w:rsidRPr="007E3B24">
        <w:rPr>
          <w:rFonts w:ascii="Times New Roman" w:eastAsia="Times New Roman" w:hAnsi="Times New Roman" w:cs="Times New Roman"/>
          <w:szCs w:val="28"/>
          <w:lang w:eastAsia="ru-RU"/>
        </w:rPr>
        <w:t xml:space="preserve">                                        </w:t>
      </w:r>
      <w:r w:rsidRPr="007E3B24">
        <w:rPr>
          <w:rFonts w:ascii="Times New Roman" w:eastAsia="Times New Roman" w:hAnsi="Times New Roman" w:cs="Times New Roman"/>
          <w:sz w:val="20"/>
          <w:szCs w:val="28"/>
          <w:lang w:eastAsia="ru-RU"/>
        </w:rPr>
        <w:t>(</w:t>
      </w:r>
      <w:proofErr w:type="gramStart"/>
      <w:r w:rsidRPr="007E3B24">
        <w:rPr>
          <w:rFonts w:ascii="Times New Roman" w:eastAsia="Times New Roman" w:hAnsi="Times New Roman" w:cs="Times New Roman"/>
          <w:sz w:val="20"/>
          <w:szCs w:val="28"/>
          <w:lang w:eastAsia="ru-RU"/>
        </w:rPr>
        <w:t xml:space="preserve">подпись)   </w:t>
      </w:r>
      <w:proofErr w:type="gramEnd"/>
      <w:r w:rsidRPr="007E3B24">
        <w:rPr>
          <w:rFonts w:ascii="Times New Roman" w:eastAsia="Times New Roman" w:hAnsi="Times New Roman" w:cs="Times New Roman"/>
          <w:sz w:val="20"/>
          <w:szCs w:val="28"/>
          <w:lang w:eastAsia="ru-RU"/>
        </w:rPr>
        <w:t xml:space="preserve">                             (Ф.И.О. (последнее - при наличии)</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Pr="007E3B24"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 xml:space="preserve">М.П. </w:t>
      </w:r>
      <w:r w:rsidRPr="007E3B24">
        <w:rPr>
          <w:rFonts w:ascii="Times New Roman" w:eastAsia="Times New Roman" w:hAnsi="Times New Roman" w:cs="Times New Roman"/>
          <w:sz w:val="20"/>
          <w:szCs w:val="28"/>
          <w:lang w:eastAsia="ru-RU"/>
        </w:rPr>
        <w:t>(при наличии)</w:t>
      </w:r>
    </w:p>
    <w:p w:rsidR="003845E0" w:rsidRPr="007E3B24"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Default="004E38F0">
      <w:pPr>
        <w:widowControl w:val="0"/>
        <w:spacing w:after="0" w:line="240" w:lineRule="auto"/>
        <w:jc w:val="both"/>
        <w:rPr>
          <w:rFonts w:ascii="Times New Roman" w:eastAsia="Times New Roman" w:hAnsi="Times New Roman" w:cs="Times New Roman"/>
          <w:sz w:val="28"/>
          <w:szCs w:val="28"/>
          <w:lang w:eastAsia="ru-RU"/>
        </w:rPr>
      </w:pPr>
      <w:r w:rsidRPr="007E3B24">
        <w:rPr>
          <w:rFonts w:ascii="Times New Roman" w:eastAsia="Times New Roman" w:hAnsi="Times New Roman" w:cs="Times New Roman"/>
          <w:sz w:val="28"/>
          <w:szCs w:val="28"/>
          <w:lang w:eastAsia="ru-RU"/>
        </w:rPr>
        <w:t>«__» ________ 20__ г.</w:t>
      </w:r>
    </w:p>
    <w:p w:rsidR="003845E0" w:rsidRDefault="003845E0">
      <w:pPr>
        <w:widowControl w:val="0"/>
        <w:spacing w:after="0" w:line="240" w:lineRule="auto"/>
        <w:jc w:val="both"/>
        <w:rPr>
          <w:rFonts w:ascii="Times New Roman" w:eastAsia="Times New Roman" w:hAnsi="Times New Roman" w:cs="Times New Roman"/>
          <w:sz w:val="28"/>
          <w:szCs w:val="28"/>
          <w:lang w:eastAsia="ru-RU"/>
        </w:rPr>
      </w:pPr>
    </w:p>
    <w:p w:rsidR="003845E0" w:rsidRDefault="003845E0">
      <w:pPr>
        <w:widowControl w:val="0"/>
        <w:spacing w:after="0" w:line="240" w:lineRule="auto"/>
        <w:jc w:val="both"/>
        <w:rPr>
          <w:rFonts w:ascii="Times New Roman" w:eastAsia="Times New Roman" w:hAnsi="Times New Roman" w:cs="Times New Roman"/>
          <w:sz w:val="28"/>
          <w:szCs w:val="28"/>
          <w:lang w:eastAsia="ru-RU"/>
        </w:rPr>
      </w:pPr>
    </w:p>
    <w:sectPr w:rsidR="003845E0">
      <w:pgSz w:w="11906" w:h="16838"/>
      <w:pgMar w:top="1134" w:right="567" w:bottom="1134" w:left="1134" w:header="567"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0" w:rsidRDefault="00387EC0">
      <w:pPr>
        <w:spacing w:after="0" w:line="240" w:lineRule="auto"/>
      </w:pPr>
      <w:r>
        <w:separator/>
      </w:r>
    </w:p>
  </w:endnote>
  <w:endnote w:type="continuationSeparator" w:id="0">
    <w:p w:rsidR="00387EC0" w:rsidRDefault="0038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0" w:rsidRDefault="00387EC0">
      <w:pPr>
        <w:spacing w:after="0" w:line="240" w:lineRule="auto"/>
      </w:pPr>
      <w:r>
        <w:separator/>
      </w:r>
    </w:p>
  </w:footnote>
  <w:footnote w:type="continuationSeparator" w:id="0">
    <w:p w:rsidR="00387EC0" w:rsidRDefault="00387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961709"/>
      <w:docPartObj>
        <w:docPartGallery w:val="Page Numbers (Top of Page)"/>
        <w:docPartUnique/>
      </w:docPartObj>
    </w:sdtPr>
    <w:sdtEndPr/>
    <w:sdtContent>
      <w:p w:rsidR="003845E0" w:rsidRDefault="004E38F0">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sidR="00390592">
          <w:rPr>
            <w:rFonts w:ascii="Times New Roman" w:hAnsi="Times New Roman" w:cs="Times New Roman"/>
            <w:noProof/>
            <w:sz w:val="28"/>
            <w:szCs w:val="28"/>
          </w:rPr>
          <w:t>22</w:t>
        </w:r>
        <w:r>
          <w:rPr>
            <w:rFonts w:ascii="Times New Roman" w:hAnsi="Times New Roman" w:cs="Times New Roman"/>
            <w:sz w:val="28"/>
            <w:szCs w:val="28"/>
          </w:rPr>
          <w:fldChar w:fldCharType="end"/>
        </w:r>
      </w:p>
    </w:sdtContent>
  </w:sdt>
  <w:p w:rsidR="003845E0" w:rsidRDefault="003845E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D23"/>
    <w:multiLevelType w:val="hybridMultilevel"/>
    <w:tmpl w:val="12360F58"/>
    <w:lvl w:ilvl="0" w:tplc="1610CC16">
      <w:start w:val="1"/>
      <w:numFmt w:val="bullet"/>
      <w:lvlText w:val="–"/>
      <w:lvlJc w:val="left"/>
      <w:pPr>
        <w:ind w:left="1417" w:hanging="360"/>
      </w:pPr>
      <w:rPr>
        <w:rFonts w:ascii="Arial" w:eastAsia="Arial" w:hAnsi="Arial" w:cs="Arial" w:hint="default"/>
      </w:rPr>
    </w:lvl>
    <w:lvl w:ilvl="1" w:tplc="256614C4">
      <w:start w:val="1"/>
      <w:numFmt w:val="bullet"/>
      <w:lvlText w:val="o"/>
      <w:lvlJc w:val="left"/>
      <w:pPr>
        <w:ind w:left="2137" w:hanging="360"/>
      </w:pPr>
      <w:rPr>
        <w:rFonts w:ascii="Courier New" w:eastAsia="Courier New" w:hAnsi="Courier New" w:cs="Courier New" w:hint="default"/>
      </w:rPr>
    </w:lvl>
    <w:lvl w:ilvl="2" w:tplc="E4EA81B8">
      <w:start w:val="1"/>
      <w:numFmt w:val="bullet"/>
      <w:lvlText w:val="§"/>
      <w:lvlJc w:val="left"/>
      <w:pPr>
        <w:ind w:left="2857" w:hanging="360"/>
      </w:pPr>
      <w:rPr>
        <w:rFonts w:ascii="Wingdings" w:eastAsia="Wingdings" w:hAnsi="Wingdings" w:cs="Wingdings" w:hint="default"/>
      </w:rPr>
    </w:lvl>
    <w:lvl w:ilvl="3" w:tplc="FA5E7D7E">
      <w:start w:val="1"/>
      <w:numFmt w:val="bullet"/>
      <w:lvlText w:val="·"/>
      <w:lvlJc w:val="left"/>
      <w:pPr>
        <w:ind w:left="3577" w:hanging="360"/>
      </w:pPr>
      <w:rPr>
        <w:rFonts w:ascii="Symbol" w:eastAsia="Symbol" w:hAnsi="Symbol" w:cs="Symbol" w:hint="default"/>
      </w:rPr>
    </w:lvl>
    <w:lvl w:ilvl="4" w:tplc="B00C3132">
      <w:start w:val="1"/>
      <w:numFmt w:val="bullet"/>
      <w:lvlText w:val="o"/>
      <w:lvlJc w:val="left"/>
      <w:pPr>
        <w:ind w:left="4297" w:hanging="360"/>
      </w:pPr>
      <w:rPr>
        <w:rFonts w:ascii="Courier New" w:eastAsia="Courier New" w:hAnsi="Courier New" w:cs="Courier New" w:hint="default"/>
      </w:rPr>
    </w:lvl>
    <w:lvl w:ilvl="5" w:tplc="B2807912">
      <w:start w:val="1"/>
      <w:numFmt w:val="bullet"/>
      <w:lvlText w:val="§"/>
      <w:lvlJc w:val="left"/>
      <w:pPr>
        <w:ind w:left="5017" w:hanging="360"/>
      </w:pPr>
      <w:rPr>
        <w:rFonts w:ascii="Wingdings" w:eastAsia="Wingdings" w:hAnsi="Wingdings" w:cs="Wingdings" w:hint="default"/>
      </w:rPr>
    </w:lvl>
    <w:lvl w:ilvl="6" w:tplc="16D09FEA">
      <w:start w:val="1"/>
      <w:numFmt w:val="bullet"/>
      <w:lvlText w:val="·"/>
      <w:lvlJc w:val="left"/>
      <w:pPr>
        <w:ind w:left="5737" w:hanging="360"/>
      </w:pPr>
      <w:rPr>
        <w:rFonts w:ascii="Symbol" w:eastAsia="Symbol" w:hAnsi="Symbol" w:cs="Symbol" w:hint="default"/>
      </w:rPr>
    </w:lvl>
    <w:lvl w:ilvl="7" w:tplc="4A120160">
      <w:start w:val="1"/>
      <w:numFmt w:val="bullet"/>
      <w:lvlText w:val="o"/>
      <w:lvlJc w:val="left"/>
      <w:pPr>
        <w:ind w:left="6457" w:hanging="360"/>
      </w:pPr>
      <w:rPr>
        <w:rFonts w:ascii="Courier New" w:eastAsia="Courier New" w:hAnsi="Courier New" w:cs="Courier New" w:hint="default"/>
      </w:rPr>
    </w:lvl>
    <w:lvl w:ilvl="8" w:tplc="3BA0CD16">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30AD06DB"/>
    <w:multiLevelType w:val="hybridMultilevel"/>
    <w:tmpl w:val="57BAF3D4"/>
    <w:lvl w:ilvl="0" w:tplc="AC0A8DBC">
      <w:start w:val="1"/>
      <w:numFmt w:val="bullet"/>
      <w:lvlText w:val="–"/>
      <w:lvlJc w:val="left"/>
      <w:pPr>
        <w:ind w:left="1417" w:hanging="360"/>
      </w:pPr>
      <w:rPr>
        <w:rFonts w:ascii="Arial" w:eastAsia="Arial" w:hAnsi="Arial" w:cs="Arial" w:hint="default"/>
      </w:rPr>
    </w:lvl>
    <w:lvl w:ilvl="1" w:tplc="FB36E716">
      <w:start w:val="1"/>
      <w:numFmt w:val="bullet"/>
      <w:lvlText w:val="o"/>
      <w:lvlJc w:val="left"/>
      <w:pPr>
        <w:ind w:left="2137" w:hanging="360"/>
      </w:pPr>
      <w:rPr>
        <w:rFonts w:ascii="Courier New" w:eastAsia="Courier New" w:hAnsi="Courier New" w:cs="Courier New" w:hint="default"/>
      </w:rPr>
    </w:lvl>
    <w:lvl w:ilvl="2" w:tplc="DF4632AE">
      <w:start w:val="1"/>
      <w:numFmt w:val="bullet"/>
      <w:lvlText w:val="§"/>
      <w:lvlJc w:val="left"/>
      <w:pPr>
        <w:ind w:left="2857" w:hanging="360"/>
      </w:pPr>
      <w:rPr>
        <w:rFonts w:ascii="Wingdings" w:eastAsia="Wingdings" w:hAnsi="Wingdings" w:cs="Wingdings" w:hint="default"/>
      </w:rPr>
    </w:lvl>
    <w:lvl w:ilvl="3" w:tplc="B842538C">
      <w:start w:val="1"/>
      <w:numFmt w:val="bullet"/>
      <w:lvlText w:val="·"/>
      <w:lvlJc w:val="left"/>
      <w:pPr>
        <w:ind w:left="3577" w:hanging="360"/>
      </w:pPr>
      <w:rPr>
        <w:rFonts w:ascii="Symbol" w:eastAsia="Symbol" w:hAnsi="Symbol" w:cs="Symbol" w:hint="default"/>
      </w:rPr>
    </w:lvl>
    <w:lvl w:ilvl="4" w:tplc="A58EDFD0">
      <w:start w:val="1"/>
      <w:numFmt w:val="bullet"/>
      <w:lvlText w:val="o"/>
      <w:lvlJc w:val="left"/>
      <w:pPr>
        <w:ind w:left="4297" w:hanging="360"/>
      </w:pPr>
      <w:rPr>
        <w:rFonts w:ascii="Courier New" w:eastAsia="Courier New" w:hAnsi="Courier New" w:cs="Courier New" w:hint="default"/>
      </w:rPr>
    </w:lvl>
    <w:lvl w:ilvl="5" w:tplc="E9920F72">
      <w:start w:val="1"/>
      <w:numFmt w:val="bullet"/>
      <w:lvlText w:val="§"/>
      <w:lvlJc w:val="left"/>
      <w:pPr>
        <w:ind w:left="5017" w:hanging="360"/>
      </w:pPr>
      <w:rPr>
        <w:rFonts w:ascii="Wingdings" w:eastAsia="Wingdings" w:hAnsi="Wingdings" w:cs="Wingdings" w:hint="default"/>
      </w:rPr>
    </w:lvl>
    <w:lvl w:ilvl="6" w:tplc="C6B49B5E">
      <w:start w:val="1"/>
      <w:numFmt w:val="bullet"/>
      <w:lvlText w:val="·"/>
      <w:lvlJc w:val="left"/>
      <w:pPr>
        <w:ind w:left="5737" w:hanging="360"/>
      </w:pPr>
      <w:rPr>
        <w:rFonts w:ascii="Symbol" w:eastAsia="Symbol" w:hAnsi="Symbol" w:cs="Symbol" w:hint="default"/>
      </w:rPr>
    </w:lvl>
    <w:lvl w:ilvl="7" w:tplc="E3362EC6">
      <w:start w:val="1"/>
      <w:numFmt w:val="bullet"/>
      <w:lvlText w:val="o"/>
      <w:lvlJc w:val="left"/>
      <w:pPr>
        <w:ind w:left="6457" w:hanging="360"/>
      </w:pPr>
      <w:rPr>
        <w:rFonts w:ascii="Courier New" w:eastAsia="Courier New" w:hAnsi="Courier New" w:cs="Courier New" w:hint="default"/>
      </w:rPr>
    </w:lvl>
    <w:lvl w:ilvl="8" w:tplc="D806ED68">
      <w:start w:val="1"/>
      <w:numFmt w:val="bullet"/>
      <w:lvlText w:val="§"/>
      <w:lvlJc w:val="left"/>
      <w:pPr>
        <w:ind w:left="7177" w:hanging="360"/>
      </w:pPr>
      <w:rPr>
        <w:rFonts w:ascii="Wingdings" w:eastAsia="Wingdings" w:hAnsi="Wingdings" w:cs="Wingdings" w:hint="default"/>
      </w:rPr>
    </w:lvl>
  </w:abstractNum>
  <w:abstractNum w:abstractNumId="2" w15:restartNumberingAfterBreak="0">
    <w:nsid w:val="6452598A"/>
    <w:multiLevelType w:val="hybridMultilevel"/>
    <w:tmpl w:val="88BE443A"/>
    <w:lvl w:ilvl="0" w:tplc="DFAC7E3C">
      <w:start w:val="1"/>
      <w:numFmt w:val="bullet"/>
      <w:lvlText w:val="–"/>
      <w:lvlJc w:val="left"/>
      <w:pPr>
        <w:ind w:left="1417" w:hanging="360"/>
      </w:pPr>
      <w:rPr>
        <w:rFonts w:ascii="Arial" w:eastAsia="Arial" w:hAnsi="Arial" w:cs="Arial" w:hint="default"/>
      </w:rPr>
    </w:lvl>
    <w:lvl w:ilvl="1" w:tplc="28D61882">
      <w:start w:val="1"/>
      <w:numFmt w:val="bullet"/>
      <w:lvlText w:val="o"/>
      <w:lvlJc w:val="left"/>
      <w:pPr>
        <w:ind w:left="2137" w:hanging="360"/>
      </w:pPr>
      <w:rPr>
        <w:rFonts w:ascii="Courier New" w:eastAsia="Courier New" w:hAnsi="Courier New" w:cs="Courier New" w:hint="default"/>
      </w:rPr>
    </w:lvl>
    <w:lvl w:ilvl="2" w:tplc="788AE8A4">
      <w:start w:val="1"/>
      <w:numFmt w:val="bullet"/>
      <w:lvlText w:val="§"/>
      <w:lvlJc w:val="left"/>
      <w:pPr>
        <w:ind w:left="2857" w:hanging="360"/>
      </w:pPr>
      <w:rPr>
        <w:rFonts w:ascii="Wingdings" w:eastAsia="Wingdings" w:hAnsi="Wingdings" w:cs="Wingdings" w:hint="default"/>
      </w:rPr>
    </w:lvl>
    <w:lvl w:ilvl="3" w:tplc="7DF21438">
      <w:start w:val="1"/>
      <w:numFmt w:val="bullet"/>
      <w:lvlText w:val="·"/>
      <w:lvlJc w:val="left"/>
      <w:pPr>
        <w:ind w:left="3577" w:hanging="360"/>
      </w:pPr>
      <w:rPr>
        <w:rFonts w:ascii="Symbol" w:eastAsia="Symbol" w:hAnsi="Symbol" w:cs="Symbol" w:hint="default"/>
      </w:rPr>
    </w:lvl>
    <w:lvl w:ilvl="4" w:tplc="EAF6632A">
      <w:start w:val="1"/>
      <w:numFmt w:val="bullet"/>
      <w:lvlText w:val="o"/>
      <w:lvlJc w:val="left"/>
      <w:pPr>
        <w:ind w:left="4297" w:hanging="360"/>
      </w:pPr>
      <w:rPr>
        <w:rFonts w:ascii="Courier New" w:eastAsia="Courier New" w:hAnsi="Courier New" w:cs="Courier New" w:hint="default"/>
      </w:rPr>
    </w:lvl>
    <w:lvl w:ilvl="5" w:tplc="9A880206">
      <w:start w:val="1"/>
      <w:numFmt w:val="bullet"/>
      <w:lvlText w:val="§"/>
      <w:lvlJc w:val="left"/>
      <w:pPr>
        <w:ind w:left="5017" w:hanging="360"/>
      </w:pPr>
      <w:rPr>
        <w:rFonts w:ascii="Wingdings" w:eastAsia="Wingdings" w:hAnsi="Wingdings" w:cs="Wingdings" w:hint="default"/>
      </w:rPr>
    </w:lvl>
    <w:lvl w:ilvl="6" w:tplc="0804C43A">
      <w:start w:val="1"/>
      <w:numFmt w:val="bullet"/>
      <w:lvlText w:val="·"/>
      <w:lvlJc w:val="left"/>
      <w:pPr>
        <w:ind w:left="5737" w:hanging="360"/>
      </w:pPr>
      <w:rPr>
        <w:rFonts w:ascii="Symbol" w:eastAsia="Symbol" w:hAnsi="Symbol" w:cs="Symbol" w:hint="default"/>
      </w:rPr>
    </w:lvl>
    <w:lvl w:ilvl="7" w:tplc="991AF478">
      <w:start w:val="1"/>
      <w:numFmt w:val="bullet"/>
      <w:lvlText w:val="o"/>
      <w:lvlJc w:val="left"/>
      <w:pPr>
        <w:ind w:left="6457" w:hanging="360"/>
      </w:pPr>
      <w:rPr>
        <w:rFonts w:ascii="Courier New" w:eastAsia="Courier New" w:hAnsi="Courier New" w:cs="Courier New" w:hint="default"/>
      </w:rPr>
    </w:lvl>
    <w:lvl w:ilvl="8" w:tplc="54384B94">
      <w:start w:val="1"/>
      <w:numFmt w:val="bullet"/>
      <w:lvlText w:val="§"/>
      <w:lvlJc w:val="left"/>
      <w:pPr>
        <w:ind w:left="7177" w:hanging="360"/>
      </w:pPr>
      <w:rPr>
        <w:rFonts w:ascii="Wingdings" w:eastAsia="Wingdings" w:hAnsi="Wingdings" w:cs="Wingdings" w:hint="default"/>
      </w:rPr>
    </w:lvl>
  </w:abstractNum>
  <w:abstractNum w:abstractNumId="3" w15:restartNumberingAfterBreak="0">
    <w:nsid w:val="722D75D4"/>
    <w:multiLevelType w:val="hybridMultilevel"/>
    <w:tmpl w:val="0930CC62"/>
    <w:lvl w:ilvl="0" w:tplc="726C15EE">
      <w:start w:val="1"/>
      <w:numFmt w:val="bullet"/>
      <w:lvlText w:val="–"/>
      <w:lvlJc w:val="left"/>
      <w:pPr>
        <w:ind w:left="1417" w:hanging="360"/>
      </w:pPr>
      <w:rPr>
        <w:rFonts w:ascii="Arial" w:eastAsia="Arial" w:hAnsi="Arial" w:cs="Arial" w:hint="default"/>
      </w:rPr>
    </w:lvl>
    <w:lvl w:ilvl="1" w:tplc="CD748910">
      <w:start w:val="1"/>
      <w:numFmt w:val="bullet"/>
      <w:lvlText w:val="o"/>
      <w:lvlJc w:val="left"/>
      <w:pPr>
        <w:ind w:left="2137" w:hanging="360"/>
      </w:pPr>
      <w:rPr>
        <w:rFonts w:ascii="Courier New" w:eastAsia="Courier New" w:hAnsi="Courier New" w:cs="Courier New" w:hint="default"/>
      </w:rPr>
    </w:lvl>
    <w:lvl w:ilvl="2" w:tplc="ABA08FD2">
      <w:start w:val="1"/>
      <w:numFmt w:val="bullet"/>
      <w:lvlText w:val="§"/>
      <w:lvlJc w:val="left"/>
      <w:pPr>
        <w:ind w:left="2857" w:hanging="360"/>
      </w:pPr>
      <w:rPr>
        <w:rFonts w:ascii="Wingdings" w:eastAsia="Wingdings" w:hAnsi="Wingdings" w:cs="Wingdings" w:hint="default"/>
      </w:rPr>
    </w:lvl>
    <w:lvl w:ilvl="3" w:tplc="CEC4D002">
      <w:start w:val="1"/>
      <w:numFmt w:val="bullet"/>
      <w:lvlText w:val="·"/>
      <w:lvlJc w:val="left"/>
      <w:pPr>
        <w:ind w:left="3577" w:hanging="360"/>
      </w:pPr>
      <w:rPr>
        <w:rFonts w:ascii="Symbol" w:eastAsia="Symbol" w:hAnsi="Symbol" w:cs="Symbol" w:hint="default"/>
      </w:rPr>
    </w:lvl>
    <w:lvl w:ilvl="4" w:tplc="90C41B04">
      <w:start w:val="1"/>
      <w:numFmt w:val="bullet"/>
      <w:lvlText w:val="o"/>
      <w:lvlJc w:val="left"/>
      <w:pPr>
        <w:ind w:left="4297" w:hanging="360"/>
      </w:pPr>
      <w:rPr>
        <w:rFonts w:ascii="Courier New" w:eastAsia="Courier New" w:hAnsi="Courier New" w:cs="Courier New" w:hint="default"/>
      </w:rPr>
    </w:lvl>
    <w:lvl w:ilvl="5" w:tplc="EA1E25DE">
      <w:start w:val="1"/>
      <w:numFmt w:val="bullet"/>
      <w:lvlText w:val="§"/>
      <w:lvlJc w:val="left"/>
      <w:pPr>
        <w:ind w:left="5017" w:hanging="360"/>
      </w:pPr>
      <w:rPr>
        <w:rFonts w:ascii="Wingdings" w:eastAsia="Wingdings" w:hAnsi="Wingdings" w:cs="Wingdings" w:hint="default"/>
      </w:rPr>
    </w:lvl>
    <w:lvl w:ilvl="6" w:tplc="1EEEE25A">
      <w:start w:val="1"/>
      <w:numFmt w:val="bullet"/>
      <w:lvlText w:val="·"/>
      <w:lvlJc w:val="left"/>
      <w:pPr>
        <w:ind w:left="5737" w:hanging="360"/>
      </w:pPr>
      <w:rPr>
        <w:rFonts w:ascii="Symbol" w:eastAsia="Symbol" w:hAnsi="Symbol" w:cs="Symbol" w:hint="default"/>
      </w:rPr>
    </w:lvl>
    <w:lvl w:ilvl="7" w:tplc="18EEA4D2">
      <w:start w:val="1"/>
      <w:numFmt w:val="bullet"/>
      <w:lvlText w:val="o"/>
      <w:lvlJc w:val="left"/>
      <w:pPr>
        <w:ind w:left="6457" w:hanging="360"/>
      </w:pPr>
      <w:rPr>
        <w:rFonts w:ascii="Courier New" w:eastAsia="Courier New" w:hAnsi="Courier New" w:cs="Courier New" w:hint="default"/>
      </w:rPr>
    </w:lvl>
    <w:lvl w:ilvl="8" w:tplc="A3466506">
      <w:start w:val="1"/>
      <w:numFmt w:val="bullet"/>
      <w:lvlText w:val="§"/>
      <w:lvlJc w:val="left"/>
      <w:pPr>
        <w:ind w:left="7177" w:hanging="360"/>
      </w:pPr>
      <w:rPr>
        <w:rFonts w:ascii="Wingdings" w:eastAsia="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E0"/>
    <w:rsid w:val="001E2B37"/>
    <w:rsid w:val="001E2E16"/>
    <w:rsid w:val="00244E31"/>
    <w:rsid w:val="002C59D1"/>
    <w:rsid w:val="002F78FE"/>
    <w:rsid w:val="00327000"/>
    <w:rsid w:val="003845E0"/>
    <w:rsid w:val="00387EC0"/>
    <w:rsid w:val="00390592"/>
    <w:rsid w:val="004E38F0"/>
    <w:rsid w:val="0053015C"/>
    <w:rsid w:val="00551488"/>
    <w:rsid w:val="0056537D"/>
    <w:rsid w:val="005E6D17"/>
    <w:rsid w:val="0067026B"/>
    <w:rsid w:val="00771183"/>
    <w:rsid w:val="007E3B24"/>
    <w:rsid w:val="008F65F6"/>
    <w:rsid w:val="00960468"/>
    <w:rsid w:val="00B26DF9"/>
    <w:rsid w:val="00B6279A"/>
    <w:rsid w:val="00DB514D"/>
    <w:rsid w:val="00E83D1A"/>
    <w:rsid w:val="00F90A34"/>
    <w:rsid w:val="00FA7AAC"/>
    <w:rsid w:val="00FB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C13A"/>
  <w15:docId w15:val="{E4C92ADA-191E-44D4-913C-C5DC4AF7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A34"/>
    <w:pPr>
      <w:spacing w:after="200" w:line="276" w:lineRule="auto"/>
    </w:pPr>
  </w:style>
  <w:style w:type="paragraph" w:styleId="1">
    <w:name w:val="heading 1"/>
    <w:basedOn w:val="a"/>
    <w:next w:val="a"/>
    <w:link w:val="10"/>
    <w:uiPriority w:val="99"/>
    <w:qFormat/>
    <w:pPr>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5"/>
    <w:link w:val="a6"/>
    <w:qFormat/>
    <w:pPr>
      <w:keepNext/>
      <w:spacing w:before="240" w:after="120"/>
    </w:pPr>
    <w:rPr>
      <w:rFonts w:ascii="PT Astra Serif" w:eastAsia="Microsoft YaHei" w:hAnsi="PT Astra Serif" w:cs="Mangal"/>
      <w:sz w:val="28"/>
      <w:szCs w:val="28"/>
    </w:rPr>
  </w:style>
  <w:style w:type="character" w:customStyle="1" w:styleId="a6">
    <w:name w:val="Заголовок Знак"/>
    <w:basedOn w:val="a0"/>
    <w:link w:val="a4"/>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basedOn w:val="a0"/>
    <w:link w:val="ab"/>
    <w:uiPriority w:val="99"/>
  </w:style>
  <w:style w:type="character" w:customStyle="1" w:styleId="12">
    <w:name w:val="Нижний колонтитул Знак1"/>
    <w:basedOn w:val="a0"/>
    <w:link w:val="ac"/>
    <w:uiPriority w:val="99"/>
  </w:style>
  <w:style w:type="character" w:customStyle="1" w:styleId="ad">
    <w:name w:val="Название объекта Знак"/>
    <w:basedOn w:val="a0"/>
    <w:link w:val="ae"/>
    <w:uiPriority w:val="35"/>
    <w:rPr>
      <w:b/>
      <w:bCs/>
      <w:color w:val="5B9BD5" w:themeColor="accent1"/>
      <w:sz w:val="18"/>
      <w:szCs w:val="18"/>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4">
    <w:name w:val="Текст сноски Знак1"/>
    <w:link w:val="af0"/>
    <w:uiPriority w:val="99"/>
    <w:rPr>
      <w:sz w:val="18"/>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character" w:customStyle="1" w:styleId="10">
    <w:name w:val="Заголовок 1 Знак"/>
    <w:basedOn w:val="a0"/>
    <w:link w:val="1"/>
    <w:uiPriority w:val="99"/>
    <w:qFormat/>
    <w:rPr>
      <w:rFonts w:ascii="Arial" w:hAnsi="Arial" w:cs="Arial"/>
      <w:b/>
      <w:bCs/>
      <w:color w:val="26282F"/>
      <w:sz w:val="24"/>
      <w:szCs w:val="24"/>
    </w:rPr>
  </w:style>
  <w:style w:type="character" w:customStyle="1" w:styleId="af6">
    <w:name w:val="Верхний колонтитул Знак"/>
    <w:basedOn w:val="a0"/>
    <w:uiPriority w:val="99"/>
    <w:qFormat/>
  </w:style>
  <w:style w:type="character" w:styleId="af7">
    <w:name w:val="Hyperlink"/>
    <w:basedOn w:val="a0"/>
    <w:uiPriority w:val="99"/>
    <w:unhideWhenUsed/>
    <w:rPr>
      <w:color w:val="0000FF"/>
      <w:u w:val="single"/>
    </w:rPr>
  </w:style>
  <w:style w:type="character" w:customStyle="1" w:styleId="af8">
    <w:name w:val="Нижний колонтитул Знак"/>
    <w:basedOn w:val="a0"/>
    <w:uiPriority w:val="99"/>
    <w:qFormat/>
  </w:style>
  <w:style w:type="character" w:customStyle="1" w:styleId="af9">
    <w:name w:val="Текст выноски Знак"/>
    <w:basedOn w:val="a0"/>
    <w:link w:val="afa"/>
    <w:uiPriority w:val="99"/>
    <w:semiHidden/>
    <w:qFormat/>
    <w:rPr>
      <w:rFonts w:ascii="Segoe UI" w:hAnsi="Segoe UI" w:cs="Segoe UI"/>
      <w:sz w:val="18"/>
      <w:szCs w:val="18"/>
    </w:r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sz w:val="20"/>
      <w:szCs w:val="20"/>
    </w:rPr>
  </w:style>
  <w:style w:type="character" w:customStyle="1" w:styleId="afe">
    <w:name w:val="Тема примечания Знак"/>
    <w:basedOn w:val="afc"/>
    <w:link w:val="aff"/>
    <w:uiPriority w:val="99"/>
    <w:semiHidden/>
    <w:qFormat/>
    <w:rPr>
      <w:b/>
      <w:bCs/>
      <w:sz w:val="20"/>
      <w:szCs w:val="20"/>
    </w:rPr>
  </w:style>
  <w:style w:type="character" w:customStyle="1" w:styleId="HTML">
    <w:name w:val="Стандартный HTML Знак"/>
    <w:basedOn w:val="a0"/>
    <w:link w:val="HTML0"/>
    <w:uiPriority w:val="99"/>
    <w:qFormat/>
    <w:rPr>
      <w:rFonts w:ascii="Courier New" w:eastAsia="Times New Roman" w:hAnsi="Courier New" w:cs="Courier New"/>
      <w:sz w:val="20"/>
      <w:szCs w:val="20"/>
      <w:lang w:eastAsia="ru-RU"/>
    </w:rPr>
  </w:style>
  <w:style w:type="character" w:customStyle="1" w:styleId="aff0">
    <w:name w:val="Текст сноски Знак"/>
    <w:basedOn w:val="a0"/>
    <w:uiPriority w:val="99"/>
    <w:semiHidden/>
    <w:qFormat/>
    <w:rPr>
      <w:rFonts w:ascii="Calibri" w:eastAsia="Calibri" w:hAnsi="Calibri" w:cs="Calibri"/>
      <w:sz w:val="20"/>
      <w:szCs w:val="20"/>
    </w:rPr>
  </w:style>
  <w:style w:type="character" w:customStyle="1" w:styleId="aff1">
    <w:name w:val="Символ сноски"/>
    <w:uiPriority w:val="99"/>
    <w:semiHidden/>
    <w:unhideWhenUsed/>
    <w:qFormat/>
    <w:rPr>
      <w:vertAlign w:val="superscript"/>
    </w:rPr>
  </w:style>
  <w:style w:type="character" w:styleId="aff2">
    <w:name w:val="footnote reference"/>
    <w:rPr>
      <w:vertAlign w:val="superscript"/>
    </w:rPr>
  </w:style>
  <w:style w:type="paragraph" w:styleId="a5">
    <w:name w:val="Body Text"/>
    <w:basedOn w:val="a"/>
    <w:pPr>
      <w:spacing w:after="140"/>
    </w:pPr>
  </w:style>
  <w:style w:type="paragraph" w:styleId="aff3">
    <w:name w:val="List"/>
    <w:basedOn w:val="a5"/>
    <w:rPr>
      <w:rFonts w:ascii="PT Astra Serif" w:hAnsi="PT Astra Serif" w:cs="Mangal"/>
    </w:rPr>
  </w:style>
  <w:style w:type="paragraph" w:styleId="ae">
    <w:name w:val="caption"/>
    <w:basedOn w:val="a"/>
    <w:link w:val="ad"/>
    <w:qFormat/>
    <w:pPr>
      <w:suppressLineNumbers/>
      <w:spacing w:before="120" w:after="120"/>
    </w:pPr>
    <w:rPr>
      <w:rFonts w:ascii="PT Astra Serif" w:hAnsi="PT Astra Serif" w:cs="Mangal"/>
      <w:i/>
      <w:iCs/>
      <w:sz w:val="24"/>
      <w:szCs w:val="24"/>
    </w:rPr>
  </w:style>
  <w:style w:type="paragraph" w:styleId="aff4">
    <w:name w:val="index heading"/>
    <w:basedOn w:val="a"/>
    <w:qFormat/>
    <w:pPr>
      <w:suppressLineNumbers/>
    </w:pPr>
    <w:rPr>
      <w:rFonts w:ascii="PT Astra Serif" w:hAnsi="PT Astra Serif" w:cs="Mangal"/>
    </w:rPr>
  </w:style>
  <w:style w:type="paragraph" w:customStyle="1" w:styleId="ConsPlusNormal">
    <w:name w:val="ConsPlusNormal"/>
    <w:qFormat/>
    <w:pPr>
      <w:widowControl w:val="0"/>
    </w:pPr>
    <w:rPr>
      <w:rFonts w:eastAsia="Times New Roman" w:cs="Calibri"/>
      <w:szCs w:val="20"/>
      <w:lang w:eastAsia="ru-RU"/>
    </w:rPr>
  </w:style>
  <w:style w:type="paragraph" w:customStyle="1" w:styleId="aff5">
    <w:name w:val="Колонтитул"/>
    <w:basedOn w:val="a"/>
    <w:qFormat/>
  </w:style>
  <w:style w:type="paragraph" w:styleId="ab">
    <w:name w:val="header"/>
    <w:basedOn w:val="a"/>
    <w:link w:val="11"/>
    <w:uiPriority w:val="99"/>
    <w:unhideWhenUsed/>
    <w:pPr>
      <w:tabs>
        <w:tab w:val="center" w:pos="4677"/>
        <w:tab w:val="right" w:pos="9355"/>
      </w:tabs>
      <w:spacing w:after="0" w:line="240" w:lineRule="auto"/>
    </w:pPr>
  </w:style>
  <w:style w:type="paragraph" w:styleId="ac">
    <w:name w:val="footer"/>
    <w:basedOn w:val="a"/>
    <w:link w:val="12"/>
    <w:uiPriority w:val="99"/>
    <w:unhideWhenUsed/>
    <w:pPr>
      <w:tabs>
        <w:tab w:val="center" w:pos="4677"/>
        <w:tab w:val="right" w:pos="9355"/>
      </w:tabs>
      <w:spacing w:after="0" w:line="240" w:lineRule="auto"/>
    </w:pPr>
  </w:style>
  <w:style w:type="paragraph" w:styleId="afa">
    <w:name w:val="Balloon Text"/>
    <w:basedOn w:val="a"/>
    <w:link w:val="af9"/>
    <w:uiPriority w:val="99"/>
    <w:semiHidden/>
    <w:unhideWhenUsed/>
    <w:qFormat/>
    <w:pPr>
      <w:spacing w:after="0" w:line="240" w:lineRule="auto"/>
    </w:pPr>
    <w:rPr>
      <w:rFonts w:ascii="Segoe UI" w:hAnsi="Segoe UI" w:cs="Segoe UI"/>
      <w:sz w:val="18"/>
      <w:szCs w:val="18"/>
    </w:rPr>
  </w:style>
  <w:style w:type="paragraph" w:styleId="aff6">
    <w:name w:val="List Paragraph"/>
    <w:basedOn w:val="a"/>
    <w:uiPriority w:val="34"/>
    <w:qFormat/>
    <w:pPr>
      <w:ind w:left="720"/>
      <w:contextualSpacing/>
    </w:p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customStyle="1" w:styleId="ConsPlusTitle">
    <w:name w:val="ConsPlusTitle"/>
    <w:uiPriority w:val="99"/>
    <w:qFormat/>
    <w:pPr>
      <w:widowControl w:val="0"/>
    </w:pPr>
    <w:rPr>
      <w:rFonts w:eastAsia="Times New Roman" w:cs="Calibri"/>
      <w:b/>
      <w:bCs/>
      <w:lang w:eastAsia="ru-RU"/>
    </w:rPr>
  </w:style>
  <w:style w:type="paragraph" w:styleId="HTML0">
    <w:name w:val="HTML Preformatted"/>
    <w:basedOn w:val="a"/>
    <w:link w:val="HTM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0">
    <w:name w:val="footnote text"/>
    <w:basedOn w:val="a"/>
    <w:link w:val="14"/>
    <w:uiPriority w:val="99"/>
    <w:semiHidden/>
    <w:unhideWhenUsed/>
    <w:pPr>
      <w:spacing w:after="0" w:line="240" w:lineRule="auto"/>
    </w:pPr>
    <w:rPr>
      <w:rFonts w:ascii="Calibri" w:eastAsia="Calibri" w:hAnsi="Calibri" w:cs="Calibri"/>
      <w:sz w:val="20"/>
      <w:szCs w:val="20"/>
    </w:rPr>
  </w:style>
  <w:style w:type="paragraph" w:styleId="aff7">
    <w:name w:val="Normal (Web)"/>
    <w:basedOn w:val="a"/>
    <w:uiPriority w:val="99"/>
    <w:semiHidden/>
    <w:unhideWhenUsed/>
    <w:qFormat/>
    <w:rPr>
      <w:rFonts w:ascii="Times New Roman" w:hAnsi="Times New Roman" w:cs="Times New Roman"/>
      <w:sz w:val="24"/>
      <w:szCs w:val="24"/>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6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7806-BA08-4EB6-9138-48AD1812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7996</Words>
  <Characters>45582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Зотина Алёна</dc:creator>
  <dc:description/>
  <cp:lastModifiedBy>Беляева Регина</cp:lastModifiedBy>
  <cp:revision>7</cp:revision>
  <dcterms:created xsi:type="dcterms:W3CDTF">2026-06-26T15:11:00Z</dcterms:created>
  <dcterms:modified xsi:type="dcterms:W3CDTF">2026-06-26T15:38:00Z</dcterms:modified>
  <dc:language>ru-RU</dc:language>
</cp:coreProperties>
</file>