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42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Проект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142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142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394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признании утратившими силу отдельных постановлений 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Кабинет Министров Республики Татарстан ПОСТАНОВЛЯЕТ: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46"/>
        <w:ind w:left="0" w:right="0" w:firstLine="0"/>
        <w:jc w:val="both"/>
        <w:spacing w:after="0" w:afterAutospacing="0" w:line="240" w:lineRule="auto"/>
        <w:rPr>
          <w:color w:val="000000"/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  <w:t xml:space="preserve">Признать утратившими</w:t>
      </w:r>
      <w:r>
        <w:rPr>
          <w:color w:val="000000"/>
          <w:sz w:val="28"/>
          <w:szCs w:val="28"/>
          <w:shd w:val="clear" w:color="auto" w:fill="auto"/>
        </w:rPr>
        <w:t xml:space="preserve"> силу:</w:t>
      </w: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  <w:shd w:val="clear" w:color="auto" w:fill="auto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  <w:t xml:space="preserve">постановление Кабинета Министров Республики Т</w:t>
      </w:r>
      <w:r>
        <w:rPr>
          <w:color w:val="000000"/>
          <w:sz w:val="28"/>
          <w:szCs w:val="28"/>
          <w:shd w:val="clear" w:color="auto" w:fill="auto"/>
        </w:rPr>
        <w:t xml:space="preserve">а</w:t>
      </w:r>
      <w:r>
        <w:rPr>
          <w:color w:val="000000"/>
          <w:sz w:val="28"/>
          <w:szCs w:val="28"/>
          <w:shd w:val="clear" w:color="auto" w:fill="auto"/>
        </w:rPr>
        <w:t xml:space="preserve">тарстан                 </w:t>
      </w:r>
      <w:r>
        <w:rPr>
          <w:color w:val="000000"/>
          <w:sz w:val="28"/>
          <w:szCs w:val="28"/>
          <w:shd w:val="clear" w:color="auto" w:fill="auto"/>
        </w:rPr>
        <w:t xml:space="preserve">        от 05.02.2022 № 89 «Об утверждении плана-графика приведения административных регламентов предоставления государственных услуг исполнительных органов государственной власти Республики Татарстан, муниципальных услуг органов местного самоуправления му</w:t>
      </w:r>
      <w:r>
        <w:rPr>
          <w:color w:val="000000"/>
          <w:sz w:val="28"/>
          <w:szCs w:val="28"/>
          <w:shd w:val="clear" w:color="auto" w:fill="auto"/>
        </w:rPr>
        <w:t xml:space="preserve">н</w:t>
      </w:r>
      <w:r>
        <w:rPr>
          <w:color w:val="000000"/>
          <w:sz w:val="28"/>
          <w:szCs w:val="28"/>
          <w:shd w:val="clear" w:color="auto" w:fill="auto"/>
        </w:rPr>
        <w:t xml:space="preserve">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от 25.04.2022 № 394 «О внесении изменения в план-график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утвержденный постановлением Кабинета Министров Республики Татар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стан от 05.02.2022 № 89»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от 11.07.2022 № 669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признании утратившими силу пунктов 16.2 и 16.3 плана-графика приведения административных регламентов предоставления государственных услуг исполнительных органов государственной власти Республики Татарстан, муниципальных услуг органов местного самоуправле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муниц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ипальных образований Республики Татарстан в соответствие с требованиями Федерального закона от 27 июля 2010 года         № 210-ФЗ «Об организации предоставления государственных и муниципальных услуг», утвержденного постановлением Кабинета Министров Республ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ики Татарстан от 05.02.2022 № 89 «Об утверждении плана-графика приведения административных регламентов предоставления государственных услуг исполнительных органов государственной власти Республики Татарстан, муниципальных услуг органов местного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самоуправления муни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auto"/>
        </w:rPr>
        <w:t xml:space="preserve">пункт 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постановления </w:t>
      </w:r>
      <w:r>
        <w:rPr>
          <w:color w:val="000000"/>
          <w:sz w:val="28"/>
          <w:szCs w:val="28"/>
          <w:shd w:val="clear" w:color="auto" w:fill="auto"/>
        </w:rPr>
        <w:t xml:space="preserve">Кабинета Министров Республики Т</w:t>
      </w:r>
      <w:r>
        <w:rPr>
          <w:color w:val="000000"/>
          <w:sz w:val="28"/>
          <w:szCs w:val="28"/>
          <w:shd w:val="clear" w:color="auto" w:fill="auto"/>
        </w:rPr>
        <w:t xml:space="preserve">а</w:t>
      </w:r>
      <w:r>
        <w:rPr>
          <w:color w:val="000000"/>
          <w:sz w:val="28"/>
          <w:szCs w:val="28"/>
          <w:shd w:val="clear" w:color="auto" w:fill="auto"/>
        </w:rPr>
        <w:t xml:space="preserve">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от 13.07.2023 № 826 «О внесении изменений в отдельные постановления Кабинета Министров Республики Татарстан»;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от 19.09.2023 № 1154 «О внесении изменений в план-график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утвержденный постановлением Кабинета Министров Республики Татар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стан от 05.02.2022 № 89»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от 20.12.2023 № 1647 «О внесении изменения в план-график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утвержденный постановлением Кабинета Министров Республики Татар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стан от 05.02.2022 № 89»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auto"/>
        </w:rPr>
        <w:t xml:space="preserve">пункт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постановления </w:t>
      </w:r>
      <w:r>
        <w:rPr>
          <w:color w:val="000000"/>
          <w:sz w:val="28"/>
          <w:szCs w:val="28"/>
          <w:shd w:val="clear" w:color="auto" w:fill="auto"/>
        </w:rPr>
        <w:t xml:space="preserve">Кабинета Министров Республики Т</w:t>
      </w:r>
      <w:r>
        <w:rPr>
          <w:color w:val="000000"/>
          <w:sz w:val="28"/>
          <w:szCs w:val="28"/>
          <w:shd w:val="clear" w:color="auto" w:fill="auto"/>
        </w:rPr>
        <w:t xml:space="preserve">а</w:t>
      </w:r>
      <w:r>
        <w:rPr>
          <w:color w:val="000000"/>
          <w:sz w:val="28"/>
          <w:szCs w:val="28"/>
          <w:shd w:val="clear" w:color="auto" w:fill="auto"/>
        </w:rPr>
        <w:t xml:space="preserve">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от 10.05.2024 № 316 «О внесении изменений в отдельные постановления Кабинета Министров Республики Татарстан»;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от 15.08.2024 № 663 «О внесении изменения в план-график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утвержденный постановлением Кабинета Министров Республики Татар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стан от 05.02.2022 № 89»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auto"/>
        </w:rPr>
        <w:t xml:space="preserve">пункт 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постановления </w:t>
      </w:r>
      <w:r>
        <w:rPr>
          <w:color w:val="000000"/>
          <w:sz w:val="28"/>
          <w:szCs w:val="28"/>
          <w:shd w:val="clear" w:color="auto" w:fill="auto"/>
        </w:rPr>
        <w:t xml:space="preserve">Кабинета Министров Республики Т</w:t>
      </w:r>
      <w:r>
        <w:rPr>
          <w:color w:val="000000"/>
          <w:sz w:val="28"/>
          <w:szCs w:val="28"/>
          <w:shd w:val="clear" w:color="auto" w:fill="auto"/>
        </w:rPr>
        <w:t xml:space="preserve">а</w:t>
      </w:r>
      <w:r>
        <w:rPr>
          <w:color w:val="000000"/>
          <w:sz w:val="28"/>
          <w:szCs w:val="28"/>
          <w:shd w:val="clear" w:color="auto" w:fill="auto"/>
        </w:rPr>
        <w:t xml:space="preserve">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от 26.09.2024 № 835 «О внесении изменений в отдельные постановления Кабинета Министров Республики Татарстан».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tabs>
        <w:tab w:val="left" w:pos="2291" w:leader="none"/>
        <w:tab w:val="clear" w:pos="7143" w:leader="none"/>
        <w:tab w:val="clear" w:pos="14287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2025-02-21T08:23:36Z</dcterms:modified>
</cp:coreProperties>
</file>