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righ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2" w:leader="none"/>
        </w:tabs>
        <w:spacing w:lineRule="auto" w:line="240" w:before="0" w:after="0"/>
        <w:ind w:right="5103"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8079947"/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30.12.2022 № 1462 «Об утверждении </w:t>
      </w:r>
      <w:bookmarkEnd w:id="0"/>
      <w:r>
        <w:rPr>
          <w:rFonts w:cs="Times New Roman" w:ascii="Times New Roman" w:hAnsi="Times New Roman"/>
          <w:sz w:val="28"/>
          <w:szCs w:val="28"/>
        </w:rPr>
        <w:t>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в сфере защиты прав и свобод человека и гражданина»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Кабинет Министров Республики Татарстан ПОСТАНОВЛЯЕТ: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Кабинета Министров Республики Татарстан от 30.12.2022 № 1462 «Об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в сфере защиты прав и свобод человека и гражданина» (с изменениями, внесенными постановлениями Кабинета Министров Республики Татарстан от 27.03.2023 № 358, от 18.03.2024 № 156) следующие изменения: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наименовании после слова «грантов» дополнить словом «Раиса»;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1 после слова «грантов» дополнить словом «Раиса»;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дополнить пунктом 2.1. следующего содержания: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«2.1. Признать с 1 января 2025 года утратившими силу: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Кабинета Министров Республики Татарстан от 30.12.2022 № 1462 «Об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гражданина»; 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пункт 4 постановления Кабинета Министров Республики Татарстан от 27.03.2023 № 358 «О внесении изменений в отдельные постановления Кабинета Министров Республики Татарстан»;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3 постановления Кабинета Министров Республики Татарстан от 18.03.2024 № 156 «О внесении изменений в отдельные постановления Кабинета Министров Республики Татарстан и признании утратившими силу отдельных актов Кабинета Министров Республики Татарстан».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Порядок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гражданина, утвержденный указанным постановлением Кабинета Министров Республики Татарстан, следующие изменения:</w:t>
      </w:r>
    </w:p>
    <w:p>
      <w:pPr>
        <w:pStyle w:val="ListParagraph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наименовании после слова «грантов» дополнить словом «Раиса»;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cs="Times New Roman" w:ascii="Times New Roman" w:hAnsi="Times New Roman"/>
          <w:sz w:val="28"/>
          <w:szCs w:val="28"/>
        </w:rPr>
        <w:t xml:space="preserve">пункт 1.1 изложить в следующей редакции: </w:t>
      </w:r>
      <w:bookmarkEnd w:id="1"/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«1.1.</w:t>
        <w:tab/>
        <w:t xml:space="preserve">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цель, условия и механизм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Раиса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 (далее соответственно – субсидия, участник отбора, конкурсы по предоставлению грантов, социальный проект).»;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пункт 1.5 изложить в следующей редакции: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«1.5.</w:t>
        <w:tab/>
        <w:t xml:space="preserve"> Информация о субсидии размещается на едином портале бюджетной системы Российской Федерации в сети «Интернет» (далее – единый портал) в разделе «Бюджет» в порядке, установленном Министерством финансов Российской Федерации.»;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пункт 1.6 изложить в следующей редакции: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«1.6. К направлениям расходов, источником финансового обеспечения которых является субсидия, относятся: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оплата труда штатных работников;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оплата труда лиц, привлекаемых по договорам гражданско-правового характера;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уплата налогов, сборов, страховых взносов и иных обязательных платежей в соответствии с законодательством Российской Федерации о налогах и сборах;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оплата услуг сторонних организаций и физических лиц (юридические и бухгалтерские услуги, фото- и видеосъемка);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почтовые и курьерские расходы;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приобретение расходных материалов;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типографские расходы;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банковское обслуживание;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транспортные расходы (в том числе на горюче-смазочные материалы);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командировочные расходы работников;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оплата услуг за проведение экспертизы социальных проектов, представленных на конкурсы по предоставлению грантов;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оплата услуг за организацию мониторинга реализации социальных проектов;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оплата услуг за организацию проведения независимой оценки достигнутых эффектов завершенных социальных проектов;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освещение в средствах массовой информации хода проведения и результатов конкурсов по предоставлению грантов;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информационно-технологические услуги (получение электронной подписи, система бухгалтерского и складского учета, приобретение места в облачном хранилище, техническое сопровождение, аренда сервисов, установление программ и обслуживание персональных компьютеров);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оплата услуг связи и информационно-телекоммуникационной сети «Интернет».»;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пункт 2.2 изложить в следующей редакции: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«2.2. Участник отбора на первое число месяца, в котором планируется проведение отбора, должен соответствовать следующим требованиям: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цель, указанную в пункте 1.2 настоящего Порядка;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 участника отбора отсутствует просроченная задолженность по возврату в бюджет Республики Татарстан,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отбора.»;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пункт 3.4 изложить в следующей редакции: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40" w:before="0"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«3.4. Размер субсидии (С), предоставляемой получателю субсидии, определяется по следующей формуле: </w:t>
      </w:r>
    </w:p>
    <w:p>
      <w:pPr>
        <w:pStyle w:val="ListParagraph"/>
        <w:widowControl w:val="false"/>
        <w:spacing w:lineRule="auto" w:line="240" w:before="0" w:after="0"/>
        <w:ind w:left="709" w:hanging="0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widowControl w:val="false"/>
        <w:spacing w:lineRule="auto" w:line="240" w:before="0" w:after="0"/>
        <w:ind w:left="709" w:hanging="0"/>
        <w:contextualSpacing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=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+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+ … + З</w:t>
      </w:r>
      <w:r>
        <w:rPr>
          <w:rFonts w:cs="Times New Roman"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 + </w:t>
      </w: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cs="Times New Roman" w:ascii="Times New Roman" w:hAnsi="Times New Roman"/>
          <w:sz w:val="28"/>
          <w:szCs w:val="28"/>
        </w:rPr>
        <w:t>+ Z</w:t>
      </w: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+ Z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ListParagraph"/>
        <w:widowControl w:val="false"/>
        <w:spacing w:lineRule="auto" w:line="240" w:before="0" w:after="0"/>
        <w:ind w:left="709" w:hanging="0"/>
        <w:contextualSpacing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>, З</w:t>
      </w:r>
      <w:r>
        <w:rPr>
          <w:rFonts w:cs="Times New Roman" w:ascii="Times New Roman" w:hAnsi="Times New Roman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sz w:val="28"/>
          <w:szCs w:val="28"/>
        </w:rPr>
        <w:t>,  …, З</w:t>
      </w:r>
      <w:r>
        <w:rPr>
          <w:rFonts w:cs="Times New Roman"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 – суммы затрат по направлениям, указанным в абзацах третьем, пятом-десятом, двенадцатом-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семнадцатом пункта 1.6 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«Интернет»;</w:t>
      </w:r>
    </w:p>
    <w:p>
      <w:pPr>
        <w:pStyle w:val="Normal"/>
        <w:widowControl w:val="false"/>
        <w:spacing w:lineRule="auto" w:line="23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– затраты на оплату труда штатных работников,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</w:p>
    <w:p>
      <w:pPr>
        <w:pStyle w:val="Normal"/>
        <w:widowControl w:val="false"/>
        <w:spacing w:lineRule="auto" w:line="23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cs="Times New Roman" w:ascii="Times New Roman" w:hAnsi="Times New Roman"/>
          <w:sz w:val="28"/>
          <w:szCs w:val="28"/>
        </w:rPr>
        <w:t>– расходы на уплату налогов, сборов, страховых взносов и иных обязательных платежей в соответствии с законодательством Российской Федерации о налогах и сборах</w:t>
      </w:r>
    </w:p>
    <w:p>
      <w:pPr>
        <w:pStyle w:val="Normal"/>
        <w:widowControl w:val="false"/>
        <w:spacing w:lineRule="auto" w:line="23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</w:t>
      </w:r>
      <w:r>
        <w:rPr>
          <w:rFonts w:cs="Times New Roman" w:ascii="Times New Roman" w:hAnsi="Times New Roman"/>
          <w:sz w:val="28"/>
          <w:szCs w:val="28"/>
          <w:vertAlign w:val="subscript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– затраты, связанные с оплатой командировочных расходов работников, которые определяются исходя из норм возмещения расходов, установленных законодательством Российской Федерации.»;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пункт 5.2 дополнить абзацами следующего содержания: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«при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Татарстан.»;  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пункт 6.1 дополнить абзацем следующего содержания: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«Министерство осуществляет проверку представленных получателем субсидии отчетов, предусмотренных абзацем первым настоящего пункта, в течение 20 рабочих дней с даты их предоставления.»;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абзац второй пункта 6.6 изложить в следующей редакции: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Федерации.».</w:t>
      </w:r>
    </w:p>
    <w:p>
      <w:pPr>
        <w:pStyle w:val="ConsPlusTitle"/>
        <w:numPr>
          <w:ilvl w:val="0"/>
          <w:numId w:val="0"/>
        </w:numPr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1049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1"/>
        <w:gridCol w:w="5528"/>
      </w:tblGrid>
      <w:tr>
        <w:trPr/>
        <w:tc>
          <w:tcPr>
            <w:tcW w:w="4961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pacing w:lineRule="auto" w:line="230"/>
              <w:ind w:left="0" w:right="-1" w:hanging="0"/>
              <w:outlineLvl w:val="0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pacing w:lineRule="auto" w:line="230"/>
              <w:ind w:left="0" w:right="-1" w:hanging="0"/>
              <w:outlineLvl w:val="0"/>
              <w:rPr>
                <w:rFonts w:ascii="Times New Roman" w:hAnsi="Times New Roman" w:cs="Times New Roman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Премьер-министр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30" w:before="0" w:after="160"/>
              <w:ind w:lef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52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30"/>
              <w:ind w:lef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30" w:before="0" w:after="160"/>
              <w:ind w:left="0" w:right="57" w:hanging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А.В.Песошин</w:t>
            </w:r>
          </w:p>
        </w:tc>
      </w:tr>
    </w:tbl>
    <w:p>
      <w:pPr>
        <w:pStyle w:val="ConsPlusTitle"/>
        <w:numPr>
          <w:ilvl w:val="0"/>
          <w:numId w:val="0"/>
        </w:numPr>
        <w:spacing w:lineRule="auto" w:line="230"/>
        <w:ind w:left="0" w:right="-1" w:firstLine="709"/>
        <w:jc w:val="both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94451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2a0c2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40c31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94451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4" w:customStyle="1">
    <w:name w:val="Абзац списка Знак"/>
    <w:link w:val="ListParagraph"/>
    <w:uiPriority w:val="99"/>
    <w:qFormat/>
    <w:rsid w:val="00b67b87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rmalWeb">
    <w:name w:val="Normal (Web)"/>
    <w:basedOn w:val="Normal"/>
    <w:uiPriority w:val="99"/>
    <w:semiHidden/>
    <w:unhideWhenUsed/>
    <w:qFormat/>
    <w:rsid w:val="002a0c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2a0c2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1">
    <w:name w:val="ConsPlusTitle"/>
    <w:uiPriority w:val="99"/>
    <w:qFormat/>
    <w:rsid w:val="00be5c71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921f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40c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14"/>
    <w:uiPriority w:val="99"/>
    <w:qFormat/>
    <w:rsid w:val="009a00e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BE66-8D6D-4EB9-8382-FCABF19E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LibreOffice/7.5.6.2$Linux_X86_64 LibreOffice_project/50$Build-2</Application>
  <AppVersion>15.0000</AppVersion>
  <Pages>5</Pages>
  <Words>1470</Words>
  <Characters>10939</Characters>
  <CharactersWithSpaces>12364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2024-08-07T12:48:00Z</dcterms:created>
  <dc:creator>Ибрагимова Гузель Рафгатовна</dc:creator>
  <dc:description/>
  <dc:language>ru-RU</dc:language>
  <cp:lastModifiedBy/>
  <cp:lastPrinted>2024-08-08T11:59:00Z</cp:lastPrinted>
  <dcterms:modified xsi:type="dcterms:W3CDTF">2024-08-22T15:32:42Z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