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C1" w:rsidRPr="00223AC1" w:rsidRDefault="00223AC1" w:rsidP="00223AC1">
      <w:pPr>
        <w:widowControl w:val="0"/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изменения в Порядок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сфер, системы научно-технической информации, рынка интеллектуальной собственности, утвержденный постановлением Кабинета Министров Республики Татарстан от 26.10.2015 № 804 «Об утверждении Порядка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сфер, системы научно-технической информации, рынка интеллектуальной собственности»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Внести в Порядок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, сфер, системы научно-технической информации, рынка интеллектуальной собственности, утвержденный постановлением Кабинета Министров Республики Татарстан от 26.10.2015 № 804 «Об утверждении Порядка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собственности»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Calibri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20.01.2017 № 17, от 03.08.2018 № 639), изменение, изложив его в новой редакции (прилагается).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 </w:t>
      </w:r>
      <w:proofErr w:type="spellStart"/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E60F87" w:rsidRDefault="00E60F87"/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постановлением 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Кабинета Министров Республики Татарстан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от 26.10.2015 № 804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4"/>
          <w:lang w:eastAsia="ru-RU"/>
        </w:rPr>
        <w:t>(в редакции постановления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Кабинета Министров Республики Татарстан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от _________ № _______)</w:t>
      </w:r>
    </w:p>
    <w:p w:rsidR="00223AC1" w:rsidRPr="00223AC1" w:rsidRDefault="00223AC1" w:rsidP="00223AC1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3AC1" w:rsidRPr="00223AC1" w:rsidRDefault="00223AC1" w:rsidP="00223AC1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23A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23A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нанотехнологической</w:t>
      </w:r>
      <w:proofErr w:type="spellEnd"/>
      <w:r w:rsidRPr="00223A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сфер, системы научно-технической информации, рынка интеллектуальной собственности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1. Настоящий Порядок разработан в соответствии с Бюджетным кодексом Российской Федерации,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Бюджетным кодексом Республики Татарстан и определяет цели, условия и механизм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 (далее – субсидия).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2. Целью предоставления субсидии является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3. Субсидия предоставляется в пределах лимитов бюджетных ассигнований, доведенных в установленном порядке до Министерства экономики Республики Татарстан (далее – Министерство) как до получателя бюджетных средств, на предоставление субсидии на цели, указанные в пункте 2 настоящего Порядка.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Субсидия предоставляется в текущем финансовом году в размере фактически понесенных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собственности, текущего финансового года в пределах лимитов бюджетных обязательств, доведенных в установленном порядке до Министерства в текущем финансовом году.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5. Направлениями затрат, на возмещение которых предоставляется субсидия, являются документально подтвержденные юридическим лицом затраты, связанные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собственности, в том числе затраты на: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аренду помещения для проведения мероприятий;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аренду оборудования для синхронного перевода, звукового, светового и мультимедийного оборудования, а также иного инвентаря для проведения мероприятий;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застройку выставочной экспозиции, декорационно-техническое оформление помещений для проведения мероприятий, включая доставку, монтаж (демонтаж) оборудования;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оплату транспортных услуг и почтовых расходов;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приобретение представительской продукции, подарков и сувениров, передаваемых в рамках проведения мероприятий;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оплату полиграфических и издательских услуг, рекламных и информационно-аналитических материалов, связанных с организацией и проведением мероприятий, включая издание аналитического отчета;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лингвистическое сопровождение мероприятий и перевод материалов на иностранный язык;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организационные затраты и обслуживание проведения мероприятий, включая питание и проживание участников мероприятий;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оплату организации экскурсионной и (или) концертной программы для участников мероприятий;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оплату труда специалистов, привлеченных на основании гражданско-правовых договоров, в том числе на основании авторских договоров, для организации и проведения мероприятий;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оплату канцелярских и расходных материалов, связанных с организацией и проведением мероприятий;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освещение мероприятий в средствах массовой информации.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7. Отбор юридических лиц проводится Министерством, осуществляющим функции главного распорядителя бюджетных средств, путем запроса предложений (заявок) на участие в отборе (далее – заявка), исходя из соответствия юридического лица критериям отбора и очередности поступления заявок.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lastRenderedPageBreak/>
        <w:t>8. Субсидии предоставляются юридическим лицам, соответствующим на первое число месяца, в котором подается заявка, следующим требованиям: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пункте 2 настоящего Порядка.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9. На дату подачи заявки юридическое лицо должно соответствовать следующим критериям отбора: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осуществлять деятельность в качестве юридического лица в течение не менее одного календарного года;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осуществлять виды деятельности, соответствующие целям предоставления субсидии, указанным в пункте 2 настоящего Порядка;</w:t>
      </w:r>
    </w:p>
    <w:p w:rsidR="00223AC1" w:rsidRPr="00223AC1" w:rsidRDefault="00223AC1" w:rsidP="00223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 xml:space="preserve">иметь опыт организации и проведения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собственности, не менее трех лет;</w:t>
      </w:r>
    </w:p>
    <w:p w:rsidR="00223AC1" w:rsidRPr="00223AC1" w:rsidRDefault="00223AC1" w:rsidP="00223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не должно являться государственным (муниципальным) учреждением, некоммерческой организацией.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10. Для получения субсидии юридическое лицо представляет в Министерство заявку на бумажном носителе или в электронном виде, оформленную в соответствии с требованиями настоящего Порядка, в составе следующих документов: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заявление на получение субсидии, включающее в себя в том числе согласие на публикацию (размещение) в информационно-телекоммуникационной сети «Интернет» информации о юридическом лице, о подаваемой заявке, иной </w:t>
      </w:r>
      <w:r w:rsidRPr="00223AC1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о юридическом лице, связанной с отбором, по форме согласно приложению №1 к настоящему Порядку;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программу проведения мероприятия;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список участников мероприятия;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смету затрат на проведение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собственности, утвержденную руководителем юридического лица, с приложением финансово-экономического обоснования, с указанием информации, обосновывающей размер затрат, а также источника ее получения (счета, коммерческие предложения поставщиков товаров и услуг, информация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«Интернет»);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подтверждающих фактически произведенные в текущем финансовом году и (или) в году, предшествующем году подачи заявки, затраты юридических лиц, связанные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, сфер, системы научно-технической информации, рынка интеллектуальной собственности, по направлениям, указанным в пункте 5 настоящего Порядка (в том числе копии договоров, платежных поручений, накладных, счетов, универсальных передаточных документов, счетов-фактур, актов выполненных работ), связанные с организацией и проведением мероприятий, указанных в пункте 1 настоящего Порядка; 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реестр документов, подтверждающих затраты юридических лиц, связанные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копии учредительных документов юридического лица, а также документов обо всех изменениях к ним;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копии исполненных контрактов, договоров по проведенным мероприятиям, направленным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собственности, с актами сдачи-приемки выполненных работ в течение трех предшествующих лет;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отчет о проведении мероприятия, направленного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собственности, по форме согласно приложению №2 к настоящему Порядку;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юридического лица, о соответствии юридического лица требованиям, установленным пунктом 8 настоящего Порядка.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11. Юридическое лицо вправе по собственному усмотрению представить в Министерство следующие документы: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lastRenderedPageBreak/>
        <w:t>выписку из Единого государственного реестра юридических лиц, выданную по состоянию на первое число месяца, в котором подается заявка, и заверенную в установленном законодательством Российской Федерации порядке;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на первое число месяца, в котором подается заявка, по форме, утвержденной приказом Федеральной налоговой службы от 20.01.2017 №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В случае непредставления юридическим лицом документов, предусмотренных абзацами вторым и третьим настоящего пункта, Министерство получает указанные сведения по средствам информационно-телекоммуникационной сети «Интернет» и (или) в порядке межведомственного информационного взаимодействия.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12. Все документы, представляемые при подаче заявки,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уполномоченного им лица.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13. Все листы заявки должны быть пронумерованы. Заявка должна быть прошита и заверена подписью руководителя юридического лица или уполномоченного им лица и печатью (при наличии) на обороте заявки с указанием общего количества листов.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14. Министерство не позднее, чем за три рабочих дня до дня начала приема заявок, размещает на едином портале и на сайте Министерства в информационно-телекоммуникационной сети «Интернет» объявление о проведении отбора с указанием: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сроков проведения отбора (даты и времени начала (окончания) подачи заявок),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результатов предоставления субсидии в соответствии с пунктом 23 настоящего Порядка;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требований к юридическим лицам в соответствии с пунктом 8 настоящего Порядка и перечня документов, представляемых юридическим лицом для подтверждения его соответствия указанным требованиям;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lastRenderedPageBreak/>
        <w:t>порядка подачи заявок юридических лиц и требований, предъявляемых к форме и содержанию заявок, подаваемых юридическими лицами в соответствии с пунктами 10-13 настоящего Порядка;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порядка отзыва заявок юридических лиц, порядка возврата заявок юридических лиц, определяющего в том числе основания для возврата заявок юридических лиц, порядка внесения изменений в заявки в соответствии с пунктом 15 настоящего Порядка;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правил рассмотрения заявок в соответствии с пунктами 15-19 настоящего Порядка;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порядка предоставления юридическим лицам разъяснений положений объявления о проведении отбора, даты начала и окончания срока такого предоставления;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срока, в течение которого победитель отбора должен подписать соглашение о предоставлении субсидии;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даты размещения результатов отбора на едином портале и на официальном сайте Министерства в информационно-телекоммуникационной сети «Интернет», которая не может быть позднее 14-го календарного дня, следующего за днем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Calibri" w:hAnsi="Times New Roman" w:cs="Times New Roman"/>
          <w:sz w:val="28"/>
          <w:szCs w:val="28"/>
        </w:rPr>
        <w:t>определения победителя отбора;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критериев отбора юридических лиц в соответствии с пунктом 9 настоящего Порядка.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15. Заявка регистрируется Министерством в день ее поступления. Внесение изменений в заявку после ее регистрации не допускается.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16. В 10-дневный срок, исчисляемый в рабочих днях, со дня окончания срока приема заявок Министерство проверяет юридические лица и представленные ими документы на соответствие требованиям и критериям, установленным пунктами 8, 9, 10-13 настоящего Порядка.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При наличии оснований для отклонения заявки Министерство в срок, указанный в абзаце первом настоящего пункта, принимает решение об отклонении заявки.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Основаниями для отклонения заявки являются: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несоответствие юридического лица требованиям, предусмотренным пунктом 8 настоящего Порядка;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представленных юридическим лицом заявки и документов требованиям к заявкам, установленным в объявлении о проведении отбора;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юридическим лицом информации, в том числе информации о месте нахождения и адресе юридического лица;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подача юридическим лицом заявки после даты и (или) времени, определенных для подачи заявок;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несоответствие юридического лица критериям отбора, предусмотренным пунктом 9 настоящего Порядка;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отсутствие лимитов бюджетных обязательств.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lastRenderedPageBreak/>
        <w:t>При отсутствии оснований для отклонения заявки Министерство не позднее пятого рабочего дня со дня истечения срока, указанного в абзаце первом настоящего пункта, принимает решение о предоставлении субсидии.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Министерство не позднее третьего рабочего дня, следующего за днем принятия решения о предоставлении субсидии, размещает на едином портале и на сайте Министерства в информационно-телекоммуникационной сети «Интернет» информацию о результатах рассмотрения заявки, включающую следующие сведения: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информацию о юридических лицах, заявки которых были рассмотрены;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информацию о юридических лицах,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наименование юридических лиц, прошедших отбор, с которыми заключаются соглашения, и размеры предоставляемых им субсидий.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17. Субсидия предоставляется юридическим лицам, соответствующим требованиям настоящего Порядка, по порядку, начиная с юридического лица, подавшего заявку первым по дате и времени согласно реестру приема заявок.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18. Заявки хранятся в Министерстве. Министерство на основании заявления юридического лица возвращает заявку в случае, если на едином портале и на сайте Министерства в информационно-телекоммуникационной сети «Интернет» имеется информация об отклонении заявки. Отзыв заявки до принятия Министерством решения об отклонении заявки не допускается. Неистребованные заявки хранятся в Министерстве в течение 10 лет.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hAnsi="Times New Roman" w:cs="Times New Roman"/>
          <w:sz w:val="28"/>
          <w:szCs w:val="28"/>
        </w:rPr>
        <w:t xml:space="preserve">19. </w:t>
      </w: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осуществляется на основании соглашения о предоставлении субсидии (далее – соглашение). Соглашение заключается между юридическим лицом и Министерством в соответствии с типовой формой, установленной Министерством финансов Республики Татарстан. Соглашение заключается в течение десяти рабочих дней со дня принятия Министерством решения о предоставлении субсидии.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юридическое лицо не подписало соглашение в срок, указанный в абзаце первом настоящего пункта, оно считается уклонившимся от заключения соглашения.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предусматриваются: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ее целевое назначение;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затрат, на возмещение которых предоставляется субсидия;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результатов предоставления субсидии;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порядок перечисления субсидии;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формы представления дополнительной отчетности (при необходимости);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юридического лица на осуществление Министерством и органами государственного финансового контроля проверок соблюдения получателем субсидии условий, целей и порядка ее предоставления, порядок и сроки возврата субсидии в случае нарушения условий, установленных при предоставлении субсидии, выявленного в том числе по фактам проверок, проведенных </w:t>
      </w: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Министерством и органами государственного финансового контроля, а также в случае </w:t>
      </w:r>
      <w:proofErr w:type="spellStart"/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штрафные санкции, рассчитываемые по формуле, установленной пунктом 23 настоящего Порядка;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 согласовании новых условий соглашения или о расторжении соглашения при не 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Министерство и юридическое лицо заключают дополнительное соглашение к соглашению, в том числе дополнительное соглашение о расторжении соглашения.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Субсидии предоставляются Министерством путем перечисления денежных средств на расчетные или корреспондентские счета юридического лица, открытые в учреждениях Центрального банка Российской Федерации или в российских кредитных организациях, в 10-дневный срок, исчисляемый в рабочих днях, со дня принятия Министерством решения о предоставлении субсидии.</w:t>
      </w:r>
    </w:p>
    <w:p w:rsidR="00223AC1" w:rsidRPr="00223AC1" w:rsidRDefault="00223AC1" w:rsidP="00223AC1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21. Размер предоставляемой субсидии (С) определяется по следующей формуле:</w:t>
      </w:r>
    </w:p>
    <w:p w:rsidR="00223AC1" w:rsidRPr="00223AC1" w:rsidRDefault="00223AC1" w:rsidP="00223AC1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С = З</w:t>
      </w:r>
      <w:r w:rsidRPr="00223A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3AC1">
        <w:rPr>
          <w:rFonts w:ascii="Times New Roman" w:hAnsi="Times New Roman" w:cs="Times New Roman"/>
          <w:sz w:val="28"/>
          <w:szCs w:val="28"/>
        </w:rPr>
        <w:t xml:space="preserve"> + З</w:t>
      </w:r>
      <w:r w:rsidRPr="00223A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3AC1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223AC1">
        <w:rPr>
          <w:rFonts w:ascii="Times New Roman" w:hAnsi="Times New Roman" w:cs="Times New Roman"/>
          <w:sz w:val="28"/>
          <w:szCs w:val="28"/>
        </w:rPr>
        <w:t>З</w:t>
      </w:r>
      <w:r w:rsidRPr="00223AC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23AC1">
        <w:rPr>
          <w:rFonts w:ascii="Times New Roman" w:hAnsi="Times New Roman" w:cs="Times New Roman"/>
          <w:sz w:val="28"/>
          <w:szCs w:val="28"/>
        </w:rPr>
        <w:t>,</w:t>
      </w:r>
    </w:p>
    <w:p w:rsidR="00223AC1" w:rsidRPr="00223AC1" w:rsidRDefault="00223AC1" w:rsidP="00223AC1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где:</w:t>
      </w:r>
    </w:p>
    <w:p w:rsidR="00223AC1" w:rsidRPr="00223AC1" w:rsidRDefault="00223AC1" w:rsidP="00223AC1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З</w:t>
      </w:r>
      <w:r w:rsidRPr="00223A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3AC1">
        <w:rPr>
          <w:rFonts w:ascii="Times New Roman" w:hAnsi="Times New Roman" w:cs="Times New Roman"/>
          <w:sz w:val="28"/>
          <w:szCs w:val="28"/>
        </w:rPr>
        <w:t>, З</w:t>
      </w:r>
      <w:r w:rsidRPr="00223A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3AC1">
        <w:rPr>
          <w:rFonts w:ascii="Times New Roman" w:hAnsi="Times New Roman" w:cs="Times New Roman"/>
          <w:sz w:val="28"/>
          <w:szCs w:val="28"/>
        </w:rPr>
        <w:t xml:space="preserve">, ..., </w:t>
      </w:r>
      <w:proofErr w:type="spellStart"/>
      <w:r w:rsidRPr="00223AC1">
        <w:rPr>
          <w:rFonts w:ascii="Times New Roman" w:hAnsi="Times New Roman" w:cs="Times New Roman"/>
          <w:sz w:val="28"/>
          <w:szCs w:val="28"/>
        </w:rPr>
        <w:t>З</w:t>
      </w:r>
      <w:r w:rsidRPr="00223AC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23AC1">
        <w:rPr>
          <w:rFonts w:ascii="Times New Roman" w:hAnsi="Times New Roman" w:cs="Times New Roman"/>
          <w:sz w:val="28"/>
          <w:szCs w:val="28"/>
        </w:rPr>
        <w:t xml:space="preserve"> – суммы фактически понесенных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hAnsi="Times New Roman" w:cs="Times New Roman"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hAnsi="Times New Roman" w:cs="Times New Roman"/>
          <w:sz w:val="28"/>
          <w:szCs w:val="28"/>
        </w:rPr>
        <w:t>, сфер, системы научно-технической информации, рынка интеллектуальной собственности, по направлениям, указанным в пункте 5 настоящего Порядка.</w:t>
      </w:r>
    </w:p>
    <w:p w:rsidR="00223AC1" w:rsidRPr="00223AC1" w:rsidRDefault="00223AC1" w:rsidP="00223AC1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22. Результатами предоставления субсидии являются:</w:t>
      </w:r>
    </w:p>
    <w:p w:rsidR="00223AC1" w:rsidRPr="00223AC1" w:rsidRDefault="00223AC1" w:rsidP="00223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организации и проведения мероприятий, направленных на развитие научно-технической сферы, – приняли участие в день проведения мероприятия не менее трех экспертов-участников, имеющих ученую степень и (или) ученое звание по направлению проводимого мероприятия;</w:t>
      </w:r>
    </w:p>
    <w:p w:rsidR="00223AC1" w:rsidRPr="00223AC1" w:rsidRDefault="00223AC1" w:rsidP="00223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организации и проведения мероприятий, направленных на развитие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сфер, – приняли участие в день проведения мероприятия не менее десяти предприятий и организаций, являющихся резидентами особых экономических зон, индустриальных парков, технопарков, предприятий, производящих и (или) использующих в своей деятельности продукцию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наноиндустрии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, компаний, участвующих в конкурсных отборах по программам поддержки федерального государственного бюджетного учреждения «Фонд содействия развитию малых форм предприятий в научно-технической сфере»;</w:t>
      </w:r>
    </w:p>
    <w:p w:rsidR="00223AC1" w:rsidRPr="00223AC1" w:rsidRDefault="00223AC1" w:rsidP="00223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организации и проведения мероприятий, направленных на развитие системы научно-технической информации, рынка интеллектуальной      собственности, – приняли участие в день проведения мероприятия не менее десяти участников-специалистов Центров поддержки технологий и инноваций 1-го, 2-го и 3-го уровней. </w:t>
      </w:r>
    </w:p>
    <w:p w:rsidR="00223AC1" w:rsidRPr="00223AC1" w:rsidRDefault="00223AC1" w:rsidP="00223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Юридическое лицо в срок не позднее рабочего дня, следующего за днем заключения соглашения, представляет в Министерство отчет о достижении </w:t>
      </w: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результатов предоставления субсидии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по форме, определенной типовой формой соглашения, установленной Министерством финансов Республики Татарстан, с приложением подтверждающих документов.</w:t>
      </w:r>
    </w:p>
    <w:p w:rsidR="00223AC1" w:rsidRPr="00223AC1" w:rsidRDefault="00223AC1" w:rsidP="00223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Срок достижения результатов предоставления субсидии – на первое число месяца, в котором планируется подача заявки.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23. Субсидия подлежит возврату в бюджет Республики Татарстан в 30-дневный срок, исчисляемый в рабочих днях, со дня получения соответствующего требования Министерства в случаях: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представления юридическим лицом недостоверных (неполных) сведений и документов для получения субсидии;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нарушения юридическим лицом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AC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23AC1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указанных в пункте 22 настоящего Порядка;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непредставления юридическим лицом отчета о достижении результатов предоставления субсидии, дополнительной отчетности (в случае, если таковая предусмотрена соглашением).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юридическим лицом не достигнуты значения результатов предоставления субсидии, Министерство принимает решение о применении к юридическому лицу штрафных санкций с обязательным уведомлением юридического лица в течение пяти рабочих дней с даты принятия указанного решения. 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штрафных санкций (А) в указанном случае рассчитывается по следующей формуле: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C788F5" wp14:editId="13DDE7B0">
            <wp:extent cx="1872615" cy="504825"/>
            <wp:effectExtent l="0" t="0" r="0" b="9525"/>
            <wp:docPr id="1" name="Рисунок 1" descr="base_23915_14989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5_149899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d - достигнутое значение результата предоставления субсидии;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D - плановое значение результата предоставления субсидии;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X - корректирующий коэффициент, равный одной трехсотой ключевой ставки Центрального банка Российской Федерации по состоянию на последний день отчетного периода;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V - размер средств субсидии, полученной юридическим лицом.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sz w:val="28"/>
          <w:szCs w:val="28"/>
        </w:rPr>
        <w:t>24. При нарушении юридическим лицом срока возврата субсидии Министерство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порядке.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hAnsi="Times New Roman" w:cs="Arial"/>
          <w:sz w:val="28"/>
          <w:szCs w:val="28"/>
        </w:rPr>
        <w:t>25. </w:t>
      </w:r>
      <w:r w:rsidRPr="00223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субсидии, установленных настоящим Порядком и соглашением.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 Контроль за целевым и эффективным использованием субсидии осуществляется Министерством в соответствии с законодательством Российской Федерации. </w:t>
      </w:r>
    </w:p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223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</w:t>
      </w: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Порядку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, сфер, системы научно-технической информации, рынка интеллектуальной собственности</w:t>
      </w:r>
    </w:p>
    <w:p w:rsidR="00223AC1" w:rsidRPr="00223AC1" w:rsidRDefault="00223AC1" w:rsidP="00223AC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субсидии из бюджета Республики Татарстан 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нанотехнологической</w:t>
      </w:r>
      <w:proofErr w:type="spellEnd"/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сфер, системы научно-технической информации, 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интеллектуальной собственности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юридического лица: 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Адрес: _____________ 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proofErr w:type="gramStart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индекс)   </w:t>
      </w:r>
      <w:proofErr w:type="gramEnd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(адрес юридического лица)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_____________________ 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proofErr w:type="gramStart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телефон)   </w:t>
      </w:r>
      <w:proofErr w:type="gramEnd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(факс)                                                      (E-</w:t>
      </w:r>
      <w:proofErr w:type="spellStart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Ф.И.О. (последнее при наличии) руководителя юридического лица: _________________________________________________________ тел.: 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видах деятельности, осуществляемых юридическим лицом: 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проведенных работ: 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Контактная информация, Ф.И.О. (последнее при наличии) ответственных лиц: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Реквизиты для перечисления субсидии: 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ИНН: 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____________________________________________________________________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________________________________________________________________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Гарантируем достоверность представленной в заявке информации и подтверждаем право запрашивать у нас, в уполномоченных органах государственной и муниципальной власти информацию, уточняющую представленные сведения.</w:t>
      </w:r>
    </w:p>
    <w:p w:rsidR="00223AC1" w:rsidRPr="00223AC1" w:rsidRDefault="00223AC1" w:rsidP="00223A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Подтверждаем, что юридическое лицо соответствует требованиям, установленным Порядком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нанотехнологической</w:t>
      </w:r>
      <w:proofErr w:type="spellEnd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сфер, системы научно-технической информации, рынка интеллектуальной собственности, утвержденным постановлением Кабинета Министров Республики Татарстан от 26.10.2015 № 804 «Об утверждении порядка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нанотехнологической</w:t>
      </w:r>
      <w:proofErr w:type="spellEnd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сфер, системы научно-технической информации, рынка интеллектуальной собственности» (далее – Порядок).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Программа проведения ____________________________________________________________;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Список участников _______________________________________________________________;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(наименование мероприятия)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Смета затрат (утвержденная руководителем) на участие, организацию и проведение ____________________________________________________________________________________;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(наименование мероприятия)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Копии  документов  по направлениям, указанным в </w:t>
      </w:r>
      <w:hyperlink w:anchor="P72" w:history="1">
        <w:r w:rsidRPr="00223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(в том числе копии договоров, платежных поручений, накладных, счетов, счетов-фактур, актов выполненных работ), подтверждающих затраты, связанные с участием, организацией и проведением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(наименование мероприятия)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Реестр документов, подтверждающих затраты, связанные с участием, организацией и проведением _________________________________________________________________________;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Копии учредительных документов юридического лица, а также документов обо всех изменениях к ним;</w:t>
      </w:r>
    </w:p>
    <w:p w:rsidR="00223AC1" w:rsidRPr="00223AC1" w:rsidRDefault="00223AC1" w:rsidP="00223AC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Копии исполненных контрактов, договоров по проведенным мероприятиям, направленным на развитие научно-технической, инновационной, в том числе </w:t>
      </w:r>
      <w:proofErr w:type="spellStart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нанотехнологической</w:t>
      </w:r>
      <w:proofErr w:type="spellEnd"/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сфер, системы научно-технической информации, рынка интеллектуальной собственности, с актами сдачи-приемки выполненных работ в течение трех предшествующих лет;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23AC1">
        <w:rPr>
          <w:rFonts w:ascii="Times New Roman" w:eastAsia="Calibri" w:hAnsi="Times New Roman" w:cs="Times New Roman"/>
          <w:sz w:val="24"/>
          <w:szCs w:val="24"/>
        </w:rPr>
        <w:t xml:space="preserve">Отчет о проведении мероприятия, направленного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4"/>
          <w:szCs w:val="24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4"/>
          <w:szCs w:val="24"/>
        </w:rPr>
        <w:t xml:space="preserve">, сфер, системы научно-технической </w:t>
      </w:r>
      <w:r w:rsidRPr="00223AC1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информации, рынка интеллектуальной собственности, по форме согласно приложению №2 к Порядку;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Справка, подписанная руководителем и главным бухгалтером юридического лица, о   соответствии юридического лица требованиям, установленным </w:t>
      </w:r>
      <w:hyperlink w:anchor="P62" w:history="1">
        <w:r w:rsidRPr="00223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</w:t>
        </w:r>
      </w:hyperlink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 Иные  документы  в  соответствии  с </w:t>
      </w:r>
      <w:hyperlink w:anchor="P97" w:history="1">
        <w:r w:rsidRPr="00223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10-13 Порядка (в случае их предоставления юридическим лицом);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_________________________     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</w:t>
      </w:r>
      <w:proofErr w:type="gramStart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(Ф.И.О.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     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(Ф.И.О.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20__ года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_________________________     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</w:t>
      </w:r>
      <w:proofErr w:type="gramStart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(Ф.И.О.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     __________________________</w:t>
      </w: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</w:t>
      </w:r>
      <w:proofErr w:type="gramStart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(Ф.И.О.</w:t>
      </w:r>
      <w:r w:rsidRPr="00223AC1">
        <w:rPr>
          <w:rFonts w:ascii="Calibri" w:eastAsia="Calibri" w:hAnsi="Calibri" w:cs="Times New Roman"/>
        </w:rPr>
        <w:t xml:space="preserve"> </w:t>
      </w:r>
      <w:r w:rsidRPr="00223A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 xml:space="preserve">Приложение № 2 </w:t>
      </w: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Порядку предоставления субсидий из бюджета Республики Татарстан на возмещение затрат юридических лиц, связанных с организацией и проведением мероприятий, направленных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, сфер, системы научно-технической информации, рынка интеллектуальной собственности</w:t>
      </w:r>
    </w:p>
    <w:p w:rsidR="00223AC1" w:rsidRPr="00223AC1" w:rsidRDefault="00223AC1" w:rsidP="00223AC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AC1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223AC1" w:rsidRPr="00223AC1" w:rsidRDefault="00223AC1" w:rsidP="00223A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3AC1" w:rsidRPr="00223AC1" w:rsidRDefault="00223AC1" w:rsidP="00223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3AC1" w:rsidRPr="00223AC1" w:rsidRDefault="00223AC1" w:rsidP="00223AC1">
      <w:pPr>
        <w:spacing w:after="0" w:line="240" w:lineRule="auto"/>
        <w:ind w:left="7788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223AC1" w:rsidRPr="00223AC1" w:rsidRDefault="00223AC1" w:rsidP="00223A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23AC1">
        <w:rPr>
          <w:rFonts w:ascii="Times New Roman" w:eastAsia="Calibri" w:hAnsi="Times New Roman" w:cs="Times New Roman"/>
          <w:bCs/>
          <w:sz w:val="28"/>
          <w:szCs w:val="28"/>
        </w:rPr>
        <w:t>Отчет</w:t>
      </w:r>
      <w:r w:rsidRPr="00223AC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 проведении мероприятия, направленного на развитие научно-технической, инновационной, в том числе </w:t>
      </w:r>
      <w:proofErr w:type="spellStart"/>
      <w:r w:rsidRPr="00223AC1">
        <w:rPr>
          <w:rFonts w:ascii="Times New Roman" w:eastAsia="Calibri" w:hAnsi="Times New Roman" w:cs="Times New Roman"/>
          <w:bCs/>
          <w:sz w:val="28"/>
          <w:szCs w:val="28"/>
        </w:rPr>
        <w:t>нанотехнологической</w:t>
      </w:r>
      <w:proofErr w:type="spellEnd"/>
      <w:r w:rsidRPr="00223AC1">
        <w:rPr>
          <w:rFonts w:ascii="Times New Roman" w:eastAsia="Calibri" w:hAnsi="Times New Roman" w:cs="Times New Roman"/>
          <w:bCs/>
          <w:sz w:val="28"/>
          <w:szCs w:val="28"/>
        </w:rPr>
        <w:t>, сфер, системы научно-технической информации, рынка интеллектуальной собственности</w:t>
      </w: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AC1">
        <w:rPr>
          <w:rFonts w:ascii="Times New Roman" w:eastAsia="Calibri" w:hAnsi="Times New Roman" w:cs="Times New Roman"/>
          <w:sz w:val="28"/>
          <w:szCs w:val="28"/>
        </w:rPr>
        <w:t>Наименование юридического лица __________________________________________</w:t>
      </w: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AC1" w:rsidRPr="00223AC1" w:rsidRDefault="00223AC1" w:rsidP="00223A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551"/>
        <w:gridCol w:w="1701"/>
        <w:gridCol w:w="2552"/>
        <w:gridCol w:w="1417"/>
        <w:gridCol w:w="1843"/>
      </w:tblGrid>
      <w:tr w:rsidR="00223AC1" w:rsidRPr="00223AC1" w:rsidTr="00BD65F3">
        <w:trPr>
          <w:trHeight w:val="230"/>
        </w:trPr>
        <w:tc>
          <w:tcPr>
            <w:tcW w:w="5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Достигнутое значение  показателя по состоянию на отчетную дату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223AC1" w:rsidRPr="00223AC1" w:rsidTr="00BD65F3">
        <w:trPr>
          <w:trHeight w:val="374"/>
        </w:trPr>
        <w:tc>
          <w:tcPr>
            <w:tcW w:w="5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AC1" w:rsidRPr="00223AC1" w:rsidTr="00BD65F3">
        <w:trPr>
          <w:trHeight w:val="19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A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3AC1" w:rsidRPr="00223AC1" w:rsidTr="00BD65F3">
        <w:trPr>
          <w:trHeight w:val="43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AC1" w:rsidRPr="00223AC1" w:rsidRDefault="00223AC1" w:rsidP="00223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650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50"/>
      </w:tblGrid>
      <w:tr w:rsidR="00223AC1" w:rsidRPr="00223AC1" w:rsidTr="00BD65F3">
        <w:trPr>
          <w:trHeight w:val="494"/>
        </w:trPr>
        <w:tc>
          <w:tcPr>
            <w:tcW w:w="10650" w:type="dxa"/>
          </w:tcPr>
          <w:p w:rsidR="00223AC1" w:rsidRPr="00223AC1" w:rsidRDefault="00223AC1" w:rsidP="00223A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юридического лица</w:t>
            </w:r>
          </w:p>
          <w:p w:rsidR="00223AC1" w:rsidRPr="00223AC1" w:rsidRDefault="00223AC1" w:rsidP="00223A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(уполномоченное лицо)  </w:t>
            </w:r>
          </w:p>
          <w:p w:rsidR="00223AC1" w:rsidRPr="00223AC1" w:rsidRDefault="00223AC1" w:rsidP="00223A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 __________________________________</w:t>
            </w:r>
          </w:p>
          <w:p w:rsidR="00223AC1" w:rsidRPr="00223AC1" w:rsidRDefault="00223AC1" w:rsidP="00223A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 w:cs="Times New Roman"/>
                <w:lang w:eastAsia="ru-RU"/>
              </w:rPr>
              <w:t xml:space="preserve">        (</w:t>
            </w:r>
            <w:proofErr w:type="gramStart"/>
            <w:r w:rsidRPr="00223AC1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должность)   </w:t>
            </w:r>
            <w:proofErr w:type="gramEnd"/>
            <w:r w:rsidRPr="00223A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(подпись)               (расшифровка подписи)</w:t>
            </w:r>
            <w:r w:rsidRPr="00223AC1" w:rsidDel="00EE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3AC1" w:rsidRPr="00223AC1" w:rsidRDefault="00223AC1" w:rsidP="00223A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AC1" w:rsidRPr="00223AC1" w:rsidRDefault="00223AC1" w:rsidP="00223A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 20__ г.</w:t>
            </w:r>
          </w:p>
          <w:p w:rsidR="00223AC1" w:rsidRPr="00223AC1" w:rsidRDefault="00223AC1" w:rsidP="00223A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AC1" w:rsidRPr="00223AC1" w:rsidRDefault="00223AC1" w:rsidP="00223AC1">
      <w:pPr>
        <w:spacing w:after="200" w:line="276" w:lineRule="auto"/>
        <w:rPr>
          <w:rFonts w:ascii="Calibri" w:eastAsia="Calibri" w:hAnsi="Calibri" w:cs="Times New Roman"/>
        </w:rPr>
      </w:pPr>
    </w:p>
    <w:p w:rsidR="00223AC1" w:rsidRDefault="00223AC1">
      <w:bookmarkStart w:id="0" w:name="_GoBack"/>
      <w:bookmarkEnd w:id="0"/>
    </w:p>
    <w:sectPr w:rsidR="00223AC1" w:rsidSect="003A18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C1"/>
    <w:rsid w:val="00223AC1"/>
    <w:rsid w:val="00E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13FA"/>
  <w15:chartTrackingRefBased/>
  <w15:docId w15:val="{FD87D2BE-507F-4D1F-9A6A-52238C7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5022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Екатерина Юрьевна</dc:creator>
  <cp:keywords/>
  <dc:description/>
  <cp:lastModifiedBy>Волкова Екатерина Юрьевна</cp:lastModifiedBy>
  <cp:revision>1</cp:revision>
  <dcterms:created xsi:type="dcterms:W3CDTF">2021-04-28T14:54:00Z</dcterms:created>
  <dcterms:modified xsi:type="dcterms:W3CDTF">2021-04-28T14:56:00Z</dcterms:modified>
</cp:coreProperties>
</file>