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5B" w:rsidRDefault="00F93B5B">
      <w:pPr>
        <w:pStyle w:val="ConsPlusTitlePage"/>
      </w:pPr>
      <w:r>
        <w:t xml:space="preserve">Документ предоставлен </w:t>
      </w:r>
      <w:hyperlink r:id="rId4" w:history="1">
        <w:r>
          <w:rPr>
            <w:color w:val="0000FF"/>
          </w:rPr>
          <w:t>КонсультантПлюс</w:t>
        </w:r>
      </w:hyperlink>
      <w:r>
        <w:br/>
      </w:r>
    </w:p>
    <w:p w:rsidR="00F93B5B" w:rsidRDefault="00F93B5B">
      <w:pPr>
        <w:pStyle w:val="ConsPlusNormal"/>
        <w:ind w:firstLine="540"/>
        <w:jc w:val="both"/>
        <w:outlineLvl w:val="0"/>
      </w:pPr>
    </w:p>
    <w:p w:rsidR="00F93B5B" w:rsidRDefault="00F93B5B">
      <w:pPr>
        <w:pStyle w:val="ConsPlusTitle"/>
        <w:jc w:val="center"/>
        <w:outlineLvl w:val="0"/>
      </w:pPr>
      <w:r>
        <w:t>ПРАВИТЕЛЬСТВО РОССИЙСКОЙ ФЕДЕРАЦИИ</w:t>
      </w:r>
    </w:p>
    <w:p w:rsidR="00F93B5B" w:rsidRDefault="00F93B5B">
      <w:pPr>
        <w:pStyle w:val="ConsPlusTitle"/>
        <w:jc w:val="center"/>
      </w:pPr>
    </w:p>
    <w:p w:rsidR="00F93B5B" w:rsidRDefault="00F93B5B">
      <w:pPr>
        <w:pStyle w:val="ConsPlusTitle"/>
        <w:jc w:val="center"/>
      </w:pPr>
      <w:r>
        <w:t>РАСПОРЯЖЕНИЕ</w:t>
      </w:r>
    </w:p>
    <w:p w:rsidR="00F93B5B" w:rsidRDefault="00F93B5B">
      <w:pPr>
        <w:pStyle w:val="ConsPlusTitle"/>
        <w:jc w:val="center"/>
      </w:pPr>
      <w:r>
        <w:t>от 17 апреля 2019 г. N 768-р</w:t>
      </w:r>
    </w:p>
    <w:p w:rsidR="00F93B5B" w:rsidRDefault="00F93B5B">
      <w:pPr>
        <w:pStyle w:val="ConsPlusNormal"/>
        <w:jc w:val="center"/>
      </w:pPr>
    </w:p>
    <w:p w:rsidR="00F93B5B" w:rsidRDefault="00F93B5B">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F93B5B" w:rsidRDefault="00F93B5B">
      <w:pPr>
        <w:pStyle w:val="ConsPlusNormal"/>
        <w:spacing w:before="220"/>
        <w:ind w:firstLine="540"/>
        <w:jc w:val="both"/>
      </w:pPr>
      <w:r>
        <w:t>2. Рекомендовать:</w:t>
      </w:r>
    </w:p>
    <w:p w:rsidR="00F93B5B" w:rsidRDefault="00F93B5B">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F93B5B" w:rsidRDefault="00F93B5B">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F93B5B" w:rsidRDefault="00F93B5B">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F93B5B" w:rsidRDefault="00F93B5B">
      <w:pPr>
        <w:pStyle w:val="ConsPlusNormal"/>
        <w:spacing w:before="220"/>
        <w:ind w:firstLine="540"/>
        <w:jc w:val="both"/>
      </w:pPr>
      <w:r>
        <w:t>4. Минэкономразвития России:</w:t>
      </w:r>
    </w:p>
    <w:p w:rsidR="00F93B5B" w:rsidRDefault="00F93B5B">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F93B5B" w:rsidRDefault="00F93B5B">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F93B5B" w:rsidRDefault="00F93B5B">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F93B5B" w:rsidRDefault="00F93B5B">
      <w:pPr>
        <w:pStyle w:val="ConsPlusNormal"/>
        <w:spacing w:before="220"/>
        <w:ind w:firstLine="540"/>
        <w:jc w:val="both"/>
      </w:pPr>
      <w:r>
        <w:t>5. Признать утратившими силу:</w:t>
      </w:r>
    </w:p>
    <w:p w:rsidR="00F93B5B" w:rsidRDefault="00F93B5B">
      <w:pPr>
        <w:pStyle w:val="ConsPlusNormal"/>
        <w:spacing w:before="220"/>
        <w:ind w:firstLine="540"/>
        <w:jc w:val="both"/>
      </w:pPr>
      <w:hyperlink r:id="rId5"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F93B5B" w:rsidRDefault="00F93B5B">
      <w:pPr>
        <w:pStyle w:val="ConsPlusNormal"/>
        <w:spacing w:before="220"/>
        <w:ind w:firstLine="540"/>
        <w:jc w:val="both"/>
      </w:pPr>
      <w:hyperlink r:id="rId6"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F93B5B" w:rsidRDefault="00F93B5B">
      <w:pPr>
        <w:pStyle w:val="ConsPlusNormal"/>
        <w:ind w:firstLine="540"/>
        <w:jc w:val="both"/>
      </w:pPr>
    </w:p>
    <w:p w:rsidR="00F93B5B" w:rsidRDefault="00F93B5B">
      <w:pPr>
        <w:pStyle w:val="ConsPlusNormal"/>
        <w:jc w:val="right"/>
      </w:pPr>
      <w:r>
        <w:t>Председатель Правительства</w:t>
      </w:r>
    </w:p>
    <w:p w:rsidR="00F93B5B" w:rsidRDefault="00F93B5B">
      <w:pPr>
        <w:pStyle w:val="ConsPlusNormal"/>
        <w:jc w:val="right"/>
      </w:pPr>
      <w:r>
        <w:t>Российской Федерации</w:t>
      </w:r>
    </w:p>
    <w:p w:rsidR="00F93B5B" w:rsidRDefault="00F93B5B">
      <w:pPr>
        <w:pStyle w:val="ConsPlusNormal"/>
        <w:jc w:val="right"/>
      </w:pPr>
      <w:r>
        <w:t>Д.МЕДВЕДЕВ</w:t>
      </w: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jc w:val="right"/>
        <w:outlineLvl w:val="0"/>
      </w:pPr>
      <w:r>
        <w:t>Утвержден</w:t>
      </w:r>
    </w:p>
    <w:p w:rsidR="00F93B5B" w:rsidRDefault="00F93B5B">
      <w:pPr>
        <w:pStyle w:val="ConsPlusNormal"/>
        <w:jc w:val="right"/>
      </w:pPr>
      <w:r>
        <w:t>распоряжением Правительства</w:t>
      </w:r>
    </w:p>
    <w:p w:rsidR="00F93B5B" w:rsidRDefault="00F93B5B">
      <w:pPr>
        <w:pStyle w:val="ConsPlusNormal"/>
        <w:jc w:val="right"/>
      </w:pPr>
      <w:r>
        <w:lastRenderedPageBreak/>
        <w:t>Российской Федерации</w:t>
      </w:r>
    </w:p>
    <w:p w:rsidR="00F93B5B" w:rsidRDefault="00F93B5B">
      <w:pPr>
        <w:pStyle w:val="ConsPlusNormal"/>
        <w:jc w:val="right"/>
      </w:pPr>
      <w:r>
        <w:t>от 17 апреля 2019 г. N 768-р</w:t>
      </w:r>
    </w:p>
    <w:p w:rsidR="00F93B5B" w:rsidRDefault="00F93B5B">
      <w:pPr>
        <w:pStyle w:val="ConsPlusNormal"/>
        <w:jc w:val="center"/>
      </w:pPr>
    </w:p>
    <w:p w:rsidR="00F93B5B" w:rsidRDefault="00F93B5B">
      <w:pPr>
        <w:pStyle w:val="ConsPlusTitle"/>
        <w:jc w:val="center"/>
      </w:pPr>
      <w:bookmarkStart w:id="0" w:name="P32"/>
      <w:bookmarkEnd w:id="0"/>
      <w:r>
        <w:t>СТАНДАРТ</w:t>
      </w:r>
    </w:p>
    <w:p w:rsidR="00F93B5B" w:rsidRDefault="00F93B5B">
      <w:pPr>
        <w:pStyle w:val="ConsPlusTitle"/>
        <w:jc w:val="center"/>
      </w:pPr>
      <w:r>
        <w:t>РАЗВИТИЯ КОНКУРЕНЦИИ В СУБЪЕКТАХ РОССИЙСКОЙ ФЕДЕРАЦИИ</w:t>
      </w:r>
    </w:p>
    <w:p w:rsidR="00F93B5B" w:rsidRDefault="00F93B5B">
      <w:pPr>
        <w:pStyle w:val="ConsPlusNormal"/>
        <w:jc w:val="center"/>
      </w:pPr>
    </w:p>
    <w:p w:rsidR="00F93B5B" w:rsidRDefault="00F93B5B">
      <w:pPr>
        <w:pStyle w:val="ConsPlusTitle"/>
        <w:jc w:val="center"/>
        <w:outlineLvl w:val="1"/>
      </w:pPr>
      <w:r>
        <w:t>I. Общие положения</w:t>
      </w:r>
    </w:p>
    <w:p w:rsidR="00F93B5B" w:rsidRDefault="00F93B5B">
      <w:pPr>
        <w:pStyle w:val="ConsPlusNormal"/>
        <w:jc w:val="center"/>
      </w:pPr>
    </w:p>
    <w:p w:rsidR="00F93B5B" w:rsidRDefault="00F93B5B">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history="1">
        <w:r>
          <w:rPr>
            <w:color w:val="0000FF"/>
          </w:rPr>
          <w:t>пункта 7</w:t>
        </w:r>
      </w:hyperlink>
      <w:r>
        <w:t xml:space="preserve"> и </w:t>
      </w:r>
      <w:hyperlink r:id="rId8"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F93B5B" w:rsidRDefault="00F93B5B">
      <w:pPr>
        <w:pStyle w:val="ConsPlusNormal"/>
        <w:spacing w:before="220"/>
        <w:ind w:firstLine="540"/>
        <w:jc w:val="both"/>
      </w:pPr>
      <w:r>
        <w:t>2. Целями стандарта являются:</w:t>
      </w:r>
    </w:p>
    <w:p w:rsidR="00F93B5B" w:rsidRDefault="00F93B5B">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F93B5B" w:rsidRDefault="00F93B5B">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F93B5B" w:rsidRDefault="00F93B5B">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F93B5B" w:rsidRDefault="00F93B5B">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F93B5B" w:rsidRDefault="00F93B5B">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F93B5B" w:rsidRDefault="00F93B5B">
      <w:pPr>
        <w:pStyle w:val="ConsPlusNormal"/>
        <w:spacing w:before="220"/>
        <w:ind w:firstLine="540"/>
        <w:jc w:val="both"/>
      </w:pPr>
      <w:r>
        <w:t>е) повышение доступности финансовых услуг для субъектов экономической деятельности;</w:t>
      </w:r>
    </w:p>
    <w:p w:rsidR="00F93B5B" w:rsidRDefault="00F93B5B">
      <w:pPr>
        <w:pStyle w:val="ConsPlusNormal"/>
        <w:spacing w:before="220"/>
        <w:ind w:firstLine="540"/>
        <w:jc w:val="both"/>
      </w:pPr>
      <w:r>
        <w:t>ж) преодоление и минимизация влияния несовершенной конкуренции на инфляцию;</w:t>
      </w:r>
    </w:p>
    <w:p w:rsidR="00F93B5B" w:rsidRDefault="00F93B5B">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F93B5B" w:rsidRDefault="00F93B5B">
      <w:pPr>
        <w:pStyle w:val="ConsPlusNormal"/>
        <w:spacing w:before="220"/>
        <w:ind w:firstLine="540"/>
        <w:jc w:val="both"/>
      </w:pPr>
      <w:r>
        <w:t>3. Принципами внедрения стандарта являются:</w:t>
      </w:r>
    </w:p>
    <w:p w:rsidR="00F93B5B" w:rsidRDefault="00F93B5B">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F93B5B" w:rsidRDefault="00F93B5B">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F93B5B" w:rsidRDefault="00F93B5B">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F93B5B" w:rsidRDefault="00F93B5B">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F93B5B" w:rsidRDefault="00F93B5B">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F93B5B" w:rsidRDefault="00F93B5B">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F93B5B" w:rsidRDefault="00F93B5B">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F93B5B" w:rsidRDefault="00F93B5B">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F93B5B" w:rsidRDefault="00F93B5B">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F93B5B" w:rsidRDefault="00F93B5B">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F93B5B" w:rsidRDefault="00F93B5B">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F93B5B" w:rsidRDefault="00F93B5B">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F93B5B" w:rsidRDefault="00F93B5B">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F93B5B" w:rsidRDefault="00F93B5B">
      <w:pPr>
        <w:pStyle w:val="ConsPlusNormal"/>
        <w:jc w:val="center"/>
      </w:pPr>
    </w:p>
    <w:p w:rsidR="00F93B5B" w:rsidRDefault="00F93B5B">
      <w:pPr>
        <w:pStyle w:val="ConsPlusTitle"/>
        <w:jc w:val="center"/>
        <w:outlineLvl w:val="1"/>
      </w:pPr>
      <w:r>
        <w:t>II. Определение уполномоченного органа</w:t>
      </w:r>
    </w:p>
    <w:p w:rsidR="00F93B5B" w:rsidRDefault="00F93B5B">
      <w:pPr>
        <w:pStyle w:val="ConsPlusNormal"/>
        <w:ind w:firstLine="540"/>
        <w:jc w:val="both"/>
      </w:pPr>
    </w:p>
    <w:p w:rsidR="00F93B5B" w:rsidRDefault="00F93B5B">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F93B5B" w:rsidRDefault="00F93B5B">
      <w:pPr>
        <w:pStyle w:val="ConsPlusNormal"/>
        <w:spacing w:before="220"/>
        <w:ind w:firstLine="540"/>
        <w:jc w:val="both"/>
      </w:pPr>
      <w:r>
        <w:t>10. Уполномоченный орган осуществляет следующие полномочия:</w:t>
      </w:r>
    </w:p>
    <w:p w:rsidR="00F93B5B" w:rsidRDefault="00F93B5B">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F93B5B" w:rsidRDefault="00F93B5B">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F93B5B" w:rsidRDefault="00F93B5B">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F93B5B" w:rsidRDefault="00F93B5B">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F93B5B" w:rsidRDefault="00F93B5B">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F93B5B" w:rsidRDefault="00F93B5B">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F93B5B" w:rsidRDefault="00F93B5B">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F93B5B" w:rsidRDefault="00F93B5B">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F93B5B" w:rsidRDefault="00F93B5B">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F93B5B" w:rsidRDefault="00F93B5B">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F93B5B" w:rsidRDefault="00F93B5B">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F93B5B" w:rsidRDefault="00F93B5B">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F93B5B" w:rsidRDefault="00F93B5B">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F93B5B" w:rsidRDefault="00F93B5B">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F93B5B" w:rsidRDefault="00F93B5B">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F93B5B" w:rsidRDefault="00F93B5B">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F93B5B" w:rsidRDefault="00F93B5B">
      <w:pPr>
        <w:pStyle w:val="ConsPlusNormal"/>
        <w:ind w:firstLine="540"/>
        <w:jc w:val="both"/>
      </w:pPr>
    </w:p>
    <w:p w:rsidR="00F93B5B" w:rsidRDefault="00F93B5B">
      <w:pPr>
        <w:pStyle w:val="ConsPlusTitle"/>
        <w:jc w:val="center"/>
        <w:outlineLvl w:val="1"/>
      </w:pPr>
      <w:r>
        <w:t>III. Рассмотрение вопросов содействия развитию конкуренции</w:t>
      </w:r>
    </w:p>
    <w:p w:rsidR="00F93B5B" w:rsidRDefault="00F93B5B">
      <w:pPr>
        <w:pStyle w:val="ConsPlusTitle"/>
        <w:jc w:val="center"/>
      </w:pPr>
      <w:r>
        <w:t>на заседаниях коллегиального органа</w:t>
      </w:r>
    </w:p>
    <w:p w:rsidR="00F93B5B" w:rsidRDefault="00F93B5B">
      <w:pPr>
        <w:pStyle w:val="ConsPlusNormal"/>
        <w:jc w:val="center"/>
      </w:pPr>
    </w:p>
    <w:p w:rsidR="00F93B5B" w:rsidRDefault="00F93B5B">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F93B5B" w:rsidRDefault="00F93B5B">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F93B5B" w:rsidRDefault="00F93B5B">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F93B5B" w:rsidRDefault="00F93B5B">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F93B5B" w:rsidRDefault="00F93B5B">
      <w:pPr>
        <w:pStyle w:val="ConsPlusNormal"/>
        <w:spacing w:before="220"/>
        <w:ind w:firstLine="540"/>
        <w:jc w:val="both"/>
      </w:pPr>
      <w:r>
        <w:t>г) результаты и анализ результатов мониторинга.</w:t>
      </w:r>
    </w:p>
    <w:p w:rsidR="00F93B5B" w:rsidRDefault="00F93B5B">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F93B5B" w:rsidRDefault="00F93B5B">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F93B5B" w:rsidRDefault="00F93B5B">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F93B5B" w:rsidRDefault="00F93B5B">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F93B5B" w:rsidRDefault="00F93B5B">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F93B5B" w:rsidRDefault="00F93B5B">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F93B5B" w:rsidRDefault="00F93B5B">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F93B5B" w:rsidRDefault="00F93B5B">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F93B5B" w:rsidRDefault="00F93B5B">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F93B5B" w:rsidRDefault="00F93B5B">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F93B5B" w:rsidRDefault="00F93B5B">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F93B5B" w:rsidRDefault="00F93B5B">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F93B5B" w:rsidRDefault="00F93B5B">
      <w:pPr>
        <w:pStyle w:val="ConsPlusNormal"/>
        <w:spacing w:before="22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F93B5B" w:rsidRDefault="00F93B5B">
      <w:pPr>
        <w:pStyle w:val="ConsPlusNormal"/>
        <w:spacing w:before="220"/>
        <w:ind w:firstLine="540"/>
        <w:jc w:val="both"/>
      </w:pPr>
      <w:r>
        <w:t>м) представители общественных палат субъектов Российской Федерации.</w:t>
      </w:r>
    </w:p>
    <w:p w:rsidR="00F93B5B" w:rsidRDefault="00F93B5B">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F93B5B" w:rsidRDefault="00F93B5B">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F93B5B" w:rsidRDefault="00F93B5B">
      <w:pPr>
        <w:pStyle w:val="ConsPlusNormal"/>
        <w:spacing w:before="220"/>
        <w:ind w:firstLine="540"/>
        <w:jc w:val="both"/>
      </w:pPr>
      <w:r>
        <w:t>а) представителей территориальных органов федеральных органов исполнительной власти;</w:t>
      </w:r>
    </w:p>
    <w:p w:rsidR="00F93B5B" w:rsidRDefault="00F93B5B">
      <w:pPr>
        <w:pStyle w:val="ConsPlusNormal"/>
        <w:spacing w:before="220"/>
        <w:ind w:firstLine="540"/>
        <w:jc w:val="both"/>
      </w:pPr>
      <w:r>
        <w:t>б) уполномоченного по защите прав предпринимателей в субъекте Российской Федерации;</w:t>
      </w:r>
    </w:p>
    <w:p w:rsidR="00F93B5B" w:rsidRDefault="00F93B5B">
      <w:pPr>
        <w:pStyle w:val="ConsPlusNormal"/>
        <w:spacing w:before="220"/>
        <w:ind w:firstLine="540"/>
        <w:jc w:val="both"/>
      </w:pPr>
      <w:r>
        <w:t>в) уполномоченного по правам человека в субъекте Российской Федерации;</w:t>
      </w:r>
    </w:p>
    <w:p w:rsidR="00F93B5B" w:rsidRDefault="00F93B5B">
      <w:pPr>
        <w:pStyle w:val="ConsPlusNormal"/>
        <w:spacing w:before="220"/>
        <w:ind w:firstLine="540"/>
        <w:jc w:val="both"/>
      </w:pPr>
      <w:r>
        <w:t>г) представителей территориальных учреждений Центрального банка Российской Федерации.</w:t>
      </w:r>
    </w:p>
    <w:p w:rsidR="00F93B5B" w:rsidRDefault="00F93B5B">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F93B5B" w:rsidRDefault="00F93B5B">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F93B5B" w:rsidRDefault="00F93B5B">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F93B5B" w:rsidRDefault="00F93B5B">
      <w:pPr>
        <w:pStyle w:val="ConsPlusNormal"/>
        <w:jc w:val="center"/>
      </w:pPr>
    </w:p>
    <w:p w:rsidR="00F93B5B" w:rsidRDefault="00F93B5B">
      <w:pPr>
        <w:pStyle w:val="ConsPlusTitle"/>
        <w:jc w:val="center"/>
        <w:outlineLvl w:val="1"/>
      </w:pPr>
      <w:r>
        <w:t>IV. Утверждение перечня товарных рынков</w:t>
      </w:r>
    </w:p>
    <w:p w:rsidR="00F93B5B" w:rsidRDefault="00F93B5B">
      <w:pPr>
        <w:pStyle w:val="ConsPlusNormal"/>
        <w:jc w:val="center"/>
      </w:pPr>
    </w:p>
    <w:p w:rsidR="00F93B5B" w:rsidRDefault="00F93B5B">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F93B5B" w:rsidRDefault="00F93B5B">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F93B5B" w:rsidRDefault="00F93B5B">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F93B5B" w:rsidRDefault="00F93B5B">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F93B5B" w:rsidRDefault="00F93B5B">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F93B5B" w:rsidRDefault="00F93B5B">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F93B5B" w:rsidRDefault="00F93B5B">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F93B5B" w:rsidRDefault="00F93B5B">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93B5B" w:rsidRDefault="00F93B5B">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F93B5B" w:rsidRDefault="00F93B5B">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F93B5B" w:rsidRDefault="00F93B5B">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F93B5B" w:rsidRDefault="00F93B5B">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F93B5B" w:rsidRDefault="00F93B5B">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F93B5B" w:rsidRDefault="00F93B5B">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F93B5B" w:rsidRDefault="00F93B5B">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F93B5B" w:rsidRDefault="00F93B5B">
      <w:pPr>
        <w:pStyle w:val="ConsPlusNormal"/>
        <w:jc w:val="center"/>
      </w:pPr>
    </w:p>
    <w:p w:rsidR="00F93B5B" w:rsidRDefault="00F93B5B">
      <w:pPr>
        <w:pStyle w:val="ConsPlusTitle"/>
        <w:jc w:val="center"/>
        <w:outlineLvl w:val="1"/>
      </w:pPr>
      <w:r>
        <w:t>V. Разработка "дорожной карты"</w:t>
      </w:r>
    </w:p>
    <w:p w:rsidR="00F93B5B" w:rsidRDefault="00F93B5B">
      <w:pPr>
        <w:pStyle w:val="ConsPlusNormal"/>
        <w:jc w:val="center"/>
      </w:pPr>
    </w:p>
    <w:p w:rsidR="00F93B5B" w:rsidRDefault="00F93B5B">
      <w:pPr>
        <w:pStyle w:val="ConsPlusNormal"/>
        <w:ind w:firstLine="540"/>
        <w:jc w:val="both"/>
      </w:pPr>
      <w:r>
        <w:t>26. Утверждение "дорожной карты" осуществляется высшим должностным лицом.</w:t>
      </w:r>
    </w:p>
    <w:p w:rsidR="00F93B5B" w:rsidRDefault="00F93B5B">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F93B5B" w:rsidRDefault="00F93B5B">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F93B5B" w:rsidRDefault="00F93B5B">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F93B5B" w:rsidRDefault="00F93B5B">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F93B5B" w:rsidRDefault="00F93B5B">
      <w:pPr>
        <w:pStyle w:val="ConsPlusNormal"/>
        <w:spacing w:before="220"/>
        <w:ind w:firstLine="540"/>
        <w:jc w:val="both"/>
      </w:pPr>
      <w:r>
        <w:t>а) определение процессов, необходимых для реализации требований по развитию конкуренции;</w:t>
      </w:r>
    </w:p>
    <w:p w:rsidR="00F93B5B" w:rsidRDefault="00F93B5B">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F93B5B" w:rsidRDefault="00F93B5B">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F93B5B" w:rsidRDefault="00F93B5B">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F93B5B" w:rsidRDefault="00F93B5B">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F93B5B" w:rsidRDefault="00F93B5B">
      <w:pPr>
        <w:pStyle w:val="ConsPlusNormal"/>
        <w:spacing w:before="220"/>
        <w:ind w:firstLine="540"/>
        <w:jc w:val="both"/>
      </w:pPr>
      <w:r>
        <w:t>е) мероприятия, необходимые для достижения запланированных результатов.</w:t>
      </w:r>
    </w:p>
    <w:p w:rsidR="00F93B5B" w:rsidRDefault="00F93B5B">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F93B5B" w:rsidRDefault="00F93B5B">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F93B5B" w:rsidRDefault="00F93B5B">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F93B5B" w:rsidRDefault="00F93B5B">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F93B5B" w:rsidRDefault="00F93B5B">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F93B5B" w:rsidRDefault="00F93B5B">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F93B5B" w:rsidRDefault="00F93B5B">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F93B5B" w:rsidRDefault="00F93B5B">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F93B5B" w:rsidRDefault="00F93B5B">
      <w:pPr>
        <w:pStyle w:val="ConsPlusNormal"/>
        <w:spacing w:before="220"/>
        <w:ind w:firstLine="540"/>
        <w:jc w:val="both"/>
      </w:pPr>
      <w:r>
        <w:t>прирост объема закупок у субъектов малого и среднего предпринимательства;</w:t>
      </w:r>
    </w:p>
    <w:p w:rsidR="00F93B5B" w:rsidRDefault="00F93B5B">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F93B5B" w:rsidRDefault="00F93B5B">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F93B5B" w:rsidRDefault="00F93B5B">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F93B5B" w:rsidRDefault="00F93B5B">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F93B5B" w:rsidRDefault="00F93B5B">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history="1">
        <w:r>
          <w:rPr>
            <w:color w:val="0000FF"/>
          </w:rPr>
          <w:t>статьям 15</w:t>
        </w:r>
      </w:hyperlink>
      <w:r>
        <w:t xml:space="preserve"> и </w:t>
      </w:r>
      <w:hyperlink r:id="rId10" w:history="1">
        <w:r>
          <w:rPr>
            <w:color w:val="0000FF"/>
          </w:rPr>
          <w:t>16</w:t>
        </w:r>
      </w:hyperlink>
      <w:r>
        <w:t xml:space="preserve"> Федерального закона "О защите конкуренции";</w:t>
      </w:r>
    </w:p>
    <w:p w:rsidR="00F93B5B" w:rsidRDefault="00F93B5B">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F93B5B" w:rsidRDefault="00F93B5B">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F93B5B" w:rsidRDefault="00F93B5B">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F93B5B" w:rsidRDefault="00F93B5B">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F93B5B" w:rsidRDefault="00F93B5B">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F93B5B" w:rsidRDefault="00F93B5B">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F93B5B" w:rsidRDefault="00F93B5B">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F93B5B" w:rsidRDefault="00F93B5B">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F93B5B" w:rsidRDefault="00F93B5B">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F93B5B" w:rsidRDefault="00F93B5B">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F93B5B" w:rsidRDefault="00F93B5B">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F93B5B" w:rsidRDefault="00F93B5B">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F93B5B" w:rsidRDefault="00F93B5B">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F93B5B" w:rsidRDefault="00F93B5B">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F93B5B" w:rsidRDefault="00F93B5B">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F93B5B" w:rsidRDefault="00F93B5B">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F93B5B" w:rsidRDefault="00F93B5B">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F93B5B" w:rsidRDefault="00F93B5B">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F93B5B" w:rsidRDefault="00F93B5B">
      <w:pPr>
        <w:pStyle w:val="ConsPlusNormal"/>
        <w:spacing w:before="22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F93B5B" w:rsidRDefault="00F93B5B">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F93B5B" w:rsidRDefault="00F93B5B">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F93B5B" w:rsidRDefault="00F93B5B">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F93B5B" w:rsidRDefault="00F93B5B">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F93B5B" w:rsidRDefault="00F93B5B">
      <w:pPr>
        <w:pStyle w:val="ConsPlusNormal"/>
        <w:spacing w:before="220"/>
        <w:ind w:firstLine="540"/>
        <w:jc w:val="both"/>
      </w:pPr>
      <w:r>
        <w:t>ц) на повышение доступности финансовых услуг для субъектов экономической деятельности;</w:t>
      </w:r>
    </w:p>
    <w:p w:rsidR="00F93B5B" w:rsidRDefault="00F93B5B">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F93B5B" w:rsidRDefault="00F93B5B">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F93B5B" w:rsidRDefault="00F93B5B">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F93B5B" w:rsidRDefault="00F93B5B">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F93B5B" w:rsidRDefault="00F93B5B">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F93B5B" w:rsidRDefault="00F93B5B">
      <w:pPr>
        <w:pStyle w:val="ConsPlusNormal"/>
        <w:spacing w:before="220"/>
        <w:ind w:firstLine="540"/>
        <w:jc w:val="both"/>
      </w:pPr>
      <w:r>
        <w:t>31. "Дорожная карта" должна содержать следующую информацию:</w:t>
      </w:r>
    </w:p>
    <w:p w:rsidR="00F93B5B" w:rsidRDefault="00F93B5B">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F93B5B" w:rsidRDefault="00F93B5B">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F93B5B" w:rsidRDefault="00F93B5B">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F93B5B" w:rsidRDefault="00F93B5B">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F93B5B" w:rsidRDefault="00F93B5B">
      <w:pPr>
        <w:pStyle w:val="ConsPlusNormal"/>
        <w:spacing w:before="22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F93B5B" w:rsidRDefault="00F93B5B">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F93B5B" w:rsidRDefault="00F93B5B">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F93B5B" w:rsidRDefault="00F93B5B">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F93B5B" w:rsidRDefault="00F93B5B">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F93B5B" w:rsidRDefault="00F93B5B">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F93B5B" w:rsidRDefault="00F93B5B">
      <w:pPr>
        <w:pStyle w:val="ConsPlusNormal"/>
        <w:jc w:val="center"/>
      </w:pPr>
    </w:p>
    <w:p w:rsidR="00F93B5B" w:rsidRDefault="00F93B5B">
      <w:pPr>
        <w:pStyle w:val="ConsPlusTitle"/>
        <w:jc w:val="center"/>
        <w:outlineLvl w:val="1"/>
      </w:pPr>
      <w:r>
        <w:t>VI. Проведение мониторинга</w:t>
      </w:r>
    </w:p>
    <w:p w:rsidR="00F93B5B" w:rsidRDefault="00F93B5B">
      <w:pPr>
        <w:pStyle w:val="ConsPlusNormal"/>
        <w:jc w:val="center"/>
      </w:pPr>
    </w:p>
    <w:p w:rsidR="00F93B5B" w:rsidRDefault="00F93B5B">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F93B5B" w:rsidRDefault="00F93B5B">
      <w:pPr>
        <w:pStyle w:val="ConsPlusNormal"/>
        <w:spacing w:before="220"/>
        <w:ind w:firstLine="540"/>
        <w:jc w:val="both"/>
      </w:pPr>
      <w:bookmarkStart w:id="2" w:name="P204"/>
      <w:bookmarkEnd w:id="2"/>
      <w:r>
        <w:t>39. Мониторинг включает в себя:</w:t>
      </w:r>
    </w:p>
    <w:p w:rsidR="00F93B5B" w:rsidRDefault="00F93B5B">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F93B5B" w:rsidRDefault="00F93B5B">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F93B5B" w:rsidRDefault="00F93B5B">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F93B5B" w:rsidRDefault="00F93B5B">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F93B5B" w:rsidRDefault="00F93B5B">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F93B5B" w:rsidRDefault="00F93B5B">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F93B5B" w:rsidRDefault="00F93B5B">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F93B5B" w:rsidRDefault="00F93B5B">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F93B5B" w:rsidRDefault="00F93B5B">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F93B5B" w:rsidRDefault="00F93B5B">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F93B5B" w:rsidRDefault="00F93B5B">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F93B5B" w:rsidRDefault="00F93B5B">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F93B5B" w:rsidRDefault="00F93B5B">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F93B5B" w:rsidRDefault="00F93B5B">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F93B5B" w:rsidRDefault="00F93B5B">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F93B5B" w:rsidRDefault="00F93B5B">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F93B5B" w:rsidRDefault="00F93B5B">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F93B5B" w:rsidRDefault="00F93B5B">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F93B5B" w:rsidRDefault="00F93B5B">
      <w:pPr>
        <w:pStyle w:val="ConsPlusNormal"/>
        <w:spacing w:before="22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F93B5B" w:rsidRDefault="00F93B5B">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F93B5B" w:rsidRDefault="00F93B5B">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F93B5B" w:rsidRDefault="00F93B5B">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F93B5B" w:rsidRDefault="00F93B5B">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93B5B" w:rsidRDefault="00F93B5B">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F93B5B" w:rsidRDefault="00F93B5B">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F93B5B" w:rsidRDefault="00F93B5B">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F93B5B" w:rsidRDefault="00F93B5B">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F93B5B" w:rsidRDefault="00F93B5B">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93B5B" w:rsidRDefault="00F93B5B">
      <w:pPr>
        <w:pStyle w:val="ConsPlusNormal"/>
        <w:spacing w:before="220"/>
        <w:ind w:firstLine="540"/>
        <w:jc w:val="both"/>
      </w:pPr>
      <w:r>
        <w:t xml:space="preserve">з) мониторинг цен (с учетом динамики) на товары, входящие в </w:t>
      </w:r>
      <w:hyperlink r:id="rId14"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F93B5B" w:rsidRDefault="00F93B5B">
      <w:pPr>
        <w:pStyle w:val="ConsPlusNormal"/>
        <w:spacing w:before="22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F93B5B" w:rsidRDefault="00F93B5B">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F93B5B" w:rsidRDefault="00F93B5B">
      <w:pPr>
        <w:pStyle w:val="ConsPlusNormal"/>
        <w:spacing w:before="220"/>
        <w:ind w:firstLine="540"/>
        <w:jc w:val="both"/>
      </w:pPr>
      <w:r>
        <w:t>40. При проведении мониторинга уполномоченный орган использует в том числе:</w:t>
      </w:r>
    </w:p>
    <w:p w:rsidR="00F93B5B" w:rsidRDefault="00F93B5B">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F93B5B" w:rsidRDefault="00F93B5B">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F93B5B" w:rsidRDefault="00F93B5B">
      <w:pPr>
        <w:pStyle w:val="ConsPlusNormal"/>
        <w:spacing w:before="22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F93B5B" w:rsidRDefault="00F93B5B">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F93B5B" w:rsidRDefault="00F93B5B">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F93B5B" w:rsidRDefault="00F93B5B">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F93B5B" w:rsidRDefault="00F93B5B">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F93B5B" w:rsidRDefault="00F93B5B">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F93B5B" w:rsidRDefault="00F93B5B">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93B5B" w:rsidRDefault="00F93B5B">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F93B5B" w:rsidRDefault="00F93B5B">
      <w:pPr>
        <w:pStyle w:val="ConsPlusNormal"/>
        <w:spacing w:before="220"/>
        <w:ind w:firstLine="540"/>
        <w:jc w:val="both"/>
      </w:pPr>
      <w:r>
        <w:t>а) данные по ожидаемому потребителями темпу роста цен;</w:t>
      </w:r>
    </w:p>
    <w:p w:rsidR="00F93B5B" w:rsidRDefault="00F93B5B">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F93B5B" w:rsidRDefault="00F93B5B">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F93B5B" w:rsidRDefault="00F93B5B">
      <w:pPr>
        <w:pStyle w:val="ConsPlusNormal"/>
        <w:spacing w:before="22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F93B5B" w:rsidRDefault="00F93B5B">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F93B5B" w:rsidRDefault="00F93B5B">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F93B5B" w:rsidRDefault="00F93B5B">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history="1">
        <w:r>
          <w:rPr>
            <w:color w:val="0000FF"/>
          </w:rPr>
          <w:t>методику</w:t>
        </w:r>
      </w:hyperlink>
      <w:r>
        <w:t xml:space="preserve"> мониторинга.</w:t>
      </w:r>
    </w:p>
    <w:p w:rsidR="00F93B5B" w:rsidRDefault="00F93B5B">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F93B5B" w:rsidRDefault="00F93B5B">
      <w:pPr>
        <w:pStyle w:val="ConsPlusNormal"/>
        <w:spacing w:before="220"/>
        <w:ind w:firstLine="540"/>
        <w:jc w:val="both"/>
      </w:pPr>
      <w:r>
        <w:t>а) оценки состояния конкуренции субъектами предпринимательской деятельности;</w:t>
      </w:r>
    </w:p>
    <w:p w:rsidR="00F93B5B" w:rsidRDefault="00F93B5B">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F93B5B" w:rsidRDefault="00F93B5B">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F93B5B" w:rsidRDefault="00F93B5B">
      <w:pPr>
        <w:pStyle w:val="ConsPlusNormal"/>
        <w:spacing w:before="220"/>
        <w:ind w:firstLine="540"/>
        <w:jc w:val="both"/>
      </w:pPr>
      <w:r>
        <w:t>г) иные критерии.</w:t>
      </w:r>
    </w:p>
    <w:p w:rsidR="00F93B5B" w:rsidRDefault="00F93B5B">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F93B5B" w:rsidRDefault="00F93B5B">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F93B5B" w:rsidRDefault="00F93B5B">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F93B5B" w:rsidRDefault="00F93B5B">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F93B5B" w:rsidRDefault="00F93B5B">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F93B5B" w:rsidRDefault="00F93B5B">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F93B5B" w:rsidRDefault="00F93B5B">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F93B5B" w:rsidRDefault="00F93B5B">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F93B5B" w:rsidRDefault="00F93B5B">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F93B5B" w:rsidRDefault="00F93B5B">
      <w:pPr>
        <w:pStyle w:val="ConsPlusNormal"/>
        <w:spacing w:before="220"/>
        <w:ind w:firstLine="540"/>
        <w:jc w:val="both"/>
      </w:pPr>
      <w:r>
        <w:t>доли достигнутых показателей в общем количестве показателей;</w:t>
      </w:r>
    </w:p>
    <w:p w:rsidR="00F93B5B" w:rsidRDefault="00F93B5B">
      <w:pPr>
        <w:pStyle w:val="ConsPlusNormal"/>
        <w:spacing w:before="220"/>
        <w:ind w:firstLine="540"/>
        <w:jc w:val="both"/>
      </w:pPr>
      <w:r>
        <w:t>средней суммы фактических значений достижения показателей (процентов плана);</w:t>
      </w:r>
    </w:p>
    <w:p w:rsidR="00F93B5B" w:rsidRDefault="00F93B5B">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F93B5B" w:rsidRDefault="00F93B5B">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F93B5B" w:rsidRDefault="00F93B5B">
      <w:pPr>
        <w:pStyle w:val="ConsPlusNormal"/>
        <w:spacing w:before="220"/>
        <w:ind w:firstLine="540"/>
        <w:jc w:val="both"/>
      </w:pPr>
      <w:r>
        <w:t>доли выполненных мероприятий в общем количестве мероприятий;</w:t>
      </w:r>
    </w:p>
    <w:p w:rsidR="00F93B5B" w:rsidRDefault="00F93B5B">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F93B5B" w:rsidRDefault="00F93B5B">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F93B5B" w:rsidRDefault="00F93B5B">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F93B5B" w:rsidRDefault="00F93B5B">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F93B5B" w:rsidRDefault="00F93B5B">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F93B5B" w:rsidRDefault="00F93B5B">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F93B5B" w:rsidRDefault="00F93B5B">
      <w:pPr>
        <w:pStyle w:val="ConsPlusNormal"/>
        <w:ind w:firstLine="540"/>
        <w:jc w:val="both"/>
      </w:pPr>
    </w:p>
    <w:p w:rsidR="00F93B5B" w:rsidRDefault="00F93B5B">
      <w:pPr>
        <w:pStyle w:val="ConsPlusTitle"/>
        <w:jc w:val="center"/>
        <w:outlineLvl w:val="1"/>
      </w:pPr>
      <w:r>
        <w:t>VII. Создание и реализация механизмов общественного</w:t>
      </w:r>
    </w:p>
    <w:p w:rsidR="00F93B5B" w:rsidRDefault="00F93B5B">
      <w:pPr>
        <w:pStyle w:val="ConsPlusTitle"/>
        <w:jc w:val="center"/>
      </w:pPr>
      <w:r>
        <w:t>контроля за деятельностью субъектов естественных монополий</w:t>
      </w:r>
    </w:p>
    <w:p w:rsidR="00F93B5B" w:rsidRDefault="00F93B5B">
      <w:pPr>
        <w:pStyle w:val="ConsPlusNormal"/>
        <w:ind w:firstLine="540"/>
        <w:jc w:val="both"/>
      </w:pPr>
    </w:p>
    <w:p w:rsidR="00F93B5B" w:rsidRDefault="00F93B5B">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F93B5B" w:rsidRDefault="00F93B5B">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F93B5B" w:rsidRDefault="00F93B5B">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F93B5B" w:rsidRDefault="00F93B5B">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F93B5B" w:rsidRDefault="00F93B5B">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F93B5B" w:rsidRDefault="00F93B5B">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F93B5B" w:rsidRDefault="00F93B5B">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F93B5B" w:rsidRDefault="00F93B5B">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F93B5B" w:rsidRDefault="00F93B5B">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F93B5B" w:rsidRDefault="00F93B5B">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F93B5B" w:rsidRDefault="00F93B5B">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F93B5B" w:rsidRDefault="00F93B5B">
      <w:pPr>
        <w:pStyle w:val="ConsPlusNormal"/>
        <w:spacing w:before="22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F93B5B" w:rsidRDefault="00F93B5B">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F93B5B" w:rsidRDefault="00F93B5B">
      <w:pPr>
        <w:pStyle w:val="ConsPlusNormal"/>
        <w:spacing w:before="22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F93B5B" w:rsidRDefault="00F93B5B">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F93B5B" w:rsidRDefault="00F93B5B">
      <w:pPr>
        <w:pStyle w:val="ConsPlusNormal"/>
        <w:spacing w:before="22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F93B5B" w:rsidRDefault="00F93B5B">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F93B5B" w:rsidRDefault="00F93B5B">
      <w:pPr>
        <w:pStyle w:val="ConsPlusNormal"/>
        <w:jc w:val="center"/>
      </w:pPr>
    </w:p>
    <w:p w:rsidR="00F93B5B" w:rsidRDefault="00F93B5B">
      <w:pPr>
        <w:pStyle w:val="ConsPlusTitle"/>
        <w:jc w:val="center"/>
        <w:outlineLvl w:val="1"/>
      </w:pPr>
      <w:r>
        <w:t>VIII. Повышение уровня информированности субъектов</w:t>
      </w:r>
    </w:p>
    <w:p w:rsidR="00F93B5B" w:rsidRDefault="00F93B5B">
      <w:pPr>
        <w:pStyle w:val="ConsPlusTitle"/>
        <w:jc w:val="center"/>
      </w:pPr>
      <w:r>
        <w:t>предпринимательской деятельности и потребителей товаров,</w:t>
      </w:r>
    </w:p>
    <w:p w:rsidR="00F93B5B" w:rsidRDefault="00F93B5B">
      <w:pPr>
        <w:pStyle w:val="ConsPlusTitle"/>
        <w:jc w:val="center"/>
      </w:pPr>
      <w:r>
        <w:t>работ, услуг о состоянии конкуренции и деятельности</w:t>
      </w:r>
    </w:p>
    <w:p w:rsidR="00F93B5B" w:rsidRDefault="00F93B5B">
      <w:pPr>
        <w:pStyle w:val="ConsPlusTitle"/>
        <w:jc w:val="center"/>
      </w:pPr>
      <w:r>
        <w:t>по содействию развитию конкуренции</w:t>
      </w:r>
    </w:p>
    <w:p w:rsidR="00F93B5B" w:rsidRDefault="00F93B5B">
      <w:pPr>
        <w:pStyle w:val="ConsPlusNormal"/>
        <w:jc w:val="center"/>
      </w:pPr>
    </w:p>
    <w:p w:rsidR="00F93B5B" w:rsidRDefault="00F93B5B">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F93B5B" w:rsidRDefault="00F93B5B">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F93B5B" w:rsidRDefault="00F93B5B">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F93B5B" w:rsidRDefault="00F93B5B">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F93B5B" w:rsidRDefault="00F93B5B">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F93B5B" w:rsidRDefault="00F93B5B">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F93B5B" w:rsidRDefault="00F93B5B">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F93B5B" w:rsidRDefault="00F93B5B">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ind w:firstLine="540"/>
        <w:jc w:val="both"/>
      </w:pPr>
    </w:p>
    <w:p w:rsidR="00F93B5B" w:rsidRDefault="00F93B5B">
      <w:pPr>
        <w:pStyle w:val="ConsPlusNormal"/>
        <w:jc w:val="right"/>
        <w:outlineLvl w:val="1"/>
      </w:pPr>
      <w:r>
        <w:t>Приложение</w:t>
      </w:r>
    </w:p>
    <w:p w:rsidR="00F93B5B" w:rsidRDefault="00F93B5B">
      <w:pPr>
        <w:pStyle w:val="ConsPlusNormal"/>
        <w:jc w:val="right"/>
      </w:pPr>
      <w:r>
        <w:t>к стандарту развития конкуренции</w:t>
      </w:r>
    </w:p>
    <w:p w:rsidR="00F93B5B" w:rsidRDefault="00F93B5B">
      <w:pPr>
        <w:pStyle w:val="ConsPlusNormal"/>
        <w:jc w:val="right"/>
      </w:pPr>
      <w:r>
        <w:t>в субъектах Российской Федерации</w:t>
      </w:r>
    </w:p>
    <w:p w:rsidR="00F93B5B" w:rsidRDefault="00F93B5B">
      <w:pPr>
        <w:pStyle w:val="ConsPlusNormal"/>
        <w:jc w:val="center"/>
      </w:pPr>
    </w:p>
    <w:p w:rsidR="00F93B5B" w:rsidRDefault="00F93B5B">
      <w:pPr>
        <w:pStyle w:val="ConsPlusTitle"/>
        <w:jc w:val="center"/>
      </w:pPr>
      <w:bookmarkStart w:id="5" w:name="P323"/>
      <w:bookmarkEnd w:id="5"/>
      <w:r>
        <w:t>ПЕРЕЧЕНЬ</w:t>
      </w:r>
    </w:p>
    <w:p w:rsidR="00F93B5B" w:rsidRDefault="00F93B5B">
      <w:pPr>
        <w:pStyle w:val="ConsPlusTitle"/>
        <w:jc w:val="center"/>
      </w:pPr>
      <w:r>
        <w:t>ТОВАРНЫХ РЫНКОВ ДЛЯ СОДЕЙСТВИЯ РАЗВИТИЮ КОНКУРЕНЦИИ</w:t>
      </w:r>
    </w:p>
    <w:p w:rsidR="00F93B5B" w:rsidRDefault="00F93B5B">
      <w:pPr>
        <w:pStyle w:val="ConsPlusTitle"/>
        <w:jc w:val="center"/>
      </w:pPr>
      <w:r>
        <w:t>В СУБЪЕКТЕ РОССИЙСКОЙ ФЕДЕРАЦИИ</w:t>
      </w:r>
    </w:p>
    <w:p w:rsidR="00F93B5B" w:rsidRDefault="00F93B5B">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F93B5B">
        <w:tc>
          <w:tcPr>
            <w:tcW w:w="510" w:type="dxa"/>
            <w:tcBorders>
              <w:top w:val="single" w:sz="4" w:space="0" w:color="auto"/>
              <w:left w:val="nil"/>
              <w:bottom w:val="single" w:sz="4" w:space="0" w:color="auto"/>
              <w:right w:val="nil"/>
            </w:tcBorders>
          </w:tcPr>
          <w:p w:rsidR="00F93B5B" w:rsidRDefault="00F93B5B">
            <w:pPr>
              <w:pStyle w:val="ConsPlusNormal"/>
              <w:jc w:val="center"/>
            </w:pPr>
          </w:p>
        </w:tc>
        <w:tc>
          <w:tcPr>
            <w:tcW w:w="2154" w:type="dxa"/>
            <w:tcBorders>
              <w:top w:val="single" w:sz="4" w:space="0" w:color="auto"/>
              <w:left w:val="nil"/>
              <w:bottom w:val="single" w:sz="4" w:space="0" w:color="auto"/>
            </w:tcBorders>
          </w:tcPr>
          <w:p w:rsidR="00F93B5B" w:rsidRDefault="00F93B5B">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F93B5B" w:rsidRDefault="00F93B5B">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F93B5B" w:rsidRDefault="00F93B5B">
            <w:pPr>
              <w:pStyle w:val="ConsPlusNormal"/>
              <w:jc w:val="center"/>
            </w:pPr>
            <w:r>
              <w:t xml:space="preserve">Минимальное </w:t>
            </w:r>
            <w:r>
              <w:lastRenderedPageBreak/>
              <w:t>значение ключевого показателя в 2022 году</w:t>
            </w:r>
          </w:p>
        </w:tc>
      </w:tr>
      <w:tr w:rsidR="00F93B5B">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F93B5B" w:rsidRDefault="00F93B5B">
            <w:pPr>
              <w:pStyle w:val="ConsPlusNormal"/>
              <w:jc w:val="center"/>
            </w:pPr>
            <w:r>
              <w:lastRenderedPageBreak/>
              <w:t>1.</w:t>
            </w:r>
          </w:p>
        </w:tc>
        <w:tc>
          <w:tcPr>
            <w:tcW w:w="2154" w:type="dxa"/>
            <w:tcBorders>
              <w:top w:val="single" w:sz="4" w:space="0" w:color="auto"/>
              <w:left w:val="nil"/>
              <w:bottom w:val="nil"/>
              <w:right w:val="nil"/>
            </w:tcBorders>
          </w:tcPr>
          <w:p w:rsidR="00F93B5B" w:rsidRDefault="00F93B5B">
            <w:pPr>
              <w:pStyle w:val="ConsPlusNormal"/>
            </w:pPr>
            <w:r>
              <w:t>Рынок услуг дошкольного образования</w:t>
            </w:r>
          </w:p>
        </w:tc>
        <w:tc>
          <w:tcPr>
            <w:tcW w:w="4535" w:type="dxa"/>
            <w:tcBorders>
              <w:top w:val="single" w:sz="4" w:space="0" w:color="auto"/>
              <w:left w:val="nil"/>
              <w:bottom w:val="nil"/>
              <w:right w:val="nil"/>
            </w:tcBorders>
          </w:tcPr>
          <w:p w:rsidR="00F93B5B" w:rsidRDefault="00F93B5B">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F93B5B" w:rsidRDefault="00F93B5B">
            <w:pPr>
              <w:pStyle w:val="ConsPlusNormal"/>
              <w:jc w:val="center"/>
            </w:pPr>
            <w:r>
              <w:t>1,6, но не менее 1 частной организации</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w:t>
            </w:r>
          </w:p>
        </w:tc>
        <w:tc>
          <w:tcPr>
            <w:tcW w:w="2154" w:type="dxa"/>
            <w:tcBorders>
              <w:top w:val="nil"/>
              <w:left w:val="nil"/>
              <w:bottom w:val="nil"/>
              <w:right w:val="nil"/>
            </w:tcBorders>
          </w:tcPr>
          <w:p w:rsidR="00F93B5B" w:rsidRDefault="00F93B5B">
            <w:pPr>
              <w:pStyle w:val="ConsPlusNormal"/>
            </w:pPr>
            <w:r>
              <w:t>Рынок услуг общего образования</w:t>
            </w:r>
          </w:p>
        </w:tc>
        <w:tc>
          <w:tcPr>
            <w:tcW w:w="4535" w:type="dxa"/>
            <w:tcBorders>
              <w:top w:val="nil"/>
              <w:left w:val="nil"/>
              <w:bottom w:val="nil"/>
              <w:right w:val="nil"/>
            </w:tcBorders>
          </w:tcPr>
          <w:p w:rsidR="00F93B5B" w:rsidRDefault="00F93B5B">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F93B5B" w:rsidRDefault="00F93B5B">
            <w:pPr>
              <w:pStyle w:val="ConsPlusNormal"/>
              <w:jc w:val="center"/>
            </w:pPr>
            <w:r>
              <w:t>1, но не менее 1 частной организации</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w:t>
            </w:r>
          </w:p>
        </w:tc>
        <w:tc>
          <w:tcPr>
            <w:tcW w:w="2154" w:type="dxa"/>
            <w:tcBorders>
              <w:top w:val="nil"/>
              <w:left w:val="nil"/>
              <w:bottom w:val="nil"/>
              <w:right w:val="nil"/>
            </w:tcBorders>
          </w:tcPr>
          <w:p w:rsidR="00F93B5B" w:rsidRDefault="00F93B5B">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F93B5B" w:rsidRDefault="00F93B5B">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F93B5B" w:rsidRDefault="00F93B5B">
            <w:pPr>
              <w:pStyle w:val="ConsPlusNormal"/>
              <w:jc w:val="center"/>
            </w:pPr>
            <w:r>
              <w:t>5, но не менее 1 частной организации</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4.</w:t>
            </w:r>
          </w:p>
        </w:tc>
        <w:tc>
          <w:tcPr>
            <w:tcW w:w="2154" w:type="dxa"/>
            <w:tcBorders>
              <w:top w:val="nil"/>
              <w:left w:val="nil"/>
              <w:bottom w:val="nil"/>
              <w:right w:val="nil"/>
            </w:tcBorders>
          </w:tcPr>
          <w:p w:rsidR="00F93B5B" w:rsidRDefault="00F93B5B">
            <w:pPr>
              <w:pStyle w:val="ConsPlusNormal"/>
            </w:pPr>
            <w:r>
              <w:t>Рынок услуг дополнительного образования детей</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F93B5B" w:rsidRDefault="00F93B5B">
            <w:pPr>
              <w:pStyle w:val="ConsPlusNormal"/>
              <w:jc w:val="center"/>
            </w:pPr>
            <w:r>
              <w:t>5</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5.</w:t>
            </w:r>
          </w:p>
        </w:tc>
        <w:tc>
          <w:tcPr>
            <w:tcW w:w="2154" w:type="dxa"/>
            <w:tcBorders>
              <w:top w:val="nil"/>
              <w:left w:val="nil"/>
              <w:bottom w:val="nil"/>
              <w:right w:val="nil"/>
            </w:tcBorders>
          </w:tcPr>
          <w:p w:rsidR="00F93B5B" w:rsidRDefault="00F93B5B">
            <w:pPr>
              <w:pStyle w:val="ConsPlusNormal"/>
            </w:pPr>
            <w:r>
              <w:t>Рынок услуг детского отдыха и оздоровления</w:t>
            </w:r>
          </w:p>
        </w:tc>
        <w:tc>
          <w:tcPr>
            <w:tcW w:w="4535" w:type="dxa"/>
            <w:tcBorders>
              <w:top w:val="nil"/>
              <w:left w:val="nil"/>
              <w:bottom w:val="nil"/>
              <w:right w:val="nil"/>
            </w:tcBorders>
          </w:tcPr>
          <w:p w:rsidR="00F93B5B" w:rsidRDefault="00F93B5B">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6.</w:t>
            </w:r>
          </w:p>
        </w:tc>
        <w:tc>
          <w:tcPr>
            <w:tcW w:w="2154" w:type="dxa"/>
            <w:tcBorders>
              <w:top w:val="nil"/>
              <w:left w:val="nil"/>
              <w:bottom w:val="nil"/>
              <w:right w:val="nil"/>
            </w:tcBorders>
          </w:tcPr>
          <w:p w:rsidR="00F93B5B" w:rsidRDefault="00F93B5B">
            <w:pPr>
              <w:pStyle w:val="ConsPlusNormal"/>
            </w:pPr>
            <w:r>
              <w:t xml:space="preserve">Рынок медицинских </w:t>
            </w:r>
            <w:r>
              <w:lastRenderedPageBreak/>
              <w:t>услуг</w:t>
            </w:r>
          </w:p>
        </w:tc>
        <w:tc>
          <w:tcPr>
            <w:tcW w:w="4535" w:type="dxa"/>
            <w:tcBorders>
              <w:top w:val="nil"/>
              <w:left w:val="nil"/>
              <w:bottom w:val="nil"/>
              <w:right w:val="nil"/>
            </w:tcBorders>
          </w:tcPr>
          <w:p w:rsidR="00F93B5B" w:rsidRDefault="00F93B5B">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F93B5B" w:rsidRDefault="00F93B5B">
            <w:pPr>
              <w:pStyle w:val="ConsPlusNormal"/>
              <w:jc w:val="center"/>
            </w:pPr>
            <w:r>
              <w:lastRenderedPageBreak/>
              <w:t>10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7.</w:t>
            </w:r>
          </w:p>
        </w:tc>
        <w:tc>
          <w:tcPr>
            <w:tcW w:w="2154" w:type="dxa"/>
            <w:tcBorders>
              <w:top w:val="nil"/>
              <w:left w:val="nil"/>
              <w:bottom w:val="nil"/>
              <w:right w:val="nil"/>
            </w:tcBorders>
          </w:tcPr>
          <w:p w:rsidR="00F93B5B" w:rsidRDefault="00F93B5B">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F93B5B" w:rsidRDefault="00F93B5B">
            <w:pPr>
              <w:pStyle w:val="ConsPlusNormal"/>
              <w:jc w:val="center"/>
            </w:pPr>
            <w:r>
              <w:t>60</w:t>
            </w:r>
          </w:p>
        </w:tc>
      </w:tr>
      <w:tr w:rsidR="00F93B5B">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F93B5B" w:rsidRDefault="00F93B5B">
            <w:pPr>
              <w:pStyle w:val="ConsPlusNormal"/>
              <w:jc w:val="center"/>
            </w:pPr>
            <w:r>
              <w:t>8.</w:t>
            </w:r>
          </w:p>
        </w:tc>
        <w:tc>
          <w:tcPr>
            <w:tcW w:w="2154" w:type="dxa"/>
            <w:vMerge w:val="restart"/>
            <w:tcBorders>
              <w:top w:val="nil"/>
              <w:left w:val="nil"/>
              <w:bottom w:val="nil"/>
              <w:right w:val="nil"/>
            </w:tcBorders>
          </w:tcPr>
          <w:p w:rsidR="00F93B5B" w:rsidRDefault="00F93B5B">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F93B5B" w:rsidRDefault="00F93B5B">
            <w:pPr>
              <w:pStyle w:val="ConsPlusNormal"/>
              <w:jc w:val="center"/>
            </w:pPr>
            <w:r>
              <w:t>3</w:t>
            </w:r>
          </w:p>
        </w:tc>
      </w:tr>
      <w:tr w:rsidR="00F93B5B">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F93B5B" w:rsidRDefault="00F93B5B"/>
        </w:tc>
        <w:tc>
          <w:tcPr>
            <w:tcW w:w="2154" w:type="dxa"/>
            <w:vMerge/>
            <w:tcBorders>
              <w:top w:val="nil"/>
              <w:left w:val="nil"/>
              <w:bottom w:val="nil"/>
              <w:right w:val="nil"/>
            </w:tcBorders>
          </w:tcPr>
          <w:p w:rsidR="00F93B5B" w:rsidRDefault="00F93B5B"/>
        </w:tc>
        <w:tc>
          <w:tcPr>
            <w:tcW w:w="4535" w:type="dxa"/>
            <w:tcBorders>
              <w:top w:val="nil"/>
              <w:left w:val="nil"/>
              <w:bottom w:val="nil"/>
              <w:right w:val="nil"/>
            </w:tcBorders>
          </w:tcPr>
          <w:p w:rsidR="00F93B5B" w:rsidRDefault="00F93B5B">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F93B5B" w:rsidRDefault="00F93B5B">
            <w:pPr>
              <w:pStyle w:val="ConsPlusNormal"/>
              <w:jc w:val="center"/>
            </w:pPr>
            <w:r>
              <w:t>10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9.</w:t>
            </w:r>
          </w:p>
        </w:tc>
        <w:tc>
          <w:tcPr>
            <w:tcW w:w="2154" w:type="dxa"/>
            <w:tcBorders>
              <w:top w:val="nil"/>
              <w:left w:val="nil"/>
              <w:bottom w:val="nil"/>
              <w:right w:val="nil"/>
            </w:tcBorders>
          </w:tcPr>
          <w:p w:rsidR="00F93B5B" w:rsidRDefault="00F93B5B">
            <w:pPr>
              <w:pStyle w:val="ConsPlusNormal"/>
            </w:pPr>
            <w:r>
              <w:t>Рынок социальных услуг</w:t>
            </w:r>
          </w:p>
        </w:tc>
        <w:tc>
          <w:tcPr>
            <w:tcW w:w="4535" w:type="dxa"/>
            <w:tcBorders>
              <w:top w:val="nil"/>
              <w:left w:val="nil"/>
              <w:bottom w:val="nil"/>
              <w:right w:val="nil"/>
            </w:tcBorders>
          </w:tcPr>
          <w:p w:rsidR="00F93B5B" w:rsidRDefault="00F93B5B">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F93B5B" w:rsidRDefault="00F93B5B">
            <w:pPr>
              <w:pStyle w:val="ConsPlusNormal"/>
              <w:jc w:val="center"/>
            </w:pPr>
            <w:r>
              <w:t>10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10.</w:t>
            </w:r>
          </w:p>
        </w:tc>
        <w:tc>
          <w:tcPr>
            <w:tcW w:w="2154" w:type="dxa"/>
            <w:tcBorders>
              <w:top w:val="nil"/>
              <w:left w:val="nil"/>
              <w:bottom w:val="nil"/>
              <w:right w:val="nil"/>
            </w:tcBorders>
          </w:tcPr>
          <w:p w:rsidR="00F93B5B" w:rsidRDefault="00F93B5B">
            <w:pPr>
              <w:pStyle w:val="ConsPlusNormal"/>
            </w:pPr>
            <w:r>
              <w:t>Рынок ритуальных услуг</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11.</w:t>
            </w:r>
          </w:p>
        </w:tc>
        <w:tc>
          <w:tcPr>
            <w:tcW w:w="2154" w:type="dxa"/>
            <w:tcBorders>
              <w:top w:val="nil"/>
              <w:left w:val="nil"/>
              <w:bottom w:val="nil"/>
              <w:right w:val="nil"/>
            </w:tcBorders>
          </w:tcPr>
          <w:p w:rsidR="00F93B5B" w:rsidRDefault="00F93B5B">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12.</w:t>
            </w:r>
          </w:p>
        </w:tc>
        <w:tc>
          <w:tcPr>
            <w:tcW w:w="2154" w:type="dxa"/>
            <w:tcBorders>
              <w:top w:val="nil"/>
              <w:left w:val="nil"/>
              <w:bottom w:val="nil"/>
              <w:right w:val="nil"/>
            </w:tcBorders>
          </w:tcPr>
          <w:p w:rsidR="00F93B5B" w:rsidRDefault="00F93B5B">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13.</w:t>
            </w:r>
          </w:p>
        </w:tc>
        <w:tc>
          <w:tcPr>
            <w:tcW w:w="2154" w:type="dxa"/>
            <w:tcBorders>
              <w:top w:val="nil"/>
              <w:left w:val="nil"/>
              <w:bottom w:val="nil"/>
              <w:right w:val="nil"/>
            </w:tcBorders>
          </w:tcPr>
          <w:p w:rsidR="00F93B5B" w:rsidRDefault="00F93B5B">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F93B5B" w:rsidRDefault="00F93B5B">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14.</w:t>
            </w:r>
          </w:p>
        </w:tc>
        <w:tc>
          <w:tcPr>
            <w:tcW w:w="2154" w:type="dxa"/>
            <w:tcBorders>
              <w:top w:val="nil"/>
              <w:left w:val="nil"/>
              <w:bottom w:val="nil"/>
              <w:right w:val="nil"/>
            </w:tcBorders>
          </w:tcPr>
          <w:p w:rsidR="00F93B5B" w:rsidRDefault="00F93B5B">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15.</w:t>
            </w:r>
          </w:p>
        </w:tc>
        <w:tc>
          <w:tcPr>
            <w:tcW w:w="2154" w:type="dxa"/>
            <w:tcBorders>
              <w:top w:val="nil"/>
              <w:left w:val="nil"/>
              <w:bottom w:val="nil"/>
              <w:right w:val="nil"/>
            </w:tcBorders>
          </w:tcPr>
          <w:p w:rsidR="00F93B5B" w:rsidRDefault="00F93B5B">
            <w:pPr>
              <w:pStyle w:val="ConsPlusNormal"/>
            </w:pPr>
            <w:r>
              <w:t>Рынок поставки сжиженного газа в баллонах</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F93B5B" w:rsidRDefault="00F93B5B">
            <w:pPr>
              <w:pStyle w:val="ConsPlusNormal"/>
              <w:jc w:val="center"/>
            </w:pPr>
            <w:r>
              <w:t>50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16.</w:t>
            </w:r>
          </w:p>
        </w:tc>
        <w:tc>
          <w:tcPr>
            <w:tcW w:w="2154" w:type="dxa"/>
            <w:tcBorders>
              <w:top w:val="nil"/>
              <w:left w:val="nil"/>
              <w:bottom w:val="nil"/>
              <w:right w:val="nil"/>
            </w:tcBorders>
          </w:tcPr>
          <w:p w:rsidR="00F93B5B" w:rsidRDefault="00F93B5B">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F93B5B" w:rsidRDefault="00F93B5B">
            <w:pPr>
              <w:pStyle w:val="ConsPlusNormal"/>
              <w:jc w:val="center"/>
            </w:pPr>
            <w:r>
              <w:t>30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17.</w:t>
            </w:r>
          </w:p>
        </w:tc>
        <w:tc>
          <w:tcPr>
            <w:tcW w:w="2154" w:type="dxa"/>
            <w:tcBorders>
              <w:top w:val="nil"/>
              <w:left w:val="nil"/>
              <w:bottom w:val="nil"/>
              <w:right w:val="nil"/>
            </w:tcBorders>
          </w:tcPr>
          <w:p w:rsidR="00F93B5B" w:rsidRDefault="00F93B5B">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F93B5B" w:rsidRDefault="00F93B5B">
            <w:pPr>
              <w:pStyle w:val="ConsPlusNormal"/>
              <w:jc w:val="center"/>
            </w:pPr>
            <w:r>
              <w:t>30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18.</w:t>
            </w:r>
          </w:p>
        </w:tc>
        <w:tc>
          <w:tcPr>
            <w:tcW w:w="2154" w:type="dxa"/>
            <w:tcBorders>
              <w:top w:val="nil"/>
              <w:left w:val="nil"/>
              <w:bottom w:val="nil"/>
              <w:right w:val="nil"/>
            </w:tcBorders>
          </w:tcPr>
          <w:p w:rsidR="00F93B5B" w:rsidRDefault="00F93B5B">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F93B5B" w:rsidRDefault="00F93B5B">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19.</w:t>
            </w:r>
          </w:p>
        </w:tc>
        <w:tc>
          <w:tcPr>
            <w:tcW w:w="2154" w:type="dxa"/>
            <w:tcBorders>
              <w:top w:val="nil"/>
              <w:left w:val="nil"/>
              <w:bottom w:val="nil"/>
              <w:right w:val="nil"/>
            </w:tcBorders>
          </w:tcPr>
          <w:p w:rsidR="00F93B5B" w:rsidRDefault="00F93B5B">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F93B5B" w:rsidRDefault="00F93B5B">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F93B5B" w:rsidRDefault="00F93B5B">
            <w:pPr>
              <w:pStyle w:val="ConsPlusNormal"/>
              <w:jc w:val="center"/>
            </w:pPr>
            <w:r>
              <w:t>30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20.</w:t>
            </w:r>
          </w:p>
        </w:tc>
        <w:tc>
          <w:tcPr>
            <w:tcW w:w="2154" w:type="dxa"/>
            <w:tcBorders>
              <w:top w:val="nil"/>
              <w:left w:val="nil"/>
              <w:bottom w:val="nil"/>
              <w:right w:val="nil"/>
            </w:tcBorders>
          </w:tcPr>
          <w:p w:rsidR="00F93B5B" w:rsidRDefault="00F93B5B">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F93B5B" w:rsidRDefault="00F93B5B">
            <w:pPr>
              <w:pStyle w:val="ConsPlusNormal"/>
              <w:jc w:val="center"/>
            </w:pPr>
            <w:r>
              <w:t>70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21.</w:t>
            </w:r>
          </w:p>
        </w:tc>
        <w:tc>
          <w:tcPr>
            <w:tcW w:w="2154" w:type="dxa"/>
            <w:tcBorders>
              <w:top w:val="nil"/>
              <w:left w:val="nil"/>
              <w:bottom w:val="nil"/>
              <w:right w:val="nil"/>
            </w:tcBorders>
          </w:tcPr>
          <w:p w:rsidR="00F93B5B" w:rsidRDefault="00F93B5B">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F93B5B" w:rsidRDefault="00F93B5B">
            <w:pPr>
              <w:pStyle w:val="ConsPlusNormal"/>
              <w:jc w:val="center"/>
            </w:pPr>
            <w:r>
              <w:t>40</w:t>
            </w:r>
          </w:p>
        </w:tc>
      </w:tr>
      <w:tr w:rsidR="00F93B5B">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F93B5B" w:rsidRDefault="00F93B5B">
            <w:pPr>
              <w:pStyle w:val="ConsPlusNormal"/>
              <w:jc w:val="center"/>
            </w:pPr>
            <w:r>
              <w:t>22.</w:t>
            </w:r>
          </w:p>
        </w:tc>
        <w:tc>
          <w:tcPr>
            <w:tcW w:w="2154" w:type="dxa"/>
            <w:vMerge w:val="restart"/>
            <w:tcBorders>
              <w:top w:val="nil"/>
              <w:left w:val="nil"/>
              <w:bottom w:val="nil"/>
              <w:right w:val="nil"/>
            </w:tcBorders>
          </w:tcPr>
          <w:p w:rsidR="00F93B5B" w:rsidRDefault="00F93B5B">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F93B5B" w:rsidRDefault="00F93B5B">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F93B5B" w:rsidRDefault="00F93B5B"/>
        </w:tc>
        <w:tc>
          <w:tcPr>
            <w:tcW w:w="2154" w:type="dxa"/>
            <w:vMerge/>
            <w:tcBorders>
              <w:top w:val="nil"/>
              <w:left w:val="nil"/>
              <w:bottom w:val="nil"/>
              <w:right w:val="nil"/>
            </w:tcBorders>
          </w:tcPr>
          <w:p w:rsidR="00F93B5B" w:rsidRDefault="00F93B5B"/>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F93B5B" w:rsidRDefault="00F93B5B">
            <w:pPr>
              <w:pStyle w:val="ConsPlusNormal"/>
              <w:jc w:val="center"/>
            </w:pPr>
            <w:r>
              <w:t>98</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23.</w:t>
            </w:r>
          </w:p>
        </w:tc>
        <w:tc>
          <w:tcPr>
            <w:tcW w:w="2154" w:type="dxa"/>
            <w:tcBorders>
              <w:top w:val="nil"/>
              <w:left w:val="nil"/>
              <w:bottom w:val="nil"/>
              <w:right w:val="nil"/>
            </w:tcBorders>
          </w:tcPr>
          <w:p w:rsidR="00F93B5B" w:rsidRDefault="00F93B5B">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24.</w:t>
            </w:r>
          </w:p>
        </w:tc>
        <w:tc>
          <w:tcPr>
            <w:tcW w:w="2154" w:type="dxa"/>
            <w:tcBorders>
              <w:top w:val="nil"/>
              <w:left w:val="nil"/>
              <w:bottom w:val="nil"/>
              <w:right w:val="nil"/>
            </w:tcBorders>
          </w:tcPr>
          <w:p w:rsidR="00F93B5B" w:rsidRDefault="00F93B5B">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25.</w:t>
            </w:r>
          </w:p>
        </w:tc>
        <w:tc>
          <w:tcPr>
            <w:tcW w:w="2154" w:type="dxa"/>
            <w:tcBorders>
              <w:top w:val="nil"/>
              <w:left w:val="nil"/>
              <w:bottom w:val="nil"/>
              <w:right w:val="nil"/>
            </w:tcBorders>
          </w:tcPr>
          <w:p w:rsidR="00F93B5B" w:rsidRDefault="00F93B5B">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26.</w:t>
            </w:r>
          </w:p>
        </w:tc>
        <w:tc>
          <w:tcPr>
            <w:tcW w:w="2154" w:type="dxa"/>
            <w:tcBorders>
              <w:top w:val="nil"/>
              <w:left w:val="nil"/>
              <w:bottom w:val="nil"/>
              <w:right w:val="nil"/>
            </w:tcBorders>
          </w:tcPr>
          <w:p w:rsidR="00F93B5B" w:rsidRDefault="00F93B5B">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F93B5B" w:rsidRDefault="00F93B5B">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F93B5B" w:rsidRDefault="00F93B5B">
            <w:pPr>
              <w:pStyle w:val="ConsPlusNormal"/>
              <w:jc w:val="center"/>
            </w:pPr>
            <w:r>
              <w:lastRenderedPageBreak/>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27.</w:t>
            </w:r>
          </w:p>
        </w:tc>
        <w:tc>
          <w:tcPr>
            <w:tcW w:w="2154" w:type="dxa"/>
            <w:tcBorders>
              <w:top w:val="nil"/>
              <w:left w:val="nil"/>
              <w:bottom w:val="nil"/>
              <w:right w:val="nil"/>
            </w:tcBorders>
          </w:tcPr>
          <w:p w:rsidR="00F93B5B" w:rsidRDefault="00F93B5B">
            <w:pPr>
              <w:pStyle w:val="ConsPlusNormal"/>
            </w:pPr>
            <w:r>
              <w:t>Рынок кадастровых и землеустроительных работ</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28.</w:t>
            </w:r>
          </w:p>
        </w:tc>
        <w:tc>
          <w:tcPr>
            <w:tcW w:w="2154" w:type="dxa"/>
            <w:tcBorders>
              <w:top w:val="nil"/>
              <w:left w:val="nil"/>
              <w:bottom w:val="nil"/>
              <w:right w:val="nil"/>
            </w:tcBorders>
          </w:tcPr>
          <w:p w:rsidR="00F93B5B" w:rsidRDefault="00F93B5B">
            <w:pPr>
              <w:pStyle w:val="ConsPlusNormal"/>
            </w:pPr>
            <w:r>
              <w:t>Рынок реализации сельскохозяйственной продукции</w:t>
            </w:r>
          </w:p>
        </w:tc>
        <w:tc>
          <w:tcPr>
            <w:tcW w:w="4535" w:type="dxa"/>
            <w:tcBorders>
              <w:top w:val="nil"/>
              <w:left w:val="nil"/>
              <w:bottom w:val="nil"/>
              <w:right w:val="nil"/>
            </w:tcBorders>
          </w:tcPr>
          <w:p w:rsidR="00F93B5B" w:rsidRDefault="00F93B5B">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F93B5B" w:rsidRDefault="00F93B5B">
            <w:pPr>
              <w:pStyle w:val="ConsPlusNormal"/>
              <w:jc w:val="center"/>
            </w:pPr>
            <w:r>
              <w:t>5</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29.</w:t>
            </w:r>
          </w:p>
        </w:tc>
        <w:tc>
          <w:tcPr>
            <w:tcW w:w="2154" w:type="dxa"/>
            <w:tcBorders>
              <w:top w:val="nil"/>
              <w:left w:val="nil"/>
              <w:bottom w:val="nil"/>
              <w:right w:val="nil"/>
            </w:tcBorders>
          </w:tcPr>
          <w:p w:rsidR="00F93B5B" w:rsidRDefault="00F93B5B">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30.</w:t>
            </w:r>
          </w:p>
        </w:tc>
        <w:tc>
          <w:tcPr>
            <w:tcW w:w="2154" w:type="dxa"/>
            <w:tcBorders>
              <w:top w:val="nil"/>
              <w:left w:val="nil"/>
              <w:bottom w:val="nil"/>
              <w:right w:val="nil"/>
            </w:tcBorders>
          </w:tcPr>
          <w:p w:rsidR="00F93B5B" w:rsidRDefault="00F93B5B">
            <w:pPr>
              <w:pStyle w:val="ConsPlusNormal"/>
            </w:pPr>
            <w:r>
              <w:t>Рынок племенного животноводства</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31.</w:t>
            </w:r>
          </w:p>
        </w:tc>
        <w:tc>
          <w:tcPr>
            <w:tcW w:w="2154" w:type="dxa"/>
            <w:tcBorders>
              <w:top w:val="nil"/>
              <w:left w:val="nil"/>
              <w:bottom w:val="nil"/>
              <w:right w:val="nil"/>
            </w:tcBorders>
          </w:tcPr>
          <w:p w:rsidR="00F93B5B" w:rsidRDefault="00F93B5B">
            <w:pPr>
              <w:pStyle w:val="ConsPlusNormal"/>
            </w:pPr>
            <w:r>
              <w:t>Рынок семеноводства</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F93B5B" w:rsidRDefault="00F93B5B">
            <w:pPr>
              <w:pStyle w:val="ConsPlusNormal"/>
              <w:jc w:val="center"/>
            </w:pPr>
            <w:r>
              <w:t>20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32.</w:t>
            </w:r>
          </w:p>
        </w:tc>
        <w:tc>
          <w:tcPr>
            <w:tcW w:w="2154" w:type="dxa"/>
            <w:tcBorders>
              <w:top w:val="nil"/>
              <w:left w:val="nil"/>
              <w:bottom w:val="nil"/>
              <w:right w:val="nil"/>
            </w:tcBorders>
          </w:tcPr>
          <w:p w:rsidR="00F93B5B" w:rsidRDefault="00F93B5B">
            <w:pPr>
              <w:pStyle w:val="ConsPlusNormal"/>
            </w:pPr>
            <w:r>
              <w:t>Рынок вылова водных биоресурсов</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33.</w:t>
            </w:r>
          </w:p>
        </w:tc>
        <w:tc>
          <w:tcPr>
            <w:tcW w:w="2154" w:type="dxa"/>
            <w:tcBorders>
              <w:top w:val="nil"/>
              <w:left w:val="nil"/>
              <w:bottom w:val="nil"/>
              <w:right w:val="nil"/>
            </w:tcBorders>
          </w:tcPr>
          <w:p w:rsidR="00F93B5B" w:rsidRDefault="00F93B5B">
            <w:pPr>
              <w:pStyle w:val="ConsPlusNormal"/>
            </w:pPr>
            <w:r>
              <w:t>Рынок переработки водных биоресурсов</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34.</w:t>
            </w:r>
          </w:p>
        </w:tc>
        <w:tc>
          <w:tcPr>
            <w:tcW w:w="2154" w:type="dxa"/>
            <w:tcBorders>
              <w:top w:val="nil"/>
              <w:left w:val="nil"/>
              <w:bottom w:val="nil"/>
              <w:right w:val="nil"/>
            </w:tcBorders>
          </w:tcPr>
          <w:p w:rsidR="00F93B5B" w:rsidRDefault="00F93B5B">
            <w:pPr>
              <w:pStyle w:val="ConsPlusNormal"/>
            </w:pPr>
            <w:r>
              <w:t>Рынок товарной аквакультуры</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35.</w:t>
            </w:r>
          </w:p>
        </w:tc>
        <w:tc>
          <w:tcPr>
            <w:tcW w:w="2154" w:type="dxa"/>
            <w:tcBorders>
              <w:top w:val="nil"/>
              <w:left w:val="nil"/>
              <w:bottom w:val="nil"/>
              <w:right w:val="nil"/>
            </w:tcBorders>
          </w:tcPr>
          <w:p w:rsidR="00F93B5B" w:rsidRDefault="00F93B5B">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F93B5B" w:rsidRDefault="00F93B5B">
            <w:pPr>
              <w:pStyle w:val="ConsPlusNormal"/>
              <w:jc w:val="center"/>
            </w:pPr>
            <w:r>
              <w:t>80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36.</w:t>
            </w:r>
          </w:p>
        </w:tc>
        <w:tc>
          <w:tcPr>
            <w:tcW w:w="2154" w:type="dxa"/>
            <w:tcBorders>
              <w:top w:val="nil"/>
              <w:left w:val="nil"/>
              <w:bottom w:val="nil"/>
              <w:right w:val="nil"/>
            </w:tcBorders>
          </w:tcPr>
          <w:p w:rsidR="00F93B5B" w:rsidRDefault="00F93B5B">
            <w:pPr>
              <w:pStyle w:val="ConsPlusNormal"/>
            </w:pPr>
            <w:r>
              <w:t>Рынок нефтепродуктов</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F93B5B" w:rsidRDefault="00F93B5B">
            <w:pPr>
              <w:pStyle w:val="ConsPlusNormal"/>
              <w:jc w:val="center"/>
            </w:pPr>
            <w:r>
              <w:t>90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37.</w:t>
            </w:r>
          </w:p>
        </w:tc>
        <w:tc>
          <w:tcPr>
            <w:tcW w:w="2154" w:type="dxa"/>
            <w:tcBorders>
              <w:top w:val="nil"/>
              <w:left w:val="nil"/>
              <w:bottom w:val="nil"/>
              <w:right w:val="nil"/>
            </w:tcBorders>
          </w:tcPr>
          <w:p w:rsidR="00F93B5B" w:rsidRDefault="00F93B5B">
            <w:pPr>
              <w:pStyle w:val="ConsPlusNormal"/>
            </w:pPr>
            <w:r>
              <w:t>Рынок легкой промышленности</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F93B5B" w:rsidRDefault="00F93B5B">
            <w:pPr>
              <w:pStyle w:val="ConsPlusNormal"/>
              <w:jc w:val="center"/>
            </w:pPr>
            <w:r>
              <w:t>70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38.</w:t>
            </w:r>
          </w:p>
        </w:tc>
        <w:tc>
          <w:tcPr>
            <w:tcW w:w="2154" w:type="dxa"/>
            <w:tcBorders>
              <w:top w:val="nil"/>
              <w:left w:val="nil"/>
              <w:bottom w:val="nil"/>
              <w:right w:val="nil"/>
            </w:tcBorders>
          </w:tcPr>
          <w:p w:rsidR="00F93B5B" w:rsidRDefault="00F93B5B">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F93B5B" w:rsidRDefault="00F93B5B">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F93B5B" w:rsidRDefault="00F93B5B">
            <w:pPr>
              <w:pStyle w:val="ConsPlusNormal"/>
              <w:jc w:val="center"/>
            </w:pPr>
            <w:r>
              <w:t>70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39.</w:t>
            </w:r>
          </w:p>
        </w:tc>
        <w:tc>
          <w:tcPr>
            <w:tcW w:w="2154" w:type="dxa"/>
            <w:tcBorders>
              <w:top w:val="nil"/>
              <w:left w:val="nil"/>
              <w:bottom w:val="nil"/>
              <w:right w:val="nil"/>
            </w:tcBorders>
          </w:tcPr>
          <w:p w:rsidR="00F93B5B" w:rsidRDefault="00F93B5B">
            <w:pPr>
              <w:pStyle w:val="ConsPlusNormal"/>
            </w:pPr>
            <w:r>
              <w:t>Рынок производства кирпича</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F93B5B" w:rsidRDefault="00F93B5B">
            <w:pPr>
              <w:pStyle w:val="ConsPlusNormal"/>
              <w:jc w:val="center"/>
            </w:pPr>
            <w:r>
              <w:t>70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93B5B" w:rsidRDefault="00F93B5B">
            <w:pPr>
              <w:pStyle w:val="ConsPlusNormal"/>
              <w:jc w:val="center"/>
            </w:pPr>
            <w:r>
              <w:t>40.</w:t>
            </w:r>
          </w:p>
        </w:tc>
        <w:tc>
          <w:tcPr>
            <w:tcW w:w="2154" w:type="dxa"/>
            <w:tcBorders>
              <w:top w:val="nil"/>
              <w:left w:val="nil"/>
              <w:bottom w:val="nil"/>
              <w:right w:val="nil"/>
            </w:tcBorders>
          </w:tcPr>
          <w:p w:rsidR="00F93B5B" w:rsidRDefault="00F93B5B">
            <w:pPr>
              <w:pStyle w:val="ConsPlusNormal"/>
            </w:pPr>
            <w:r>
              <w:t>Рынок производства бетона</w:t>
            </w:r>
          </w:p>
        </w:tc>
        <w:tc>
          <w:tcPr>
            <w:tcW w:w="4535" w:type="dxa"/>
            <w:tcBorders>
              <w:top w:val="nil"/>
              <w:left w:val="nil"/>
              <w:bottom w:val="nil"/>
              <w:right w:val="nil"/>
            </w:tcBorders>
          </w:tcPr>
          <w:p w:rsidR="00F93B5B" w:rsidRDefault="00F93B5B">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F93B5B" w:rsidRDefault="00F93B5B">
            <w:pPr>
              <w:pStyle w:val="ConsPlusNormal"/>
              <w:jc w:val="center"/>
            </w:pPr>
            <w:r>
              <w:t>70</w:t>
            </w:r>
          </w:p>
        </w:tc>
      </w:tr>
      <w:tr w:rsidR="00F93B5B">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F93B5B" w:rsidRDefault="00F93B5B">
            <w:pPr>
              <w:pStyle w:val="ConsPlusNormal"/>
              <w:jc w:val="center"/>
            </w:pPr>
            <w:r>
              <w:t>41.</w:t>
            </w:r>
          </w:p>
        </w:tc>
        <w:tc>
          <w:tcPr>
            <w:tcW w:w="2154" w:type="dxa"/>
            <w:tcBorders>
              <w:top w:val="nil"/>
              <w:left w:val="nil"/>
              <w:bottom w:val="single" w:sz="4" w:space="0" w:color="auto"/>
              <w:right w:val="nil"/>
            </w:tcBorders>
          </w:tcPr>
          <w:p w:rsidR="00F93B5B" w:rsidRDefault="00F93B5B">
            <w:pPr>
              <w:pStyle w:val="ConsPlusNormal"/>
            </w:pPr>
            <w:r>
              <w:t>Сфера наружной рекламы</w:t>
            </w:r>
          </w:p>
        </w:tc>
        <w:tc>
          <w:tcPr>
            <w:tcW w:w="4535" w:type="dxa"/>
            <w:tcBorders>
              <w:top w:val="nil"/>
              <w:left w:val="nil"/>
              <w:bottom w:val="single" w:sz="4" w:space="0" w:color="auto"/>
              <w:right w:val="nil"/>
            </w:tcBorders>
          </w:tcPr>
          <w:p w:rsidR="00F93B5B" w:rsidRDefault="00F93B5B">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F93B5B" w:rsidRDefault="00F93B5B">
            <w:pPr>
              <w:pStyle w:val="ConsPlusNormal"/>
              <w:jc w:val="center"/>
            </w:pPr>
            <w:r>
              <w:t>100</w:t>
            </w:r>
          </w:p>
        </w:tc>
      </w:tr>
    </w:tbl>
    <w:p w:rsidR="00F93B5B" w:rsidRDefault="00F93B5B">
      <w:pPr>
        <w:pStyle w:val="ConsPlusNormal"/>
        <w:jc w:val="both"/>
      </w:pPr>
    </w:p>
    <w:p w:rsidR="00F93B5B" w:rsidRDefault="00F93B5B">
      <w:pPr>
        <w:pStyle w:val="ConsPlusNormal"/>
        <w:jc w:val="both"/>
      </w:pPr>
    </w:p>
    <w:p w:rsidR="00F93B5B" w:rsidRDefault="00F93B5B">
      <w:pPr>
        <w:pStyle w:val="ConsPlusNormal"/>
        <w:pBdr>
          <w:top w:val="single" w:sz="6" w:space="0" w:color="auto"/>
        </w:pBdr>
        <w:spacing w:before="100" w:after="100"/>
        <w:jc w:val="both"/>
        <w:rPr>
          <w:sz w:val="2"/>
          <w:szCs w:val="2"/>
        </w:rPr>
      </w:pPr>
    </w:p>
    <w:p w:rsidR="00384BAF" w:rsidRDefault="00384BAF">
      <w:bookmarkStart w:id="6" w:name="_GoBack"/>
      <w:bookmarkEnd w:id="6"/>
    </w:p>
    <w:sectPr w:rsidR="00384BAF" w:rsidSect="00DF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5B"/>
    <w:rsid w:val="00384BAF"/>
    <w:rsid w:val="00624C26"/>
    <w:rsid w:val="009A32B6"/>
    <w:rsid w:val="00F9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2540B-5099-4BE7-BDDD-E638514C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3B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3B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0CC847A6D4442A3D02852F5FEF57D804AAE464E26267F38C999195FB1A9A2237C1EC4F44E5C083579B8D8D84ABA9C71F92F5A83D3FDB4u0M2M" TargetMode="External"/><Relationship Id="rId13" Type="http://schemas.openxmlformats.org/officeDocument/2006/relationships/hyperlink" Target="consultantplus://offline/ref=5DA0CC847A6D4442A3D02852F5FEF57D8045A3484723267F38C999195FB1A9A2237C1EC4F44E5C0D3679B8D8D84ABA9C71F92F5A83D3FDB4u0M2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DA0CC847A6D4442A3D02852F5FEF57D804AAE464E26267F38C999195FB1A9A2237C1EC4F44E5C0F3F79B8D8D84ABA9C71F92F5A83D3FDB4u0M2M" TargetMode="External"/><Relationship Id="rId12" Type="http://schemas.openxmlformats.org/officeDocument/2006/relationships/hyperlink" Target="consultantplus://offline/ref=5DA0CC847A6D4442A3D02852F5FEF57D8145A9414429267F38C999195FB1A9A2317C46C8F647420C346CEE899Eu1ME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DA0CC847A6D4442A3D02852F5FEF57D8042AF434027267F38C999195FB1A9A2237C1EC4F44E5C0D3479B8D8D84ABA9C71F92F5A83D3FDB4u0M2M" TargetMode="External"/><Relationship Id="rId1" Type="http://schemas.openxmlformats.org/officeDocument/2006/relationships/styles" Target="styles.xml"/><Relationship Id="rId6" Type="http://schemas.openxmlformats.org/officeDocument/2006/relationships/hyperlink" Target="consultantplus://offline/ref=5DA0CC847A6D4442A3D02852F5FEF57D8042AF494428267F38C999195FB1A9A2317C46C8F647420C346CEE899Eu1MEM" TargetMode="External"/><Relationship Id="rId11" Type="http://schemas.openxmlformats.org/officeDocument/2006/relationships/hyperlink" Target="consultantplus://offline/ref=5DA0CC847A6D4442A3D02852F5FEF57D8145A9414429267F38C999195FB1A9A2317C46C8F647420C346CEE899Eu1MEM" TargetMode="External"/><Relationship Id="rId5" Type="http://schemas.openxmlformats.org/officeDocument/2006/relationships/hyperlink" Target="consultantplus://offline/ref=5DA0CC847A6D4442A3D02852F5FEF57D8042AF494F26267F38C999195FB1A9A2317C46C8F647420C346CEE899Eu1MEM" TargetMode="External"/><Relationship Id="rId15" Type="http://schemas.openxmlformats.org/officeDocument/2006/relationships/hyperlink" Target="consultantplus://offline/ref=5DA0CC847A6D4442A3D02852F5FEF57D8146AC484229267F38C999195FB1A9A2237C1EC4F44E5C0C3F79B8D8D84ABA9C71F92F5A83D3FDB4u0M2M" TargetMode="External"/><Relationship Id="rId10" Type="http://schemas.openxmlformats.org/officeDocument/2006/relationships/hyperlink" Target="consultantplus://offline/ref=5DA0CC847A6D4442A3D02852F5FEF57D8145AC424126267F38C999195FB1A9A2237C1EC4F44E5D093479B8D8D84ABA9C71F92F5A83D3FDB4u0M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A0CC847A6D4442A3D02852F5FEF57D8145AC424126267F38C999195FB1A9A2237C1EC6F14C57586636B9849E16A99E7BF92D599FuDM0M" TargetMode="External"/><Relationship Id="rId14" Type="http://schemas.openxmlformats.org/officeDocument/2006/relationships/hyperlink" Target="consultantplus://offline/ref=5DA0CC847A6D4442A3D02852F5FEF57D8145A8414324267F38C999195FB1A9A2237C1EC4F44E5C0D3F79B8D8D84ABA9C71F92F5A83D3FDB4u0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12744</Words>
  <Characters>72646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Нагаева Ирина Равилевна</dc:creator>
  <cp:keywords/>
  <dc:description/>
  <cp:lastModifiedBy>Нагаева Ирина Равилевна</cp:lastModifiedBy>
  <cp:revision>1</cp:revision>
  <dcterms:created xsi:type="dcterms:W3CDTF">2021-03-29T12:12:00Z</dcterms:created>
  <dcterms:modified xsi:type="dcterms:W3CDTF">2021-03-29T12:13:00Z</dcterms:modified>
</cp:coreProperties>
</file>