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A39" w:rsidRDefault="00BB2A3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B2A39" w:rsidRDefault="00BB2A39">
      <w:pPr>
        <w:pStyle w:val="ConsPlusNormal"/>
        <w:outlineLvl w:val="0"/>
      </w:pPr>
    </w:p>
    <w:p w:rsidR="00BB2A39" w:rsidRDefault="00BB2A39">
      <w:pPr>
        <w:pStyle w:val="ConsPlusTitle"/>
        <w:jc w:val="center"/>
        <w:outlineLvl w:val="0"/>
      </w:pPr>
      <w:r>
        <w:t>ИСПОЛНИТЕЛЬНЫЙ КОМИТЕТ Г. КАЗАНИ</w:t>
      </w:r>
    </w:p>
    <w:p w:rsidR="00BB2A39" w:rsidRDefault="00BB2A39">
      <w:pPr>
        <w:pStyle w:val="ConsPlusTitle"/>
        <w:jc w:val="center"/>
      </w:pPr>
    </w:p>
    <w:p w:rsidR="00BB2A39" w:rsidRDefault="00BB2A39">
      <w:pPr>
        <w:pStyle w:val="ConsPlusTitle"/>
        <w:jc w:val="center"/>
      </w:pPr>
      <w:r>
        <w:t>ПОСТАНОВЛЕНИЕ</w:t>
      </w:r>
    </w:p>
    <w:p w:rsidR="00BB2A39" w:rsidRDefault="00BB2A39">
      <w:pPr>
        <w:pStyle w:val="ConsPlusTitle"/>
        <w:jc w:val="center"/>
      </w:pPr>
      <w:r>
        <w:t>от 21 августа 2014 г. N 5005</w:t>
      </w:r>
    </w:p>
    <w:p w:rsidR="00BB2A39" w:rsidRDefault="00BB2A39">
      <w:pPr>
        <w:pStyle w:val="ConsPlusTitle"/>
        <w:jc w:val="center"/>
      </w:pPr>
    </w:p>
    <w:p w:rsidR="00BB2A39" w:rsidRDefault="00BB2A39">
      <w:pPr>
        <w:pStyle w:val="ConsPlusTitle"/>
        <w:jc w:val="center"/>
      </w:pPr>
      <w:r>
        <w:t>ОБ УТВЕРЖДЕНИИ ПОЛОЖЕНИЯ О ПРОВЕДЕНИИ ОЦЕНКИ РЕГУЛИРУЮЩЕГО</w:t>
      </w:r>
    </w:p>
    <w:p w:rsidR="00BB2A39" w:rsidRDefault="00BB2A39">
      <w:pPr>
        <w:pStyle w:val="ConsPlusTitle"/>
        <w:jc w:val="center"/>
      </w:pPr>
      <w:r>
        <w:t>ВОЗДЕЙСТВИЯ ПРОЕКТОВ МУНИЦИПАЛЬНЫХ НОРМАТИВНЫХ</w:t>
      </w:r>
    </w:p>
    <w:p w:rsidR="00BB2A39" w:rsidRDefault="00BB2A39">
      <w:pPr>
        <w:pStyle w:val="ConsPlusTitle"/>
        <w:jc w:val="center"/>
      </w:pPr>
      <w:r>
        <w:t>ПРАВОВЫХ АКТОВ И ЭКСПЕРТИЗЫ МУНИЦИПАЛЬНЫХ</w:t>
      </w:r>
    </w:p>
    <w:p w:rsidR="00BB2A39" w:rsidRDefault="00BB2A39">
      <w:pPr>
        <w:pStyle w:val="ConsPlusTitle"/>
        <w:jc w:val="center"/>
      </w:pPr>
      <w:r>
        <w:t>НОРМАТИВНЫХ ПРАВОВЫХ АКТОВ</w:t>
      </w:r>
    </w:p>
    <w:p w:rsidR="00BB2A39" w:rsidRDefault="00BB2A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2A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Исполкома муниципального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 xml:space="preserve">образования г. Казани от 20.02.2015 </w:t>
            </w:r>
            <w:hyperlink r:id="rId5" w:history="1">
              <w:r>
                <w:rPr>
                  <w:color w:val="0000FF"/>
                </w:rPr>
                <w:t>N 967</w:t>
              </w:r>
            </w:hyperlink>
            <w:r>
              <w:rPr>
                <w:color w:val="392C69"/>
              </w:rPr>
              <w:t>,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6" w:history="1">
              <w:r>
                <w:rPr>
                  <w:color w:val="0000FF"/>
                </w:rPr>
                <w:t>N 2151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A39" w:rsidRDefault="00BB2A39">
      <w:pPr>
        <w:pStyle w:val="ConsPlusNormal"/>
        <w:jc w:val="center"/>
      </w:pPr>
    </w:p>
    <w:p w:rsidR="00BB2A39" w:rsidRDefault="00BB2A39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Закона</w:t>
        </w:r>
      </w:hyperlink>
      <w:r>
        <w:t xml:space="preserve"> Республики Татарстан от 28.07.2004 N 45-ЗРТ "О местном самоуправлении в Республике Татарстан", </w:t>
      </w:r>
      <w:hyperlink r:id="rId9" w:history="1">
        <w:r>
          <w:rPr>
            <w:color w:val="0000FF"/>
          </w:rPr>
          <w:t>Закона</w:t>
        </w:r>
      </w:hyperlink>
      <w:r>
        <w:t xml:space="preserve"> Республики Татарстан от 07.03.2014 N 14-ЗРТ "О порядке проведения оценки регулирующего воздействия проектов нормативных правовых актов Республики Татарстан и экспертизы нормативных правовых актов Республики Татарстан", повышения эффективности и совершенствования процессов муниципального управления в части подготовки и принятия регулирующих решений постановляю: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согласно приложению.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 Уполномоченным подразделением в сфере оценки регулирующего воздействия определить комитет экономического развития Аппарата Исполнительного комитета г. Казани.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 Опубликовать настоящее Постановление в Сборнике документов и правовых актов муниципального образования города Казани.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заместителя Руководителя Исполнительного комитета г. Казани </w:t>
      </w:r>
      <w:proofErr w:type="spellStart"/>
      <w:r>
        <w:t>И.В.Кузнецова</w:t>
      </w:r>
      <w:proofErr w:type="spellEnd"/>
      <w:r>
        <w:t>.</w:t>
      </w:r>
    </w:p>
    <w:p w:rsidR="00BB2A39" w:rsidRDefault="00BB2A39">
      <w:pPr>
        <w:pStyle w:val="ConsPlusNormal"/>
        <w:jc w:val="right"/>
      </w:pPr>
    </w:p>
    <w:p w:rsidR="00BB2A39" w:rsidRDefault="00BB2A39">
      <w:pPr>
        <w:pStyle w:val="ConsPlusNormal"/>
        <w:jc w:val="right"/>
      </w:pPr>
      <w:r>
        <w:t>Руководитель</w:t>
      </w:r>
    </w:p>
    <w:p w:rsidR="00BB2A39" w:rsidRDefault="00BB2A39">
      <w:pPr>
        <w:pStyle w:val="ConsPlusNormal"/>
        <w:jc w:val="right"/>
      </w:pPr>
      <w:r>
        <w:t>Д.Г.КАЛИНКИН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jc w:val="right"/>
        <w:outlineLvl w:val="0"/>
      </w:pPr>
      <w:r>
        <w:t>Утверждено</w:t>
      </w:r>
    </w:p>
    <w:p w:rsidR="00BB2A39" w:rsidRDefault="00BB2A39">
      <w:pPr>
        <w:pStyle w:val="ConsPlusNormal"/>
        <w:jc w:val="right"/>
      </w:pPr>
      <w:r>
        <w:t>Постановлением</w:t>
      </w:r>
    </w:p>
    <w:p w:rsidR="00BB2A39" w:rsidRDefault="00BB2A39">
      <w:pPr>
        <w:pStyle w:val="ConsPlusNormal"/>
        <w:jc w:val="right"/>
      </w:pPr>
      <w:r>
        <w:t>Исполнительного комитета г. Казани</w:t>
      </w:r>
    </w:p>
    <w:p w:rsidR="00BB2A39" w:rsidRDefault="00BB2A39">
      <w:pPr>
        <w:pStyle w:val="ConsPlusNormal"/>
        <w:jc w:val="right"/>
      </w:pPr>
      <w:r>
        <w:t>от 21 августа 2014 г. N 5005</w:t>
      </w:r>
    </w:p>
    <w:p w:rsidR="00BB2A39" w:rsidRDefault="00BB2A39">
      <w:pPr>
        <w:pStyle w:val="ConsPlusNormal"/>
        <w:jc w:val="right"/>
      </w:pPr>
    </w:p>
    <w:p w:rsidR="00BB2A39" w:rsidRDefault="00BB2A39">
      <w:pPr>
        <w:pStyle w:val="ConsPlusTitle"/>
        <w:jc w:val="center"/>
      </w:pPr>
      <w:bookmarkStart w:id="0" w:name="P34"/>
      <w:bookmarkEnd w:id="0"/>
      <w:r>
        <w:t>ПОЛОЖЕНИЕ</w:t>
      </w:r>
    </w:p>
    <w:p w:rsidR="00BB2A39" w:rsidRDefault="00BB2A39">
      <w:pPr>
        <w:pStyle w:val="ConsPlusTitle"/>
        <w:jc w:val="center"/>
      </w:pPr>
      <w:r>
        <w:t>О ПРОВЕДЕНИИ ОЦЕНКИ РЕГУЛИРУЮЩЕГО ВОЗДЕЙСТВИЯ ПРОЕКТОВ</w:t>
      </w:r>
    </w:p>
    <w:p w:rsidR="00BB2A39" w:rsidRDefault="00BB2A39">
      <w:pPr>
        <w:pStyle w:val="ConsPlusTitle"/>
        <w:jc w:val="center"/>
      </w:pPr>
      <w:r>
        <w:t>МУНИЦИПАЛЬНЫХ НОРМАТИВНЫХ ПРАВОВЫХ АКТОВ И ЭКСПЕРТИЗЫ</w:t>
      </w:r>
    </w:p>
    <w:p w:rsidR="00BB2A39" w:rsidRDefault="00BB2A39">
      <w:pPr>
        <w:pStyle w:val="ConsPlusTitle"/>
        <w:jc w:val="center"/>
      </w:pPr>
      <w:r>
        <w:lastRenderedPageBreak/>
        <w:t>МУНИЦИПАЛЬНЫХ НОРМАТИВНЫХ ПРАВОВЫХ АКТОВ</w:t>
      </w:r>
    </w:p>
    <w:p w:rsidR="00BB2A39" w:rsidRDefault="00BB2A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2A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Исполкома муниципального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 xml:space="preserve">образования г. Казани от 20.02.2015 </w:t>
            </w:r>
            <w:hyperlink r:id="rId10" w:history="1">
              <w:r>
                <w:rPr>
                  <w:color w:val="0000FF"/>
                </w:rPr>
                <w:t>N 967</w:t>
              </w:r>
            </w:hyperlink>
            <w:r>
              <w:rPr>
                <w:color w:val="392C69"/>
              </w:rPr>
              <w:t>,</w:t>
            </w:r>
          </w:p>
          <w:p w:rsidR="00BB2A39" w:rsidRDefault="00BB2A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11" w:history="1">
              <w:r>
                <w:rPr>
                  <w:color w:val="0000FF"/>
                </w:rPr>
                <w:t>N 2151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A39" w:rsidRDefault="00BB2A39">
      <w:pPr>
        <w:pStyle w:val="ConsPlusNormal"/>
        <w:jc w:val="center"/>
      </w:pPr>
    </w:p>
    <w:p w:rsidR="00BB2A39" w:rsidRDefault="00BB2A39">
      <w:pPr>
        <w:pStyle w:val="ConsPlusNormal"/>
        <w:jc w:val="center"/>
        <w:outlineLvl w:val="1"/>
      </w:pPr>
      <w:r>
        <w:t>I. Общие положения</w:t>
      </w:r>
    </w:p>
    <w:p w:rsidR="00BB2A39" w:rsidRDefault="00BB2A39">
      <w:pPr>
        <w:pStyle w:val="ConsPlusNormal"/>
        <w:jc w:val="center"/>
      </w:pPr>
    </w:p>
    <w:p w:rsidR="00BB2A39" w:rsidRDefault="00BB2A39">
      <w:pPr>
        <w:pStyle w:val="ConsPlusNormal"/>
        <w:ind w:firstLine="540"/>
        <w:jc w:val="both"/>
      </w:pPr>
      <w:r>
        <w:t>1.1. Настоящее Положение определяет порядок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 (далее - проекты актов), экспертизы муниципальных нормативных правовых актов, затрагивающих вопросы осуществления предпринимательской и инвестиционной деятельности (далее - нормативные правовые акты), разрабатываемых органами местного самоуправления муниципального образования г. Казани.</w:t>
      </w:r>
    </w:p>
    <w:p w:rsidR="00BB2A39" w:rsidRDefault="00BB2A3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1.1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Исполкома муниципального образования г. Казани от 20.02.2015 N 967)</w:t>
      </w:r>
    </w:p>
    <w:p w:rsidR="00BB2A39" w:rsidRDefault="00BB2A39">
      <w:pPr>
        <w:pStyle w:val="ConsPlusNormal"/>
        <w:spacing w:before="220"/>
        <w:ind w:firstLine="540"/>
        <w:jc w:val="both"/>
      </w:pPr>
      <w:bookmarkStart w:id="1" w:name="P47"/>
      <w:bookmarkEnd w:id="1"/>
      <w:r>
        <w:t>1.2. Оценка регулирующего воздействия проектов актов, экспертиза действующих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муниципального образования.</w:t>
      </w:r>
    </w:p>
    <w:p w:rsidR="00BB2A39" w:rsidRDefault="00BB2A3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1.2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Исполкома муниципального образования г. Казани от 20.02.2015 N 967)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1.3. Оценка регулирующего воздействия осуществляется отраслевыми (функциональными) структурными подразделениями Исполнительного комитета г. Казани, к сфере деятельности которых относится разрабатываемый проект акта (далее - профильное подразделение).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1.4. Уполномоченное подразделение в сфере оценки регулирующего воздействия (далее - уполномоченное подразделение) осуществляет нормативное и методическое обеспечение проведения оценки регулирующего воздействия проектов актов и экспертизы нормативных правовых актов.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1.5. Оценке регулирующего воздействия подлежат 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за исключением: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проектов нормативных правовых актов представительного органа муниципального образования г. Казани, устанавливающих, изменяющих, приостанавливающих, отменяющих местные налоги и сборы;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проектов нормативных правовых актов представительного органа муниципального образования г. Казани, регулирующих бюджетные правоотношения.</w:t>
      </w:r>
    </w:p>
    <w:p w:rsidR="00BB2A39" w:rsidRDefault="00BB2A39">
      <w:pPr>
        <w:pStyle w:val="ConsPlusNormal"/>
        <w:jc w:val="both"/>
      </w:pPr>
      <w:r>
        <w:t xml:space="preserve">(п. 1.5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Исполкома муниципального образования г. Казани от 25.05.2016 N 2151)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1.6. Оценка регулирующего воздействия проектов актов, содержащих сведения, составляющие государственную тайну, сведения конфиденциального характера или направленных на внесение изменений в нормативные правовые акты исключительно в целях приведения таких нормативных правовых актов в соответствие с федеральным и региональным законодательством, </w:t>
      </w:r>
      <w:r>
        <w:lastRenderedPageBreak/>
        <w:t>а также разработанных в целях недопущения возникновения (или) ликвидации чрезвычайных ситуаций природного и техногенного характера, кризисных ситуаций и предупреждения террористических актов и (или) для ликвидации их последствий, не проводится.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1.7. Уполномоченное подразделение может принять решение о проведении публичного обсуждения проекта акта с Координационным советом по развитию малого предпринимательства в г. Казани.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1.8. Официальным сайтом для оценки регулирующего воздействия проектов актов и экспертизы нормативных правовых актов в сети Интернет является официальный портал Мэрии г. Казани www.kzn.ru (далее - официальный сайт).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jc w:val="center"/>
        <w:outlineLvl w:val="1"/>
      </w:pPr>
      <w:r>
        <w:t>II. Проведение оценки регулирующего воздействия</w:t>
      </w:r>
    </w:p>
    <w:p w:rsidR="00BB2A39" w:rsidRDefault="00BB2A39">
      <w:pPr>
        <w:pStyle w:val="ConsPlusNormal"/>
        <w:jc w:val="center"/>
      </w:pPr>
      <w:r>
        <w:t>проектов актов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  <w:r>
        <w:t>2.1. В случае принятия решения о разработке проекта акта профильные подразделения осуществляют следующие действия: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определяют проблемы, решение которых требует принятия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определяют цель введения правового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выявляют и описывают все возможные варианты решения выявленных проблем, включая варианты, которые позволят достичь поставленных целей без введения нового правового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4) выявляют и оценивают последствия, к которым приведут предлагаемые варианты решения проблемы, включая затраты и выгоды, а также оценивают эффективность и результативность при реализации каждого из предложенных вариантов на практике.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2.2. К проекту акта прилагается пояснительная записка, содержащая: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описание проблемы, на решение которой направлено муниципальное регулирование, ее причины, динамику и прогноз развития проблемы во времени;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нормативные правовые акты или их отдельные положения, в соответствии с которыми в настоящее время осуществляется муниципальное регулирование;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варианты устранения (минимизации негативного воздействия) проблемы, в том числе путем совершенствования правоприменительной практики, а также разработки, изменения или отмены нормативных правовых актов;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4) цели муниципального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5) характеристику группы субъектов предпринимательской, инвестиционной деятельности, на которые направлено муниципальное регулирование;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6) новые функции, полномочия, обязанности и права органов местного самоуправления или сведения об их изменении, а также порядок их реализации;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7) оценку расходов (возможных поступлений) муниципального бюджета,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8) индикаторы (показатели) мониторинга достижения целей муниципального регулирования, </w:t>
      </w:r>
      <w:r>
        <w:lastRenderedPageBreak/>
        <w:t>отражающие состояние выявленной проблемы, значения данных индикаторов к моменту проведения анализа проблемы в сфере регулирования и источники данных о значениях индикаторов;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9) подробное описание выгод и издержек проекта акта: социальные группы, экономические сектора, территории, на которые будет оказано воздействие; ожидаемое негативное и позитивное воздействие, качественное описание соответствующего воздействия и, если возможно, его количественная оценка, а также период соответствующего воздействия (кратко-, средне- или долгосрочный);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10) оценку рисков и издержек, связанных с принятием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11) ожидаемые результаты, риски и ограничения, связанные с принятием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12) предполагаемую дату вступления в силу проекта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13) описание методов контроля эффективности избранного способа достижения цели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14) необходимые для достижения заявленных целей регулирования организационно-технические, методологические, информационные и иные мероприятия;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15) сведения о размещении уведомления, сроках предоставления предложений в связи с таким размещением;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16) иные сведения, которые, по мнению разработчика, позволяют оценить обоснованность предлагаемого регулирования.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2.3. В рамках проведения оценки проекта акта в целях учета мнения субъектов предпринимательской и иной деятельности профильным подразделением проводятся публичные консультации.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2.4. Для проведения публичных консультаций профильное подразделение размещает на официальном сайте уведомление о проведении публичных консультаций, к которому прилагаются проект акта, в отношении которого проводится оценка, пояснительная записка, а также перечень вопросов по проекту акта, обсуждаемых в ходе публичных консультаций. В уведомлении указывается срок проведения публичных консультаций, а также способ направления участниками публичных консультаций своих мнений по вопросам, обсуждаемым в ходе публичных консультаций.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2.5. Результаты публичных консультаций оформляются профильным подразделением в форме справки в течение пяти рабочих дней после окончания публичных консультаций.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2.6. Срок проведения публичных консультаций должен составлять не менее 10 и не более 30 календарных дней.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2.7. Доработанный проект акта, пояснительная записка и справка по результатам публичных консультаций направляются в уполномоченное подразделение для подготовки заключения об оценке в течение пяти рабочих дней после окончания публичных консультаций.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2.8. Уполномоченное подразделение рассматривает проект акта с приложенными документами и в течение 10 рабочих дней подготавливает заключение по результатам его оценки.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2.9. В случае принятия решения о публичном обсуждении проекта акта на заседании Координационного совета по развитию малого предпринимательства в г. Казани срок подготовки </w:t>
      </w:r>
      <w:r>
        <w:lastRenderedPageBreak/>
        <w:t>заключения по результатам оценки регулирующего воздействия проекта акта уполномоченным органом составляет 15 рабочих дней.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2.10. В заключении, составляемом по результатам оценки проекта акта, уполномоченным подразделением делается вывод об отсутствии или наличии в проекте акта положений, указанных в </w:t>
      </w:r>
      <w:hyperlink w:anchor="P47" w:history="1">
        <w:r>
          <w:rPr>
            <w:color w:val="0000FF"/>
          </w:rPr>
          <w:t>пункте 1.2</w:t>
        </w:r>
      </w:hyperlink>
      <w:r>
        <w:t xml:space="preserve"> настоящего Положения.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В случае выявления в проекте акта положений, указанных в </w:t>
      </w:r>
      <w:hyperlink w:anchor="P47" w:history="1">
        <w:r>
          <w:rPr>
            <w:color w:val="0000FF"/>
          </w:rPr>
          <w:t>пункте 1.2</w:t>
        </w:r>
      </w:hyperlink>
      <w:r>
        <w:t xml:space="preserve"> настоящего Положения, в заключении могут содержаться предложения об использовании разработчиком проекта акта решений, предполагающих применение иных правовых, информационных или организационных средств для решения поставленной проблемы и (или) о дополнительном применении таких средств в целях устранения избыточных административных и иных ограничений и обязанностей для субъектов предпринимательской и иной деятельности или снижения рисков их введения, устранения необоснованных расходов субъектов предпринимательской и иной деятельности и бюджета муниципального образования г. Казани.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2.11. В случае получения отрицательного заключения об оценке разработчик проекта акта обязан устранить замечания уполномоченного подразделения.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jc w:val="center"/>
        <w:outlineLvl w:val="1"/>
      </w:pPr>
      <w:r>
        <w:t>III. Проведение экспертизы нормативных правовых актов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  <w:r>
        <w:t>3.1. Основаниями для проведения экспертизы нормативного правового акта являются поручение или указание Руководителя Исполнительного комитета г. Казани, предложения от общественных организаций в сфере предпринимательской, инвестиционной деятельности, объединений потребителей, саморегулируемых организаций, научно-экспертных организаций, органов местного самоуправления, самостоятельное выявление профильным подразделением наличия проблем в сферах предпринимательской и инвестиционной деятельности, в том числе в результате: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мониторинга нормативных правовых актов, в том числе мониторинга реализации муниципальных целевых программ;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мониторинга социально-экономического состояния муниципального образования;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поступления неоднократных обращений граждан и организаций в органы местного самоуправления, свидетельствующих о наличии проблемы в определенной сфере предпринимательской, инвестиционной деятельности.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3.2. Экспертиза нормативных правовых актов проводится уполномоченным подразделением в соответствии с годовыми планами проведения экспертизы нормативных правовых актов.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3.3. Этапами проведения экспертизы нормативных правовых актов являются: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формирование плана проведения экспертизы нормативных правовых актов (далее - план);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подготовка проектов заключений о результатах экспертизы нормативных правовых актов;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проведение публичных консультаций по проектам заключений о результатах экспертизы нормативных правовых актов;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4) подготовка заключений о результатах экспертизы нормативных правовых актов.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3.4. В плане указываются: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наименование и реквизиты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lastRenderedPageBreak/>
        <w:t>2) наименование регулирующего органа, подразделения, осуществлявшего разработку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срок представления проекта заключения об экспертизе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4) срок проведения экспертизы нормативного правового акта, в том числе публичных консультаций.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3.5. Уполномоченное подразделение не позднее четырех месяцев до окончания текущего года размещает на официальном сайте уведомление о сборе предложений в целях формирования плана.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3.6. Срок сбора предложений должен составлять не менее 30 и не более 45 календарных дней с момента размещения уведомления.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3.7. Не позднее пяти рабочих дней со дня окончания срока сбора предложений уполномоченное подразделение формирует и утверждает план.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План подлежит размещению на официальном сайте не позднее двух рабочих дней со дня его утверждения.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3.8. Заключение о результатах экспертизы нормативных правовых актов и его проект содержат следующие сведения: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1) основные реквизиты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2) наименование органа, принявшего нормативный правовой акт и (или) к компетенции и полномочиям которого относится исследуемая сфера общественных отношений;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3) данные о результатах проведения оценки регулирующего воздействия проекта акта (в случае ее проведения);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4) срок </w:t>
      </w:r>
      <w:proofErr w:type="gramStart"/>
      <w:r>
        <w:t>действия</w:t>
      </w:r>
      <w:proofErr w:type="gramEnd"/>
      <w:r>
        <w:t xml:space="preserve"> рассматриваемого нормативного правового акта и его отдельных положений;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5) круг лиц, интересы которых затрагиваются регулированием, установленным нормативным правовым актом (далее - регулирование);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6) оценка степени решения проблемы и преодоления связанных с ней негативных эффектов за счет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7) оценка расходов и доходов от реализации данного нормативного правового акта;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8) оценка фактических положительных и отрицательных последствий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9) оценка эффективности достижения заявленных целей и показателей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10) сведения о наличии в нормативном правовом акте положений, необоснованно затрудняющих ведение предпринимательской, инвестиционной и (или) иной деятельности;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11) предложения о способах устранения положений, необоснованно затрудняющих осуществление предпринимательской и инвестиционной деятельности, и повышении эффективности действующего регулирования;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12) иные сведения, позволяющие оценить фактическое воздействие регулирования.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 xml:space="preserve">3.9. Проект заключения о результатах экспертизы нормативного правового акта </w:t>
      </w:r>
      <w:r>
        <w:lastRenderedPageBreak/>
        <w:t>подготавливается профильным подразделением и направляется в уполномоченное подразделение.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3.10. Проект заключения о результатах экспертизы нормативных правовых актов выносится профильным подразделением на публичные консультации. Для проведения публичных консультаций по проектам заключений о результатах экспертизы нормативных правовых актов профильное подразделение размещает на официальном сайте уведомление об их проведении, нормативный правовой акт, по которому проводится экспертиза, проект заключения о результатах экспертизы нормативного правового акта.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3.11. Уведомление должно содержать срок проведения публичных консультаций и способ направления участниками публичных консультаций своих мнений.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3.12. Сроки проведения публичных консультаций по проектам заключений о результатах экспертизы нормативных правовых актов должны составлять не менее 10 и не более 30 календарных дней.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3.13. По результатам проведения публичных консультаций по проектам заключений подготавливается справка.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3.14. Проект заключения о результатах экспертизы нормативного правового акта с приложенной справкой по результатам проведения публичных консультаций направляются в уполномоченное подразделение для подготовки заключений о результатах экспертизы нормативных правовых актов.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3.15. Заключение о результатах экспертизы нормативных правовых актов может являться основанием для внесения изменений или отмены нормативных правовых актов.</w:t>
      </w:r>
    </w:p>
    <w:p w:rsidR="00BB2A39" w:rsidRDefault="00BB2A39">
      <w:pPr>
        <w:pStyle w:val="ConsPlusNormal"/>
        <w:spacing w:before="220"/>
        <w:ind w:firstLine="540"/>
        <w:jc w:val="both"/>
      </w:pPr>
      <w:r>
        <w:t>3.16. В течение двух рабочих дней со дня подписания заключение о результатах экспертизы нормативного правового акта направляется в профильное подразделение. Уполномоченное подразделение по итогам экспертизы может направить Руководителю Исполнительного комитета г. Казани предложения по внесению изменений в нормативные правовые акты.</w:t>
      </w: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ind w:firstLine="540"/>
        <w:jc w:val="both"/>
      </w:pPr>
    </w:p>
    <w:p w:rsidR="00BB2A39" w:rsidRDefault="00BB2A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48CC" w:rsidRDefault="00BF48CC">
      <w:bookmarkStart w:id="2" w:name="_GoBack"/>
      <w:bookmarkEnd w:id="2"/>
    </w:p>
    <w:sectPr w:rsidR="00BF48CC" w:rsidSect="00985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A39"/>
    <w:rsid w:val="00BB2A39"/>
    <w:rsid w:val="00B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2504A-EC02-4FD4-8308-12098420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2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2A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F757348BF0F728EE9EB482936E1A16BC6788555F4963A169644081FEB519EA707267E876C44ECECC0CBF143EE46D8278610B9BFCE7457D950DB8F4a7ZEO" TargetMode="External"/><Relationship Id="rId13" Type="http://schemas.openxmlformats.org/officeDocument/2006/relationships/hyperlink" Target="consultantplus://offline/ref=71F757348BF0F728EE9EB482936E1A16BC67885557486DA7686D1D8BF6EC15E8777D38FF718D42CFCC0CB61D32BB689769390799E1F84562890FB9aFZ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F757348BF0F728EE9EAA8F8502471DBC6FD65A594D6FF2323246D6A1E51FBF303261BF3288489B9D48E31838EC27D23D2A049AFEaFZ0O" TargetMode="External"/><Relationship Id="rId12" Type="http://schemas.openxmlformats.org/officeDocument/2006/relationships/hyperlink" Target="consultantplus://offline/ref=71F757348BF0F728EE9EB482936E1A16BC67885557486DA7686D1D8BF6EC15E8777D38FF718D42CFCC0CB61332BB689769390799E1F84562890FB9aFZC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F757348BF0F728EE9EB482936E1A16BC6788555F4A62AC66614081FEB519EA707267E876C44ECECC0CB6153CE46D8278610B9BFCE7457D950DB8F4a7ZEO" TargetMode="External"/><Relationship Id="rId11" Type="http://schemas.openxmlformats.org/officeDocument/2006/relationships/hyperlink" Target="consultantplus://offline/ref=71F757348BF0F728EE9EB482936E1A16BC6788555F4A62AC66614081FEB519EA707267E876C44ECECC0CB6153CE46D8278610B9BFCE7457D950DB8F4a7ZEO" TargetMode="External"/><Relationship Id="rId5" Type="http://schemas.openxmlformats.org/officeDocument/2006/relationships/hyperlink" Target="consultantplus://offline/ref=71F757348BF0F728EE9EB482936E1A16BC67885557486DA7686D1D8BF6EC15E8777D38FF718D42CFCC0CB61032BB689769390799E1F84562890FB9aFZC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F757348BF0F728EE9EB482936E1A16BC67885557486DA7686D1D8BF6EC15E8777D38FF718D42CFCC0CB61032BB689769390799E1F84562890FB9aFZC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1F757348BF0F728EE9EB482936E1A16BC6788555F4E65AD6A6E4081FEB519EA707267E864C416C2CD0FA81438F13BD33Da3ZDO" TargetMode="External"/><Relationship Id="rId14" Type="http://schemas.openxmlformats.org/officeDocument/2006/relationships/hyperlink" Target="consultantplus://offline/ref=71F757348BF0F728EE9EB482936E1A16BC6788555F4A62AC66614081FEB519EA707267E876C44ECECC0CB6153FE46D8278610B9BFCE7457D950DB8F4a7Z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Александра Викторовна</dc:creator>
  <cp:keywords/>
  <dc:description/>
  <cp:lastModifiedBy>Пономарева Александра Викторовна</cp:lastModifiedBy>
  <cp:revision>1</cp:revision>
  <dcterms:created xsi:type="dcterms:W3CDTF">2019-11-13T14:25:00Z</dcterms:created>
  <dcterms:modified xsi:type="dcterms:W3CDTF">2019-11-13T14:25:00Z</dcterms:modified>
</cp:coreProperties>
</file>