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17" w:rsidRDefault="00521609" w:rsidP="00291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Финансово-экономическое обоснование </w:t>
      </w:r>
    </w:p>
    <w:p w:rsidR="00026017" w:rsidRDefault="00026017" w:rsidP="00291B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6017">
        <w:rPr>
          <w:rFonts w:ascii="Times New Roman" w:hAnsi="Times New Roman" w:cs="Times New Roman"/>
          <w:sz w:val="28"/>
          <w:szCs w:val="28"/>
        </w:rPr>
        <w:t xml:space="preserve">к проекту постановления Кабинета Министров Республики Татарстан </w:t>
      </w:r>
      <w:r w:rsidR="00271A1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60B89" w:rsidRPr="00060B89">
        <w:rPr>
          <w:rFonts w:ascii="Times New Roman" w:hAnsi="Times New Roman" w:cs="Times New Roman"/>
          <w:sz w:val="28"/>
          <w:szCs w:val="28"/>
        </w:rPr>
        <w:t>«О внесении изменений в постановление Кабинета Министров Республики Татарстан от 03.10.2012 № 827 «О продаже земельных участков, находящихся в собственности Республики Татарстан или государственная собственность на которые не разграничена, на которых расположены здания, сооружения, собственникам таких зданий, сооружений либо помещений в них в случаях, предусмотренных статьей 39</w:t>
      </w:r>
      <w:r w:rsidR="00060B89" w:rsidRPr="00BB1902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="00060B89" w:rsidRPr="00060B8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Федерации»</w:t>
      </w:r>
    </w:p>
    <w:p w:rsidR="00825515" w:rsidRDefault="00825515" w:rsidP="00291B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5515" w:rsidRPr="00166AB7" w:rsidRDefault="00825515" w:rsidP="00291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B7">
        <w:rPr>
          <w:rFonts w:ascii="Times New Roman" w:hAnsi="Times New Roman" w:cs="Times New Roman"/>
          <w:sz w:val="28"/>
          <w:szCs w:val="28"/>
        </w:rPr>
        <w:t>Согласно постановлению Кабинета Министров Республики Татарстан от 03.10.2012 № 827 «О продаже земельных участков, находящихся в собственности Республики Татарстан или государственная собственность на которые не разграничена, на которых расположены здания, сооружения, собственникам таких зданий, сооружений либо помещений в них в случаях, предусмотренных статьей 39</w:t>
      </w:r>
      <w:r w:rsidRPr="00653B1D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166AB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Федерации» (далее – Постановление) на территории Республики Татарстан цена земельных участков, находящихся в собственности Республики Татарстан или государственная собственность на которые не разграничена, при продаже собственникам расположенных на них зданий, строений либо помещений в них, устанавливается в размере семнадцатикратной ставки земельного налога за единицу площади земельного участка в населенных пунктах Республики Татарстан с численностью населения свыше 500 тыс. человек, десятикратного размера ставки земельного налога за единицу площади земельного участка в населенных пунктах Республики Татарстан с численностью населения до 500</w:t>
      </w:r>
      <w:r w:rsidR="00DD038E">
        <w:rPr>
          <w:rFonts w:ascii="Times New Roman" w:hAnsi="Times New Roman" w:cs="Times New Roman"/>
          <w:sz w:val="28"/>
          <w:szCs w:val="28"/>
        </w:rPr>
        <w:t> </w:t>
      </w:r>
      <w:r w:rsidRPr="00166AB7">
        <w:rPr>
          <w:rFonts w:ascii="Times New Roman" w:hAnsi="Times New Roman" w:cs="Times New Roman"/>
          <w:sz w:val="28"/>
          <w:szCs w:val="28"/>
        </w:rPr>
        <w:t>тыс. человек, трехкратного размера ставки земельного налога за единицу площади земельного участка за пределами границ населенных пунктов.</w:t>
      </w:r>
    </w:p>
    <w:p w:rsidR="00166AB7" w:rsidRPr="00166AB7" w:rsidRDefault="00D00F90" w:rsidP="00794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B7">
        <w:rPr>
          <w:rFonts w:ascii="Times New Roman" w:hAnsi="Times New Roman" w:cs="Times New Roman"/>
          <w:sz w:val="28"/>
          <w:szCs w:val="28"/>
        </w:rPr>
        <w:t>Так</w:t>
      </w:r>
      <w:r w:rsidR="00653B1D">
        <w:rPr>
          <w:rFonts w:ascii="Times New Roman" w:hAnsi="Times New Roman" w:cs="Times New Roman"/>
          <w:sz w:val="28"/>
          <w:szCs w:val="28"/>
        </w:rPr>
        <w:t>,</w:t>
      </w:r>
      <w:r w:rsidRPr="00166AB7">
        <w:rPr>
          <w:rFonts w:ascii="Times New Roman" w:hAnsi="Times New Roman" w:cs="Times New Roman"/>
          <w:sz w:val="28"/>
          <w:szCs w:val="28"/>
        </w:rPr>
        <w:t xml:space="preserve"> в г</w:t>
      </w:r>
      <w:r w:rsidR="00580CDF">
        <w:rPr>
          <w:rFonts w:ascii="Times New Roman" w:hAnsi="Times New Roman" w:cs="Times New Roman"/>
          <w:sz w:val="28"/>
          <w:szCs w:val="28"/>
        </w:rPr>
        <w:t>.</w:t>
      </w:r>
      <w:r w:rsidRPr="00166AB7">
        <w:rPr>
          <w:rFonts w:ascii="Times New Roman" w:hAnsi="Times New Roman" w:cs="Times New Roman"/>
          <w:sz w:val="28"/>
          <w:szCs w:val="28"/>
        </w:rPr>
        <w:t xml:space="preserve"> Казани и </w:t>
      </w:r>
      <w:r w:rsidR="00580CDF">
        <w:rPr>
          <w:rFonts w:ascii="Times New Roman" w:hAnsi="Times New Roman" w:cs="Times New Roman"/>
          <w:sz w:val="28"/>
          <w:szCs w:val="28"/>
        </w:rPr>
        <w:t xml:space="preserve">г. </w:t>
      </w:r>
      <w:r w:rsidRPr="00166AB7">
        <w:rPr>
          <w:rFonts w:ascii="Times New Roman" w:hAnsi="Times New Roman" w:cs="Times New Roman"/>
          <w:sz w:val="28"/>
          <w:szCs w:val="28"/>
        </w:rPr>
        <w:t>Набережные Челны цена продажи земельных участков собственнику объекта индивидуального жилищного строительства составляет 4,25 процент</w:t>
      </w:r>
      <w:r w:rsidR="00580CDF">
        <w:rPr>
          <w:rFonts w:ascii="Times New Roman" w:hAnsi="Times New Roman" w:cs="Times New Roman"/>
          <w:sz w:val="28"/>
          <w:szCs w:val="28"/>
        </w:rPr>
        <w:t>а</w:t>
      </w:r>
      <w:r w:rsidRPr="00166AB7">
        <w:rPr>
          <w:rFonts w:ascii="Times New Roman" w:hAnsi="Times New Roman" w:cs="Times New Roman"/>
          <w:sz w:val="28"/>
          <w:szCs w:val="28"/>
        </w:rPr>
        <w:t xml:space="preserve"> от кадастровой стоимости (при ставке земельного налога 0,25 процент</w:t>
      </w:r>
      <w:r w:rsidR="00580CDF">
        <w:rPr>
          <w:rFonts w:ascii="Times New Roman" w:hAnsi="Times New Roman" w:cs="Times New Roman"/>
          <w:sz w:val="28"/>
          <w:szCs w:val="28"/>
        </w:rPr>
        <w:t>а</w:t>
      </w:r>
      <w:r w:rsidRPr="00166AB7">
        <w:rPr>
          <w:rFonts w:ascii="Times New Roman" w:hAnsi="Times New Roman" w:cs="Times New Roman"/>
          <w:sz w:val="28"/>
          <w:szCs w:val="28"/>
        </w:rPr>
        <w:t>), земельных участков, занятых объектами торговли, административными зданиями, производственными зданиями</w:t>
      </w:r>
      <w:r w:rsidR="00DD038E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166AB7">
        <w:rPr>
          <w:rFonts w:ascii="Times New Roman" w:hAnsi="Times New Roman" w:cs="Times New Roman"/>
          <w:sz w:val="28"/>
          <w:szCs w:val="28"/>
        </w:rPr>
        <w:t xml:space="preserve"> </w:t>
      </w:r>
      <w:r w:rsidR="00794193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="00DD038E">
        <w:rPr>
          <w:rFonts w:ascii="Times New Roman" w:hAnsi="Times New Roman" w:cs="Times New Roman"/>
          <w:sz w:val="28"/>
          <w:szCs w:val="28"/>
        </w:rPr>
        <w:t xml:space="preserve"> </w:t>
      </w:r>
      <w:r w:rsidRPr="00166AB7">
        <w:rPr>
          <w:rFonts w:ascii="Times New Roman" w:hAnsi="Times New Roman" w:cs="Times New Roman"/>
          <w:sz w:val="28"/>
          <w:szCs w:val="28"/>
        </w:rPr>
        <w:t>22,1 процент</w:t>
      </w:r>
      <w:r w:rsidR="00580CDF">
        <w:rPr>
          <w:rFonts w:ascii="Times New Roman" w:hAnsi="Times New Roman" w:cs="Times New Roman"/>
          <w:sz w:val="28"/>
          <w:szCs w:val="28"/>
        </w:rPr>
        <w:t>а</w:t>
      </w:r>
      <w:r w:rsidRPr="00166AB7">
        <w:rPr>
          <w:rFonts w:ascii="Times New Roman" w:hAnsi="Times New Roman" w:cs="Times New Roman"/>
          <w:sz w:val="28"/>
          <w:szCs w:val="28"/>
        </w:rPr>
        <w:t xml:space="preserve"> от кадастровой стоимости (при ставке </w:t>
      </w:r>
      <w:r w:rsidR="00EE7D84" w:rsidRPr="00166AB7">
        <w:rPr>
          <w:rFonts w:ascii="Times New Roman" w:hAnsi="Times New Roman" w:cs="Times New Roman"/>
          <w:sz w:val="28"/>
          <w:szCs w:val="28"/>
        </w:rPr>
        <w:t xml:space="preserve">земельного налога 1,3 процента), в </w:t>
      </w:r>
      <w:r w:rsidR="00166AB7" w:rsidRPr="00166AB7">
        <w:rPr>
          <w:rFonts w:ascii="Times New Roman" w:hAnsi="Times New Roman" w:cs="Times New Roman"/>
          <w:sz w:val="28"/>
          <w:szCs w:val="28"/>
        </w:rPr>
        <w:t>отношении</w:t>
      </w:r>
      <w:r w:rsidR="00EE7D84" w:rsidRPr="00166AB7">
        <w:rPr>
          <w:rFonts w:ascii="Times New Roman" w:hAnsi="Times New Roman" w:cs="Times New Roman"/>
          <w:sz w:val="28"/>
          <w:szCs w:val="28"/>
        </w:rPr>
        <w:t xml:space="preserve"> прочих земельных участков</w:t>
      </w:r>
      <w:r w:rsidR="00166AB7" w:rsidRPr="00166AB7">
        <w:rPr>
          <w:rFonts w:ascii="Times New Roman" w:hAnsi="Times New Roman" w:cs="Times New Roman"/>
          <w:sz w:val="28"/>
          <w:szCs w:val="28"/>
        </w:rPr>
        <w:t xml:space="preserve"> (при ставке земельного налога 1,5 процента)</w:t>
      </w:r>
      <w:r w:rsidR="00EE7D84" w:rsidRPr="00166AB7">
        <w:rPr>
          <w:rFonts w:ascii="Times New Roman" w:hAnsi="Times New Roman" w:cs="Times New Roman"/>
          <w:sz w:val="28"/>
          <w:szCs w:val="28"/>
        </w:rPr>
        <w:t xml:space="preserve"> – 25,5 процент</w:t>
      </w:r>
      <w:r w:rsidR="00580CDF">
        <w:rPr>
          <w:rFonts w:ascii="Times New Roman" w:hAnsi="Times New Roman" w:cs="Times New Roman"/>
          <w:sz w:val="28"/>
          <w:szCs w:val="28"/>
        </w:rPr>
        <w:t>а</w:t>
      </w:r>
      <w:r w:rsidR="00EE7D84" w:rsidRPr="00166AB7">
        <w:rPr>
          <w:rFonts w:ascii="Times New Roman" w:hAnsi="Times New Roman" w:cs="Times New Roman"/>
          <w:sz w:val="28"/>
          <w:szCs w:val="28"/>
        </w:rPr>
        <w:t xml:space="preserve"> от </w:t>
      </w:r>
      <w:r w:rsidR="00166AB7" w:rsidRPr="00166AB7">
        <w:rPr>
          <w:rFonts w:ascii="Times New Roman" w:hAnsi="Times New Roman" w:cs="Times New Roman"/>
          <w:sz w:val="28"/>
          <w:szCs w:val="28"/>
        </w:rPr>
        <w:t>кадастровой стоимости.</w:t>
      </w:r>
      <w:r w:rsidR="00EE7D84" w:rsidRPr="00166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F90" w:rsidRPr="00166AB7" w:rsidRDefault="00EE7D84" w:rsidP="00291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B7">
        <w:rPr>
          <w:rFonts w:ascii="Times New Roman" w:hAnsi="Times New Roman" w:cs="Times New Roman"/>
          <w:sz w:val="28"/>
          <w:szCs w:val="28"/>
        </w:rPr>
        <w:t>В населенных пунктах численностью до 500 тыс. человек (</w:t>
      </w:r>
      <w:r w:rsidR="00580CDF">
        <w:rPr>
          <w:rFonts w:ascii="Times New Roman" w:hAnsi="Times New Roman" w:cs="Times New Roman"/>
          <w:sz w:val="28"/>
          <w:szCs w:val="28"/>
        </w:rPr>
        <w:t>на</w:t>
      </w:r>
      <w:r w:rsidRPr="00166AB7">
        <w:rPr>
          <w:rFonts w:ascii="Times New Roman" w:hAnsi="Times New Roman" w:cs="Times New Roman"/>
          <w:sz w:val="28"/>
          <w:szCs w:val="28"/>
        </w:rPr>
        <w:t>пример</w:t>
      </w:r>
      <w:r w:rsidR="00580CDF">
        <w:rPr>
          <w:rFonts w:ascii="Times New Roman" w:hAnsi="Times New Roman" w:cs="Times New Roman"/>
          <w:sz w:val="28"/>
          <w:szCs w:val="28"/>
        </w:rPr>
        <w:t>, в</w:t>
      </w:r>
      <w:r w:rsidRPr="00166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AB7">
        <w:rPr>
          <w:rFonts w:ascii="Times New Roman" w:hAnsi="Times New Roman" w:cs="Times New Roman"/>
          <w:sz w:val="28"/>
          <w:szCs w:val="28"/>
        </w:rPr>
        <w:t>г.Нижнекамск</w:t>
      </w:r>
      <w:r w:rsidR="00580CD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166A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6AB7">
        <w:rPr>
          <w:rFonts w:ascii="Times New Roman" w:hAnsi="Times New Roman" w:cs="Times New Roman"/>
          <w:sz w:val="28"/>
          <w:szCs w:val="28"/>
        </w:rPr>
        <w:t>г.Зеленодольск</w:t>
      </w:r>
      <w:r w:rsidR="00580CD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166AB7">
        <w:rPr>
          <w:rFonts w:ascii="Times New Roman" w:hAnsi="Times New Roman" w:cs="Times New Roman"/>
          <w:sz w:val="28"/>
          <w:szCs w:val="28"/>
        </w:rPr>
        <w:t>) цена продажи земельных участков собственнику объекта индивидуального жилищного строительства составляет 3 процента от кадастровой стоимости (при ставке земельного налога 0,3 процент</w:t>
      </w:r>
      <w:r w:rsidR="007D5497">
        <w:rPr>
          <w:rFonts w:ascii="Times New Roman" w:hAnsi="Times New Roman" w:cs="Times New Roman"/>
          <w:sz w:val="28"/>
          <w:szCs w:val="28"/>
        </w:rPr>
        <w:t>а</w:t>
      </w:r>
      <w:r w:rsidRPr="00166AB7">
        <w:rPr>
          <w:rFonts w:ascii="Times New Roman" w:hAnsi="Times New Roman" w:cs="Times New Roman"/>
          <w:sz w:val="28"/>
          <w:szCs w:val="28"/>
        </w:rPr>
        <w:t>),</w:t>
      </w:r>
      <w:r w:rsidR="00166AB7" w:rsidRPr="00166AB7">
        <w:rPr>
          <w:rFonts w:ascii="Times New Roman" w:hAnsi="Times New Roman" w:cs="Times New Roman"/>
          <w:sz w:val="28"/>
          <w:szCs w:val="28"/>
        </w:rPr>
        <w:t xml:space="preserve"> в отношении прочих земельных участков (при ставке земельного налога 1,5 процента) – 15 процентов от кадастровой стоимости.</w:t>
      </w:r>
    </w:p>
    <w:p w:rsidR="00166AB7" w:rsidRPr="00166AB7" w:rsidRDefault="00166AB7" w:rsidP="00291B29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B7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</w:t>
      </w:r>
      <w:r w:rsidR="00580CD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66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6A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максимальная выкупная цена </w:t>
      </w:r>
      <w:r w:rsidRPr="00166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земельных участков в </w:t>
      </w:r>
      <w:r w:rsidRPr="00166A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r w:rsidR="00580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 </w:t>
      </w:r>
      <w:r w:rsidRPr="00166A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Казан</w:t>
      </w:r>
      <w:r w:rsidR="007D54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166A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580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 </w:t>
      </w:r>
      <w:r w:rsidRPr="00166A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Набережные Челны составляет 22,5 </w:t>
      </w:r>
      <w:r w:rsidRPr="00166AB7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</w:t>
      </w:r>
      <w:r w:rsidR="00580CD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66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кадастровой стоимости, в </w:t>
      </w:r>
      <w:r w:rsidRPr="00166A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других населенных пунктах </w:t>
      </w:r>
      <w:r w:rsidRPr="00166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Татарстан - </w:t>
      </w:r>
      <w:r w:rsidRPr="00166A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15 </w:t>
      </w:r>
      <w:r w:rsidRPr="00166AB7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</w:t>
      </w:r>
      <w:r w:rsidR="00BB7DE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66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кадастровой стоимости, а </w:t>
      </w:r>
      <w:r w:rsidRPr="00166A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 пределами границ населенных пунктов </w:t>
      </w:r>
      <w:r w:rsidRPr="00166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166A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4,5 </w:t>
      </w:r>
      <w:r w:rsidRPr="00166AB7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</w:t>
      </w:r>
      <w:r w:rsidR="00580CD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66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кадастровой стоимости.</w:t>
      </w:r>
    </w:p>
    <w:p w:rsidR="00B85F83" w:rsidRPr="00B85F83" w:rsidRDefault="00B85F83" w:rsidP="00291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Следует отметить, что в соответствии с п.3 ст.39</w:t>
      </w:r>
      <w:r w:rsidRPr="000D5E0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B8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кодекса Российской Федерации при заключении договора купли-продажи земельного участка, находящегося в государственной или муниципальной собственности,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825515" w:rsidRDefault="00825515" w:rsidP="00291B29">
      <w:pPr>
        <w:pStyle w:val="a5"/>
        <w:ind w:firstLine="709"/>
        <w:rPr>
          <w:bCs/>
          <w:color w:val="000000"/>
          <w:spacing w:val="-5"/>
          <w:sz w:val="28"/>
          <w:szCs w:val="28"/>
        </w:rPr>
      </w:pPr>
      <w:r w:rsidRPr="00166AB7">
        <w:rPr>
          <w:color w:val="000000"/>
          <w:sz w:val="28"/>
          <w:szCs w:val="28"/>
        </w:rPr>
        <w:t xml:space="preserve">Согласно проведенному анализу нормативных правовых актов иных </w:t>
      </w:r>
      <w:r w:rsidRPr="00166AB7">
        <w:rPr>
          <w:sz w:val="28"/>
          <w:szCs w:val="28"/>
        </w:rPr>
        <w:t>субъектов Российской Федерации</w:t>
      </w:r>
      <w:r w:rsidRPr="00166AB7">
        <w:rPr>
          <w:color w:val="000000"/>
          <w:sz w:val="28"/>
          <w:szCs w:val="28"/>
        </w:rPr>
        <w:t xml:space="preserve"> </w:t>
      </w:r>
      <w:r w:rsidRPr="00166AB7">
        <w:rPr>
          <w:bCs/>
          <w:color w:val="000000"/>
          <w:spacing w:val="-5"/>
          <w:sz w:val="28"/>
          <w:szCs w:val="28"/>
        </w:rPr>
        <w:t xml:space="preserve">цена продажи земельного участка в </w:t>
      </w:r>
      <w:proofErr w:type="spellStart"/>
      <w:r w:rsidRPr="00166AB7">
        <w:rPr>
          <w:bCs/>
          <w:color w:val="000000"/>
          <w:spacing w:val="-5"/>
          <w:sz w:val="28"/>
          <w:szCs w:val="28"/>
        </w:rPr>
        <w:t>г.Москве</w:t>
      </w:r>
      <w:proofErr w:type="spellEnd"/>
      <w:r w:rsidRPr="00166AB7">
        <w:rPr>
          <w:bCs/>
          <w:color w:val="000000"/>
          <w:spacing w:val="-5"/>
          <w:sz w:val="28"/>
          <w:szCs w:val="28"/>
        </w:rPr>
        <w:t>,</w:t>
      </w:r>
      <w:r w:rsidR="00166AB7" w:rsidRPr="00166AB7">
        <w:rPr>
          <w:bCs/>
          <w:color w:val="000000"/>
          <w:spacing w:val="-5"/>
          <w:sz w:val="28"/>
          <w:szCs w:val="28"/>
        </w:rPr>
        <w:t xml:space="preserve"> Ямало-Ненецком автономном округе,</w:t>
      </w:r>
      <w:r w:rsidRPr="00166AB7">
        <w:rPr>
          <w:bCs/>
          <w:color w:val="000000"/>
          <w:spacing w:val="-5"/>
          <w:sz w:val="28"/>
          <w:szCs w:val="28"/>
        </w:rPr>
        <w:t xml:space="preserve"> </w:t>
      </w:r>
      <w:r w:rsidR="00166AB7" w:rsidRPr="00166AB7">
        <w:rPr>
          <w:bCs/>
          <w:color w:val="000000"/>
          <w:spacing w:val="-5"/>
          <w:sz w:val="28"/>
          <w:szCs w:val="28"/>
        </w:rPr>
        <w:t>Ставропольском крае</w:t>
      </w:r>
      <w:r w:rsidRPr="00166AB7">
        <w:rPr>
          <w:bCs/>
          <w:color w:val="000000"/>
          <w:spacing w:val="-5"/>
          <w:sz w:val="28"/>
          <w:szCs w:val="28"/>
        </w:rPr>
        <w:t xml:space="preserve"> составляет 100 </w:t>
      </w:r>
      <w:r w:rsidR="00166AB7" w:rsidRPr="00166AB7">
        <w:rPr>
          <w:bCs/>
          <w:color w:val="000000"/>
          <w:spacing w:val="-5"/>
          <w:sz w:val="28"/>
          <w:szCs w:val="28"/>
        </w:rPr>
        <w:t>процентов кадастровой стоимости</w:t>
      </w:r>
      <w:r w:rsidRPr="00166AB7">
        <w:rPr>
          <w:bCs/>
          <w:color w:val="000000"/>
          <w:spacing w:val="-5"/>
          <w:sz w:val="28"/>
          <w:szCs w:val="28"/>
        </w:rPr>
        <w:t xml:space="preserve">, в </w:t>
      </w:r>
      <w:r w:rsidR="00166AB7" w:rsidRPr="00166AB7">
        <w:rPr>
          <w:bCs/>
          <w:color w:val="000000"/>
          <w:spacing w:val="-5"/>
          <w:sz w:val="28"/>
          <w:szCs w:val="28"/>
        </w:rPr>
        <w:t>Кемеровской, Белгородской област</w:t>
      </w:r>
      <w:r w:rsidR="00DD038E">
        <w:rPr>
          <w:bCs/>
          <w:color w:val="000000"/>
          <w:spacing w:val="-5"/>
          <w:sz w:val="28"/>
          <w:szCs w:val="28"/>
        </w:rPr>
        <w:t>ях</w:t>
      </w:r>
      <w:r w:rsidR="00E26447">
        <w:rPr>
          <w:bCs/>
          <w:color w:val="000000"/>
          <w:spacing w:val="-5"/>
          <w:sz w:val="28"/>
          <w:szCs w:val="28"/>
        </w:rPr>
        <w:t xml:space="preserve"> </w:t>
      </w:r>
      <w:r w:rsidRPr="00166AB7">
        <w:rPr>
          <w:bCs/>
          <w:color w:val="000000"/>
          <w:spacing w:val="-5"/>
          <w:sz w:val="28"/>
          <w:szCs w:val="28"/>
        </w:rPr>
        <w:t xml:space="preserve">– </w:t>
      </w:r>
      <w:r w:rsidR="00166AB7" w:rsidRPr="00166AB7">
        <w:rPr>
          <w:bCs/>
          <w:color w:val="000000"/>
          <w:spacing w:val="-5"/>
          <w:sz w:val="28"/>
          <w:szCs w:val="28"/>
        </w:rPr>
        <w:t>6</w:t>
      </w:r>
      <w:r w:rsidRPr="00166AB7">
        <w:rPr>
          <w:bCs/>
          <w:color w:val="000000"/>
          <w:spacing w:val="-5"/>
          <w:sz w:val="28"/>
          <w:szCs w:val="28"/>
        </w:rPr>
        <w:t xml:space="preserve">0 </w:t>
      </w:r>
      <w:r w:rsidR="00166AB7" w:rsidRPr="00166AB7">
        <w:rPr>
          <w:bCs/>
          <w:color w:val="000000"/>
          <w:spacing w:val="-5"/>
          <w:sz w:val="28"/>
          <w:szCs w:val="28"/>
        </w:rPr>
        <w:t>процентов от кадастровой стоимости</w:t>
      </w:r>
      <w:r w:rsidRPr="00166AB7">
        <w:rPr>
          <w:bCs/>
          <w:color w:val="000000"/>
          <w:spacing w:val="-5"/>
          <w:sz w:val="28"/>
          <w:szCs w:val="28"/>
        </w:rPr>
        <w:t xml:space="preserve">, в Республике Башкортостан и Тамбовской области – 3 </w:t>
      </w:r>
      <w:r w:rsidR="00166AB7" w:rsidRPr="00166AB7">
        <w:rPr>
          <w:bCs/>
          <w:color w:val="000000"/>
          <w:spacing w:val="-5"/>
          <w:sz w:val="28"/>
          <w:szCs w:val="28"/>
        </w:rPr>
        <w:t>процента от кадастровой стоимости</w:t>
      </w:r>
      <w:r w:rsidRPr="00166AB7">
        <w:rPr>
          <w:bCs/>
          <w:color w:val="000000"/>
          <w:spacing w:val="-5"/>
          <w:sz w:val="28"/>
          <w:szCs w:val="28"/>
        </w:rPr>
        <w:t xml:space="preserve">. </w:t>
      </w:r>
    </w:p>
    <w:p w:rsidR="00047DC2" w:rsidRDefault="00166AB7" w:rsidP="00291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6A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825515" w:rsidRPr="00166A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рименение </w:t>
      </w:r>
      <w:r w:rsidRPr="00166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Республике Татарстан </w:t>
      </w:r>
      <w:r w:rsidR="00825515" w:rsidRPr="00166A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действующего порядка </w:t>
      </w:r>
      <w:r w:rsidR="00825515" w:rsidRPr="00166A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определения выкупной цены </w:t>
      </w:r>
      <w:r w:rsidRPr="00166AB7">
        <w:rPr>
          <w:rFonts w:ascii="Times New Roman" w:hAnsi="Times New Roman" w:cs="Times New Roman"/>
          <w:sz w:val="28"/>
          <w:szCs w:val="28"/>
        </w:rPr>
        <w:t>земельных участков, находящихся в собственности Республики Татарстан или государственная собственность на которые не разграничена, при продаже собственникам расположенных на них зданий, строений либо помещений в них</w:t>
      </w:r>
      <w:r w:rsidR="00825515" w:rsidRPr="00166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5515" w:rsidRPr="00166A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приводит к реализ</w:t>
      </w:r>
      <w:r w:rsidRPr="00166A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ации земельных участков</w:t>
      </w:r>
      <w:r w:rsidR="00825515" w:rsidRPr="00166A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цене значительно меньше рыночной стоимости </w:t>
      </w:r>
      <w:r w:rsidR="00825515" w:rsidRPr="00166AB7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 территорий, что</w:t>
      </w:r>
      <w:r w:rsidRPr="00166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5515" w:rsidRPr="00166A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ведет к </w:t>
      </w:r>
      <w:proofErr w:type="spellStart"/>
      <w:r w:rsidR="00825515" w:rsidRPr="00166A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недополучению</w:t>
      </w:r>
      <w:proofErr w:type="spellEnd"/>
      <w:r w:rsidR="00825515" w:rsidRPr="00166A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доходов </w:t>
      </w:r>
      <w:r w:rsidRPr="00166A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республиканским </w:t>
      </w:r>
      <w:r w:rsidR="00825515" w:rsidRPr="00166A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местными бюджетами.</w:t>
      </w:r>
    </w:p>
    <w:p w:rsidR="00047DC2" w:rsidRPr="00047DC2" w:rsidRDefault="00B85F83" w:rsidP="00291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047D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несение изменений в Постановление позволит увеличить выкупную стоимость </w:t>
      </w:r>
      <w:r w:rsidR="00047DC2" w:rsidRPr="00047D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земельного участка</w:t>
      </w:r>
      <w:r w:rsidR="00351C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 10</w:t>
      </w:r>
      <w:r w:rsidR="00047D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 процентов от кадастровой стоимости</w:t>
      </w:r>
      <w:r w:rsidR="00047DC2" w:rsidRPr="00047D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действующей на момент обращения заявителя</w:t>
      </w:r>
      <w:r w:rsidR="00653B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F6E9E" w:rsidRDefault="000F6E9E">
      <w:pPr>
        <w:rPr>
          <w:rFonts w:ascii="Times New Roman" w:hAnsi="Times New Roman" w:cs="Times New Roman"/>
          <w:sz w:val="28"/>
          <w:szCs w:val="28"/>
        </w:rPr>
      </w:pPr>
    </w:p>
    <w:p w:rsidR="000F6E9E" w:rsidRPr="00166AB7" w:rsidRDefault="000F6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6E9E" w:rsidRPr="00166AB7" w:rsidSect="00B85F8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09"/>
    <w:rsid w:val="00026017"/>
    <w:rsid w:val="00044325"/>
    <w:rsid w:val="00047DC2"/>
    <w:rsid w:val="00060B89"/>
    <w:rsid w:val="000D5E0D"/>
    <w:rsid w:val="000F6E9E"/>
    <w:rsid w:val="00166AB7"/>
    <w:rsid w:val="00204E94"/>
    <w:rsid w:val="00271A18"/>
    <w:rsid w:val="00291B29"/>
    <w:rsid w:val="002B29DA"/>
    <w:rsid w:val="00330696"/>
    <w:rsid w:val="00351C91"/>
    <w:rsid w:val="00412019"/>
    <w:rsid w:val="004221BB"/>
    <w:rsid w:val="00445361"/>
    <w:rsid w:val="00521609"/>
    <w:rsid w:val="00521624"/>
    <w:rsid w:val="00580CDF"/>
    <w:rsid w:val="006133B0"/>
    <w:rsid w:val="00653B1D"/>
    <w:rsid w:val="00794193"/>
    <w:rsid w:val="007A4569"/>
    <w:rsid w:val="007D5497"/>
    <w:rsid w:val="00825515"/>
    <w:rsid w:val="00894244"/>
    <w:rsid w:val="00975E2B"/>
    <w:rsid w:val="00986A8D"/>
    <w:rsid w:val="00A6470A"/>
    <w:rsid w:val="00B85F83"/>
    <w:rsid w:val="00BB1902"/>
    <w:rsid w:val="00BB7DE7"/>
    <w:rsid w:val="00D00F90"/>
    <w:rsid w:val="00D2339C"/>
    <w:rsid w:val="00D97809"/>
    <w:rsid w:val="00DD038E"/>
    <w:rsid w:val="00DD7ED1"/>
    <w:rsid w:val="00E26447"/>
    <w:rsid w:val="00E60488"/>
    <w:rsid w:val="00E95B40"/>
    <w:rsid w:val="00EC6B1F"/>
    <w:rsid w:val="00EE7D84"/>
    <w:rsid w:val="00FE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63F5"/>
  <w15:docId w15:val="{C8D68A22-CB37-4979-BC48-43CBE9F8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01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82551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255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15EF7-62C6-4BFB-B4E4-BB9021CB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Ганеева Э.А.</dc:creator>
  <cp:lastModifiedBy>АбдуллинаГР</cp:lastModifiedBy>
  <cp:revision>4</cp:revision>
  <cp:lastPrinted>2018-06-18T10:59:00Z</cp:lastPrinted>
  <dcterms:created xsi:type="dcterms:W3CDTF">2020-09-18T14:23:00Z</dcterms:created>
  <dcterms:modified xsi:type="dcterms:W3CDTF">2020-10-07T14:52:00Z</dcterms:modified>
</cp:coreProperties>
</file>