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D9" w:rsidRDefault="00CB0AD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B0AD9" w:rsidRDefault="00CB0AD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B0A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0AD9" w:rsidRDefault="00CB0AD9">
            <w:pPr>
              <w:pStyle w:val="ConsPlusNormal"/>
            </w:pPr>
            <w:r>
              <w:t>2 августа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0AD9" w:rsidRDefault="00CB0AD9">
            <w:pPr>
              <w:pStyle w:val="ConsPlusNormal"/>
              <w:jc w:val="right"/>
            </w:pPr>
            <w:r>
              <w:t>N 63-ЗРТ</w:t>
            </w:r>
          </w:p>
        </w:tc>
      </w:tr>
    </w:tbl>
    <w:p w:rsidR="00CB0AD9" w:rsidRDefault="00CB0A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jc w:val="center"/>
      </w:pPr>
      <w:r>
        <w:t>ЗАКОН РЕСПУБЛИКИ ТАТАРСТАН</w:t>
      </w:r>
    </w:p>
    <w:p w:rsidR="00CB0AD9" w:rsidRDefault="00CB0AD9">
      <w:pPr>
        <w:pStyle w:val="ConsPlusTitle"/>
        <w:jc w:val="center"/>
      </w:pPr>
    </w:p>
    <w:p w:rsidR="00CB0AD9" w:rsidRDefault="00CB0AD9">
      <w:pPr>
        <w:pStyle w:val="ConsPlusTitle"/>
        <w:jc w:val="center"/>
      </w:pPr>
      <w:r>
        <w:t>ОБ ИННОВАЦИОННОЙ ДЕЯТЕЛЬНОСТИ В РЕСПУБЛИКЕ ТАТАРСТАН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jc w:val="right"/>
      </w:pPr>
      <w:r>
        <w:t>Принят</w:t>
      </w:r>
    </w:p>
    <w:p w:rsidR="00CB0AD9" w:rsidRDefault="00CB0AD9">
      <w:pPr>
        <w:pStyle w:val="ConsPlusNormal"/>
        <w:jc w:val="right"/>
      </w:pPr>
      <w:r>
        <w:t>Государственным Советом</w:t>
      </w:r>
    </w:p>
    <w:p w:rsidR="00CB0AD9" w:rsidRDefault="00CB0AD9">
      <w:pPr>
        <w:pStyle w:val="ConsPlusNormal"/>
        <w:jc w:val="right"/>
      </w:pPr>
      <w:r>
        <w:t>Республики Татарстан</w:t>
      </w:r>
    </w:p>
    <w:p w:rsidR="00CB0AD9" w:rsidRDefault="00CB0AD9">
      <w:pPr>
        <w:pStyle w:val="ConsPlusNormal"/>
        <w:jc w:val="right"/>
      </w:pPr>
      <w:r>
        <w:t>8 июля 2010 года</w:t>
      </w:r>
    </w:p>
    <w:p w:rsidR="00CB0AD9" w:rsidRDefault="00CB0A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0A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0AD9" w:rsidRDefault="00CB0A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AD9" w:rsidRDefault="00CB0A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РТ от 13.01.2012 </w:t>
            </w:r>
            <w:hyperlink r:id="rId5" w:history="1">
              <w:r>
                <w:rPr>
                  <w:color w:val="0000FF"/>
                </w:rPr>
                <w:t>N 4-ЗРТ</w:t>
              </w:r>
            </w:hyperlink>
            <w:r>
              <w:rPr>
                <w:color w:val="392C69"/>
              </w:rPr>
              <w:t xml:space="preserve">, от 14.05.2014 </w:t>
            </w:r>
            <w:hyperlink r:id="rId6" w:history="1">
              <w:r>
                <w:rPr>
                  <w:color w:val="0000FF"/>
                </w:rPr>
                <w:t>N 32-ЗРТ</w:t>
              </w:r>
            </w:hyperlink>
            <w:r>
              <w:rPr>
                <w:color w:val="392C69"/>
              </w:rPr>
              <w:t>,</w:t>
            </w:r>
          </w:p>
          <w:p w:rsidR="00CB0AD9" w:rsidRDefault="00CB0A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12.06.2014 </w:t>
            </w:r>
            <w:hyperlink r:id="rId7" w:history="1">
              <w:r>
                <w:rPr>
                  <w:color w:val="0000FF"/>
                </w:rPr>
                <w:t>N 53-ЗРТ</w:t>
              </w:r>
            </w:hyperlink>
            <w:r>
              <w:rPr>
                <w:color w:val="392C69"/>
              </w:rPr>
              <w:t xml:space="preserve">, от 05.03.2018 </w:t>
            </w:r>
            <w:hyperlink r:id="rId8" w:history="1">
              <w:r>
                <w:rPr>
                  <w:color w:val="0000FF"/>
                </w:rPr>
                <w:t>N 5-ЗРТ</w:t>
              </w:r>
            </w:hyperlink>
            <w:r>
              <w:rPr>
                <w:color w:val="392C69"/>
              </w:rPr>
              <w:t xml:space="preserve">, от 29.04.2019 </w:t>
            </w:r>
            <w:hyperlink r:id="rId9" w:history="1">
              <w:r>
                <w:rPr>
                  <w:color w:val="0000FF"/>
                </w:rPr>
                <w:t>N 34-ЗРТ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>Настоящим Законом определяются цели, задачи и принципы инновационной политики Республики Татарстан, регулируются отношения, возникающие в связи с установлением и реализацией мер государственной поддержки инновационной деятельности на территории Республики Татарстан.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CB0AD9" w:rsidRDefault="00CB0AD9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РТ от 13.01.2012 N 4-ЗРТ)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>1. Для целей настоящего Закона используются следующие основные понятия: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1) инновационная политика Республики Татарстан - составная часть социально-экономической политики, которая выражает отношение республики к инновационной деятельности, определяет цели, направления, формы деятельности органов государственной власти Республики Татарстан в области науки, техники, технологий и реализации достижений науки, техники и технологий;</w:t>
      </w:r>
    </w:p>
    <w:p w:rsidR="00CB0AD9" w:rsidRDefault="00CB0AD9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2) инновационный продукт: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первого уровня - не имеющий мировых аналогов конечный результат инновационной деятельности, получивший воплощение в виде нового или усовершенствованного серийно выпускаемого продукта (товара, работы, услуги), используемого в серийном производстве производственного процесса, нового маркетингового или организационного метода - в ведении бизнеса, организации рабочего места, внешних связях;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второго уровня - конечный результат инновационной деятельности, получивший воплощение в виде нового или усовершенствованного серийно выпускаемого продукта (товара, работы, услуги), используемого в серийном производстве производственного процесса, нового маркетингового или организационного метода - в ведении бизнеса, организации рабочего места, внешних связях, новых для практики предприятия или для рынка страны;</w:t>
      </w:r>
    </w:p>
    <w:p w:rsidR="00CB0AD9" w:rsidRDefault="00CB0AD9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3) технополис - форма территориальной интеграции науки и производства в виде научно-</w:t>
      </w:r>
      <w:r>
        <w:lastRenderedPageBreak/>
        <w:t>технического комплекса, состоящего из научных организаций, лабораторий, организаций, осуществляющих образовательную деятельность, а также венчурных, внедренческих, промышленных компаний, занимающихся разработкой, внедрением и производством конкурентоспособной продукции;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РТ от 12.06.2014 N 53-ЗРТ)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4) инновационный фонд - юридическое лицо, основным видом деятельности которого является содействие развитию инновационной деятельности путем финансирования инновационных проектов и инфраструктуры, а также оказания иных услуг в инновационной сфере;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5) венчурный фонд - юридическое лицо, основным видом деятельности которого является аккумулирование финансовых средств для инвестирования в высокорисковые, экономически особо эффективные высокотехнологичные инновационные проекты;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6) технопарк - юридическое лицо, основным видом деятельности которого является оказание субъектам малого и среднего предпринимательства комплекса информационно-консультационных услуг, услуг по предоставлению в аренду офисных и производственных площадей и оборудования в целях осуществления деятельности, ориентированной на внедрение новых перспективных технологий, производство наукоемкой продукции и поддержку развития малых и средних предприятий инновационного профиля;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14" w:history="1">
        <w:r>
          <w:rPr>
            <w:color w:val="0000FF"/>
          </w:rPr>
          <w:t>Закон</w:t>
        </w:r>
      </w:hyperlink>
      <w:r>
        <w:t xml:space="preserve"> РТ от 29.04.2019 N 34-ЗРТ;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8) бизнес-инкубатор - юридическое лицо, относящееся к инфраструктуре поддержки субъектов малого и среднего предпринимательства, созданное в целях поддержки предпринимателей на ранней стадии их деятельности - стадии, при которой срок деятельности субъекта малого и среднего предпринимательства с момента государственной регистрации до момента подачи заявки на участие в конкурсе на предоставление в аренду помещений и оказание услуг бизнес-инкубатором не превышает трех лет, осуществляющее такую поддержку путем предоставления в аренду помещений и оказания услуг, необходимых для ведения предпринимательской деятельности, в том числе консультационных, бухгалтерских и юридических услуг, а также проведения образовательных тренингов и семинаров;</w:t>
      </w:r>
    </w:p>
    <w:p w:rsidR="00CB0AD9" w:rsidRDefault="00CB0AD9">
      <w:pPr>
        <w:pStyle w:val="ConsPlusNormal"/>
        <w:jc w:val="both"/>
      </w:pPr>
      <w:r>
        <w:t xml:space="preserve">(п. 8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9) технопарк в сфере высоких технологий - управляемый управляющей компанией комплекс объектов коммунальной, транспортной и технологической инфраструктуры, зданий, строений, сооружений и оборудования, предназначенный для обеспечения полного цикла услуг по размещению и развитию инновационных компаний, являющихся резидентами технопарка, а также запуска и выведения на рынок высокотехнологичной продукции, услуг и технологий, в том числе за счет территориальной интеграции с научными и (или) образовательными организациями;</w:t>
      </w:r>
    </w:p>
    <w:p w:rsidR="00CB0AD9" w:rsidRDefault="00CB0AD9">
      <w:pPr>
        <w:pStyle w:val="ConsPlusNormal"/>
        <w:jc w:val="both"/>
      </w:pPr>
      <w:r>
        <w:t xml:space="preserve">(п. 9 введен </w:t>
      </w:r>
      <w:hyperlink r:id="rId16" w:history="1">
        <w:r>
          <w:rPr>
            <w:color w:val="0000FF"/>
          </w:rPr>
          <w:t>Законом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10) центр инжиниринга - юридическое лицо, основным видом деятельности которого является повышение технологической готовности промышленных предприятий к освоению новых видов продукции и внедрению инноваций за счет поддержки разработки конструкторской и технологической документации, технологических процессов и обеспечения решения проектных, инженерных, технологических и организационно-внедренческих задач, возникающих при организации серийного производства;</w:t>
      </w:r>
    </w:p>
    <w:p w:rsidR="00CB0AD9" w:rsidRDefault="00CB0AD9">
      <w:pPr>
        <w:pStyle w:val="ConsPlusNormal"/>
        <w:jc w:val="both"/>
      </w:pPr>
      <w:r>
        <w:t xml:space="preserve">(п. 10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11) центр прототипирования - юридическое лицо или структурное подразделение юридического лица, относящееся к инфраструктуре поддержки субъектов малого и среднего предпринимательства, основным видом деятельности которого является оказание услуг по созданию макетов, прототипов, опытных образцов и иной мелкосерийной продукции на этапах от компьютерного проектирования до изготовления продукции.</w:t>
      </w:r>
    </w:p>
    <w:p w:rsidR="00CB0AD9" w:rsidRDefault="00CB0AD9">
      <w:pPr>
        <w:pStyle w:val="ConsPlusNormal"/>
        <w:jc w:val="both"/>
      </w:pPr>
      <w:r>
        <w:lastRenderedPageBreak/>
        <w:t xml:space="preserve">(п. 11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 xml:space="preserve">2. Иные понятия, применяемые в настоящем Законе, используются в значениях, определенных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политике".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3. Правовые основы инновационной деятельности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 xml:space="preserve">Инновационная деятельность осуществляется на основании </w:t>
      </w:r>
      <w:hyperlink r:id="rId20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иных нормативных правовых актов Российской Федерации, </w:t>
      </w:r>
      <w:hyperlink r:id="rId21" w:history="1">
        <w:r>
          <w:rPr>
            <w:color w:val="0000FF"/>
          </w:rPr>
          <w:t>Конституции</w:t>
        </w:r>
      </w:hyperlink>
      <w:r>
        <w:t xml:space="preserve"> Республики Татарстан, настоящего Закона и иных нормативных правовых актов Республики Татарстан.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4. Субъекты инновационной деятельности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>1. Субъектами инновационной деятельности являются: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1) физические лица (граждане Российской Федерации, лица без гражданства и иностранные граждане), осуществляющие инновационную деятельность;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2) юридические лица (российские и иностранные организации любых организационно-правовых форм и форм собственности), осуществляющие инновационную деятельность;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3) собственники объектов интеллектуальной собственности, реализуемых и используемых в процессе инновационной деятельности;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4) инвесторы, осуществляющие инвестиции в инновационную деятельность;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5) организации (субъекты) инновационной инфраструктуры (технополисы, инновационные фонды, венчурные фонды, технопарки, бизнес-инкубаторы, управляющие компании технопарков в сфере высоких технологий, центры инжиниринга, центры прототипирования, иные субъекты инновационной инфраструктуры);</w:t>
      </w:r>
    </w:p>
    <w:p w:rsidR="00CB0AD9" w:rsidRDefault="00CB0AD9">
      <w:pPr>
        <w:pStyle w:val="ConsPlusNormal"/>
        <w:jc w:val="both"/>
      </w:pPr>
      <w:r>
        <w:t xml:space="preserve">(п. 5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6) органы государственной власти Республики Татарстан и органы местного самоуправления, участвующие в координации и регулировании инновационной деятельности.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2. Физические и юридические лица являются субъектами инновационной деятельности на период осуществления данной деятельности.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5. Объекты инновационной деятельности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>Объектами инновационной деятельности являются: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1) результаты интеллектуальной деятельности, содержащие техническую и другую полезную информацию;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2) объекты исключительных прав, связанные с созданием инновационного продукта;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3) инновационные и инвестиционные проекты, программы, работы и услуги, связанные с созданием, освоением и распространением инновационного продукта;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4) инновационные продукты;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5) финансовые активы, ценные бумаги инновационных организаций.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6. Содержание инновационной деятельности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>К инновационной деятельности относятся: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1) внедрение новых идей и научных знаний в сфере государственного управления;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2) выполнение и обслуживание научно-исследовательских, проектных, изыскательских, опытно-конструкторских и технологических работ, направленных на создание новой или усовершенствованной продукции (работы, услуги), новой или усовершенствованной технологии, реализуемых в экономическом обороте;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3) деятельность по продвижению инновационного продукта на внутренний и мировой рынки;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4) осуществление технологического переоснащения и подготовки производства к выпуску новой или усовершенствованной продукции, внедрению новой или усовершенствованной технологии;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5) проведение испытаний с целью сертификации и стандартизации новых продукций (работ, услуг), технологий;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6) производство новой или усовершенствованной продукции (работы, услуги) и (или) применение новой или усовершенствованной технологии в начальный период до достижения нормативного срока окупаемости инновационного проекта;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7) создание и развитие инновационной инфраструктуры;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8) охрана, приобретение и передача прав на результаты интеллектуальной деятельности и средства индивидуализации с целью их освоения и реализации способами, не противоречащими законодательству;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9) иные виды деятельности, направленные на создание инноваций и их практическое внедрение, в соответствии с законодательством.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7. Цель и задачи инновационной политики Республики Татарстан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>1. Целью инновационной политики Республики Татарстан является достижение качественного экономического роста и конкурентоспособности экономики Республики Татарстан на основе формирования и эффективного использования научно-технического потенциала, реализации важнейших социальных задач Республики Татарстан.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2. Инновационная политика Республики Татарстан направлена на решение следующих задач: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1) нормативное и правовое обеспечение инновационного развития Республики Татарстан;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2) расширение государственной поддержки инновационной деятельности, повышение эффективности использования государственных ресурсов, направляемых на развитие инновационной деятельности;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3) привлечение средств банков, иных финансовых структур и частных инвесторов к созданию и практическому внедрению инноваций в Республике Татарстан;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4) содействие формированию системы подготовки специалистов для работы в инновационном направлении;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lastRenderedPageBreak/>
        <w:t>5) обеспечение развития инновационной инфраструктуры Республики Татарстан;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6) обеспечение роста объема выпуска инновационной продукции (товаров, работ, услуг).</w:t>
      </w:r>
    </w:p>
    <w:p w:rsidR="00CB0AD9" w:rsidRDefault="00CB0AD9">
      <w:pPr>
        <w:pStyle w:val="ConsPlusNormal"/>
        <w:jc w:val="both"/>
      </w:pPr>
      <w:r>
        <w:t xml:space="preserve">(п. 6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РТ от 29.04.2019 N 34-ЗРТ)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8. Принципы инновационной политики Республики Татарстан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>Инновационная политика Республики Татарстан формируется и осуществляется исходя из следующих принципов: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1) создание, сохранение, развитие и эффективное использование инновационного потенциала Республики Татарстан;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2) признание приоритетного значения инновационной деятельности для повышения эффективности и уровня технологического развития производства, конкурентоспособности наукоемкой продукции, качества жизни населения и экологической безопасности;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3) обеспечение государственного регулирования инновационной деятельности в сочетании с эффективным функционированием конкурентного механизма в инновационной сфере;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4) гласность выбора приоритетных направлений инновационной деятельности, механизмов формирования и реализации инновационных программ и проектов, осуществляемых в интересах Республики Татарстан;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5) интеграция инновационной, инвестиционной, научной, научно-технической и образовательной деятельности для обеспечения эффективного взаимодействия науки, образования и производства с целью развития рынка инноваций в условиях развития многоукладной экономики;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РТ от 12.06.2014 N 53-ЗРТ)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6) концентрация выделяемых на инновационную деятельность ресурсов на приоритетных направлениях социально-экономического развития Республики Татарстан;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7) государственная охрана прав и законных интересов субъектов инновационной деятельности и интеллектуальной собственности, созданной в процессе осуществления инновационной деятельности.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9. Содержание инновационной политики Республики Татарстан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>1. Инновационная политика Республики Татарстан определяет: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1) приоритетные направления инновационной и научно-технической деятельности;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2) приоритетные виды инновационных продуктов;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3) принципы формирования и способы реализации государственных программ Республики Татарстан, содержащих мероприятия в сфере поддержки инновационной и научно-технической деятельности;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4) механизмы и источники финансирования государственных программ Республики Татарстан, содержащих мероприятия в сфере поддержки инновационной и научно-технической деятельности.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lastRenderedPageBreak/>
        <w:t>2. Инновационная политика Республики Татарстан включает в себя: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30" w:history="1">
        <w:r>
          <w:rPr>
            <w:color w:val="0000FF"/>
          </w:rPr>
          <w:t>Закон</w:t>
        </w:r>
      </w:hyperlink>
      <w:r>
        <w:t xml:space="preserve"> РТ от 29.04.2019 N 34-ЗРТ;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2) систему ориентиров инновационного развития Республики Татарстан, закрепленных в стратегии социально-экономического развития Республики Татарстан;</w:t>
      </w:r>
    </w:p>
    <w:p w:rsidR="00CB0AD9" w:rsidRDefault="00CB0AD9">
      <w:pPr>
        <w:pStyle w:val="ConsPlusNormal"/>
        <w:jc w:val="both"/>
      </w:pPr>
      <w:r>
        <w:t xml:space="preserve">(п. 2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3) государственные программы Республики Татарстан, содержащие мероприятия в сфере поддержки инновационной и научно-технической деятельности;</w:t>
      </w:r>
    </w:p>
    <w:p w:rsidR="00CB0AD9" w:rsidRDefault="00CB0AD9">
      <w:pPr>
        <w:pStyle w:val="ConsPlusNormal"/>
        <w:jc w:val="both"/>
      </w:pPr>
      <w:r>
        <w:t xml:space="preserve">(п. 3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4) источники и объемы бюджетного финансирования;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5) государственный доклад об итогах инновационной деятельности, являющийся основой системы мониторинга реализации инновационной политики Республики Татарстан.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 xml:space="preserve">Статьи 10 - 11. Утратили силу. - </w:t>
      </w:r>
      <w:hyperlink r:id="rId34" w:history="1">
        <w:r>
          <w:rPr>
            <w:color w:val="0000FF"/>
          </w:rPr>
          <w:t>Закон</w:t>
        </w:r>
      </w:hyperlink>
      <w:r>
        <w:t xml:space="preserve"> РТ от 29.04.2019 N 34-ЗРТ.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12. Государственный доклад об итогах инновационной деятельности в Республике Татарстан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>1. Уполномоченный орган исполнительной власти Республики Татарстан в области инновационной деятельности ежегодно готовит государственный доклад об итогах инновационной деятельности в Республике Татарстан за истекший год.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2. Государственный доклад об итогах инновационной деятельности в Республике Татарстан утверждается Кабинетом Министров Республики Татарстан и подлежит размещению на официальном сайте уполномоченного органа исполнительной власти в области инновационной деятельности в информационно-телекоммуникационной сети "Интернет".</w:t>
      </w:r>
    </w:p>
    <w:p w:rsidR="00CB0AD9" w:rsidRDefault="00CB0AD9">
      <w:pPr>
        <w:pStyle w:val="ConsPlusNormal"/>
        <w:jc w:val="both"/>
      </w:pPr>
      <w:r>
        <w:t xml:space="preserve">(часть 2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13. Государственные программы Республики Татарстан, содержащие мероприятии в сфере поддержки инновационной и научно-технической деятельности</w:t>
      </w:r>
    </w:p>
    <w:p w:rsidR="00CB0AD9" w:rsidRDefault="00CB0AD9">
      <w:pPr>
        <w:pStyle w:val="ConsPlusNormal"/>
        <w:ind w:firstLine="540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>1. Государственные программы Республики Татарстан могут содержать мероприятия, направленные на развитие инновационной и научно-технической деятельности.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2. Порядок организации проведения экспертизы научно-исследовательских, опытно-конструкторских и технологических работ и инновационных проектов, предлагаемых для дальнейшей реализации за счет средств бюджета Республики Татарстан в рамках мероприятий в сфере государственной поддержки инновационной и научно-технической деятельности, включаемых в государственные программы Республики Татарстан, определяется уполномоченным органом исполнительной власти Республики Татарстан в области инновационной деятельности.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bookmarkStart w:id="0" w:name="P144"/>
      <w:bookmarkEnd w:id="0"/>
      <w:r>
        <w:t>Статья 14. Основные требования, предъявляемые к инновационным проектам, претендующим на государственную поддержку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>Инновационные проекты, претендующие на государственную поддержку, должны отвечать следующим требованиям: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1) содержать предложения, объединенные единой целью создания инноваций;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lastRenderedPageBreak/>
        <w:t xml:space="preserve">2) утратил силу. - </w:t>
      </w:r>
      <w:hyperlink r:id="rId37" w:history="1">
        <w:r>
          <w:rPr>
            <w:color w:val="0000FF"/>
          </w:rPr>
          <w:t>Закон</w:t>
        </w:r>
      </w:hyperlink>
      <w:r>
        <w:t xml:space="preserve"> РТ от 29.04.2019 N 34-ЗРТ;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3) содержать технико-экономическое обоснование инновационного проекта, а в случаях, когда государственная поддержка осуществляется на условиях возвратности, - с подтверждением возврата средств в бюджет Республики Татарстан;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4) содержать документы, подтверждающие новизну, период времени, в течение которого продукт будет считаться инновационным, и сведения о состоянии правовой охраны результатов интеллектуальной деятельности, используемых при реализации инновационных проектов;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5) содержать план-график реализации инновационного проекта;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6) содержать положительное экспертное заключение уполномоченного органа исполнительной власти Республики Татарстан в области инновационной деятельности.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15. Порядок предоставления инновационного проекта, претендующего на оказание государственной поддержки, и основания для отказа в государственной поддержке инновационной деятельности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>1. Порядок предоставления субъектом инновационной деятельности инновационного проекта, претендующего на оказание государственной поддержки, устанавливается уполномоченным органом исполнительной власти в области инновационной деятельности.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2. В случае, если инновационный проект, претендующий на государственную поддержку, не отвечает требованиям, предусмотренным настоящим Законом, уполномоченный орган исполнительной власти Республики Татарстан в области инновационной деятельности в месячный срок со дня обращения субъекта инновационной деятельности направляет ему мотивированный отказ.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3. Основаниями для отказа в государственной поддержке инновационной деятельности являются: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1) несоответствие вида деятельности, претендующего на государственную поддержку, понятию инновационной деятельности, установленному настоящим Законом;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 xml:space="preserve">2) несоответствие внесенного инновационного проекта требованиям </w:t>
      </w:r>
      <w:hyperlink w:anchor="P144" w:history="1">
        <w:r>
          <w:rPr>
            <w:color w:val="0000FF"/>
          </w:rPr>
          <w:t>статьи 14</w:t>
        </w:r>
      </w:hyperlink>
      <w:r>
        <w:t xml:space="preserve"> настоящего Закона;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3) наличие у субъекта инновационной деятельности задолженностей по кредитам, ранее предоставленным кредитными организациями, которые не были погашены либо не погашаются в надлежащий срок;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4) наличие у субъекта инновационной деятельности просроченной задолженности по платежам в бюджет Республики Татарстан.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4. Решение уполномоченного органа исполнительной власти Республики Татарстан в области инновационной деятельности об отказе в государственной поддержке может быть обжаловано в порядке, установленном законодательством.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16. Полномочия органов государственной власти Республики Татарстан в области инновационной деятельности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>1. Государственный Совет Республики Татарстан: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lastRenderedPageBreak/>
        <w:t>1) осуществляет законодательное регулирование в области инновационной деятельности;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2) осуществляет иные полномочия в области инновационной деятельности в соответствии с законодательством.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2. Президент Республики Татарстан: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1) определяет основные направления инновационной политики Республики Татарстан;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41" w:history="1">
        <w:r>
          <w:rPr>
            <w:color w:val="0000FF"/>
          </w:rPr>
          <w:t>Закон</w:t>
        </w:r>
      </w:hyperlink>
      <w:r>
        <w:t xml:space="preserve"> РТ от 29.04.2019 N 34-ЗРТ;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3) учреждает республиканские премии и гранты в области науки и техники;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4) осуществляет иные полномочия в области инновационной деятельности в соответствии с законодательством.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3. Кабинет Министров Республики Татарстан: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1) определяет уполномоченный орган исполнительной власти Республики Татарстан в области инновационной деятельности;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2) утверждает государственные программы Республики Татарстан, содержащие мероприятия в сфере поддержки инновационной и научно-технической деятельности, государственный доклад об итогах инновационной деятельности в Республике Татарстан;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3) принимает меры по созданию и развитию инновационной инфраструктуры;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4) осуществляет иные полномочия в области инновационной деятельности в соответствии с законодательством.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4. Уполномоченный орган исполнительной власти Республики Татарстан в области инновационной деятельности: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1) разрабатывает систему ориентиров инновационного развития Республики Татарстан;</w:t>
      </w:r>
    </w:p>
    <w:p w:rsidR="00CB0AD9" w:rsidRDefault="00CB0AD9">
      <w:pPr>
        <w:pStyle w:val="ConsPlusNormal"/>
        <w:jc w:val="both"/>
      </w:pPr>
      <w:r>
        <w:t xml:space="preserve">(п. 1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2) обеспечивает организацию проведения экспертизы научно-исследовательских, опытно-конструкторских, технологических работ и инновационных проектов;</w:t>
      </w:r>
    </w:p>
    <w:p w:rsidR="00CB0AD9" w:rsidRDefault="00CB0AD9">
      <w:pPr>
        <w:pStyle w:val="ConsPlusNormal"/>
        <w:jc w:val="both"/>
      </w:pPr>
      <w:r>
        <w:t xml:space="preserve">(п. 2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3) разрабатывает государственные программы Республики Татарстан, содержащие мероприятия в сфере поддержки инновационной и научно-технической деятельности;</w:t>
      </w:r>
    </w:p>
    <w:p w:rsidR="00CB0AD9" w:rsidRDefault="00CB0AD9">
      <w:pPr>
        <w:pStyle w:val="ConsPlusNormal"/>
        <w:jc w:val="both"/>
      </w:pPr>
      <w:r>
        <w:t xml:space="preserve">(п. 3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4) готовит государственный доклад об итогах инновационной деятельности в Республике Татарстан;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5) осуществляет мониторинг деятельности субъектов инновационной деятельности на территории Республики Татарстан;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6) осуществляет иные полномочия в области инновационной деятельности в соответствии с законодательством.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17. Формы и методы государственного регулирования инновационной деятельности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lastRenderedPageBreak/>
        <w:t>1. Для регулирования инновационной деятельности, осуществляемой на территории Республики Татарстан, органы государственной власти Республики Татарстан могут использовать следующие формы и методы: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1) разработка, реализация и финансирование государственных программ Республики Татарстан, содержащих мероприятия в сфере поддержки инновационной и научно-технической деятельности;</w:t>
      </w:r>
    </w:p>
    <w:p w:rsidR="00CB0AD9" w:rsidRDefault="00CB0AD9">
      <w:pPr>
        <w:pStyle w:val="ConsPlusNormal"/>
        <w:jc w:val="both"/>
      </w:pPr>
      <w:r>
        <w:t xml:space="preserve">(п. 1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2) размещение средств бюджета Республики Татарстан для финансирования инновационных проектов, научно-исследовательских, опытно-конструкторских и (или) технологических работ по созданию результатов инновационной деятельности в порядке, предусмотренном законодательством о контрактной системе в сфере закупок товаров, работ, услуг для обеспечения государственных и муниципальных нужд;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РТ от 14.05.2014 N 32-ЗРТ)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3) осуществление закупок продукта, созданного в результате инновационной деятельности в рамках программ, утвержденных в соответствии с приоритетами инновационной политики Республики Татарстан;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РТ от 14.05.2014 N 32-ЗРТ)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4) предоставление субъектам инновационной деятельности льготных условий пользования государственным имуществом Республики Татарстан, не противоречащих законодательству Российской Федерации и законодательству Республики Татарстан;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5) создание инновационных и венчурных фондов, инвестирование средств в создание и развитие иных субъектов инновационной деятельности, долевое участие, в том числе с привлечением иностранных инвестиций, в создании субъектов инновационной деятельности, имеющих особо важное значение для развития инновационных процессов в Республике Татарстан;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6) предоставление налоговых льгот субъектам инновационной деятельности в соответствии с законодательством о налогах и сборах;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7) содействие общественным объединениям в инновационной и научно-технической сферах;</w:t>
      </w:r>
    </w:p>
    <w:p w:rsidR="00CB0AD9" w:rsidRDefault="00CB0AD9">
      <w:pPr>
        <w:pStyle w:val="ConsPlusNormal"/>
        <w:jc w:val="both"/>
      </w:pPr>
      <w:r>
        <w:t xml:space="preserve">(п. 7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8) осуществление мер по популяризации инновационной и научно-технической деятельности в Республике Татарстан в средствах массовой информации и повышению инвестиционной привлекательности Республики Татарстан;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9) учреждение республиканских ежегодных премий и грантов в области науки и техники.</w:t>
      </w:r>
    </w:p>
    <w:p w:rsidR="00CB0AD9" w:rsidRDefault="00CB0AD9">
      <w:pPr>
        <w:pStyle w:val="ConsPlusNormal"/>
        <w:jc w:val="both"/>
      </w:pPr>
      <w:r>
        <w:t xml:space="preserve">(п. 9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2. Государственное регулирование инновационной деятельности может осуществляться органами государственной власти Республики Татарстан с использованием иных форм и методов в соответствии с законодательством.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18. Формы и условия предоставления государственной поддержки инновационной деятельности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>1. Государственная поддержка инновационной деятельности осуществляется органами государственной власти Республики Татарстан в следующих формах:</w:t>
      </w:r>
    </w:p>
    <w:p w:rsidR="00CB0AD9" w:rsidRDefault="00CB0AD9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РТ от 13.01.2012 N 4-ЗРТ)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lastRenderedPageBreak/>
        <w:t>1) финансирование научно-исследовательских, опытно-конструкторских и (или) технологических работ по созданию новой или усовершенствованной продукции, новой или усовершенствованной технологии, предназначенных для практического применения;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2) предоставление субъектам инновационной деятельности государственного имущества Республики Татарстан, в том числе результатов интеллектуальной деятельности и приравненных к ним средств индивидуализации, во владение и (или) в пользование;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3) производственно-технологическая поддержка субъектов инновационной деятельности;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4) предоставление специализированных и консультационных услуг;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5) финансирование подготовки и повышения квалификации специалистов в сфере инновационной деятельности.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Государственная поддержка инновационной деятельности может осуществляться органами государственной власти Республики Татарстан в иных формах в соответствии с законодательством.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2. Государственная поддержка инновационной деятельности предоставляется на срок окупаемости инновационного проекта, но не более семи лет с момента его практического внедрения.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3. Государственная поддержка освоения и распространения инновационного продукта предоставляется на установленный период времени, в течение которого продукт будет считаться инновационным.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19. Финансирование государственной поддержки инновационной деятельности</w:t>
      </w:r>
    </w:p>
    <w:p w:rsidR="00CB0AD9" w:rsidRDefault="00CB0AD9">
      <w:pPr>
        <w:pStyle w:val="ConsPlusNormal"/>
        <w:ind w:firstLine="540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>Финансирование государственной поддержки инновационной деятельности осуществляется Российской Федерацией и Республикой Татарстан с учетом основных направлений государственной поддержки.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20. Ответственность субъектов инновационной деятельности</w:t>
      </w:r>
    </w:p>
    <w:p w:rsidR="00CB0AD9" w:rsidRDefault="00CB0AD9">
      <w:pPr>
        <w:pStyle w:val="ConsPlusNormal"/>
        <w:ind w:firstLine="540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РТ от 29.04.2019 N 34-ЗРТ)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>1. Субъекты инновационной деятельности при несоблюдении законодательства, а также в случае нецелевого использования средств, предоставляемых на осуществление инновационной деятельности, несут имущественную и иную ответственность, предусмотренную законодательством.</w:t>
      </w:r>
    </w:p>
    <w:p w:rsidR="00CB0AD9" w:rsidRDefault="00CB0AD9">
      <w:pPr>
        <w:pStyle w:val="ConsPlusNormal"/>
        <w:spacing w:before="220"/>
        <w:ind w:firstLine="540"/>
        <w:jc w:val="both"/>
      </w:pPr>
      <w:r>
        <w:t>2. Споры, возникающие при осуществлении инновационной деятельности, разрешаются в порядке, предусмотренном законодательством Российской Федерации.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Title"/>
        <w:ind w:firstLine="540"/>
        <w:jc w:val="both"/>
        <w:outlineLvl w:val="0"/>
      </w:pPr>
      <w:r>
        <w:t>Статья 21. Вступление в силу настоящего Закона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jc w:val="right"/>
      </w:pPr>
      <w:r>
        <w:t>Президент</w:t>
      </w:r>
    </w:p>
    <w:p w:rsidR="00CB0AD9" w:rsidRDefault="00CB0AD9">
      <w:pPr>
        <w:pStyle w:val="ConsPlusNormal"/>
        <w:jc w:val="right"/>
      </w:pPr>
      <w:r>
        <w:t>Республики Татарстан</w:t>
      </w:r>
    </w:p>
    <w:p w:rsidR="00CB0AD9" w:rsidRDefault="00CB0AD9">
      <w:pPr>
        <w:pStyle w:val="ConsPlusNormal"/>
        <w:jc w:val="right"/>
      </w:pPr>
      <w:r>
        <w:t>Р.Н.МИННИХАНОВ</w:t>
      </w:r>
    </w:p>
    <w:p w:rsidR="00CB0AD9" w:rsidRDefault="00CB0AD9">
      <w:pPr>
        <w:pStyle w:val="ConsPlusNormal"/>
      </w:pPr>
      <w:r>
        <w:t>Казань, Кремль</w:t>
      </w:r>
    </w:p>
    <w:p w:rsidR="00CB0AD9" w:rsidRDefault="00CB0AD9">
      <w:pPr>
        <w:pStyle w:val="ConsPlusNormal"/>
        <w:spacing w:before="220"/>
      </w:pPr>
      <w:r>
        <w:t>2 августа 2010 года</w:t>
      </w:r>
    </w:p>
    <w:p w:rsidR="00CB0AD9" w:rsidRDefault="00CB0AD9">
      <w:pPr>
        <w:pStyle w:val="ConsPlusNormal"/>
        <w:spacing w:before="220"/>
      </w:pPr>
      <w:r>
        <w:t>N 63-ЗРТ</w:t>
      </w: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jc w:val="both"/>
      </w:pPr>
    </w:p>
    <w:p w:rsidR="00CB0AD9" w:rsidRDefault="00CB0A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4F8C" w:rsidRDefault="001D4F8C">
      <w:bookmarkStart w:id="1" w:name="_GoBack"/>
      <w:bookmarkEnd w:id="1"/>
    </w:p>
    <w:sectPr w:rsidR="001D4F8C" w:rsidSect="001D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D9"/>
    <w:rsid w:val="001D4F8C"/>
    <w:rsid w:val="00CB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47352-99E8-440B-AD21-67E21B98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0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A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66E1F469F152F0EE7DA7C6E96C467DAA536B0822B96C898170B4FAB1F0D25BCCCB9C321C4E80F44D0A897F6CA261D8E3DC16665B834EB15605714Dd3t0I" TargetMode="External"/><Relationship Id="rId18" Type="http://schemas.openxmlformats.org/officeDocument/2006/relationships/hyperlink" Target="consultantplus://offline/ref=5666E1F469F152F0EE7DA7C6E96C467DAA536B0822BE64838577B4FAB1F0D25BCCCB9C321C4E80F44D0A8B7963A261D8E3DC16665B834EB15605714Dd3t0I" TargetMode="External"/><Relationship Id="rId26" Type="http://schemas.openxmlformats.org/officeDocument/2006/relationships/hyperlink" Target="consultantplus://offline/ref=5666E1F469F152F0EE7DA7C6E96C467DAA536B0822B96C898170B4FAB1F0D25BCCCB9C321C4E80F44D0A897F63A261D8E3DC16665B834EB15605714Dd3t0I" TargetMode="External"/><Relationship Id="rId39" Type="http://schemas.openxmlformats.org/officeDocument/2006/relationships/hyperlink" Target="consultantplus://offline/ref=5666E1F469F152F0EE7DA7C6E96C467DAA536B0822BE64838577B4FAB1F0D25BCCCB9C321C4E80F44D0A8B7D69A261D8E3DC16665B834EB15605714Dd3t0I" TargetMode="External"/><Relationship Id="rId21" Type="http://schemas.openxmlformats.org/officeDocument/2006/relationships/hyperlink" Target="consultantplus://offline/ref=5666E1F469F152F0EE7DA7C6E96C467DAA536B0825B46587867FE9F0B9A9DE59CBC4C3371B5F80F44D148B7C75AB358BdAt7I" TargetMode="External"/><Relationship Id="rId34" Type="http://schemas.openxmlformats.org/officeDocument/2006/relationships/hyperlink" Target="consultantplus://offline/ref=5666E1F469F152F0EE7DA7C6E96C467DAA536B0822BE64838577B4FAB1F0D25BCCCB9C321C4E80F44D0A8B7C6AA261D8E3DC16665B834EB15605714Dd3t0I" TargetMode="External"/><Relationship Id="rId42" Type="http://schemas.openxmlformats.org/officeDocument/2006/relationships/hyperlink" Target="consultantplus://offline/ref=5666E1F469F152F0EE7DA7C6E96C467DAA536B0822BE64838577B4FAB1F0D25BCCCB9C321C4E80F44D0A8B7D6DA261D8E3DC16665B834EB15605714Dd3t0I" TargetMode="External"/><Relationship Id="rId47" Type="http://schemas.openxmlformats.org/officeDocument/2006/relationships/hyperlink" Target="consultantplus://offline/ref=5666E1F469F152F0EE7DA7C6E96C467DAA536B0822BE64838577B4FAB1F0D25BCCCB9C321C4E80F44D0A8B7E6DA261D8E3DC16665B834EB15605714Dd3t0I" TargetMode="External"/><Relationship Id="rId50" Type="http://schemas.openxmlformats.org/officeDocument/2006/relationships/hyperlink" Target="consultantplus://offline/ref=5666E1F469F152F0EE7DA7C6E96C467DAA536B0822BE64838577B4FAB1F0D25BCCCB9C321C4E80F44D0A8B7E63A261D8E3DC16665B834EB15605714Dd3t0I" TargetMode="External"/><Relationship Id="rId55" Type="http://schemas.openxmlformats.org/officeDocument/2006/relationships/hyperlink" Target="consultantplus://offline/ref=5666E1F469F152F0EE7DA7C6E96C467DAA536B0822BE64838577B4FAB1F0D25BCCCB9C321C4E80F44D0A8B7F6FA261D8E3DC16665B834EB15605714Dd3t0I" TargetMode="External"/><Relationship Id="rId7" Type="http://schemas.openxmlformats.org/officeDocument/2006/relationships/hyperlink" Target="consultantplus://offline/ref=5666E1F469F152F0EE7DA7C6E96C467DAA536B0822B96C898170B4FAB1F0D25BCCCB9C321C4E80F44D0A897F6DA261D8E3DC16665B834EB15605714Dd3t0I" TargetMode="External"/><Relationship Id="rId12" Type="http://schemas.openxmlformats.org/officeDocument/2006/relationships/hyperlink" Target="consultantplus://offline/ref=5666E1F469F152F0EE7DA7C6E96C467DAA536B0822BE64838577B4FAB1F0D25BCCCB9C321C4E80F44D0A8B796AA261D8E3DC16665B834EB15605714Dd3t0I" TargetMode="External"/><Relationship Id="rId17" Type="http://schemas.openxmlformats.org/officeDocument/2006/relationships/hyperlink" Target="consultantplus://offline/ref=5666E1F469F152F0EE7DA7C6E96C467DAA536B0822BE64838577B4FAB1F0D25BCCCB9C321C4E80F44D0A8B7A6BA261D8E3DC16665B834EB15605714Dd3t0I" TargetMode="External"/><Relationship Id="rId25" Type="http://schemas.openxmlformats.org/officeDocument/2006/relationships/hyperlink" Target="consultantplus://offline/ref=5666E1F469F152F0EE7DA7C6E96C467DAA536B0822BE64838577B4FAB1F0D25BCCCB9C321C4E80F44D0A8B7A6CA261D8E3DC16665B834EB15605714Dd3t0I" TargetMode="External"/><Relationship Id="rId33" Type="http://schemas.openxmlformats.org/officeDocument/2006/relationships/hyperlink" Target="consultantplus://offline/ref=5666E1F469F152F0EE7DA7C6E96C467DAA536B0822BE64838577B4FAB1F0D25BCCCB9C321C4E80F44D0A8B7C6BA261D8E3DC16665B834EB15605714Dd3t0I" TargetMode="External"/><Relationship Id="rId38" Type="http://schemas.openxmlformats.org/officeDocument/2006/relationships/hyperlink" Target="consultantplus://offline/ref=5666E1F469F152F0EE7DA7C6E96C467DAA536B0822BE64838577B4FAB1F0D25BCCCB9C321C4E80F44D0A8B7D6AA261D8E3DC16665B834EB15605714Dd3t0I" TargetMode="External"/><Relationship Id="rId46" Type="http://schemas.openxmlformats.org/officeDocument/2006/relationships/hyperlink" Target="consultantplus://offline/ref=5666E1F469F152F0EE7DA7C6E96C467DAA536B0822BE64838577B4FAB1F0D25BCCCB9C321C4E80F44D0A8B7E6FA261D8E3DC16665B834EB15605714Dd3t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66E1F469F152F0EE7DA7C6E96C467DAA536B0822BE64838577B4FAB1F0D25BCCCB9C321C4E80F44D0A8B7963A261D8E3DC16665B834EB15605714Dd3t0I" TargetMode="External"/><Relationship Id="rId20" Type="http://schemas.openxmlformats.org/officeDocument/2006/relationships/hyperlink" Target="consultantplus://offline/ref=5666E1F469F152F0EE7DB9CBFF001B76AB50320028EB31D48975BCA8E6F08E1E9AC29666410A89EB4F0A89d7t8I" TargetMode="External"/><Relationship Id="rId29" Type="http://schemas.openxmlformats.org/officeDocument/2006/relationships/hyperlink" Target="consultantplus://offline/ref=5666E1F469F152F0EE7DA7C6E96C467DAA536B0822BE64838577B4FAB1F0D25BCCCB9C321C4E80F44D0A8B7B68A261D8E3DC16665B834EB15605714Dd3t0I" TargetMode="External"/><Relationship Id="rId41" Type="http://schemas.openxmlformats.org/officeDocument/2006/relationships/hyperlink" Target="consultantplus://offline/ref=5666E1F469F152F0EE7DA7C6E96C467DAA536B0822BE64838577B4FAB1F0D25BCCCB9C321C4E80F44D0A8B7D6EA261D8E3DC16665B834EB15605714Dd3t0I" TargetMode="External"/><Relationship Id="rId54" Type="http://schemas.openxmlformats.org/officeDocument/2006/relationships/hyperlink" Target="consultantplus://offline/ref=5666E1F469F152F0EE7DA7C6E96C467DAA536B0825BB6E87847FE9F0B9A9DE59CBC4C3251B078CF54D0A897A60FD64CDF2841A67459D4AAB4A0773d4t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66E1F469F152F0EE7DA7C6E96C467DAA536B082BB86A84867FE9F0B9A9DE59CBC4C3251B078CF54D0A897C60FD64CDF2841A67459D4AAB4A0773d4tFI" TargetMode="External"/><Relationship Id="rId11" Type="http://schemas.openxmlformats.org/officeDocument/2006/relationships/hyperlink" Target="consultantplus://offline/ref=5666E1F469F152F0EE7DA7C6E96C467DAA536B0822BE64838577B4FAB1F0D25BCCCB9C321C4E80F44D0A8B7862A261D8E3DC16665B834EB15605714Dd3t0I" TargetMode="External"/><Relationship Id="rId24" Type="http://schemas.openxmlformats.org/officeDocument/2006/relationships/hyperlink" Target="consultantplus://offline/ref=5666E1F469F152F0EE7DA7C6E96C467DAA536B0822BE64838577B4FAB1F0D25BCCCB9C321C4E80F44D0A8B7A6DA261D8E3DC16665B834EB15605714Dd3t0I" TargetMode="External"/><Relationship Id="rId32" Type="http://schemas.openxmlformats.org/officeDocument/2006/relationships/hyperlink" Target="consultantplus://offline/ref=5666E1F469F152F0EE7DA7C6E96C467DAA536B0822BE64838577B4FAB1F0D25BCCCB9C321C4E80F44D0A8B7B63A261D8E3DC16665B834EB15605714Dd3t0I" TargetMode="External"/><Relationship Id="rId37" Type="http://schemas.openxmlformats.org/officeDocument/2006/relationships/hyperlink" Target="consultantplus://offline/ref=5666E1F469F152F0EE7DA7C6E96C467DAA536B0822BE64838577B4FAB1F0D25BCCCB9C321C4E80F44D0A8B7D6BA261D8E3DC16665B834EB15605714Dd3t0I" TargetMode="External"/><Relationship Id="rId40" Type="http://schemas.openxmlformats.org/officeDocument/2006/relationships/hyperlink" Target="consultantplus://offline/ref=5666E1F469F152F0EE7DA7C6E96C467DAA536B0822BE64838577B4FAB1F0D25BCCCB9C321C4E80F44D0A8B7D68A261D8E3DC16665B834EB15605714Dd3t0I" TargetMode="External"/><Relationship Id="rId45" Type="http://schemas.openxmlformats.org/officeDocument/2006/relationships/hyperlink" Target="consultantplus://offline/ref=5666E1F469F152F0EE7DA7C6E96C467DAA536B0822BE64838577B4FAB1F0D25BCCCB9C321C4E80F44D0A8B7E69A261D8E3DC16665B834EB15605714Dd3t0I" TargetMode="External"/><Relationship Id="rId53" Type="http://schemas.openxmlformats.org/officeDocument/2006/relationships/hyperlink" Target="consultantplus://offline/ref=5666E1F469F152F0EE7DA7C6E96C467DAA536B0822BE64838577B4FAB1F0D25BCCCB9C321C4E80F44D0A8B7F69A261D8E3DC16665B834EB15605714Dd3t0I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5666E1F469F152F0EE7DA7C6E96C467DAA536B0825BB6E87847FE9F0B9A9DE59CBC4C3251B078CF54D0A8B7F60FD64CDF2841A67459D4AAB4A0773d4tFI" TargetMode="External"/><Relationship Id="rId15" Type="http://schemas.openxmlformats.org/officeDocument/2006/relationships/hyperlink" Target="consultantplus://offline/ref=5666E1F469F152F0EE7DA7C6E96C467DAA536B0822BE64838577B4FAB1F0D25BCCCB9C321C4E80F44D0A8B796DA261D8E3DC16665B834EB15605714Dd3t0I" TargetMode="External"/><Relationship Id="rId23" Type="http://schemas.openxmlformats.org/officeDocument/2006/relationships/hyperlink" Target="consultantplus://offline/ref=5666E1F469F152F0EE7DA7C6E96C467DAA536B0822BE64838577B4FAB1F0D25BCCCB9C321C4E80F44D0A8B7A68A261D8E3DC16665B834EB15605714Dd3t0I" TargetMode="External"/><Relationship Id="rId28" Type="http://schemas.openxmlformats.org/officeDocument/2006/relationships/hyperlink" Target="consultantplus://offline/ref=5666E1F469F152F0EE7DA7C6E96C467DAA536B0822BE64838577B4FAB1F0D25BCCCB9C321C4E80F44D0A8B7B69A261D8E3DC16665B834EB15605714Dd3t0I" TargetMode="External"/><Relationship Id="rId36" Type="http://schemas.openxmlformats.org/officeDocument/2006/relationships/hyperlink" Target="consultantplus://offline/ref=5666E1F469F152F0EE7DA7C6E96C467DAA536B0822BE64838577B4FAB1F0D25BCCCB9C321C4E80F44D0A8B7C6EA261D8E3DC16665B834EB15605714Dd3t0I" TargetMode="External"/><Relationship Id="rId49" Type="http://schemas.openxmlformats.org/officeDocument/2006/relationships/hyperlink" Target="consultantplus://offline/ref=5666E1F469F152F0EE7DA7C6E96C467DAA536B082BB86A84867FE9F0B9A9DE59CBC4C3251B078CF54D0A897E60FD64CDF2841A67459D4AAB4A0773d4tFI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5666E1F469F152F0EE7DA7C6E96C467DAA536B0825BB6E87847FE9F0B9A9DE59CBC4C3251B078CF54D0A8B7060FD64CDF2841A67459D4AAB4A0773d4tFI" TargetMode="External"/><Relationship Id="rId19" Type="http://schemas.openxmlformats.org/officeDocument/2006/relationships/hyperlink" Target="consultantplus://offline/ref=5666E1F469F152F0EE7DB9CBFF001B76AA5B350427BE66D6D820B2ADEEA0D40E9E8BC26B5E0A93F54914897869dAt9I" TargetMode="External"/><Relationship Id="rId31" Type="http://schemas.openxmlformats.org/officeDocument/2006/relationships/hyperlink" Target="consultantplus://offline/ref=5666E1F469F152F0EE7DA7C6E96C467DAA536B0822BE64838577B4FAB1F0D25BCCCB9C321C4E80F44D0A8B7B6DA261D8E3DC16665B834EB15605714Dd3t0I" TargetMode="External"/><Relationship Id="rId44" Type="http://schemas.openxmlformats.org/officeDocument/2006/relationships/hyperlink" Target="consultantplus://offline/ref=5666E1F469F152F0EE7DA7C6E96C467DAA536B0822BE64838577B4FAB1F0D25BCCCB9C321C4E80F44D0A8B7E6BA261D8E3DC16665B834EB15605714Dd3t0I" TargetMode="External"/><Relationship Id="rId52" Type="http://schemas.openxmlformats.org/officeDocument/2006/relationships/hyperlink" Target="consultantplus://offline/ref=5666E1F469F152F0EE7DA7C6E96C467DAA536B0822BE64838577B4FAB1F0D25BCCCB9C321C4E80F44D0A8B7F6AA261D8E3DC16665B834EB15605714Dd3t0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666E1F469F152F0EE7DA7C6E96C467DAA536B0822BE64838577B4FAB1F0D25BCCCB9C321C4E80F44D0A8B786CA261D8E3DC16665B834EB15605714Dd3t0I" TargetMode="External"/><Relationship Id="rId14" Type="http://schemas.openxmlformats.org/officeDocument/2006/relationships/hyperlink" Target="consultantplus://offline/ref=5666E1F469F152F0EE7DA7C6E96C467DAA536B0822BE64838577B4FAB1F0D25BCCCB9C321C4E80F44D0A8B796EA261D8E3DC16665B834EB15605714Dd3t0I" TargetMode="External"/><Relationship Id="rId22" Type="http://schemas.openxmlformats.org/officeDocument/2006/relationships/hyperlink" Target="consultantplus://offline/ref=5666E1F469F152F0EE7DA7C6E96C467DAA536B0822BE64838577B4FAB1F0D25BCCCB9C321C4E80F44D0A8B7A69A261D8E3DC16665B834EB15605714Dd3t0I" TargetMode="External"/><Relationship Id="rId27" Type="http://schemas.openxmlformats.org/officeDocument/2006/relationships/hyperlink" Target="consultantplus://offline/ref=5666E1F469F152F0EE7DA7C6E96C467DAA536B0822BE64838577B4FAB1F0D25BCCCB9C321C4E80F44D0A8B7B6AA261D8E3DC16665B834EB15605714Dd3t0I" TargetMode="External"/><Relationship Id="rId30" Type="http://schemas.openxmlformats.org/officeDocument/2006/relationships/hyperlink" Target="consultantplus://offline/ref=5666E1F469F152F0EE7DA7C6E96C467DAA536B0822BE64838577B4FAB1F0D25BCCCB9C321C4E80F44D0A8B7B6EA261D8E3DC16665B834EB15605714Dd3t0I" TargetMode="External"/><Relationship Id="rId35" Type="http://schemas.openxmlformats.org/officeDocument/2006/relationships/hyperlink" Target="consultantplus://offline/ref=5666E1F469F152F0EE7DA7C6E96C467DAA536B0822BE64838577B4FAB1F0D25BCCCB9C321C4E80F44D0A8B7C68A261D8E3DC16665B834EB15605714Dd3t0I" TargetMode="External"/><Relationship Id="rId43" Type="http://schemas.openxmlformats.org/officeDocument/2006/relationships/hyperlink" Target="consultantplus://offline/ref=5666E1F469F152F0EE7DA7C6E96C467DAA536B0822BE64838577B4FAB1F0D25BCCCB9C321C4E80F44D0A8B7D63A261D8E3DC16665B834EB15605714Dd3t0I" TargetMode="External"/><Relationship Id="rId48" Type="http://schemas.openxmlformats.org/officeDocument/2006/relationships/hyperlink" Target="consultantplus://offline/ref=5666E1F469F152F0EE7DA7C6E96C467DAA536B082BB86A84867FE9F0B9A9DE59CBC4C3251B078CF54D0A897D60FD64CDF2841A67459D4AAB4A0773d4tFI" TargetMode="External"/><Relationship Id="rId56" Type="http://schemas.openxmlformats.org/officeDocument/2006/relationships/hyperlink" Target="consultantplus://offline/ref=5666E1F469F152F0EE7DA7C6E96C467DAA536B0822BE64838577B4FAB1F0D25BCCCB9C321C4E80F44D0A8B7F6CA261D8E3DC16665B834EB15605714Dd3t0I" TargetMode="External"/><Relationship Id="rId8" Type="http://schemas.openxmlformats.org/officeDocument/2006/relationships/hyperlink" Target="consultantplus://offline/ref=5666E1F469F152F0EE7DA7C6E96C467DAA536B0822BF69898776B4FAB1F0D25BCCCB9C321C4E80F44D0A8B7A6FA261D8E3DC16665B834EB15605714Dd3t0I" TargetMode="External"/><Relationship Id="rId51" Type="http://schemas.openxmlformats.org/officeDocument/2006/relationships/hyperlink" Target="consultantplus://offline/ref=5666E1F469F152F0EE7DA7C6E96C467DAA536B0822BE64838577B4FAB1F0D25BCCCB9C321C4E80F44D0A8B7E62A261D8E3DC16665B834EB15605714Dd3t0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5166</Words>
  <Characters>29452</Characters>
  <Application>Microsoft Office Word</Application>
  <DocSecurity>0</DocSecurity>
  <Lines>245</Lines>
  <Paragraphs>69</Paragraphs>
  <ScaleCrop>false</ScaleCrop>
  <Company/>
  <LinksUpToDate>false</LinksUpToDate>
  <CharactersWithSpaces>34549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Луньков Данат Игоревич</dc:creator>
  <cp:keywords/>
  <dc:description/>
  <cp:lastModifiedBy>Луньков Данат Игоревич</cp:lastModifiedBy>
  <cp:revision>1</cp:revision>
  <dcterms:created xsi:type="dcterms:W3CDTF">2020-04-10T08:45:00Z</dcterms:created>
  <dcterms:modified xsi:type="dcterms:W3CDTF">2020-04-10T08:45:00Z</dcterms:modified>
</cp:coreProperties>
</file>