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6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right="524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24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242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524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перечень приоритетных инвестиционных проектов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год, соответствующих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направлениям инвестиционной политики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атарстан,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деленным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нвестиционным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меморанду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атарстан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годы, утвержденный постанов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инистров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атарстан от </w:t>
      </w:r>
      <w:r>
        <w:rPr>
          <w:rFonts w:ascii="Times New Roman" w:hAnsi="Times New Roman" w:cs="Times New Roman"/>
          <w:sz w:val="28"/>
          <w:szCs w:val="28"/>
        </w:rPr>
        <w:t xml:space="preserve">20.12.202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right="5527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tooltip="consultantplus://offline/ref=42462BBB131931D53A84A8807762E72D5B9C40CEC8F5F12EAC3C77DD4BBD728ECAE1D320D61CA89558D45A59713F12A687EF5F22778E6E83FC4801EFh0E9M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приоритетных инвестиционных проектов на 202</w:t>
      </w:r>
      <w:r>
        <w:rPr>
          <w:rFonts w:ascii="Times New Roman" w:hAnsi="Times New Roman" w:cs="Times New Roman"/>
          <w:sz w:val="28"/>
          <w:szCs w:val="28"/>
        </w:rPr>
        <w:t xml:space="preserve">5 год, соответствующих приоритетным направлениям инвестиционной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Татарстан, определенным Инвестиционным меморандумом Республики </w:t>
      </w:r>
      <w:r>
        <w:rPr>
          <w:rFonts w:ascii="Times New Roman" w:hAnsi="Times New Roman" w:cs="Times New Roman"/>
          <w:sz w:val="28"/>
          <w:szCs w:val="28"/>
        </w:rPr>
        <w:t xml:space="preserve">Татарстан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утвержденный постановлением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20.12.2024 № 1172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перечня приоритетных инвестиционных проектов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год, соответствующих приоритетным направлениям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инвестиционной политики Республики Татарстан, определенным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тиционным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меморандумом Республики Татарстан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(с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внесенными постановлениями Кабинета Министров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27.03.2025 № 174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_________ №______)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sz w:val="28"/>
          <w:szCs w:val="28"/>
        </w:rPr>
        <w:t xml:space="preserve">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разделе I: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6 пункта 3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10: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подпункт 1 изложить в следующей редакции;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«1)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«Перспективное развитие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собой экономической зоны промышленно-производственного типа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«Алабуга», в том числе строительство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III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очереди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АО «Особая экономическая зона промышленно-производственного типа «Алабуга»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Елабужский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Нижнекамский, Менделевский муниципальные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районы,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г. Казань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);»;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подпункт 16 признать утратившим силу;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подпункт 18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62"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«18)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Многофункциональное здание – Распределительный центр в Зеленодольском районе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(ООО «Татьяна», Зеленодольский муниципальный район);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</w:p>
    <w:p>
      <w:p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дополнить подпунктами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36-42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36) «Создание индустриального парка «Этилен-600» на территории Нижнекамского и Тукаевского муниципальных районов Республики Татарстан» </w:t>
        <w:br/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АО «Особая экономическая зона промышленно-производственного типа «Алабуга»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Нижнекамский и Тука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евский муниципальные районы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37) «Создание индустриального парка «Аммоний» на территории Менделеевского муниципального района Республики Татарстан» (АО «Аммоний»,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АО «Особая экономическая зона промышленно-производственного типа «Алабуга»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Менделеевский муниципальный район)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38)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Создание микрорайона «Центральный парк» на 50 тыс. жителей и современного медицинского центра (больницы) на территории Елабужского муниципального района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Республики Татарстан»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АО «Особая экономическая зона промышленно-производственного типа «Алабуга»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Елабужский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муниципальный район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39)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«Строительство научно-исследовательского и учебного центра в г.Альметьевск (Кампус «Высшая школа нефти»)» (ООО «ТатнефтьАктив», г.Альметьевск);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40)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«Мультимодальный производственный комплекс «Тукай» на территории Тукаевского муниципального района Республики Татарстан (ООО «ТУКАЙ ГРУПП»,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Тукаевский муниципальный район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«Промышленный парк «Турбина» на территории Зеленодольского муниципального района Республики Татарстан» (ООО «УК «Турбина»,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Зеленодольский муниципальный район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42)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«Организация производственной площадки по разработке, производству и ремонту вооружения и военной техники в г. Набережные Челны» (АО «АСТЕЙС», г.Набережные Челны).»;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разделе II: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 дополнить подпунктом 3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«Индустриально-логистический парк «Дружба» - очередь I» (ООО СЗ «ИЛП «ПОТОК», Зеленодольский муниципальный район).»;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пунктом 4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Химическое производство: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«Реконструкция реактора «В» завода по производству и переработке полиэтилена низкого давления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ПАО «Казаньоргсинтез»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(ПАО «Казаньоргсинтез», г.Казань).».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Премьер-министр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 xml:space="preserve">А.В.Песошин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113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25515623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</w:pPr>
        <w:r/>
        <w:r/>
      </w:p>
      <w:p>
        <w:pPr>
          <w:pStyle w:val="86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2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</w:r>
      </w:p>
    </w:sdtContent>
  </w:sdt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2"/>
    <w:next w:val="862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3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2"/>
    <w:next w:val="862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3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3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3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3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3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3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3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2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2"/>
    <w:next w:val="862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3"/>
    <w:link w:val="706"/>
    <w:uiPriority w:val="10"/>
    <w:rPr>
      <w:sz w:val="48"/>
      <w:szCs w:val="48"/>
    </w:rPr>
  </w:style>
  <w:style w:type="paragraph" w:styleId="708">
    <w:name w:val="Subtitle"/>
    <w:basedOn w:val="862"/>
    <w:next w:val="862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3"/>
    <w:link w:val="708"/>
    <w:uiPriority w:val="11"/>
    <w:rPr>
      <w:sz w:val="24"/>
      <w:szCs w:val="24"/>
    </w:rPr>
  </w:style>
  <w:style w:type="paragraph" w:styleId="710">
    <w:name w:val="Quote"/>
    <w:basedOn w:val="862"/>
    <w:next w:val="862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2"/>
    <w:next w:val="862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3"/>
    <w:link w:val="868"/>
    <w:uiPriority w:val="99"/>
  </w:style>
  <w:style w:type="character" w:styleId="715">
    <w:name w:val="Footer Char"/>
    <w:basedOn w:val="863"/>
    <w:link w:val="870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70"/>
    <w:uiPriority w:val="99"/>
  </w:style>
  <w:style w:type="table" w:styleId="718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8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9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0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1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2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3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7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68">
    <w:name w:val="Header"/>
    <w:basedOn w:val="862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863"/>
    <w:link w:val="868"/>
    <w:uiPriority w:val="99"/>
  </w:style>
  <w:style w:type="paragraph" w:styleId="870">
    <w:name w:val="Footer"/>
    <w:basedOn w:val="862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63"/>
    <w:link w:val="87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42462BBB131931D53A84A8807762E72D5B9C40CEC8F5F12EAC3C77DD4BBD728ECAE1D320D61CA89558D45A59713F12A687EF5F22778E6E83FC4801EFh0E9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revision>17</cp:revision>
  <dcterms:created xsi:type="dcterms:W3CDTF">2024-08-26T07:35:00Z</dcterms:created>
  <dcterms:modified xsi:type="dcterms:W3CDTF">2025-09-03T12:49:20Z</dcterms:modified>
</cp:coreProperties>
</file>