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1D" w:rsidRDefault="0068631D" w:rsidP="0068631D">
      <w:pPr>
        <w:jc w:val="right"/>
        <w:rPr>
          <w:sz w:val="28"/>
          <w:szCs w:val="28"/>
        </w:rPr>
      </w:pPr>
      <w:r w:rsidRPr="005C2346">
        <w:rPr>
          <w:sz w:val="28"/>
          <w:szCs w:val="28"/>
        </w:rPr>
        <w:t xml:space="preserve">Проект </w:t>
      </w:r>
    </w:p>
    <w:p w:rsidR="0068631D" w:rsidRPr="005C2346" w:rsidRDefault="0068631D" w:rsidP="0068631D">
      <w:pPr>
        <w:jc w:val="right"/>
        <w:rPr>
          <w:sz w:val="28"/>
          <w:szCs w:val="28"/>
        </w:rPr>
      </w:pPr>
    </w:p>
    <w:p w:rsidR="0068631D" w:rsidRPr="005C2346" w:rsidRDefault="0068631D" w:rsidP="0068631D">
      <w:pPr>
        <w:jc w:val="center"/>
        <w:rPr>
          <w:sz w:val="28"/>
          <w:szCs w:val="28"/>
        </w:rPr>
      </w:pPr>
      <w:r w:rsidRPr="005C2346">
        <w:rPr>
          <w:sz w:val="28"/>
          <w:szCs w:val="28"/>
        </w:rPr>
        <w:t>КАБИНЕТ МИНИСТРОВ РЕСПУБЛИКИ ТАТАРСТАН</w:t>
      </w:r>
    </w:p>
    <w:p w:rsidR="0068631D" w:rsidRPr="00A37BF9" w:rsidRDefault="0068631D" w:rsidP="0068631D">
      <w:pPr>
        <w:jc w:val="center"/>
        <w:rPr>
          <w:sz w:val="28"/>
          <w:szCs w:val="28"/>
        </w:rPr>
      </w:pPr>
    </w:p>
    <w:p w:rsidR="0068631D" w:rsidRPr="005C2346" w:rsidRDefault="0068631D" w:rsidP="0068631D">
      <w:pPr>
        <w:jc w:val="center"/>
        <w:rPr>
          <w:sz w:val="28"/>
          <w:szCs w:val="28"/>
        </w:rPr>
      </w:pPr>
      <w:r w:rsidRPr="005C2346">
        <w:rPr>
          <w:sz w:val="28"/>
          <w:szCs w:val="28"/>
        </w:rPr>
        <w:t xml:space="preserve">ПОСТАНОВЛЕНИЕ </w:t>
      </w:r>
    </w:p>
    <w:p w:rsidR="0068631D" w:rsidRPr="00A37BF9" w:rsidRDefault="0068631D" w:rsidP="0068631D">
      <w:pPr>
        <w:jc w:val="center"/>
        <w:rPr>
          <w:sz w:val="28"/>
          <w:szCs w:val="28"/>
        </w:rPr>
      </w:pPr>
    </w:p>
    <w:p w:rsidR="0068631D" w:rsidRPr="00A37BF9" w:rsidRDefault="0068631D" w:rsidP="0068631D">
      <w:pPr>
        <w:rPr>
          <w:sz w:val="28"/>
          <w:szCs w:val="28"/>
        </w:rPr>
      </w:pPr>
      <w:r w:rsidRPr="005C2346">
        <w:rPr>
          <w:sz w:val="28"/>
          <w:szCs w:val="28"/>
        </w:rPr>
        <w:t xml:space="preserve">от </w:t>
      </w: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_________</w:t>
      </w:r>
    </w:p>
    <w:p w:rsidR="002A1FB1" w:rsidRDefault="002A1FB1">
      <w:pPr>
        <w:pStyle w:val="ConsTitle"/>
        <w:widowControl/>
        <w:rPr>
          <w:rFonts w:ascii="Times New Roman" w:hAnsi="Times New Roman"/>
          <w:sz w:val="28"/>
        </w:rPr>
      </w:pPr>
    </w:p>
    <w:p w:rsidR="002A1FB1" w:rsidRDefault="002A1FB1">
      <w:pPr>
        <w:pStyle w:val="ConsTitle"/>
        <w:widowControl/>
        <w:rPr>
          <w:rFonts w:ascii="Times New Roman" w:hAnsi="Times New Roman"/>
          <w:b w:val="0"/>
          <w:sz w:val="28"/>
        </w:rPr>
      </w:pPr>
    </w:p>
    <w:p w:rsidR="00B346D9" w:rsidRPr="00B346D9" w:rsidRDefault="00B346D9" w:rsidP="00B346D9">
      <w:pPr>
        <w:widowControl w:val="0"/>
        <w:tabs>
          <w:tab w:val="left" w:pos="4395"/>
        </w:tabs>
        <w:autoSpaceDE w:val="0"/>
        <w:autoSpaceDN w:val="0"/>
        <w:ind w:right="5243"/>
        <w:jc w:val="both"/>
        <w:rPr>
          <w:sz w:val="28"/>
          <w:szCs w:val="28"/>
        </w:rPr>
      </w:pPr>
      <w:r w:rsidRPr="00B346D9">
        <w:rPr>
          <w:sz w:val="28"/>
          <w:szCs w:val="28"/>
        </w:rPr>
        <w:t xml:space="preserve">Об утверждении </w:t>
      </w:r>
      <w:proofErr w:type="gramStart"/>
      <w:r w:rsidRPr="00B346D9">
        <w:rPr>
          <w:sz w:val="28"/>
          <w:szCs w:val="28"/>
        </w:rPr>
        <w:t>индикаторов оценки эффективности деятельности исполнительных органов государственной власти Республики</w:t>
      </w:r>
      <w:proofErr w:type="gramEnd"/>
      <w:r w:rsidRPr="00B346D9">
        <w:rPr>
          <w:sz w:val="28"/>
          <w:szCs w:val="28"/>
        </w:rPr>
        <w:t xml:space="preserve"> Татарстан, отдельных государственных учреждений Республики Татарстан и качества жизни населения на 2023 – 2025 годы </w:t>
      </w:r>
    </w:p>
    <w:p w:rsidR="00B346D9" w:rsidRPr="00B346D9" w:rsidRDefault="00B346D9" w:rsidP="00B346D9">
      <w:pPr>
        <w:widowControl w:val="0"/>
        <w:autoSpaceDE w:val="0"/>
        <w:autoSpaceDN w:val="0"/>
        <w:adjustRightInd w:val="0"/>
        <w:ind w:firstLine="720"/>
        <w:jc w:val="both"/>
        <w:rPr>
          <w:sz w:val="28"/>
          <w:szCs w:val="28"/>
        </w:rPr>
      </w:pPr>
    </w:p>
    <w:p w:rsidR="00B346D9" w:rsidRPr="00B346D9" w:rsidRDefault="00B346D9" w:rsidP="00B346D9">
      <w:pPr>
        <w:widowControl w:val="0"/>
        <w:autoSpaceDE w:val="0"/>
        <w:autoSpaceDN w:val="0"/>
        <w:adjustRightInd w:val="0"/>
        <w:ind w:firstLine="710"/>
        <w:rPr>
          <w:sz w:val="28"/>
          <w:szCs w:val="28"/>
        </w:rPr>
      </w:pPr>
      <w:bookmarkStart w:id="0" w:name="sub_2"/>
      <w:r>
        <w:rPr>
          <w:sz w:val="28"/>
          <w:szCs w:val="28"/>
        </w:rPr>
        <w:t>К</w:t>
      </w:r>
      <w:r w:rsidRPr="00B346D9">
        <w:rPr>
          <w:sz w:val="28"/>
          <w:szCs w:val="28"/>
        </w:rPr>
        <w:t>абинет Министров Республики Татарстан ПОСТАНОВЛЯЕТ:</w:t>
      </w:r>
    </w:p>
    <w:p w:rsidR="00B346D9" w:rsidRPr="00B346D9" w:rsidRDefault="00B346D9" w:rsidP="00B346D9">
      <w:pPr>
        <w:widowControl w:val="0"/>
        <w:autoSpaceDE w:val="0"/>
        <w:autoSpaceDN w:val="0"/>
        <w:adjustRightInd w:val="0"/>
        <w:ind w:firstLine="710"/>
        <w:rPr>
          <w:sz w:val="28"/>
          <w:szCs w:val="28"/>
        </w:rPr>
      </w:pPr>
    </w:p>
    <w:p w:rsidR="00B346D9" w:rsidRPr="00B346D9" w:rsidRDefault="00B346D9" w:rsidP="00B346D9">
      <w:pPr>
        <w:widowControl w:val="0"/>
        <w:autoSpaceDE w:val="0"/>
        <w:autoSpaceDN w:val="0"/>
        <w:spacing w:line="240" w:lineRule="atLeast"/>
        <w:ind w:firstLine="710"/>
        <w:jc w:val="both"/>
        <w:rPr>
          <w:sz w:val="28"/>
          <w:szCs w:val="28"/>
        </w:rPr>
      </w:pPr>
      <w:bookmarkStart w:id="1" w:name="sub_3"/>
      <w:bookmarkEnd w:id="0"/>
      <w:r w:rsidRPr="00B346D9">
        <w:rPr>
          <w:sz w:val="28"/>
          <w:szCs w:val="28"/>
        </w:rPr>
        <w:t>1. Утвердить прилагаемые:</w:t>
      </w:r>
    </w:p>
    <w:p w:rsidR="00B346D9" w:rsidRPr="00B346D9" w:rsidRDefault="00B346D9" w:rsidP="00B346D9">
      <w:pPr>
        <w:widowControl w:val="0"/>
        <w:autoSpaceDE w:val="0"/>
        <w:autoSpaceDN w:val="0"/>
        <w:spacing w:line="240" w:lineRule="atLeast"/>
        <w:ind w:firstLine="710"/>
        <w:jc w:val="both"/>
        <w:rPr>
          <w:sz w:val="28"/>
          <w:szCs w:val="28"/>
        </w:rPr>
      </w:pPr>
      <w:proofErr w:type="gramStart"/>
      <w:r w:rsidRPr="00B346D9">
        <w:rPr>
          <w:rFonts w:cs="Calibri"/>
          <w:sz w:val="28"/>
          <w:szCs w:val="28"/>
        </w:rPr>
        <w:t>индикаторы оценки эффективности деятельности исполнительных органов государственной власти Республики Татарстан, отдельных государственных учреждений Республики Татарстан и качества жизни населения на 2023 – 2025 годы</w:t>
      </w:r>
      <w:r w:rsidRPr="00B346D9">
        <w:rPr>
          <w:rFonts w:ascii="Calibri" w:hAnsi="Calibri" w:cs="Calibri"/>
          <w:sz w:val="28"/>
          <w:szCs w:val="28"/>
        </w:rPr>
        <w:t xml:space="preserve"> </w:t>
      </w:r>
      <w:r w:rsidRPr="00B346D9">
        <w:rPr>
          <w:sz w:val="28"/>
          <w:szCs w:val="28"/>
        </w:rPr>
        <w:t>(далее – индикаторы оценки эффективности);</w:t>
      </w:r>
      <w:proofErr w:type="gramEnd"/>
    </w:p>
    <w:p w:rsidR="00B346D9" w:rsidRPr="00B346D9" w:rsidRDefault="00B346D9" w:rsidP="00B346D9">
      <w:pPr>
        <w:widowControl w:val="0"/>
        <w:autoSpaceDE w:val="0"/>
        <w:autoSpaceDN w:val="0"/>
        <w:spacing w:line="240" w:lineRule="atLeast"/>
        <w:ind w:firstLine="710"/>
        <w:jc w:val="both"/>
        <w:rPr>
          <w:rFonts w:cs="Calibri"/>
          <w:sz w:val="28"/>
          <w:szCs w:val="28"/>
        </w:rPr>
      </w:pPr>
      <w:r w:rsidRPr="00B346D9">
        <w:rPr>
          <w:rFonts w:cs="Calibri"/>
          <w:sz w:val="28"/>
          <w:szCs w:val="28"/>
        </w:rPr>
        <w:t>перечень ключевых показателей результативности контрольной (надзорной) деятельности по региональным видам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w:t>
      </w:r>
    </w:p>
    <w:p w:rsidR="00B346D9" w:rsidRPr="00B346D9" w:rsidRDefault="00B346D9" w:rsidP="00B346D9">
      <w:pPr>
        <w:widowControl w:val="0"/>
        <w:autoSpaceDE w:val="0"/>
        <w:autoSpaceDN w:val="0"/>
        <w:spacing w:line="240" w:lineRule="atLeast"/>
        <w:ind w:firstLine="710"/>
        <w:jc w:val="both"/>
        <w:rPr>
          <w:rFonts w:cs="Calibri"/>
          <w:sz w:val="28"/>
          <w:szCs w:val="28"/>
        </w:rPr>
      </w:pPr>
      <w:hyperlink r:id="rId7" w:history="1">
        <w:r w:rsidRPr="00B346D9">
          <w:rPr>
            <w:rFonts w:cs="Calibri"/>
            <w:sz w:val="28"/>
            <w:szCs w:val="28"/>
          </w:rPr>
          <w:t>порядок</w:t>
        </w:r>
      </w:hyperlink>
      <w:r w:rsidRPr="00B346D9">
        <w:rPr>
          <w:rFonts w:cs="Calibri"/>
          <w:sz w:val="28"/>
          <w:szCs w:val="28"/>
        </w:rPr>
        <w:t xml:space="preserve"> оценки результативности и эффективности контрольной (надзорной) деятельности, осуществляемой исполнительными органами государственной власти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2. Министерству экономики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 xml:space="preserve">совместно с Министерством цифрового развития государственного управления, информационных технологий и связи Республики Татарстан внести изменения в формы отчетов исполнительных органов государственной власти Республики Татарстан, </w:t>
      </w:r>
      <w:r w:rsidRPr="00B346D9">
        <w:rPr>
          <w:rFonts w:cs="Calibri"/>
          <w:sz w:val="28"/>
          <w:szCs w:val="28"/>
        </w:rPr>
        <w:t>отдельных государственных учреждений Республики Татарстан</w:t>
      </w:r>
      <w:r w:rsidRPr="00B346D9">
        <w:rPr>
          <w:sz w:val="28"/>
          <w:szCs w:val="28"/>
        </w:rPr>
        <w:t xml:space="preserve"> в единой государственной системе отчетности «Отчеты ведомств» информационного портала «</w:t>
      </w:r>
      <w:proofErr w:type="gramStart"/>
      <w:r w:rsidRPr="00B346D9">
        <w:rPr>
          <w:sz w:val="28"/>
          <w:szCs w:val="28"/>
        </w:rPr>
        <w:t>Открытый</w:t>
      </w:r>
      <w:proofErr w:type="gramEnd"/>
      <w:r w:rsidRPr="00B346D9">
        <w:rPr>
          <w:sz w:val="28"/>
          <w:szCs w:val="28"/>
        </w:rPr>
        <w:t xml:space="preserve"> Татарстан» (далее – Система) в соответствии с индикаторами оценки эффективности;</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обеспечить ввод пороговых значений индикаторов оценки эффективности на отчетный год, а также поддержку в актуальном состоянии фактических значений индикаторов оценки эффективности, закрепленных за Министерством экономики Республики Татарстан, в Системе;</w:t>
      </w:r>
    </w:p>
    <w:p w:rsidR="00B346D9" w:rsidRPr="00B346D9" w:rsidRDefault="00B346D9" w:rsidP="00B346D9">
      <w:pPr>
        <w:widowControl w:val="0"/>
        <w:autoSpaceDE w:val="0"/>
        <w:autoSpaceDN w:val="0"/>
        <w:spacing w:line="240" w:lineRule="atLeast"/>
        <w:ind w:firstLine="710"/>
        <w:jc w:val="both"/>
        <w:rPr>
          <w:sz w:val="28"/>
          <w:szCs w:val="28"/>
        </w:rPr>
      </w:pPr>
      <w:r w:rsidRPr="00B346D9">
        <w:rPr>
          <w:rFonts w:cs="Calibri"/>
          <w:sz w:val="28"/>
          <w:szCs w:val="28"/>
        </w:rPr>
        <w:t xml:space="preserve">до 20 числа месяца, следующего за отчетным кварталом, и до 30 января – по итогам IV квартала представлять в Кабинет Министров Республики Татарстан информацию об итогах достижения исполнительными органами государственной </w:t>
      </w:r>
      <w:r w:rsidRPr="00B346D9">
        <w:rPr>
          <w:rFonts w:cs="Calibri"/>
          <w:sz w:val="28"/>
          <w:szCs w:val="28"/>
        </w:rPr>
        <w:lastRenderedPageBreak/>
        <w:t xml:space="preserve">власти Республики Татарстан, отдельными государственными учреждениями Республики Татарстан ежеквартальных пороговых значений </w:t>
      </w:r>
      <w:r w:rsidRPr="00B346D9">
        <w:rPr>
          <w:sz w:val="28"/>
          <w:szCs w:val="28"/>
        </w:rPr>
        <w:t xml:space="preserve">индикаторов оценки эффективности </w:t>
      </w:r>
      <w:r w:rsidRPr="00B346D9">
        <w:rPr>
          <w:rFonts w:cs="Calibri"/>
          <w:sz w:val="28"/>
          <w:szCs w:val="28"/>
        </w:rPr>
        <w:t>на основе данных мониторинга их выполнения;</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до 1 апреля 2022 года представить в Кабинет Министров Республики Татарстан информацию об итогах достижения исполнительными органами государственной власти Республики Татарстан, отдельными государственными учреждениями Республики Татарстан пороговых значений индикаторов оценки эффективности за прошедший год для последующего рассмотрения на заседании Кабинета Министров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3. Исполнительным органам государственной власти Республики Татарстан, отдельным государственным учреждениям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обеспечить ввод фактических значений закрепленных индикаторов оценки эффективности и публикацию отчетов в Системе:</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по ежеквартальным индикаторам оценки эффективности – до 18 числа месяца, следующего за отчетным кварталом, и до 25 января</w:t>
      </w:r>
      <w:r w:rsidRPr="00B346D9">
        <w:rPr>
          <w:rFonts w:cs="Calibri"/>
          <w:sz w:val="28"/>
          <w:szCs w:val="28"/>
        </w:rPr>
        <w:t xml:space="preserve"> </w:t>
      </w:r>
      <w:r w:rsidRPr="00B346D9">
        <w:rPr>
          <w:sz w:val="28"/>
          <w:szCs w:val="28"/>
        </w:rPr>
        <w:t xml:space="preserve">– по итогам </w:t>
      </w:r>
      <w:r w:rsidRPr="00B346D9">
        <w:rPr>
          <w:sz w:val="28"/>
          <w:szCs w:val="28"/>
          <w:lang w:val="en-US"/>
        </w:rPr>
        <w:t>IV</w:t>
      </w:r>
      <w:r w:rsidRPr="00B346D9">
        <w:rPr>
          <w:sz w:val="28"/>
          <w:szCs w:val="28"/>
        </w:rPr>
        <w:t xml:space="preserve"> квартала;</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по годовым индикаторам оценки эффективности – в соответствии со сроками, утверждаемыми Кабинетом Министров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обеспечить до 25 декабря текущего года направление в Министерство экономики Республики Татарстан оценочных значений за текущий год и пороговых значений на планируемые три года по закрепленным индикаторам оценки эффективности;</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при необходимости актуализации данных в Системе после регламентного срока уведомить об этом Министерство экономики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 xml:space="preserve">4. </w:t>
      </w:r>
      <w:proofErr w:type="gramStart"/>
      <w:r w:rsidRPr="00B346D9">
        <w:rPr>
          <w:sz w:val="28"/>
          <w:szCs w:val="28"/>
        </w:rPr>
        <w:t xml:space="preserve">Министерствам Республики Татарстан, рассчитывающим индикаторы оценки эффективности и осуществляющим ввод их значений в Систему для других исполнительных органов государственной власти Республики Татарстан, отдельных государственных учреждений Республики Татарстан, обеспечить ввод фактических значений ежеквартальных индикаторов оценки эффективности в Системе до </w:t>
      </w:r>
      <w:r w:rsidRPr="00B346D9">
        <w:rPr>
          <w:sz w:val="28"/>
          <w:szCs w:val="28"/>
        </w:rPr>
        <w:br/>
        <w:t xml:space="preserve">16 числа месяца, следующего за отчетным кварталом, и до 18 января – по итогам </w:t>
      </w:r>
      <w:r w:rsidRPr="00B346D9">
        <w:rPr>
          <w:sz w:val="28"/>
          <w:szCs w:val="28"/>
        </w:rPr>
        <w:br/>
        <w:t>IV квартала.</w:t>
      </w:r>
      <w:proofErr w:type="gramEnd"/>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5. Исполнительным органам государственной власти Республики Татарстан, осуществляющим функции по региональному государственному контролю (надзору), руководствоваться требованиями, установленными Порядком оценки результативности и эффективности контрольной (надзорной) деятельности, осуществляемой исполнительными органами государственной власти Республики Татарстан, утвержденным настоящим постановлением.</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6. Установить, что:</w:t>
      </w:r>
    </w:p>
    <w:p w:rsidR="00B346D9" w:rsidRPr="00B346D9" w:rsidRDefault="00B346D9" w:rsidP="00B346D9">
      <w:pPr>
        <w:autoSpaceDE w:val="0"/>
        <w:autoSpaceDN w:val="0"/>
        <w:adjustRightInd w:val="0"/>
        <w:spacing w:line="240" w:lineRule="atLeast"/>
        <w:ind w:firstLine="709"/>
        <w:jc w:val="both"/>
        <w:rPr>
          <w:sz w:val="28"/>
          <w:szCs w:val="28"/>
        </w:rPr>
      </w:pPr>
      <w:r w:rsidRPr="00B346D9">
        <w:rPr>
          <w:sz w:val="28"/>
          <w:szCs w:val="28"/>
        </w:rPr>
        <w:t xml:space="preserve">по итогам </w:t>
      </w:r>
      <w:proofErr w:type="gramStart"/>
      <w:r w:rsidRPr="00B346D9">
        <w:rPr>
          <w:sz w:val="28"/>
          <w:szCs w:val="28"/>
        </w:rPr>
        <w:t>оценки выполнения индикаторов оценки эффективности</w:t>
      </w:r>
      <w:proofErr w:type="gramEnd"/>
      <w:r w:rsidRPr="00B346D9">
        <w:rPr>
          <w:sz w:val="28"/>
          <w:szCs w:val="28"/>
        </w:rPr>
        <w:t xml:space="preserve"> Кабинет Министров Республики Татарстан вправе принимать решение о стимулировании исполнительных органов государственной власти Республики Татарстан, отдельных государственных учреждений Республики Татарстан в целях поощрения достижения ими наилучших значений индикаторов оценки эффективности исходя из возможностей бюджета Республики Татарстан;</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 xml:space="preserve">при формировании ежеквартального рейтинга исполнительных органов государственной власти Республики Татарстан, отдельных государственных учреждений Республики Татарстан при подсчете </w:t>
      </w:r>
      <w:proofErr w:type="gramStart"/>
      <w:r w:rsidRPr="00B346D9">
        <w:rPr>
          <w:sz w:val="28"/>
          <w:szCs w:val="28"/>
        </w:rPr>
        <w:t>процента исполнения индикаторов оценки эффективности их</w:t>
      </w:r>
      <w:proofErr w:type="gramEnd"/>
      <w:r w:rsidRPr="00B346D9">
        <w:rPr>
          <w:sz w:val="28"/>
          <w:szCs w:val="28"/>
        </w:rPr>
        <w:t xml:space="preserve"> вес считается равнозначным;</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lastRenderedPageBreak/>
        <w:t xml:space="preserve">фактические значения годовых индикаторов оценки эффективности учитываются при оценке данных за </w:t>
      </w:r>
      <w:r w:rsidRPr="00B346D9">
        <w:rPr>
          <w:sz w:val="28"/>
          <w:szCs w:val="28"/>
          <w:lang w:val="en-US"/>
        </w:rPr>
        <w:t>II</w:t>
      </w:r>
      <w:r w:rsidRPr="00B346D9">
        <w:rPr>
          <w:sz w:val="28"/>
          <w:szCs w:val="28"/>
        </w:rPr>
        <w:t xml:space="preserve"> квартал, следующий за отчетным периодом;</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фактические значения квартальных индикаторов оценки эффективности, информация по которым отсутствует за отчетный период, учитываются при оценке данных в следующем квартале;</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в случае отсутствия статистических данных по индикаторам оценки эффективности на дату публикации отчета в форму отчета вводятся данные по оценке исполнительного органа государственной власти Республики Татарстан с последующим вводом фактических значений в следующем отчетном периоде.</w:t>
      </w:r>
    </w:p>
    <w:p w:rsidR="00B346D9" w:rsidRPr="00B346D9" w:rsidRDefault="00B346D9" w:rsidP="00B346D9">
      <w:pPr>
        <w:widowControl w:val="0"/>
        <w:autoSpaceDE w:val="0"/>
        <w:autoSpaceDN w:val="0"/>
        <w:spacing w:line="240" w:lineRule="atLeast"/>
        <w:ind w:firstLine="710"/>
        <w:jc w:val="both"/>
        <w:rPr>
          <w:sz w:val="28"/>
          <w:szCs w:val="28"/>
        </w:rPr>
      </w:pPr>
      <w:r w:rsidRPr="00B346D9">
        <w:rPr>
          <w:sz w:val="28"/>
          <w:szCs w:val="28"/>
        </w:rPr>
        <w:t>7. Исполнительным органам государственной власти Республики Татарстан в месячный срок представить предложения о внесении изменений по показателям государственных программ в части приведения их в соответствие со значениями индикаторов оценки эффективности.</w:t>
      </w:r>
    </w:p>
    <w:p w:rsidR="00B346D9" w:rsidRPr="00B346D9" w:rsidRDefault="00B346D9" w:rsidP="00B346D9">
      <w:pPr>
        <w:widowControl w:val="0"/>
        <w:autoSpaceDE w:val="0"/>
        <w:autoSpaceDN w:val="0"/>
        <w:spacing w:line="240" w:lineRule="atLeast"/>
        <w:ind w:firstLine="709"/>
        <w:jc w:val="both"/>
        <w:rPr>
          <w:sz w:val="28"/>
          <w:szCs w:val="28"/>
        </w:rPr>
      </w:pPr>
      <w:r w:rsidRPr="00B346D9">
        <w:rPr>
          <w:sz w:val="28"/>
          <w:szCs w:val="28"/>
        </w:rPr>
        <w:t>8. Признать утратившими силу:</w:t>
      </w:r>
    </w:p>
    <w:p w:rsidR="00B346D9" w:rsidRPr="00B346D9" w:rsidRDefault="00B346D9" w:rsidP="00B346D9">
      <w:pPr>
        <w:widowControl w:val="0"/>
        <w:autoSpaceDE w:val="0"/>
        <w:autoSpaceDN w:val="0"/>
        <w:spacing w:line="240" w:lineRule="atLeast"/>
        <w:ind w:firstLine="709"/>
        <w:jc w:val="both"/>
        <w:rPr>
          <w:sz w:val="28"/>
          <w:szCs w:val="28"/>
        </w:rPr>
      </w:pPr>
      <w:r w:rsidRPr="00B346D9">
        <w:rPr>
          <w:sz w:val="28"/>
          <w:szCs w:val="28"/>
        </w:rPr>
        <w:t xml:space="preserve">постановление Кабинета Министров Республики Татарстан от </w:t>
      </w:r>
      <w:bookmarkStart w:id="2" w:name="_Hlk62122788"/>
      <w:r w:rsidRPr="00B346D9">
        <w:rPr>
          <w:sz w:val="28"/>
          <w:szCs w:val="28"/>
        </w:rPr>
        <w:t>23.03.2022 №</w:t>
      </w:r>
      <w:bookmarkEnd w:id="2"/>
      <w:r w:rsidRPr="00B346D9">
        <w:rPr>
          <w:sz w:val="28"/>
          <w:szCs w:val="28"/>
        </w:rPr>
        <w:t xml:space="preserve">256 «Об утверждении </w:t>
      </w:r>
      <w:proofErr w:type="gramStart"/>
      <w:r w:rsidRPr="00B346D9">
        <w:rPr>
          <w:sz w:val="28"/>
          <w:szCs w:val="28"/>
        </w:rPr>
        <w:t>индикаторов оценки эффективности деятельности исполнительных органов государственной власти Республики</w:t>
      </w:r>
      <w:proofErr w:type="gramEnd"/>
      <w:r w:rsidRPr="00B346D9">
        <w:rPr>
          <w:sz w:val="28"/>
          <w:szCs w:val="28"/>
        </w:rPr>
        <w:t xml:space="preserve"> Татарстан, отдельных государственных учреждений Республики Татарстан и качества жизни населения на 2022 – 2024 годы»;</w:t>
      </w:r>
    </w:p>
    <w:p w:rsidR="00B346D9" w:rsidRPr="00B346D9" w:rsidRDefault="00B346D9" w:rsidP="00B346D9">
      <w:pPr>
        <w:widowControl w:val="0"/>
        <w:autoSpaceDE w:val="0"/>
        <w:autoSpaceDN w:val="0"/>
        <w:spacing w:line="240" w:lineRule="atLeast"/>
        <w:ind w:firstLine="709"/>
        <w:jc w:val="both"/>
        <w:rPr>
          <w:sz w:val="28"/>
          <w:szCs w:val="28"/>
        </w:rPr>
      </w:pPr>
      <w:proofErr w:type="gramStart"/>
      <w:r w:rsidRPr="00B346D9">
        <w:rPr>
          <w:sz w:val="28"/>
          <w:szCs w:val="28"/>
        </w:rPr>
        <w:t xml:space="preserve">постановление Кабинета Министров Республики Татарстан от 18.07.2022 № 687 </w:t>
      </w:r>
      <w:bookmarkStart w:id="3" w:name="_Hlk62122598"/>
      <w:r w:rsidRPr="00B346D9">
        <w:rPr>
          <w:sz w:val="28"/>
          <w:szCs w:val="28"/>
        </w:rPr>
        <w:t>«О внесении изменений в индикаторы оценки эффективности деятельности исполнительных органов государственной власти Республики Татарстан, отдельных государственных учреждений Республики Татарстан и качества жизни населения на 2022 – 2024 годы, утвержденные постановлением Кабинета Министров Республики Татарстан от 23.03.2022 № 256 «Об утверждении индикаторов оценки эффективности деятельности исполнительных органов государственной власти Республики Татарстан, отдельных государственных учреждений Республики</w:t>
      </w:r>
      <w:proofErr w:type="gramEnd"/>
      <w:r w:rsidRPr="00B346D9">
        <w:rPr>
          <w:sz w:val="28"/>
          <w:szCs w:val="28"/>
        </w:rPr>
        <w:t xml:space="preserve"> Татарстан и качества жизни населения на 2022 – 2024 годы»;</w:t>
      </w:r>
    </w:p>
    <w:p w:rsidR="00B346D9" w:rsidRPr="00B346D9" w:rsidRDefault="00B346D9" w:rsidP="00B346D9">
      <w:pPr>
        <w:widowControl w:val="0"/>
        <w:autoSpaceDE w:val="0"/>
        <w:autoSpaceDN w:val="0"/>
        <w:spacing w:line="240" w:lineRule="atLeast"/>
        <w:ind w:firstLine="709"/>
        <w:jc w:val="both"/>
        <w:rPr>
          <w:sz w:val="28"/>
          <w:szCs w:val="28"/>
        </w:rPr>
      </w:pPr>
      <w:proofErr w:type="gramStart"/>
      <w:r w:rsidRPr="00B346D9">
        <w:rPr>
          <w:sz w:val="28"/>
          <w:szCs w:val="28"/>
        </w:rPr>
        <w:t>постановление Кабинета Министров Республики Татарстан от 13.09.2022 № 988 «О внесении изменений в индикаторы оценки эффективности деятельности исполнительных органов государственной власти Республики Татарстан, отдельных государственных учреждений Республики Татарстан и качества жизни населения на 2022 – 2024 годы, утвержденные постановлением Кабинета Министров Республики Татарстан от 23.03.2022 № 256 «Об утверждении индикаторов оценки эффективности деятельности исполнительных органов государственной власти Республики Татарстан, отдельных государственных учреждений Республики</w:t>
      </w:r>
      <w:proofErr w:type="gramEnd"/>
      <w:r w:rsidRPr="00B346D9">
        <w:rPr>
          <w:sz w:val="28"/>
          <w:szCs w:val="28"/>
        </w:rPr>
        <w:t xml:space="preserve"> Татарстан и качества жизни населения на 2022 – 2024 годы»;</w:t>
      </w:r>
    </w:p>
    <w:p w:rsidR="00B346D9" w:rsidRPr="00B346D9" w:rsidRDefault="00B346D9" w:rsidP="00B346D9">
      <w:pPr>
        <w:widowControl w:val="0"/>
        <w:autoSpaceDE w:val="0"/>
        <w:autoSpaceDN w:val="0"/>
        <w:spacing w:line="240" w:lineRule="atLeast"/>
        <w:ind w:firstLine="709"/>
        <w:jc w:val="both"/>
        <w:rPr>
          <w:sz w:val="28"/>
          <w:szCs w:val="28"/>
        </w:rPr>
      </w:pPr>
      <w:r w:rsidRPr="00B346D9">
        <w:rPr>
          <w:sz w:val="28"/>
          <w:szCs w:val="28"/>
        </w:rPr>
        <w:t>пункт 1 постановления Кабинета Министров Республики Татарстан от 16.12.2022 № 1346 «О внесении изменений в отдельные постановления Кабинета Министров Республики Татарстан».</w:t>
      </w:r>
    </w:p>
    <w:bookmarkEnd w:id="3"/>
    <w:p w:rsidR="00B346D9" w:rsidRPr="00B346D9" w:rsidRDefault="00B346D9" w:rsidP="00B346D9">
      <w:pPr>
        <w:widowControl w:val="0"/>
        <w:autoSpaceDE w:val="0"/>
        <w:autoSpaceDN w:val="0"/>
        <w:spacing w:line="240" w:lineRule="atLeast"/>
        <w:ind w:firstLine="709"/>
        <w:jc w:val="both"/>
        <w:rPr>
          <w:rFonts w:ascii="Calibri" w:hAnsi="Calibri" w:cs="Calibri"/>
          <w:sz w:val="28"/>
          <w:szCs w:val="28"/>
        </w:rPr>
      </w:pPr>
      <w:r w:rsidRPr="00B346D9">
        <w:rPr>
          <w:sz w:val="28"/>
          <w:szCs w:val="28"/>
        </w:rPr>
        <w:t xml:space="preserve">9. </w:t>
      </w:r>
      <w:proofErr w:type="gramStart"/>
      <w:r w:rsidRPr="00B346D9">
        <w:rPr>
          <w:sz w:val="28"/>
          <w:szCs w:val="28"/>
        </w:rPr>
        <w:t>Контроль за</w:t>
      </w:r>
      <w:proofErr w:type="gramEnd"/>
      <w:r w:rsidRPr="00B346D9">
        <w:rPr>
          <w:sz w:val="28"/>
          <w:szCs w:val="28"/>
        </w:rPr>
        <w:t xml:space="preserve"> исполнением настоящего постановления возложить на Министерство экономики Республики Татарстан.</w:t>
      </w:r>
    </w:p>
    <w:p w:rsidR="00B346D9" w:rsidRPr="00B346D9" w:rsidRDefault="00B346D9" w:rsidP="00B346D9">
      <w:pPr>
        <w:widowControl w:val="0"/>
        <w:autoSpaceDE w:val="0"/>
        <w:autoSpaceDN w:val="0"/>
        <w:adjustRightInd w:val="0"/>
        <w:spacing w:line="240" w:lineRule="atLeast"/>
        <w:ind w:firstLine="709"/>
        <w:jc w:val="both"/>
        <w:rPr>
          <w:sz w:val="28"/>
          <w:szCs w:val="28"/>
        </w:rPr>
      </w:pPr>
    </w:p>
    <w:p w:rsidR="00B346D9" w:rsidRPr="00B346D9" w:rsidRDefault="00B346D9" w:rsidP="00B346D9">
      <w:pPr>
        <w:widowControl w:val="0"/>
        <w:autoSpaceDE w:val="0"/>
        <w:autoSpaceDN w:val="0"/>
        <w:adjustRightInd w:val="0"/>
        <w:spacing w:line="240" w:lineRule="atLeast"/>
        <w:ind w:firstLine="709"/>
        <w:jc w:val="both"/>
        <w:rPr>
          <w:sz w:val="28"/>
          <w:szCs w:val="28"/>
        </w:rPr>
      </w:pPr>
    </w:p>
    <w:p w:rsidR="00B346D9" w:rsidRPr="00B346D9" w:rsidRDefault="00B346D9" w:rsidP="00B346D9">
      <w:pPr>
        <w:widowControl w:val="0"/>
        <w:autoSpaceDE w:val="0"/>
        <w:autoSpaceDN w:val="0"/>
        <w:adjustRightInd w:val="0"/>
        <w:spacing w:line="240" w:lineRule="atLeast"/>
        <w:ind w:firstLine="709"/>
        <w:jc w:val="both"/>
        <w:rPr>
          <w:sz w:val="28"/>
          <w:szCs w:val="28"/>
        </w:rPr>
      </w:pPr>
    </w:p>
    <w:p w:rsidR="00B346D9" w:rsidRPr="00B346D9" w:rsidRDefault="00B346D9" w:rsidP="00B346D9">
      <w:pPr>
        <w:widowControl w:val="0"/>
        <w:autoSpaceDE w:val="0"/>
        <w:autoSpaceDN w:val="0"/>
        <w:adjustRightInd w:val="0"/>
        <w:jc w:val="both"/>
        <w:rPr>
          <w:sz w:val="28"/>
          <w:szCs w:val="28"/>
        </w:rPr>
      </w:pPr>
      <w:r w:rsidRPr="00B346D9">
        <w:rPr>
          <w:sz w:val="28"/>
          <w:szCs w:val="28"/>
        </w:rPr>
        <w:t>Премьер-министр</w:t>
      </w:r>
    </w:p>
    <w:p w:rsidR="00554A22" w:rsidRDefault="00B346D9" w:rsidP="00B346D9">
      <w:pPr>
        <w:widowControl w:val="0"/>
        <w:autoSpaceDE w:val="0"/>
        <w:autoSpaceDN w:val="0"/>
        <w:adjustRightInd w:val="0"/>
        <w:jc w:val="both"/>
        <w:rPr>
          <w:bCs/>
          <w:sz w:val="28"/>
          <w:szCs w:val="28"/>
        </w:rPr>
      </w:pPr>
      <w:r w:rsidRPr="00B346D9">
        <w:rPr>
          <w:sz w:val="28"/>
          <w:szCs w:val="28"/>
        </w:rPr>
        <w:t>Республики Татарстан</w:t>
      </w:r>
      <w:r w:rsidRPr="00B346D9">
        <w:rPr>
          <w:sz w:val="28"/>
          <w:szCs w:val="28"/>
        </w:rPr>
        <w:tab/>
      </w:r>
      <w:r w:rsidRPr="00B346D9">
        <w:rPr>
          <w:sz w:val="28"/>
          <w:szCs w:val="28"/>
        </w:rPr>
        <w:tab/>
      </w:r>
      <w:r w:rsidRPr="00B346D9">
        <w:rPr>
          <w:sz w:val="28"/>
          <w:szCs w:val="28"/>
        </w:rPr>
        <w:tab/>
      </w:r>
      <w:r w:rsidRPr="00B346D9">
        <w:rPr>
          <w:sz w:val="28"/>
          <w:szCs w:val="28"/>
        </w:rPr>
        <w:tab/>
      </w:r>
      <w:r w:rsidRPr="00B346D9">
        <w:rPr>
          <w:sz w:val="28"/>
          <w:szCs w:val="28"/>
        </w:rPr>
        <w:tab/>
      </w:r>
      <w:r w:rsidRPr="00B346D9">
        <w:rPr>
          <w:sz w:val="28"/>
          <w:szCs w:val="28"/>
        </w:rPr>
        <w:tab/>
      </w:r>
      <w:r w:rsidRPr="00B346D9">
        <w:rPr>
          <w:sz w:val="28"/>
          <w:szCs w:val="28"/>
        </w:rPr>
        <w:tab/>
      </w:r>
      <w:r w:rsidRPr="00B346D9">
        <w:rPr>
          <w:sz w:val="28"/>
          <w:szCs w:val="28"/>
        </w:rPr>
        <w:tab/>
        <w:t>А.В.Песошин</w:t>
      </w:r>
      <w:bookmarkStart w:id="4" w:name="_GoBack"/>
      <w:bookmarkEnd w:id="1"/>
      <w:bookmarkEnd w:id="4"/>
    </w:p>
    <w:p w:rsidR="00554A22" w:rsidRDefault="00554A22" w:rsidP="0068631D">
      <w:pPr>
        <w:pStyle w:val="11"/>
        <w:rPr>
          <w:bCs/>
          <w:sz w:val="28"/>
          <w:szCs w:val="28"/>
        </w:rPr>
        <w:sectPr w:rsidR="00554A22" w:rsidSect="0068631D">
          <w:pgSz w:w="11906" w:h="16838"/>
          <w:pgMar w:top="1134" w:right="566" w:bottom="568" w:left="1134" w:header="720" w:footer="720" w:gutter="0"/>
          <w:cols w:space="720"/>
        </w:sectPr>
      </w:pPr>
    </w:p>
    <w:p w:rsidR="00B346D9" w:rsidRPr="00B346D9" w:rsidRDefault="00B346D9" w:rsidP="00B346D9">
      <w:pPr>
        <w:widowControl w:val="0"/>
        <w:autoSpaceDE w:val="0"/>
        <w:autoSpaceDN w:val="0"/>
        <w:adjustRightInd w:val="0"/>
        <w:ind w:left="11486" w:firstLine="421"/>
        <w:rPr>
          <w:sz w:val="24"/>
          <w:szCs w:val="24"/>
        </w:rPr>
      </w:pPr>
      <w:r w:rsidRPr="00B346D9">
        <w:rPr>
          <w:sz w:val="24"/>
          <w:szCs w:val="24"/>
        </w:rPr>
        <w:lastRenderedPageBreak/>
        <w:t>Утверждены</w:t>
      </w:r>
    </w:p>
    <w:p w:rsidR="00B346D9" w:rsidRPr="00B346D9" w:rsidRDefault="00B346D9" w:rsidP="00B346D9">
      <w:pPr>
        <w:widowControl w:val="0"/>
        <w:autoSpaceDE w:val="0"/>
        <w:autoSpaceDN w:val="0"/>
        <w:adjustRightInd w:val="0"/>
        <w:ind w:left="11486" w:firstLine="421"/>
        <w:rPr>
          <w:sz w:val="24"/>
          <w:szCs w:val="24"/>
        </w:rPr>
      </w:pPr>
      <w:r w:rsidRPr="00B346D9">
        <w:rPr>
          <w:sz w:val="24"/>
          <w:szCs w:val="24"/>
        </w:rPr>
        <w:t>постановлением</w:t>
      </w:r>
    </w:p>
    <w:p w:rsidR="00B346D9" w:rsidRPr="00B346D9" w:rsidRDefault="00B346D9" w:rsidP="00B346D9">
      <w:pPr>
        <w:widowControl w:val="0"/>
        <w:autoSpaceDE w:val="0"/>
        <w:autoSpaceDN w:val="0"/>
        <w:adjustRightInd w:val="0"/>
        <w:ind w:left="11486" w:firstLine="421"/>
        <w:rPr>
          <w:sz w:val="24"/>
          <w:szCs w:val="24"/>
        </w:rPr>
      </w:pPr>
      <w:r w:rsidRPr="00B346D9">
        <w:rPr>
          <w:sz w:val="24"/>
          <w:szCs w:val="24"/>
        </w:rPr>
        <w:t>Кабинета Министров</w:t>
      </w:r>
    </w:p>
    <w:p w:rsidR="00B346D9" w:rsidRPr="00B346D9" w:rsidRDefault="00B346D9" w:rsidP="00B346D9">
      <w:pPr>
        <w:widowControl w:val="0"/>
        <w:autoSpaceDE w:val="0"/>
        <w:autoSpaceDN w:val="0"/>
        <w:adjustRightInd w:val="0"/>
        <w:ind w:left="11486" w:firstLine="421"/>
        <w:rPr>
          <w:sz w:val="24"/>
          <w:szCs w:val="24"/>
        </w:rPr>
      </w:pPr>
      <w:r w:rsidRPr="00B346D9">
        <w:rPr>
          <w:sz w:val="24"/>
          <w:szCs w:val="24"/>
        </w:rPr>
        <w:t>Республики Татарстан</w:t>
      </w:r>
    </w:p>
    <w:p w:rsidR="00B346D9" w:rsidRPr="00B346D9" w:rsidRDefault="00B346D9" w:rsidP="00B346D9">
      <w:pPr>
        <w:widowControl w:val="0"/>
        <w:tabs>
          <w:tab w:val="left" w:leader="underscore" w:pos="13080"/>
          <w:tab w:val="left" w:leader="underscore" w:pos="14880"/>
        </w:tabs>
        <w:autoSpaceDE w:val="0"/>
        <w:autoSpaceDN w:val="0"/>
        <w:adjustRightInd w:val="0"/>
        <w:ind w:left="11486" w:firstLine="421"/>
        <w:rPr>
          <w:sz w:val="24"/>
          <w:szCs w:val="24"/>
        </w:rPr>
      </w:pPr>
      <w:r w:rsidRPr="00B346D9">
        <w:rPr>
          <w:sz w:val="24"/>
          <w:szCs w:val="24"/>
        </w:rPr>
        <w:t>от ________ 2023 № ________</w:t>
      </w:r>
    </w:p>
    <w:p w:rsidR="00B346D9" w:rsidRPr="00B346D9" w:rsidRDefault="00B346D9" w:rsidP="00B346D9">
      <w:pPr>
        <w:widowControl w:val="0"/>
        <w:autoSpaceDE w:val="0"/>
        <w:autoSpaceDN w:val="0"/>
        <w:ind w:left="12036"/>
        <w:jc w:val="both"/>
        <w:rPr>
          <w:sz w:val="24"/>
          <w:szCs w:val="24"/>
        </w:rPr>
      </w:pPr>
    </w:p>
    <w:p w:rsidR="00B346D9" w:rsidRPr="00B346D9" w:rsidRDefault="00B346D9" w:rsidP="00B346D9">
      <w:pPr>
        <w:autoSpaceDE w:val="0"/>
        <w:autoSpaceDN w:val="0"/>
        <w:adjustRightInd w:val="0"/>
        <w:ind w:left="-142"/>
        <w:jc w:val="center"/>
        <w:rPr>
          <w:rFonts w:eastAsia="Calibri"/>
          <w:bCs/>
          <w:sz w:val="24"/>
          <w:szCs w:val="24"/>
          <w:lang w:eastAsia="en-US"/>
        </w:rPr>
      </w:pPr>
      <w:r w:rsidRPr="00B346D9">
        <w:rPr>
          <w:rFonts w:eastAsia="Calibri"/>
          <w:bCs/>
          <w:sz w:val="24"/>
          <w:szCs w:val="24"/>
          <w:lang w:eastAsia="en-US"/>
        </w:rPr>
        <w:t xml:space="preserve">Индикаторы </w:t>
      </w:r>
      <w:proofErr w:type="gramStart"/>
      <w:r w:rsidRPr="00B346D9">
        <w:rPr>
          <w:rFonts w:eastAsia="Calibri"/>
          <w:bCs/>
          <w:sz w:val="24"/>
          <w:szCs w:val="24"/>
          <w:lang w:eastAsia="en-US"/>
        </w:rPr>
        <w:t>оценки эффективности деятельности исполнительных органов государственной власти Республики</w:t>
      </w:r>
      <w:proofErr w:type="gramEnd"/>
      <w:r w:rsidRPr="00B346D9">
        <w:rPr>
          <w:rFonts w:eastAsia="Calibri"/>
          <w:bCs/>
          <w:sz w:val="24"/>
          <w:szCs w:val="24"/>
          <w:lang w:eastAsia="en-US"/>
        </w:rPr>
        <w:t xml:space="preserve"> Татарстан, </w:t>
      </w:r>
    </w:p>
    <w:p w:rsidR="00B346D9" w:rsidRPr="00B346D9" w:rsidRDefault="00B346D9" w:rsidP="00B346D9">
      <w:pPr>
        <w:autoSpaceDE w:val="0"/>
        <w:autoSpaceDN w:val="0"/>
        <w:adjustRightInd w:val="0"/>
        <w:ind w:left="-142"/>
        <w:jc w:val="center"/>
        <w:rPr>
          <w:rFonts w:eastAsia="Calibri"/>
          <w:bCs/>
          <w:sz w:val="24"/>
          <w:szCs w:val="24"/>
          <w:lang w:eastAsia="en-US"/>
        </w:rPr>
      </w:pPr>
      <w:r w:rsidRPr="00B346D9">
        <w:rPr>
          <w:rFonts w:eastAsia="Calibri"/>
          <w:bCs/>
          <w:sz w:val="24"/>
          <w:szCs w:val="24"/>
          <w:lang w:eastAsia="en-US"/>
        </w:rPr>
        <w:t>отдельных государственных учреждений Республики Татарстан и качества жизни населения на 2023 – 2025 годы</w:t>
      </w:r>
    </w:p>
    <w:p w:rsidR="00B346D9" w:rsidRPr="00B346D9" w:rsidRDefault="00B346D9" w:rsidP="00B346D9">
      <w:pPr>
        <w:autoSpaceDE w:val="0"/>
        <w:autoSpaceDN w:val="0"/>
        <w:adjustRightInd w:val="0"/>
        <w:ind w:left="-142"/>
        <w:jc w:val="center"/>
        <w:rPr>
          <w:rFonts w:eastAsia="Calibri"/>
          <w:bCs/>
          <w:sz w:val="24"/>
          <w:szCs w:val="24"/>
          <w:lang w:eastAsia="en-US"/>
        </w:rPr>
      </w:pP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228"/>
        <w:gridCol w:w="1009"/>
        <w:gridCol w:w="1134"/>
        <w:gridCol w:w="1134"/>
        <w:gridCol w:w="993"/>
        <w:gridCol w:w="1134"/>
        <w:gridCol w:w="992"/>
        <w:gridCol w:w="992"/>
        <w:gridCol w:w="992"/>
        <w:gridCol w:w="993"/>
      </w:tblGrid>
      <w:tr w:rsidR="00B346D9" w:rsidRPr="00B346D9" w:rsidTr="00780912">
        <w:trPr>
          <w:trHeight w:val="255"/>
          <w:tblHeader/>
          <w:jc w:val="center"/>
        </w:trPr>
        <w:tc>
          <w:tcPr>
            <w:tcW w:w="632" w:type="dxa"/>
            <w:vMerge w:val="restart"/>
            <w:tcBorders>
              <w:bottom w:val="nil"/>
            </w:tcBorders>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w:t>
            </w:r>
          </w:p>
          <w:p w:rsidR="00B346D9" w:rsidRPr="00B346D9" w:rsidRDefault="00B346D9" w:rsidP="00B346D9">
            <w:pPr>
              <w:jc w:val="center"/>
              <w:rPr>
                <w:rFonts w:eastAsia="Calibri"/>
                <w:sz w:val="24"/>
                <w:szCs w:val="24"/>
                <w:lang w:eastAsia="en-US"/>
              </w:rPr>
            </w:pPr>
            <w:proofErr w:type="gramStart"/>
            <w:r w:rsidRPr="00B346D9">
              <w:rPr>
                <w:rFonts w:eastAsia="Calibri"/>
                <w:bCs/>
                <w:sz w:val="24"/>
                <w:szCs w:val="24"/>
                <w:lang w:eastAsia="en-US"/>
              </w:rPr>
              <w:t>п</w:t>
            </w:r>
            <w:proofErr w:type="gramEnd"/>
            <w:r w:rsidRPr="00B346D9">
              <w:rPr>
                <w:rFonts w:eastAsia="Calibri"/>
                <w:bCs/>
                <w:sz w:val="24"/>
                <w:szCs w:val="24"/>
                <w:lang w:eastAsia="en-US"/>
              </w:rPr>
              <w:t>/п</w:t>
            </w:r>
          </w:p>
        </w:tc>
        <w:tc>
          <w:tcPr>
            <w:tcW w:w="5228" w:type="dxa"/>
            <w:vMerge w:val="restart"/>
            <w:tcBorders>
              <w:bottom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Наименование индикатора</w:t>
            </w:r>
          </w:p>
        </w:tc>
        <w:tc>
          <w:tcPr>
            <w:tcW w:w="1009" w:type="dxa"/>
            <w:vMerge w:val="restart"/>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r w:rsidRPr="00B346D9">
              <w:rPr>
                <w:rFonts w:eastAsia="Calibri"/>
                <w:bCs/>
                <w:sz w:val="24"/>
                <w:szCs w:val="24"/>
                <w:lang w:eastAsia="en-US"/>
              </w:rPr>
              <w:t>Периодичность</w:t>
            </w:r>
          </w:p>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мониторинга</w:t>
            </w:r>
          </w:p>
        </w:tc>
        <w:tc>
          <w:tcPr>
            <w:tcW w:w="1134" w:type="dxa"/>
            <w:vMerge w:val="restart"/>
            <w:tcBorders>
              <w:bottom w:val="nil"/>
            </w:tcBorders>
            <w:shd w:val="clear" w:color="auto" w:fill="auto"/>
          </w:tcPr>
          <w:p w:rsidR="00B346D9" w:rsidRPr="00B346D9" w:rsidRDefault="00B346D9" w:rsidP="00B346D9">
            <w:pPr>
              <w:jc w:val="center"/>
              <w:rPr>
                <w:rFonts w:eastAsia="Calibri"/>
                <w:sz w:val="24"/>
                <w:szCs w:val="24"/>
                <w:lang w:eastAsia="en-US"/>
              </w:rPr>
            </w:pPr>
            <w:r w:rsidRPr="00B346D9">
              <w:rPr>
                <w:bCs/>
                <w:sz w:val="24"/>
                <w:szCs w:val="24"/>
              </w:rPr>
              <w:t>2021 год (факт)</w:t>
            </w:r>
          </w:p>
        </w:tc>
        <w:tc>
          <w:tcPr>
            <w:tcW w:w="1134" w:type="dxa"/>
            <w:vMerge w:val="restart"/>
            <w:tcBorders>
              <w:bottom w:val="nil"/>
            </w:tcBorders>
            <w:shd w:val="clear" w:color="auto" w:fill="auto"/>
          </w:tcPr>
          <w:p w:rsidR="00B346D9" w:rsidRPr="00B346D9" w:rsidRDefault="00B346D9" w:rsidP="00B346D9">
            <w:pPr>
              <w:jc w:val="center"/>
              <w:rPr>
                <w:rFonts w:eastAsia="Calibri"/>
                <w:sz w:val="24"/>
                <w:szCs w:val="24"/>
                <w:lang w:eastAsia="en-US"/>
              </w:rPr>
            </w:pPr>
            <w:r w:rsidRPr="00B346D9">
              <w:rPr>
                <w:bCs/>
                <w:sz w:val="24"/>
                <w:szCs w:val="24"/>
              </w:rPr>
              <w:t>2022 год (оценка)</w:t>
            </w:r>
          </w:p>
        </w:tc>
        <w:tc>
          <w:tcPr>
            <w:tcW w:w="6096" w:type="dxa"/>
            <w:gridSpan w:val="6"/>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Порог</w:t>
            </w:r>
          </w:p>
        </w:tc>
      </w:tr>
      <w:tr w:rsidR="00B346D9" w:rsidRPr="00B346D9" w:rsidTr="00780912">
        <w:trPr>
          <w:trHeight w:val="255"/>
          <w:tblHeader/>
          <w:jc w:val="center"/>
        </w:trPr>
        <w:tc>
          <w:tcPr>
            <w:tcW w:w="632" w:type="dxa"/>
            <w:vMerge/>
            <w:tcBorders>
              <w:bottom w:val="nil"/>
            </w:tcBorders>
            <w:shd w:val="clear" w:color="auto" w:fill="auto"/>
          </w:tcPr>
          <w:p w:rsidR="00B346D9" w:rsidRPr="00B346D9" w:rsidRDefault="00B346D9" w:rsidP="00B346D9">
            <w:pPr>
              <w:jc w:val="center"/>
              <w:rPr>
                <w:rFonts w:eastAsia="Calibri"/>
                <w:bCs/>
                <w:sz w:val="24"/>
                <w:szCs w:val="24"/>
                <w:lang w:eastAsia="en-US"/>
              </w:rPr>
            </w:pPr>
          </w:p>
        </w:tc>
        <w:tc>
          <w:tcPr>
            <w:tcW w:w="5228" w:type="dxa"/>
            <w:vMerge/>
            <w:tcBorders>
              <w:bottom w:val="nil"/>
            </w:tcBorders>
            <w:shd w:val="clear" w:color="auto" w:fill="auto"/>
          </w:tcPr>
          <w:p w:rsidR="00B346D9" w:rsidRPr="00B346D9" w:rsidRDefault="00B346D9" w:rsidP="00B346D9">
            <w:pPr>
              <w:jc w:val="center"/>
              <w:rPr>
                <w:rFonts w:eastAsia="Calibri"/>
                <w:bCs/>
                <w:sz w:val="24"/>
                <w:szCs w:val="24"/>
                <w:lang w:eastAsia="en-US"/>
              </w:rPr>
            </w:pPr>
          </w:p>
        </w:tc>
        <w:tc>
          <w:tcPr>
            <w:tcW w:w="1009" w:type="dxa"/>
            <w:vMerge/>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p>
        </w:tc>
        <w:tc>
          <w:tcPr>
            <w:tcW w:w="1134" w:type="dxa"/>
            <w:vMerge/>
            <w:tcBorders>
              <w:bottom w:val="nil"/>
            </w:tcBorders>
            <w:shd w:val="clear" w:color="auto" w:fill="auto"/>
          </w:tcPr>
          <w:p w:rsidR="00B346D9" w:rsidRPr="00B346D9" w:rsidRDefault="00B346D9" w:rsidP="00B346D9">
            <w:pPr>
              <w:jc w:val="center"/>
              <w:rPr>
                <w:bCs/>
                <w:sz w:val="24"/>
                <w:szCs w:val="24"/>
              </w:rPr>
            </w:pPr>
          </w:p>
        </w:tc>
        <w:tc>
          <w:tcPr>
            <w:tcW w:w="1134" w:type="dxa"/>
            <w:vMerge/>
            <w:tcBorders>
              <w:bottom w:val="nil"/>
            </w:tcBorders>
            <w:shd w:val="clear" w:color="auto" w:fill="auto"/>
          </w:tcPr>
          <w:p w:rsidR="00B346D9" w:rsidRPr="00B346D9" w:rsidRDefault="00B346D9" w:rsidP="00B346D9">
            <w:pPr>
              <w:jc w:val="center"/>
              <w:rPr>
                <w:bCs/>
                <w:sz w:val="24"/>
                <w:szCs w:val="24"/>
              </w:rPr>
            </w:pPr>
          </w:p>
        </w:tc>
        <w:tc>
          <w:tcPr>
            <w:tcW w:w="4111" w:type="dxa"/>
            <w:gridSpan w:val="4"/>
            <w:tcBorders>
              <w:bottom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2023 год</w:t>
            </w:r>
          </w:p>
        </w:tc>
        <w:tc>
          <w:tcPr>
            <w:tcW w:w="992" w:type="dxa"/>
            <w:vMerge w:val="restart"/>
            <w:tcBorders>
              <w:bottom w:val="nil"/>
            </w:tcBorders>
            <w:shd w:val="clear" w:color="auto" w:fill="auto"/>
          </w:tcPr>
          <w:p w:rsidR="00B346D9" w:rsidRPr="00B346D9" w:rsidRDefault="00B346D9" w:rsidP="00B346D9">
            <w:pPr>
              <w:jc w:val="center"/>
              <w:rPr>
                <w:rFonts w:eastAsia="Calibri"/>
                <w:sz w:val="24"/>
                <w:szCs w:val="24"/>
                <w:lang w:eastAsia="en-US"/>
              </w:rPr>
            </w:pPr>
            <w:r w:rsidRPr="00B346D9">
              <w:rPr>
                <w:sz w:val="24"/>
                <w:szCs w:val="24"/>
              </w:rPr>
              <w:t>2024 год</w:t>
            </w:r>
          </w:p>
        </w:tc>
        <w:tc>
          <w:tcPr>
            <w:tcW w:w="993" w:type="dxa"/>
            <w:vMerge w:val="restart"/>
            <w:tcBorders>
              <w:bottom w:val="nil"/>
            </w:tcBorders>
            <w:shd w:val="clear" w:color="auto" w:fill="auto"/>
          </w:tcPr>
          <w:p w:rsidR="00B346D9" w:rsidRPr="00B346D9" w:rsidRDefault="00B346D9" w:rsidP="00B346D9">
            <w:pPr>
              <w:jc w:val="center"/>
              <w:rPr>
                <w:sz w:val="24"/>
                <w:szCs w:val="24"/>
              </w:rPr>
            </w:pPr>
            <w:r w:rsidRPr="00B346D9">
              <w:rPr>
                <w:sz w:val="24"/>
                <w:szCs w:val="24"/>
              </w:rPr>
              <w:t>2025 год</w:t>
            </w:r>
          </w:p>
        </w:tc>
      </w:tr>
      <w:tr w:rsidR="00B346D9" w:rsidRPr="00B346D9" w:rsidTr="00780912">
        <w:trPr>
          <w:trHeight w:val="255"/>
          <w:tblHeader/>
          <w:jc w:val="center"/>
        </w:trPr>
        <w:tc>
          <w:tcPr>
            <w:tcW w:w="632" w:type="dxa"/>
            <w:vMerge/>
            <w:tcBorders>
              <w:bottom w:val="nil"/>
            </w:tcBorders>
            <w:shd w:val="clear" w:color="auto" w:fill="auto"/>
          </w:tcPr>
          <w:p w:rsidR="00B346D9" w:rsidRPr="00B346D9" w:rsidRDefault="00B346D9" w:rsidP="00B346D9">
            <w:pPr>
              <w:jc w:val="center"/>
              <w:rPr>
                <w:rFonts w:eastAsia="Calibri"/>
                <w:bCs/>
                <w:sz w:val="24"/>
                <w:szCs w:val="24"/>
                <w:lang w:eastAsia="en-US"/>
              </w:rPr>
            </w:pPr>
          </w:p>
        </w:tc>
        <w:tc>
          <w:tcPr>
            <w:tcW w:w="5228" w:type="dxa"/>
            <w:vMerge/>
            <w:tcBorders>
              <w:bottom w:val="nil"/>
            </w:tcBorders>
            <w:shd w:val="clear" w:color="auto" w:fill="auto"/>
          </w:tcPr>
          <w:p w:rsidR="00B346D9" w:rsidRPr="00B346D9" w:rsidRDefault="00B346D9" w:rsidP="00B346D9">
            <w:pPr>
              <w:jc w:val="center"/>
              <w:rPr>
                <w:rFonts w:eastAsia="Calibri"/>
                <w:bCs/>
                <w:sz w:val="24"/>
                <w:szCs w:val="24"/>
                <w:lang w:eastAsia="en-US"/>
              </w:rPr>
            </w:pPr>
          </w:p>
        </w:tc>
        <w:tc>
          <w:tcPr>
            <w:tcW w:w="1009" w:type="dxa"/>
            <w:vMerge/>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p>
        </w:tc>
        <w:tc>
          <w:tcPr>
            <w:tcW w:w="1134" w:type="dxa"/>
            <w:vMerge/>
            <w:tcBorders>
              <w:bottom w:val="nil"/>
            </w:tcBorders>
            <w:shd w:val="clear" w:color="auto" w:fill="auto"/>
          </w:tcPr>
          <w:p w:rsidR="00B346D9" w:rsidRPr="00B346D9" w:rsidRDefault="00B346D9" w:rsidP="00B346D9">
            <w:pPr>
              <w:jc w:val="center"/>
              <w:rPr>
                <w:bCs/>
                <w:sz w:val="24"/>
                <w:szCs w:val="24"/>
              </w:rPr>
            </w:pPr>
          </w:p>
        </w:tc>
        <w:tc>
          <w:tcPr>
            <w:tcW w:w="1134" w:type="dxa"/>
            <w:vMerge/>
            <w:tcBorders>
              <w:bottom w:val="nil"/>
            </w:tcBorders>
            <w:shd w:val="clear" w:color="auto" w:fill="auto"/>
          </w:tcPr>
          <w:p w:rsidR="00B346D9" w:rsidRPr="00B346D9" w:rsidRDefault="00B346D9" w:rsidP="00B346D9">
            <w:pPr>
              <w:jc w:val="center"/>
              <w:rPr>
                <w:bCs/>
                <w:sz w:val="24"/>
                <w:szCs w:val="24"/>
              </w:rPr>
            </w:pPr>
          </w:p>
        </w:tc>
        <w:tc>
          <w:tcPr>
            <w:tcW w:w="993" w:type="dxa"/>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r w:rsidRPr="00B346D9">
              <w:rPr>
                <w:rFonts w:eastAsia="Calibri"/>
                <w:bCs/>
                <w:sz w:val="24"/>
                <w:szCs w:val="24"/>
                <w:lang w:val="en-US" w:eastAsia="en-US"/>
              </w:rPr>
              <w:t>I</w:t>
            </w:r>
            <w:r w:rsidRPr="00B346D9">
              <w:rPr>
                <w:rFonts w:eastAsia="Calibri"/>
                <w:bCs/>
                <w:sz w:val="24"/>
                <w:szCs w:val="24"/>
                <w:lang w:eastAsia="en-US"/>
              </w:rPr>
              <w:t xml:space="preserve"> квартал</w:t>
            </w:r>
          </w:p>
        </w:tc>
        <w:tc>
          <w:tcPr>
            <w:tcW w:w="1134" w:type="dxa"/>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r w:rsidRPr="00B346D9">
              <w:rPr>
                <w:rFonts w:eastAsia="Calibri"/>
                <w:bCs/>
                <w:sz w:val="24"/>
                <w:szCs w:val="24"/>
                <w:lang w:val="en-US" w:eastAsia="en-US"/>
              </w:rPr>
              <w:t>II</w:t>
            </w:r>
            <w:r w:rsidRPr="00B346D9">
              <w:rPr>
                <w:rFonts w:eastAsia="Calibri"/>
                <w:bCs/>
                <w:sz w:val="24"/>
                <w:szCs w:val="24"/>
                <w:lang w:eastAsia="en-US"/>
              </w:rPr>
              <w:t xml:space="preserve"> квартал</w:t>
            </w:r>
          </w:p>
        </w:tc>
        <w:tc>
          <w:tcPr>
            <w:tcW w:w="992" w:type="dxa"/>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r w:rsidRPr="00B346D9">
              <w:rPr>
                <w:rFonts w:eastAsia="Calibri"/>
                <w:bCs/>
                <w:sz w:val="24"/>
                <w:szCs w:val="24"/>
                <w:lang w:val="en-US" w:eastAsia="en-US"/>
              </w:rPr>
              <w:t>III</w:t>
            </w:r>
            <w:r w:rsidRPr="00B346D9">
              <w:rPr>
                <w:rFonts w:eastAsia="Calibri"/>
                <w:bCs/>
                <w:sz w:val="24"/>
                <w:szCs w:val="24"/>
                <w:lang w:eastAsia="en-US"/>
              </w:rPr>
              <w:t xml:space="preserve"> квартал</w:t>
            </w:r>
          </w:p>
        </w:tc>
        <w:tc>
          <w:tcPr>
            <w:tcW w:w="992" w:type="dxa"/>
            <w:tcBorders>
              <w:bottom w:val="nil"/>
            </w:tcBorders>
            <w:shd w:val="clear" w:color="auto" w:fill="auto"/>
          </w:tcPr>
          <w:p w:rsidR="00B346D9" w:rsidRPr="00B346D9" w:rsidRDefault="00B346D9" w:rsidP="00B346D9">
            <w:pPr>
              <w:autoSpaceDE w:val="0"/>
              <w:autoSpaceDN w:val="0"/>
              <w:adjustRightInd w:val="0"/>
              <w:jc w:val="center"/>
              <w:rPr>
                <w:rFonts w:eastAsia="Calibri"/>
                <w:bCs/>
                <w:sz w:val="24"/>
                <w:szCs w:val="24"/>
                <w:lang w:eastAsia="en-US"/>
              </w:rPr>
            </w:pPr>
            <w:r w:rsidRPr="00B346D9">
              <w:rPr>
                <w:rFonts w:eastAsia="Calibri"/>
                <w:bCs/>
                <w:sz w:val="24"/>
                <w:szCs w:val="24"/>
                <w:lang w:val="en-US" w:eastAsia="en-US"/>
              </w:rPr>
              <w:t>IV</w:t>
            </w:r>
            <w:r w:rsidRPr="00B346D9">
              <w:rPr>
                <w:rFonts w:eastAsia="Calibri"/>
                <w:bCs/>
                <w:sz w:val="24"/>
                <w:szCs w:val="24"/>
                <w:lang w:eastAsia="en-US"/>
              </w:rPr>
              <w:t xml:space="preserve"> квартал</w:t>
            </w:r>
          </w:p>
        </w:tc>
        <w:tc>
          <w:tcPr>
            <w:tcW w:w="992" w:type="dxa"/>
            <w:vMerge/>
            <w:tcBorders>
              <w:bottom w:val="nil"/>
            </w:tcBorders>
            <w:shd w:val="clear" w:color="auto" w:fill="auto"/>
          </w:tcPr>
          <w:p w:rsidR="00B346D9" w:rsidRPr="00B346D9" w:rsidRDefault="00B346D9" w:rsidP="00B346D9">
            <w:pPr>
              <w:jc w:val="center"/>
              <w:rPr>
                <w:rFonts w:eastAsia="Calibri"/>
                <w:sz w:val="24"/>
                <w:szCs w:val="24"/>
                <w:lang w:eastAsia="en-US"/>
              </w:rPr>
            </w:pPr>
          </w:p>
        </w:tc>
        <w:tc>
          <w:tcPr>
            <w:tcW w:w="993" w:type="dxa"/>
            <w:vMerge/>
            <w:tcBorders>
              <w:bottom w:val="nil"/>
            </w:tcBorders>
            <w:shd w:val="clear" w:color="auto" w:fill="auto"/>
          </w:tcPr>
          <w:p w:rsidR="00B346D9" w:rsidRPr="00B346D9" w:rsidRDefault="00B346D9" w:rsidP="00B346D9">
            <w:pPr>
              <w:rPr>
                <w:rFonts w:eastAsia="Calibri"/>
                <w:sz w:val="24"/>
                <w:szCs w:val="24"/>
                <w:lang w:eastAsia="en-US"/>
              </w:rPr>
            </w:pPr>
          </w:p>
        </w:tc>
      </w:tr>
    </w:tbl>
    <w:p w:rsidR="00B346D9" w:rsidRPr="00B346D9" w:rsidRDefault="00B346D9" w:rsidP="00B346D9">
      <w:pPr>
        <w:rPr>
          <w:rFonts w:ascii="Calibri" w:eastAsia="Calibri" w:hAnsi="Calibri"/>
          <w:sz w:val="2"/>
          <w:szCs w:val="2"/>
          <w:lang w:eastAsia="en-US"/>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5239"/>
        <w:gridCol w:w="989"/>
        <w:gridCol w:w="1135"/>
        <w:gridCol w:w="1136"/>
        <w:gridCol w:w="991"/>
        <w:gridCol w:w="1134"/>
        <w:gridCol w:w="992"/>
        <w:gridCol w:w="999"/>
        <w:gridCol w:w="987"/>
        <w:gridCol w:w="10"/>
        <w:gridCol w:w="993"/>
      </w:tblGrid>
      <w:tr w:rsidR="00B346D9" w:rsidRPr="00B346D9" w:rsidTr="00780912">
        <w:trPr>
          <w:trHeight w:val="20"/>
          <w:tblHeader/>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w:t>
            </w:r>
          </w:p>
        </w:tc>
        <w:tc>
          <w:tcPr>
            <w:tcW w:w="523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здравоохранения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Ожидаемая продолжительность жизни при рождении, лет</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71,28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74,58 </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74,06</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74,55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75,03</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здравоохранением (04.02)</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Смертность населения (число умерших на </w:t>
            </w:r>
            <w:r w:rsidRPr="00B346D9">
              <w:rPr>
                <w:rFonts w:eastAsia="Calibri"/>
                <w:sz w:val="24"/>
                <w:szCs w:val="24"/>
                <w:lang w:eastAsia="en-US"/>
              </w:rPr>
              <w:br/>
              <w:t>1 000 человек)</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15,5</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ascii="Calibri" w:eastAsia="Calibri" w:hAnsi="Calibri"/>
                <w:sz w:val="24"/>
                <w:szCs w:val="24"/>
                <w:lang w:eastAsia="en-US"/>
              </w:rPr>
            </w:pPr>
            <w:r w:rsidRPr="00B346D9">
              <w:rPr>
                <w:rFonts w:eastAsia="Calibri"/>
                <w:sz w:val="24"/>
                <w:szCs w:val="24"/>
                <w:lang w:eastAsia="en-US"/>
              </w:rPr>
              <w:t>14,5</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13,0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Смертность населения в трудоспособном возрасте (на 100 </w:t>
            </w:r>
            <w:proofErr w:type="spellStart"/>
            <w:r w:rsidRPr="00B346D9">
              <w:rPr>
                <w:rFonts w:eastAsia="Calibri"/>
                <w:sz w:val="24"/>
                <w:szCs w:val="24"/>
                <w:lang w:eastAsia="en-US"/>
              </w:rPr>
              <w:t>тыс</w:t>
            </w:r>
            <w:proofErr w:type="gramStart"/>
            <w:r w:rsidRPr="00B346D9">
              <w:rPr>
                <w:rFonts w:eastAsia="Calibri"/>
                <w:sz w:val="24"/>
                <w:szCs w:val="24"/>
                <w:lang w:eastAsia="en-US"/>
              </w:rPr>
              <w:t>.ч</w:t>
            </w:r>
            <w:proofErr w:type="gramEnd"/>
            <w:r w:rsidRPr="00B346D9">
              <w:rPr>
                <w:rFonts w:eastAsia="Calibri"/>
                <w:sz w:val="24"/>
                <w:szCs w:val="24"/>
                <w:lang w:eastAsia="en-US"/>
              </w:rPr>
              <w:t>еловек</w:t>
            </w:r>
            <w:proofErr w:type="spellEnd"/>
            <w:r w:rsidRPr="00B346D9">
              <w:rPr>
                <w:rFonts w:eastAsia="Calibri"/>
                <w:sz w:val="24"/>
                <w:szCs w:val="24"/>
                <w:lang w:eastAsia="en-US"/>
              </w:rPr>
              <w:t xml:space="preserve"> населения соответствующего возраста)</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526,5</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451,8</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490,0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480,0 </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420,0 </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Смертность младенческая (число умерших в возрасте до 1 года на 1 000 детей, родившихся живыми)</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3,3</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4,3</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4,3</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4,3</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4,3</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4,2</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4,2</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FFFFFF" w:themeFill="background1"/>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Укомплектованность медицинских организаций, оказывающих медицинскую помощь в амбулаторных условиях, врачами (доля занятых физическими лицами должностей от общего количества должностей в медицинских учреждениях, оказывающих медицинскую </w:t>
            </w:r>
            <w:r w:rsidRPr="00B346D9">
              <w:rPr>
                <w:rFonts w:eastAsia="Calibri"/>
                <w:sz w:val="24"/>
                <w:szCs w:val="24"/>
                <w:lang w:eastAsia="en-US"/>
              </w:rPr>
              <w:lastRenderedPageBreak/>
              <w:t xml:space="preserve">помощь в амбулаторных условиях), процентов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94,1</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93,9</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94,1</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95,5</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Укомплектованность медицинских организаций, оказывающих медицинскую помощь в амбулаторных условиях, средним медицинским персоналом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97,0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96,0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p w:rsidR="00B346D9" w:rsidRPr="00B346D9" w:rsidRDefault="00B346D9" w:rsidP="00B346D9">
            <w:pPr>
              <w:jc w:val="center"/>
              <w:rPr>
                <w:rFonts w:eastAsia="Calibri"/>
                <w:sz w:val="24"/>
                <w:szCs w:val="24"/>
                <w:lang w:eastAsia="en-US"/>
              </w:rPr>
            </w:pP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w:t>
            </w:r>
          </w:p>
          <w:p w:rsidR="00B346D9" w:rsidRPr="00B346D9" w:rsidRDefault="00B346D9" w:rsidP="00B346D9">
            <w:pPr>
              <w:jc w:val="center"/>
              <w:rPr>
                <w:rFonts w:eastAsia="Calibri"/>
                <w:sz w:val="24"/>
                <w:szCs w:val="24"/>
                <w:lang w:eastAsia="en-US"/>
              </w:rPr>
            </w:pP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p w:rsidR="00B346D9" w:rsidRPr="00B346D9" w:rsidRDefault="00B346D9" w:rsidP="00B346D9">
            <w:pPr>
              <w:jc w:val="center"/>
              <w:rPr>
                <w:rFonts w:eastAsia="Calibri"/>
                <w:sz w:val="24"/>
                <w:szCs w:val="24"/>
                <w:lang w:eastAsia="en-US"/>
              </w:rPr>
            </w:pP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способов закупок, в общей стоимости заключенных контрактов (с учетом </w:t>
            </w:r>
            <w:r w:rsidRPr="00B346D9">
              <w:rPr>
                <w:rFonts w:eastAsia="Calibri"/>
                <w:sz w:val="24"/>
                <w:szCs w:val="24"/>
                <w:lang w:eastAsia="en-US"/>
              </w:rPr>
              <w:lastRenderedPageBreak/>
              <w:t>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38,0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77"/>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22.</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946"/>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земельных и имущественных отношений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многодетных семей, получивших бесплатно земельные участки, в общем числе многодетных семей, вставших на учет для бесплатного предоставления земельных участков на начало отчетного года,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69,5</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67,6</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63,1</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63,9</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65,3</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66,5</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67,0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67,0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имуществом и земельными ресурсами, находящимися в собственности Республики Татарстан (01.07)</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бюджетного задания в части доходов от реализации и использования государственного имущества и земельных участков,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154,1</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100,1</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убыточных государственных унитарных предприятий Республики Татарстан в общем </w:t>
            </w:r>
            <w:r w:rsidRPr="00B346D9">
              <w:rPr>
                <w:rFonts w:eastAsia="Calibri"/>
                <w:sz w:val="24"/>
                <w:szCs w:val="24"/>
                <w:lang w:eastAsia="en-US"/>
              </w:rPr>
              <w:lastRenderedPageBreak/>
              <w:t>количестве государственных унитарных предприятий Республики Татарстан, осуществляющих финансово-хозяйственную деятельность,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20,0</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33,3</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Сумма, выплаченная из бюджета Республики Татарстан на компенсацию расходов арбитражных управляющих в делах о несостоятельности (банкротстве) государственных унитарных предприятий и акционерных обществ с долей Республики Татарстан более 50 процентов, рублей</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невостребованных долевых земель, на которые признано право муниципальной собственности,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66,5</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68,0</w:t>
            </w:r>
          </w:p>
          <w:p w:rsidR="00B346D9" w:rsidRPr="00B346D9" w:rsidRDefault="00B346D9" w:rsidP="00B346D9">
            <w:pPr>
              <w:jc w:val="center"/>
              <w:rPr>
                <w:rFonts w:eastAsia="Calibri"/>
                <w:sz w:val="24"/>
                <w:szCs w:val="24"/>
                <w:lang w:eastAsia="en-US"/>
              </w:rPr>
            </w:pP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68,3</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68,4</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68,5</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68,7</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69,2</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69,7</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 xml:space="preserve">Доля выполненных исполнительным органом государственной власти Республики Татарстан </w:t>
            </w:r>
            <w:r w:rsidRPr="00B346D9">
              <w:rPr>
                <w:rFonts w:eastAsia="Calibri"/>
                <w:bCs/>
                <w:sz w:val="24"/>
                <w:szCs w:val="24"/>
                <w:lang w:eastAsia="en-US"/>
              </w:rPr>
              <w:lastRenderedPageBreak/>
              <w:t>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10.</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15,0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15,0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15,0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закупок, размещенных у субъектов малого </w:t>
            </w:r>
            <w:r w:rsidRPr="00B346D9">
              <w:rPr>
                <w:rFonts w:eastAsia="Calibri"/>
                <w:sz w:val="24"/>
                <w:szCs w:val="24"/>
                <w:lang w:eastAsia="en-US"/>
              </w:rPr>
              <w:lastRenderedPageBreak/>
              <w:t>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w:t>
            </w:r>
            <w:r w:rsidRPr="00B346D9">
              <w:rPr>
                <w:rFonts w:eastAsia="Calibri"/>
                <w:sz w:val="24"/>
                <w:szCs w:val="24"/>
                <w:lang w:eastAsia="en-US"/>
              </w:rPr>
              <w:lastRenderedPageBreak/>
              <w:t>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w:t>
            </w:r>
            <w:r w:rsidRPr="00B346D9">
              <w:rPr>
                <w:rFonts w:eastAsia="Calibri"/>
                <w:sz w:val="24"/>
                <w:szCs w:val="24"/>
                <w:lang w:eastAsia="en-US"/>
              </w:rPr>
              <w:lastRenderedPageBreak/>
              <w:t>муниципальных услуг, в общем количестве таких услуг, процентов</w:t>
            </w:r>
            <w:proofErr w:type="gramEnd"/>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Министерство культуры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Регулирование отношений в области культуры (в том числе искусства, кинематографии, охраны и использования историко-культурного наследия), содействие укреплению взаимопонимания и терпимости между религиозными объединениями различных вероисповеданий (04.03)</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библиотек, предоставляющих открытый доступ в информационно-телекоммуникационную сеть «Интернет»,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94,0</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94,2</w:t>
            </w:r>
          </w:p>
        </w:tc>
        <w:tc>
          <w:tcPr>
            <w:tcW w:w="1134" w:type="dxa"/>
            <w:shd w:val="clear" w:color="auto" w:fill="auto"/>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94,2</w:t>
            </w:r>
          </w:p>
        </w:tc>
        <w:tc>
          <w:tcPr>
            <w:tcW w:w="992" w:type="dxa"/>
            <w:shd w:val="clear" w:color="auto" w:fill="auto"/>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94,2</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94,2</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94,4</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94,6</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Число посещений культурных мероприятий, тыс</w:t>
            </w:r>
            <w:proofErr w:type="gramStart"/>
            <w:r w:rsidRPr="00B346D9">
              <w:rPr>
                <w:rFonts w:eastAsia="Calibri"/>
                <w:sz w:val="24"/>
                <w:szCs w:val="24"/>
                <w:lang w:eastAsia="en-US"/>
              </w:rPr>
              <w:t>.п</w:t>
            </w:r>
            <w:proofErr w:type="gramEnd"/>
            <w:r w:rsidRPr="00B346D9">
              <w:rPr>
                <w:rFonts w:eastAsia="Calibri"/>
                <w:sz w:val="24"/>
                <w:szCs w:val="24"/>
                <w:lang w:eastAsia="en-US"/>
              </w:rPr>
              <w:t>осещений</w:t>
            </w:r>
            <w:r w:rsidRPr="00B346D9">
              <w:rPr>
                <w:rFonts w:eastAsia="Calibri"/>
                <w:sz w:val="24"/>
                <w:szCs w:val="24"/>
                <w:vertAlign w:val="superscript"/>
                <w:lang w:eastAsia="en-US"/>
              </w:rPr>
              <w:t>1</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59 560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73 498</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69 963</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80 057</w:t>
            </w:r>
          </w:p>
          <w:p w:rsidR="00B346D9" w:rsidRPr="00B346D9" w:rsidRDefault="00B346D9" w:rsidP="00B346D9">
            <w:pPr>
              <w:jc w:val="center"/>
              <w:rPr>
                <w:rFonts w:ascii="Calibri" w:eastAsia="Calibri" w:hAnsi="Calibri"/>
                <w:sz w:val="24"/>
                <w:szCs w:val="24"/>
                <w:lang w:eastAsia="en-US"/>
              </w:rPr>
            </w:pP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83 384</w:t>
            </w:r>
          </w:p>
          <w:p w:rsidR="00B346D9" w:rsidRPr="00B346D9" w:rsidRDefault="00B346D9" w:rsidP="00B346D9">
            <w:pPr>
              <w:jc w:val="center"/>
              <w:rPr>
                <w:rFonts w:ascii="Calibri" w:eastAsia="Calibri" w:hAnsi="Calibri"/>
                <w:sz w:val="24"/>
                <w:szCs w:val="24"/>
                <w:lang w:eastAsia="en-US"/>
              </w:rPr>
            </w:pP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Условия для воспитания гармонично развитой и социально ответственной личности, процентов</w:t>
            </w:r>
            <w:proofErr w:type="gramStart"/>
            <w:r w:rsidRPr="00B346D9">
              <w:rPr>
                <w:rFonts w:eastAsia="Calibri"/>
                <w:sz w:val="24"/>
                <w:szCs w:val="24"/>
                <w:vertAlign w:val="superscript"/>
                <w:lang w:eastAsia="en-US"/>
              </w:rPr>
              <w:t>1</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104</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107</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109</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bCs/>
                <w:sz w:val="24"/>
                <w:szCs w:val="24"/>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Рост доли музеев, в которых обеспечиваются условия сохранности (безопасности) предметов музейного фонда, от общего количества музеев в Республике Татарстан,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6,8</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6,8</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6,8</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val="en-US" w:eastAsia="en-US"/>
              </w:rPr>
              <w:t>x</w:t>
            </w:r>
          </w:p>
        </w:tc>
        <w:tc>
          <w:tcPr>
            <w:tcW w:w="1136" w:type="dxa"/>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val="en-US" w:eastAsia="en-US"/>
              </w:rPr>
              <w:t>x</w:t>
            </w:r>
          </w:p>
        </w:tc>
        <w:tc>
          <w:tcPr>
            <w:tcW w:w="991" w:type="dxa"/>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val="en-US" w:eastAsia="en-US"/>
              </w:rPr>
              <w:t>x</w:t>
            </w:r>
          </w:p>
        </w:tc>
        <w:tc>
          <w:tcPr>
            <w:tcW w:w="1134" w:type="dxa"/>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val="en-US" w:eastAsia="en-US"/>
              </w:rPr>
              <w:t>x</w:t>
            </w:r>
          </w:p>
        </w:tc>
        <w:tc>
          <w:tcPr>
            <w:tcW w:w="992" w:type="dxa"/>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val="en-US" w:eastAsia="en-US"/>
              </w:rPr>
              <w:t>x</w:t>
            </w:r>
          </w:p>
        </w:tc>
        <w:tc>
          <w:tcPr>
            <w:tcW w:w="999"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bottom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плановых показателей объемов доходов от оказания платных услуг </w:t>
            </w:r>
            <w:r w:rsidRPr="00B346D9">
              <w:rPr>
                <w:rFonts w:eastAsia="Calibri"/>
                <w:sz w:val="24"/>
                <w:szCs w:val="24"/>
                <w:lang w:eastAsia="en-US"/>
              </w:rPr>
              <w:lastRenderedPageBreak/>
              <w:t>подведомственными учреждениями,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10.</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заявок, поступивших в государственную </w:t>
            </w:r>
            <w:r w:rsidRPr="00B346D9">
              <w:rPr>
                <w:rFonts w:eastAsia="Calibri"/>
                <w:sz w:val="24"/>
                <w:szCs w:val="24"/>
                <w:lang w:eastAsia="en-US"/>
              </w:rPr>
              <w:lastRenderedPageBreak/>
              <w:t>информационную систему «Народный контроль», которым присвоен статус «Заявка решена»,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w:t>
            </w:r>
            <w:r w:rsidRPr="00B346D9">
              <w:rPr>
                <w:rFonts w:eastAsia="Calibri"/>
                <w:sz w:val="24"/>
                <w:szCs w:val="24"/>
                <w:lang w:eastAsia="en-US"/>
              </w:rPr>
              <w:lastRenderedPageBreak/>
              <w:t>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w:t>
            </w:r>
            <w:r w:rsidRPr="00B346D9">
              <w:rPr>
                <w:rFonts w:eastAsia="Calibri"/>
                <w:sz w:val="24"/>
                <w:szCs w:val="24"/>
                <w:lang w:eastAsia="en-US"/>
              </w:rPr>
              <w:lastRenderedPageBreak/>
              <w:t>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20.</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лесного хозяйства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Регулирование отношений в области использования, охраны, защиты лесного фонда и воспроизводства лесов, лесоразведения (01.06.04)</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Отношение площади </w:t>
            </w:r>
            <w:proofErr w:type="spellStart"/>
            <w:r w:rsidRPr="00B346D9">
              <w:rPr>
                <w:rFonts w:eastAsia="Calibri"/>
                <w:sz w:val="24"/>
                <w:szCs w:val="24"/>
                <w:lang w:eastAsia="en-US"/>
              </w:rPr>
              <w:t>лесовосстановления</w:t>
            </w:r>
            <w:proofErr w:type="spellEnd"/>
            <w:r w:rsidRPr="00B346D9">
              <w:rPr>
                <w:rFonts w:eastAsia="Calibri"/>
                <w:sz w:val="24"/>
                <w:szCs w:val="24"/>
                <w:lang w:eastAsia="en-US"/>
              </w:rPr>
              <w:t xml:space="preserve"> и лесоразведения к площади вырубленных и </w:t>
            </w:r>
            <w:r w:rsidRPr="00B346D9">
              <w:rPr>
                <w:rFonts w:eastAsia="Calibri"/>
                <w:sz w:val="24"/>
                <w:szCs w:val="24"/>
                <w:lang w:eastAsia="en-US"/>
              </w:rPr>
              <w:lastRenderedPageBreak/>
              <w:t>погибших лесных насаждений,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158,0</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157,0</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х</w:t>
            </w:r>
          </w:p>
        </w:tc>
        <w:tc>
          <w:tcPr>
            <w:tcW w:w="999" w:type="dxa"/>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90,3</w:t>
            </w:r>
          </w:p>
        </w:tc>
        <w:tc>
          <w:tcPr>
            <w:tcW w:w="987" w:type="dxa"/>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100,0</w:t>
            </w:r>
          </w:p>
        </w:tc>
        <w:tc>
          <w:tcPr>
            <w:tcW w:w="1003" w:type="dxa"/>
            <w:gridSpan w:val="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100,0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Отношение фактического объема заготовки древесины к установленному допустимому объему изъятия древесины,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39,5</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35,4</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36,8</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37,4</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38,0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сохранения покрытых лесом площадей,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Сохранность лесов, выполняющих защитные функции, от общей площади лесов,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предписаний, нарушения по которым устранены,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96</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97</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89</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93</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взысканных средств от наложенных штрафов,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81,0</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83,2</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40,0</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55,0</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использования лесного фонда,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w:t>
            </w:r>
            <w:r w:rsidRPr="00B346D9">
              <w:rPr>
                <w:rFonts w:eastAsia="Calibri"/>
                <w:sz w:val="24"/>
                <w:szCs w:val="24"/>
                <w:lang w:eastAsia="en-US"/>
              </w:rPr>
              <w:lastRenderedPageBreak/>
              <w:t>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стоимости контрактов, заключенных по </w:t>
            </w:r>
            <w:r w:rsidRPr="00B346D9">
              <w:rPr>
                <w:rFonts w:eastAsia="Calibri"/>
                <w:sz w:val="24"/>
                <w:szCs w:val="24"/>
                <w:lang w:eastAsia="en-US"/>
              </w:rPr>
              <w:lastRenderedPageBreak/>
              <w:t>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w:t>
            </w:r>
            <w:r w:rsidRPr="00B346D9">
              <w:rPr>
                <w:rFonts w:eastAsia="Calibri"/>
                <w:sz w:val="24"/>
                <w:szCs w:val="24"/>
                <w:lang w:eastAsia="en-US"/>
              </w:rPr>
              <w:lastRenderedPageBreak/>
              <w:t>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21.</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образования и науки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образованием (04.05)</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выпускников общеобразовательных организаций, поступивших в образовательные организации высшего образования или профессиональные образовательные организации на направление подготовки или специальности, соответствующие профилю выпускного класса (образовательные программы среднего общего образования в общеобразовательных организациях Республики </w:t>
            </w:r>
            <w:r w:rsidRPr="00B346D9">
              <w:rPr>
                <w:rFonts w:eastAsia="Calibri"/>
                <w:sz w:val="24"/>
                <w:szCs w:val="24"/>
                <w:lang w:eastAsia="en-US"/>
              </w:rPr>
              <w:lastRenderedPageBreak/>
              <w:t>Татарстан),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77</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82</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75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Объем внутренних затрат на научные исследования и разработки, </w:t>
            </w:r>
            <w:proofErr w:type="spellStart"/>
            <w:r w:rsidRPr="00B346D9">
              <w:rPr>
                <w:rFonts w:eastAsia="Calibri"/>
                <w:sz w:val="24"/>
                <w:szCs w:val="24"/>
                <w:lang w:eastAsia="en-US"/>
              </w:rPr>
              <w:t>млрд</w:t>
            </w:r>
            <w:proofErr w:type="gramStart"/>
            <w:r w:rsidRPr="00B346D9">
              <w:rPr>
                <w:rFonts w:eastAsia="Calibri"/>
                <w:sz w:val="24"/>
                <w:szCs w:val="24"/>
                <w:lang w:eastAsia="en-US"/>
              </w:rPr>
              <w:t>.р</w:t>
            </w:r>
            <w:proofErr w:type="gramEnd"/>
            <w:r w:rsidRPr="00B346D9">
              <w:rPr>
                <w:rFonts w:eastAsia="Calibri"/>
                <w:sz w:val="24"/>
                <w:szCs w:val="24"/>
                <w:lang w:eastAsia="en-US"/>
              </w:rPr>
              <w:t>ублей</w:t>
            </w:r>
            <w:proofErr w:type="spell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22,5</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22,5</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26,1</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исследователей в возрасте до 39 лет в общей численности исследователей,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60,17</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59,50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58,40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58,40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иностранных студентов в образовательных организациях высшего образования в Республике Татарстан в общей численности студентов,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13,4</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14,5</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детей, оставшихся без попечения родителей, в том числе переданных </w:t>
            </w:r>
            <w:proofErr w:type="spellStart"/>
            <w:r w:rsidRPr="00B346D9">
              <w:rPr>
                <w:rFonts w:eastAsia="Calibri"/>
                <w:sz w:val="24"/>
                <w:szCs w:val="24"/>
                <w:lang w:eastAsia="en-US"/>
              </w:rPr>
              <w:t>неродственникам</w:t>
            </w:r>
            <w:proofErr w:type="spellEnd"/>
            <w:r w:rsidRPr="00B346D9">
              <w:rPr>
                <w:rFonts w:eastAsia="Calibri"/>
                <w:sz w:val="24"/>
                <w:szCs w:val="24"/>
                <w:lang w:eastAsia="en-US"/>
              </w:rPr>
              <w:t xml:space="preserve"> (в приемные семьи, под опеку (попечительство), в семейные детские дома и патронатные семьи), находящихся в государственных (муниципальных) организациях всех типов,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98,8</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98,8</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98,8</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98,8</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98,8</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(муниципальных) общеобразовательных организаций, соответствующих современным требованиям, в общем количестве государственных (муниципальных) общеобразовательных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83,5</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84,0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84,0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84,0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84,0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детей в возрасте от 5 до 18 лет, охваченных услугами дополнительного образования,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79,3</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84,7</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77,2</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78,0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80,4</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профессиональных образовательных организаций, в которых осуществляется </w:t>
            </w:r>
            <w:r w:rsidRPr="00B346D9">
              <w:rPr>
                <w:rFonts w:eastAsia="Calibri"/>
                <w:sz w:val="24"/>
                <w:szCs w:val="24"/>
                <w:lang w:eastAsia="en-US"/>
              </w:rPr>
              <w:lastRenderedPageBreak/>
              <w:t>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85,0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70,0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72,0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72,0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10.</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образования,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77,26</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val="en-US" w:eastAsia="en-US"/>
              </w:rPr>
              <w:t>76</w:t>
            </w:r>
            <w:r w:rsidRPr="00B346D9">
              <w:rPr>
                <w:rFonts w:eastAsia="Calibri"/>
                <w:sz w:val="24"/>
                <w:szCs w:val="24"/>
                <w:lang w:eastAsia="en-US"/>
              </w:rPr>
              <w:t>,66</w:t>
            </w:r>
          </w:p>
        </w:tc>
        <w:tc>
          <w:tcPr>
            <w:tcW w:w="991" w:type="dxa"/>
            <w:tcBorders>
              <w:top w:val="single" w:sz="4" w:space="0" w:color="auto"/>
              <w:left w:val="nil"/>
              <w:bottom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77,09</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77,79</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79,18</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bottom"/>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детей и молодежи в возрасте от 7 до 35 лет, у которых выявлены выдающиеся способности и таланты, процентов</w:t>
            </w:r>
            <w:r w:rsidRPr="00B346D9">
              <w:rPr>
                <w:rFonts w:eastAsia="Calibri"/>
                <w:sz w:val="24"/>
                <w:szCs w:val="24"/>
                <w:vertAlign w:val="superscript"/>
                <w:lang w:eastAsia="en-US"/>
              </w:rPr>
              <w:t xml:space="preserve"> </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0,80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1,07</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0,73</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0,74</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0,75</w:t>
            </w:r>
          </w:p>
        </w:tc>
      </w:tr>
      <w:tr w:rsidR="00B346D9" w:rsidRPr="00B346D9" w:rsidTr="00780912">
        <w:trPr>
          <w:trHeight w:val="473"/>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Эффективность системы выявления, поддержки и развития способностей и талантов у детей и молодежи,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40,33</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42,89</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25,81</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26,42</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26,42</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w:t>
            </w:r>
            <w:r w:rsidRPr="00B346D9">
              <w:rPr>
                <w:rFonts w:eastAsia="Calibri"/>
                <w:sz w:val="24"/>
                <w:szCs w:val="24"/>
                <w:lang w:eastAsia="en-US"/>
              </w:rPr>
              <w:lastRenderedPageBreak/>
              <w:t>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18.</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Наличие уведомлений со статусом «Выполнено несвоевременно» в государственной </w:t>
            </w:r>
            <w:r w:rsidRPr="00B346D9">
              <w:rPr>
                <w:rFonts w:eastAsia="Calibri"/>
                <w:sz w:val="24"/>
                <w:szCs w:val="24"/>
                <w:lang w:eastAsia="en-US"/>
              </w:rPr>
              <w:lastRenderedPageBreak/>
              <w:t>информационной системе «Народный контроль», единиц</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23.</w:t>
            </w:r>
          </w:p>
        </w:tc>
        <w:tc>
          <w:tcPr>
            <w:tcW w:w="5239" w:type="dxa"/>
            <w:shd w:val="clear" w:color="auto" w:fill="auto"/>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19,0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19,0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19,0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w:t>
            </w:r>
            <w:r w:rsidRPr="00B346D9">
              <w:rPr>
                <w:rFonts w:eastAsia="Calibri"/>
                <w:sz w:val="24"/>
                <w:szCs w:val="24"/>
                <w:lang w:eastAsia="en-US"/>
              </w:rPr>
              <w:lastRenderedPageBreak/>
              <w:t>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27.</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28.</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29.</w:t>
            </w:r>
          </w:p>
        </w:tc>
        <w:tc>
          <w:tcPr>
            <w:tcW w:w="5239" w:type="dxa"/>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по делам гражданской обороны и чрезвычайным ситуациям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в области гражданской обороны, предупреждения и ликвидации чрезвычайных ситуаций природного и техногенного характера,</w:t>
            </w:r>
          </w:p>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пожарной безопасности (02.01)</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Время прибытия пожарных подразделений на место происшествия, минут не более:</w:t>
            </w:r>
          </w:p>
        </w:tc>
        <w:tc>
          <w:tcPr>
            <w:tcW w:w="989" w:type="dxa"/>
            <w:shd w:val="clear" w:color="auto" w:fill="auto"/>
            <w:hideMark/>
          </w:tcPr>
          <w:p w:rsidR="00B346D9" w:rsidRPr="00B346D9" w:rsidRDefault="00B346D9" w:rsidP="00B346D9">
            <w:pPr>
              <w:jc w:val="center"/>
              <w:rPr>
                <w:rFonts w:eastAsia="Calibri"/>
                <w:sz w:val="24"/>
                <w:szCs w:val="24"/>
                <w:lang w:eastAsia="en-US"/>
              </w:rPr>
            </w:pPr>
          </w:p>
        </w:tc>
        <w:tc>
          <w:tcPr>
            <w:tcW w:w="1135" w:type="dxa"/>
            <w:shd w:val="clear" w:color="auto" w:fill="auto"/>
            <w:hideMark/>
          </w:tcPr>
          <w:p w:rsidR="00B346D9" w:rsidRPr="00B346D9" w:rsidRDefault="00B346D9" w:rsidP="00B346D9">
            <w:pPr>
              <w:jc w:val="center"/>
              <w:rPr>
                <w:rFonts w:eastAsia="Calibri"/>
                <w:sz w:val="24"/>
                <w:szCs w:val="24"/>
                <w:lang w:eastAsia="en-US"/>
              </w:rPr>
            </w:pPr>
          </w:p>
        </w:tc>
        <w:tc>
          <w:tcPr>
            <w:tcW w:w="1136" w:type="dxa"/>
            <w:shd w:val="clear" w:color="auto" w:fill="auto"/>
            <w:hideMark/>
          </w:tcPr>
          <w:p w:rsidR="00B346D9" w:rsidRPr="00B346D9" w:rsidRDefault="00B346D9" w:rsidP="00B346D9">
            <w:pPr>
              <w:jc w:val="center"/>
              <w:rPr>
                <w:rFonts w:eastAsia="Calibri"/>
                <w:sz w:val="24"/>
                <w:szCs w:val="24"/>
                <w:lang w:eastAsia="en-US"/>
              </w:rPr>
            </w:pPr>
          </w:p>
        </w:tc>
        <w:tc>
          <w:tcPr>
            <w:tcW w:w="991" w:type="dxa"/>
            <w:shd w:val="clear" w:color="auto" w:fill="auto"/>
            <w:hideMark/>
          </w:tcPr>
          <w:p w:rsidR="00B346D9" w:rsidRPr="00B346D9" w:rsidRDefault="00B346D9" w:rsidP="00B346D9">
            <w:pPr>
              <w:jc w:val="center"/>
              <w:rPr>
                <w:rFonts w:eastAsia="Calibri"/>
                <w:sz w:val="24"/>
                <w:szCs w:val="24"/>
                <w:lang w:eastAsia="en-US"/>
              </w:rPr>
            </w:pPr>
          </w:p>
        </w:tc>
        <w:tc>
          <w:tcPr>
            <w:tcW w:w="1134" w:type="dxa"/>
            <w:shd w:val="clear" w:color="auto" w:fill="auto"/>
            <w:hideMark/>
          </w:tcPr>
          <w:p w:rsidR="00B346D9" w:rsidRPr="00B346D9" w:rsidRDefault="00B346D9" w:rsidP="00B346D9">
            <w:pPr>
              <w:jc w:val="center"/>
              <w:rPr>
                <w:rFonts w:eastAsia="Calibri"/>
                <w:sz w:val="24"/>
                <w:szCs w:val="24"/>
                <w:lang w:eastAsia="en-US"/>
              </w:rPr>
            </w:pPr>
          </w:p>
        </w:tc>
        <w:tc>
          <w:tcPr>
            <w:tcW w:w="992" w:type="dxa"/>
            <w:shd w:val="clear" w:color="auto" w:fill="auto"/>
            <w:hideMark/>
          </w:tcPr>
          <w:p w:rsidR="00B346D9" w:rsidRPr="00B346D9" w:rsidRDefault="00B346D9" w:rsidP="00B346D9">
            <w:pPr>
              <w:jc w:val="center"/>
              <w:rPr>
                <w:rFonts w:eastAsia="Calibri"/>
                <w:sz w:val="24"/>
                <w:szCs w:val="24"/>
                <w:lang w:eastAsia="en-US"/>
              </w:rPr>
            </w:pPr>
          </w:p>
        </w:tc>
        <w:tc>
          <w:tcPr>
            <w:tcW w:w="999" w:type="dxa"/>
            <w:shd w:val="clear" w:color="auto" w:fill="auto"/>
            <w:hideMark/>
          </w:tcPr>
          <w:p w:rsidR="00B346D9" w:rsidRPr="00B346D9" w:rsidRDefault="00B346D9" w:rsidP="00B346D9">
            <w:pPr>
              <w:jc w:val="center"/>
              <w:rPr>
                <w:rFonts w:eastAsia="Calibri"/>
                <w:sz w:val="24"/>
                <w:szCs w:val="24"/>
                <w:lang w:eastAsia="en-US"/>
              </w:rPr>
            </w:pPr>
          </w:p>
        </w:tc>
        <w:tc>
          <w:tcPr>
            <w:tcW w:w="987" w:type="dxa"/>
            <w:shd w:val="clear" w:color="auto" w:fill="auto"/>
            <w:hideMark/>
          </w:tcPr>
          <w:p w:rsidR="00B346D9" w:rsidRPr="00B346D9" w:rsidRDefault="00B346D9" w:rsidP="00B346D9">
            <w:pPr>
              <w:jc w:val="center"/>
              <w:rPr>
                <w:rFonts w:eastAsia="Calibri"/>
                <w:sz w:val="24"/>
                <w:szCs w:val="24"/>
                <w:lang w:eastAsia="en-US"/>
              </w:rPr>
            </w:pP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 городе</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 районе</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16,3</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Время реагирования (выезда) на поисково-спасательные работы подразделений поисково-спасательных служб на вызов, минут не более</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4,4</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bCs/>
                <w:sz w:val="24"/>
                <w:szCs w:val="24"/>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Снижение количества людей, погибших при чрезвычайных ситуациях, на 100 </w:t>
            </w:r>
            <w:proofErr w:type="spellStart"/>
            <w:r w:rsidRPr="00B346D9">
              <w:rPr>
                <w:rFonts w:eastAsia="Calibri"/>
                <w:sz w:val="24"/>
                <w:szCs w:val="24"/>
                <w:lang w:eastAsia="en-US"/>
              </w:rPr>
              <w:t>тыс</w:t>
            </w:r>
            <w:proofErr w:type="gramStart"/>
            <w:r w:rsidRPr="00B346D9">
              <w:rPr>
                <w:rFonts w:eastAsia="Calibri"/>
                <w:sz w:val="24"/>
                <w:szCs w:val="24"/>
                <w:lang w:eastAsia="en-US"/>
              </w:rPr>
              <w:t>.н</w:t>
            </w:r>
            <w:proofErr w:type="gramEnd"/>
            <w:r w:rsidRPr="00B346D9">
              <w:rPr>
                <w:rFonts w:eastAsia="Calibri"/>
                <w:sz w:val="24"/>
                <w:szCs w:val="24"/>
                <w:lang w:eastAsia="en-US"/>
              </w:rPr>
              <w:t>аселения</w:t>
            </w:r>
            <w:proofErr w:type="spellEnd"/>
            <w:r w:rsidRPr="00B346D9">
              <w:rPr>
                <w:rFonts w:eastAsia="Calibri"/>
                <w:sz w:val="24"/>
                <w:szCs w:val="24"/>
                <w:lang w:eastAsia="en-US"/>
              </w:rPr>
              <w:t>, человек</w:t>
            </w:r>
            <w:r w:rsidRPr="00B346D9">
              <w:rPr>
                <w:rFonts w:eastAsia="Calibri"/>
                <w:sz w:val="24"/>
                <w:szCs w:val="24"/>
                <w:vertAlign w:val="superscript"/>
                <w:lang w:eastAsia="en-US"/>
              </w:rPr>
              <w:t xml:space="preserve">2 </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0,04 </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0,11</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0,11</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0,11</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Снижение количества людей, пострадавших при чрезвычайных ситуациях, на 100 </w:t>
            </w:r>
            <w:proofErr w:type="spellStart"/>
            <w:r w:rsidRPr="00B346D9">
              <w:rPr>
                <w:rFonts w:eastAsia="Calibri"/>
                <w:sz w:val="24"/>
                <w:szCs w:val="24"/>
                <w:lang w:eastAsia="en-US"/>
              </w:rPr>
              <w:t>тыс</w:t>
            </w:r>
            <w:proofErr w:type="gramStart"/>
            <w:r w:rsidRPr="00B346D9">
              <w:rPr>
                <w:rFonts w:eastAsia="Calibri"/>
                <w:sz w:val="24"/>
                <w:szCs w:val="24"/>
                <w:lang w:eastAsia="en-US"/>
              </w:rPr>
              <w:t>.н</w:t>
            </w:r>
            <w:proofErr w:type="gramEnd"/>
            <w:r w:rsidRPr="00B346D9">
              <w:rPr>
                <w:rFonts w:eastAsia="Calibri"/>
                <w:sz w:val="24"/>
                <w:szCs w:val="24"/>
                <w:lang w:eastAsia="en-US"/>
              </w:rPr>
              <w:t>аселения</w:t>
            </w:r>
            <w:proofErr w:type="spellEnd"/>
            <w:r w:rsidRPr="00B346D9">
              <w:rPr>
                <w:rFonts w:eastAsia="Calibri"/>
                <w:sz w:val="24"/>
                <w:szCs w:val="24"/>
                <w:lang w:eastAsia="en-US"/>
              </w:rPr>
              <w:t>, человек</w:t>
            </w:r>
            <w:r w:rsidRPr="00B346D9">
              <w:rPr>
                <w:rFonts w:eastAsia="Calibri"/>
                <w:sz w:val="24"/>
                <w:szCs w:val="24"/>
                <w:vertAlign w:val="superscript"/>
                <w:lang w:eastAsia="en-US"/>
              </w:rPr>
              <w:t>2</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0,05</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0,13</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0,13</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Снижение материального ущерба, причиненного в результате чрезвычайных ситуаций, относительно валового регионального продукта Республики Татарстан, млн</w:t>
            </w:r>
            <w:proofErr w:type="gramStart"/>
            <w:r w:rsidRPr="00B346D9">
              <w:rPr>
                <w:rFonts w:eastAsia="Calibri"/>
                <w:sz w:val="24"/>
                <w:szCs w:val="24"/>
                <w:lang w:eastAsia="en-US"/>
              </w:rPr>
              <w:t>.р</w:t>
            </w:r>
            <w:proofErr w:type="gramEnd"/>
            <w:r w:rsidRPr="00B346D9">
              <w:rPr>
                <w:rFonts w:eastAsia="Calibri"/>
                <w:sz w:val="24"/>
                <w:szCs w:val="24"/>
                <w:lang w:eastAsia="en-US"/>
              </w:rPr>
              <w:t>ублей</w:t>
            </w:r>
            <w:r w:rsidRPr="00B346D9">
              <w:rPr>
                <w:rFonts w:eastAsia="Calibri"/>
                <w:sz w:val="24"/>
                <w:szCs w:val="24"/>
                <w:vertAlign w:val="superscript"/>
                <w:lang w:eastAsia="en-US"/>
              </w:rPr>
              <w:t>2</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0,0003</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0,0003</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0,0003</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jc w:val="center"/>
              <w:rPr>
                <w:rFonts w:eastAsia="Calibri"/>
                <w:strike/>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8.</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w:t>
            </w:r>
            <w:r w:rsidRPr="00B346D9">
              <w:rPr>
                <w:rFonts w:eastAsia="Calibri"/>
                <w:sz w:val="24"/>
                <w:szCs w:val="24"/>
                <w:lang w:eastAsia="en-US"/>
              </w:rPr>
              <w:lastRenderedPageBreak/>
              <w:t>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по делам молодежи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в области реализации государственной молодежной политики (04.07)</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Охват молодежи, участвующей в мероприятиях, направленных на поддержку талантливой молодежи, от общего количества молодежи в Республике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48,0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49,0</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52,0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Охват детей и молодежи организованными формами отдыха о</w:t>
            </w:r>
            <w:r w:rsidRPr="00B346D9">
              <w:rPr>
                <w:rFonts w:eastAsia="Calibri"/>
                <w:bCs/>
                <w:sz w:val="24"/>
                <w:szCs w:val="24"/>
                <w:lang w:eastAsia="en-US"/>
              </w:rPr>
              <w:t>т планового программного значения</w:t>
            </w:r>
            <w:r w:rsidRPr="00B346D9">
              <w:rPr>
                <w:rFonts w:eastAsia="Calibri"/>
                <w:sz w:val="24"/>
                <w:szCs w:val="24"/>
                <w:lang w:eastAsia="en-US"/>
              </w:rPr>
              <w:t>,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93,1</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r>
      <w:tr w:rsidR="00B346D9" w:rsidRPr="00B346D9" w:rsidTr="00780912">
        <w:trPr>
          <w:trHeight w:val="535"/>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Охват молодежи, участвующей в мероприятиях патриотической направленности,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7,2</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7,4</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сельской молодежи в местных советах депутатов в общем количестве депутатов в 43 муниципальных образованиях,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4,6</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4,8</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5,2</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5,3</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5.</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autoSpaceDE w:val="0"/>
              <w:autoSpaceDN w:val="0"/>
              <w:adjustRightInd w:val="0"/>
              <w:jc w:val="both"/>
              <w:rPr>
                <w:rFonts w:eastAsia="Calibri"/>
                <w:sz w:val="24"/>
                <w:szCs w:val="24"/>
                <w:lang w:eastAsia="en-US"/>
              </w:rPr>
            </w:pPr>
            <w:r w:rsidRPr="00B346D9">
              <w:rPr>
                <w:rFonts w:eastAsia="Calibri"/>
                <w:sz w:val="24"/>
                <w:szCs w:val="24"/>
                <w:lang w:eastAsia="en-US"/>
              </w:rPr>
              <w:t>Доля граждан, занимающихся добровольческой (волонтерской) деятельностью,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2,6</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3,9</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3,5</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4,3</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5,4</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детей и молодежи, получивших профессиональную экстренную психологическую помощь по защите их законных прав и интересов, в возрасте до 18 лет,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1,65</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1,57</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1,58</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1,59</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7.</w:t>
            </w:r>
          </w:p>
        </w:tc>
        <w:tc>
          <w:tcPr>
            <w:tcW w:w="5239" w:type="dxa"/>
            <w:shd w:val="clear" w:color="auto" w:fill="auto"/>
            <w:vAlign w:val="center"/>
          </w:tcPr>
          <w:p w:rsidR="00B346D9" w:rsidRPr="00B346D9" w:rsidRDefault="00B346D9" w:rsidP="00B346D9">
            <w:pPr>
              <w:autoSpaceDE w:val="0"/>
              <w:autoSpaceDN w:val="0"/>
              <w:adjustRightInd w:val="0"/>
              <w:jc w:val="both"/>
              <w:rPr>
                <w:rFonts w:eastAsia="Calibri"/>
                <w:sz w:val="24"/>
                <w:szCs w:val="24"/>
                <w:lang w:eastAsia="en-US"/>
              </w:rPr>
            </w:pPr>
            <w:r w:rsidRPr="00B346D9">
              <w:rPr>
                <w:rFonts w:eastAsia="Calibri"/>
                <w:sz w:val="24"/>
                <w:szCs w:val="24"/>
                <w:lang w:eastAsia="en-US"/>
              </w:rPr>
              <w:t>Доля контролируемых лиц, не представивших в Министерство по делам молодежи Республики Татарстан достоверных, актуальных и полных сведений о своей деятельности для включения в реестр организаций отдыха детей и их оздоровления,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autoSpaceDE w:val="0"/>
              <w:autoSpaceDN w:val="0"/>
              <w:adjustRightInd w:val="0"/>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0</w:t>
            </w:r>
          </w:p>
        </w:tc>
        <w:tc>
          <w:tcPr>
            <w:tcW w:w="991"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1134"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992"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999"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8.</w:t>
            </w:r>
          </w:p>
        </w:tc>
        <w:tc>
          <w:tcPr>
            <w:tcW w:w="5239" w:type="dxa"/>
            <w:shd w:val="clear" w:color="auto" w:fill="auto"/>
            <w:vAlign w:val="center"/>
          </w:tcPr>
          <w:p w:rsidR="00B346D9" w:rsidRPr="00B346D9" w:rsidRDefault="00B346D9" w:rsidP="00B346D9">
            <w:pPr>
              <w:autoSpaceDE w:val="0"/>
              <w:autoSpaceDN w:val="0"/>
              <w:adjustRightInd w:val="0"/>
              <w:jc w:val="both"/>
              <w:rPr>
                <w:rFonts w:eastAsia="Calibri"/>
                <w:strike/>
                <w:sz w:val="24"/>
                <w:szCs w:val="24"/>
                <w:lang w:eastAsia="en-US"/>
              </w:rPr>
            </w:pPr>
            <w:r w:rsidRPr="00B346D9">
              <w:rPr>
                <w:rFonts w:eastAsia="Calibri"/>
                <w:sz w:val="24"/>
                <w:szCs w:val="24"/>
                <w:lang w:eastAsia="en-US"/>
              </w:rPr>
              <w:t>Доля исполнения контролируемыми лицами обязательных требований, подлежащих региональному государственному контролю (надзору),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autoSpaceDE w:val="0"/>
              <w:autoSpaceDN w:val="0"/>
              <w:adjustRightInd w:val="0"/>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c>
          <w:tcPr>
            <w:tcW w:w="991"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1134"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992"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999"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9.</w:t>
            </w:r>
          </w:p>
        </w:tc>
        <w:tc>
          <w:tcPr>
            <w:tcW w:w="5239" w:type="dxa"/>
            <w:shd w:val="clear" w:color="auto" w:fill="auto"/>
            <w:vAlign w:val="center"/>
          </w:tcPr>
          <w:p w:rsidR="00B346D9" w:rsidRPr="00B346D9" w:rsidRDefault="00B346D9" w:rsidP="00B346D9">
            <w:pPr>
              <w:autoSpaceDE w:val="0"/>
              <w:autoSpaceDN w:val="0"/>
              <w:adjustRightInd w:val="0"/>
              <w:jc w:val="both"/>
              <w:rPr>
                <w:rFonts w:eastAsia="Calibri"/>
                <w:sz w:val="24"/>
                <w:szCs w:val="24"/>
                <w:lang w:eastAsia="en-US"/>
              </w:rPr>
            </w:pPr>
            <w:r w:rsidRPr="00B346D9">
              <w:rPr>
                <w:rFonts w:eastAsia="Calibri"/>
                <w:sz w:val="24"/>
                <w:szCs w:val="24"/>
                <w:lang w:eastAsia="en-US"/>
              </w:rPr>
              <w:t>Доля контролируемых лиц, по результатам проверки деятельности которых отсутствуют нарушения обязательных требований,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autoSpaceDE w:val="0"/>
              <w:autoSpaceDN w:val="0"/>
              <w:adjustRightInd w:val="0"/>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c>
          <w:tcPr>
            <w:tcW w:w="991"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1134"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992" w:type="dxa"/>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x</w:t>
            </w:r>
          </w:p>
        </w:tc>
        <w:tc>
          <w:tcPr>
            <w:tcW w:w="999"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10.</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line="276" w:lineRule="auto"/>
              <w:jc w:val="center"/>
              <w:rPr>
                <w:rFonts w:eastAsia="Calibri"/>
                <w:sz w:val="24"/>
                <w:szCs w:val="24"/>
                <w:lang w:eastAsia="en-US"/>
              </w:rPr>
            </w:pPr>
            <w:r w:rsidRPr="00B346D9">
              <w:rPr>
                <w:rFonts w:eastAsia="Calibri"/>
                <w:sz w:val="24"/>
                <w:szCs w:val="24"/>
                <w:lang w:eastAsia="en-US"/>
              </w:rPr>
              <w:t>11.</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w:t>
            </w:r>
            <w:r w:rsidRPr="00B346D9">
              <w:rPr>
                <w:rFonts w:eastAsia="Calibri"/>
                <w:sz w:val="24"/>
                <w:szCs w:val="24"/>
                <w:lang w:eastAsia="en-US"/>
              </w:rPr>
              <w:lastRenderedPageBreak/>
              <w:t xml:space="preserve">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согласованных в регламентные сроки </w:t>
            </w:r>
            <w:r w:rsidRPr="00B346D9">
              <w:rPr>
                <w:rFonts w:eastAsia="Calibri"/>
                <w:sz w:val="24"/>
                <w:szCs w:val="24"/>
                <w:lang w:eastAsia="en-US"/>
              </w:rPr>
              <w:lastRenderedPageBreak/>
              <w:t>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w:t>
            </w:r>
            <w:r w:rsidRPr="00B346D9">
              <w:rPr>
                <w:rFonts w:eastAsia="Calibri"/>
                <w:sz w:val="24"/>
                <w:szCs w:val="24"/>
                <w:lang w:eastAsia="en-US"/>
              </w:rPr>
              <w:lastRenderedPageBreak/>
              <w:t>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19.</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32,0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32,0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32,0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w:t>
            </w:r>
          </w:p>
        </w:tc>
        <w:tc>
          <w:tcPr>
            <w:tcW w:w="5239" w:type="dxa"/>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27.</w:t>
            </w:r>
          </w:p>
        </w:tc>
        <w:tc>
          <w:tcPr>
            <w:tcW w:w="5239" w:type="dxa"/>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Министерство промышленности и торговли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убыточных предприятий в общем количестве предприятий, закрепленных за министерством (ведомством) в соответствии с распоряжением Кабинета Министров Республики Татарстан от 30.04.2010 № 700-р,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в промышленности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6,9</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sz w:val="24"/>
                <w:szCs w:val="24"/>
                <w:lang w:eastAsia="en-US"/>
              </w:rPr>
              <w:t>20,5</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20,5</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20,5</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20,5</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sz w:val="24"/>
                <w:szCs w:val="24"/>
                <w:lang w:eastAsia="en-US"/>
              </w:rPr>
              <w:t>20,5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sz w:val="24"/>
                <w:szCs w:val="24"/>
                <w:lang w:eastAsia="en-US"/>
              </w:rPr>
              <w:t>20,5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20,5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в торговле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13,8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sz w:val="24"/>
                <w:szCs w:val="24"/>
                <w:lang w:eastAsia="en-US"/>
              </w:rPr>
              <w:t>21,0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21,0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21,0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21,0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sz w:val="24"/>
                <w:szCs w:val="24"/>
                <w:lang w:eastAsia="en-US"/>
              </w:rPr>
              <w:t>21,0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sz w:val="24"/>
                <w:szCs w:val="24"/>
                <w:lang w:eastAsia="en-US"/>
              </w:rPr>
              <w:t>21,0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21,0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Количество предприятий базовых </w:t>
            </w:r>
            <w:proofErr w:type="spellStart"/>
            <w:r w:rsidRPr="00B346D9">
              <w:rPr>
                <w:rFonts w:eastAsia="Calibri"/>
                <w:sz w:val="24"/>
                <w:szCs w:val="24"/>
                <w:lang w:eastAsia="en-US"/>
              </w:rPr>
              <w:t>несырьевых</w:t>
            </w:r>
            <w:proofErr w:type="spellEnd"/>
            <w:r w:rsidRPr="00B346D9">
              <w:rPr>
                <w:rFonts w:eastAsia="Calibri"/>
                <w:sz w:val="24"/>
                <w:szCs w:val="24"/>
                <w:lang w:eastAsia="en-US"/>
              </w:rPr>
              <w:t xml:space="preserve"> отраслей экономики, вовлеченных в национальный проект «Производительность труда», единиц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146</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161</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202</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246</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246</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Управление промышленностью (03.01)</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Индекс промышленного производства, процентов</w:t>
            </w:r>
          </w:p>
        </w:tc>
        <w:tc>
          <w:tcPr>
            <w:tcW w:w="989"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sz w:val="24"/>
                <w:szCs w:val="24"/>
                <w:lang w:eastAsia="en-US"/>
              </w:rPr>
              <w:t>108,6</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106,6</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100,7</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103,5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102,4</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обрабатывающих производств в общем объеме промышленного производства, процентов</w:t>
            </w:r>
          </w:p>
        </w:tc>
        <w:tc>
          <w:tcPr>
            <w:tcW w:w="989"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69,9</w:t>
            </w:r>
          </w:p>
        </w:tc>
        <w:tc>
          <w:tcPr>
            <w:tcW w:w="1136"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72,3</w:t>
            </w:r>
          </w:p>
        </w:tc>
        <w:tc>
          <w:tcPr>
            <w:tcW w:w="991"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70,0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70,5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71,0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Доля </w:t>
            </w:r>
            <w:proofErr w:type="spellStart"/>
            <w:r w:rsidRPr="00B346D9">
              <w:rPr>
                <w:rFonts w:eastAsia="Calibri"/>
                <w:sz w:val="24"/>
                <w:szCs w:val="24"/>
                <w:lang w:eastAsia="en-US"/>
              </w:rPr>
              <w:t>несырьевой</w:t>
            </w:r>
            <w:proofErr w:type="spellEnd"/>
            <w:r w:rsidRPr="00B346D9">
              <w:rPr>
                <w:rFonts w:eastAsia="Calibri"/>
                <w:sz w:val="24"/>
                <w:szCs w:val="24"/>
                <w:lang w:eastAsia="en-US"/>
              </w:rPr>
              <w:t xml:space="preserve"> продукции в общем объеме экспорта Республики Татарстан, процентов</w:t>
            </w:r>
          </w:p>
        </w:tc>
        <w:tc>
          <w:tcPr>
            <w:tcW w:w="989"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67,7</w:t>
            </w:r>
          </w:p>
          <w:p w:rsidR="00B346D9" w:rsidRPr="00B346D9" w:rsidRDefault="00B346D9" w:rsidP="00B346D9">
            <w:pPr>
              <w:spacing w:line="235" w:lineRule="auto"/>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40,0</w:t>
            </w:r>
          </w:p>
        </w:tc>
        <w:tc>
          <w:tcPr>
            <w:tcW w:w="991"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65,0</w:t>
            </w:r>
          </w:p>
        </w:tc>
        <w:tc>
          <w:tcPr>
            <w:tcW w:w="987"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65,0</w:t>
            </w:r>
          </w:p>
        </w:tc>
        <w:tc>
          <w:tcPr>
            <w:tcW w:w="1003" w:type="dxa"/>
            <w:gridSpan w:val="2"/>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65,0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sz w:val="24"/>
                <w:szCs w:val="24"/>
                <w:lang w:eastAsia="en-US"/>
              </w:rPr>
              <w:t xml:space="preserve">Регулирование в области </w:t>
            </w:r>
            <w:r w:rsidRPr="00B346D9">
              <w:rPr>
                <w:rFonts w:eastAsia="Calibri"/>
                <w:bCs/>
                <w:sz w:val="24"/>
                <w:szCs w:val="24"/>
                <w:lang w:eastAsia="en-US"/>
              </w:rPr>
              <w:t>обеспеченности внутреннего товарного рынка отдельными товарами, услугами (03.05)</w:t>
            </w:r>
          </w:p>
        </w:tc>
      </w:tr>
      <w:tr w:rsidR="00B346D9" w:rsidRPr="00B346D9" w:rsidTr="00780912">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6.</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Индекс физического объема оборота розничной торговли,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bCs/>
                <w:sz w:val="24"/>
                <w:szCs w:val="24"/>
                <w:lang w:eastAsia="en-US"/>
              </w:rPr>
              <w:t>107,8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96,9</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102,4</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104,0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103,8</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Уровень удовлетворенности качеством предоставления государственных услуг, </w:t>
            </w:r>
            <w:r w:rsidRPr="00B346D9">
              <w:rPr>
                <w:rFonts w:eastAsia="Calibri"/>
                <w:sz w:val="24"/>
                <w:szCs w:val="24"/>
                <w:lang w:eastAsia="en-US"/>
              </w:rPr>
              <w:lastRenderedPageBreak/>
              <w:t>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pacing w:val="-2"/>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заявок, поступивших в государственную информационную систему «Народный </w:t>
            </w:r>
            <w:r w:rsidRPr="00B346D9">
              <w:rPr>
                <w:rFonts w:eastAsia="Calibri"/>
                <w:sz w:val="24"/>
                <w:szCs w:val="24"/>
                <w:lang w:eastAsia="en-US"/>
              </w:rPr>
              <w:lastRenderedPageBreak/>
              <w:t>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lastRenderedPageBreak/>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 15,0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 15,0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 15,0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w:t>
            </w:r>
            <w:r w:rsidRPr="00B346D9">
              <w:rPr>
                <w:rFonts w:eastAsia="Calibri"/>
                <w:sz w:val="24"/>
                <w:szCs w:val="24"/>
                <w:lang w:eastAsia="en-US"/>
              </w:rPr>
              <w:lastRenderedPageBreak/>
              <w:t>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lastRenderedPageBreak/>
              <w:t>19.</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Министерство сельского хозяйства и продовольствия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spacing w:line="235" w:lineRule="auto"/>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shd w:val="clear" w:color="auto" w:fill="auto"/>
            <w:hideMark/>
          </w:tcPr>
          <w:p w:rsidR="00B346D9" w:rsidRPr="00B346D9" w:rsidRDefault="00B346D9" w:rsidP="00B346D9">
            <w:pPr>
              <w:spacing w:line="235" w:lineRule="auto"/>
              <w:jc w:val="center"/>
              <w:rPr>
                <w:rFonts w:eastAsia="Calibri"/>
                <w:sz w:val="24"/>
                <w:szCs w:val="24"/>
              </w:rPr>
            </w:pPr>
            <w:r w:rsidRPr="00B346D9">
              <w:rPr>
                <w:rFonts w:eastAsia="Calibri"/>
                <w:sz w:val="24"/>
                <w:szCs w:val="24"/>
                <w:lang w:eastAsia="en-US"/>
              </w:rPr>
              <w:t>1.</w:t>
            </w:r>
          </w:p>
        </w:tc>
        <w:tc>
          <w:tcPr>
            <w:tcW w:w="5239" w:type="dxa"/>
            <w:shd w:val="clear" w:color="auto" w:fill="auto"/>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Доля убыточных предприятий в общем количестве предприятий, закрепленных за министерством (ведомством) в соответствии с распоряжением Кабинета Министров Республики Татарстан от 30.04.2010 № 700-р, процентов </w:t>
            </w:r>
          </w:p>
        </w:tc>
        <w:tc>
          <w:tcPr>
            <w:tcW w:w="989"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12,6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12,7</w:t>
            </w:r>
          </w:p>
          <w:p w:rsidR="00B346D9" w:rsidRPr="00B346D9" w:rsidRDefault="00B346D9" w:rsidP="00B346D9">
            <w:pPr>
              <w:spacing w:line="235" w:lineRule="auto"/>
              <w:jc w:val="center"/>
              <w:rPr>
                <w:rFonts w:eastAsia="Calibri"/>
                <w:bCs/>
                <w:iCs/>
                <w:sz w:val="24"/>
                <w:szCs w:val="24"/>
                <w:lang w:eastAsia="en-US"/>
              </w:rPr>
            </w:pP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17,1</w:t>
            </w:r>
          </w:p>
          <w:p w:rsidR="00B346D9" w:rsidRPr="00B346D9" w:rsidRDefault="00B346D9" w:rsidP="00B346D9">
            <w:pPr>
              <w:spacing w:line="235" w:lineRule="auto"/>
              <w:jc w:val="center"/>
              <w:rPr>
                <w:rFonts w:eastAsia="Calibri"/>
                <w:bCs/>
                <w:iCs/>
                <w:sz w:val="24"/>
                <w:szCs w:val="24"/>
                <w:lang w:eastAsia="en-US"/>
              </w:rPr>
            </w:pP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16,8</w:t>
            </w:r>
          </w:p>
          <w:p w:rsidR="00B346D9" w:rsidRPr="00B346D9" w:rsidRDefault="00B346D9" w:rsidP="00B346D9">
            <w:pPr>
              <w:spacing w:line="235" w:lineRule="auto"/>
              <w:jc w:val="center"/>
              <w:rPr>
                <w:rFonts w:eastAsia="Calibri"/>
                <w:bCs/>
                <w:iCs/>
                <w:sz w:val="24"/>
                <w:szCs w:val="24"/>
                <w:lang w:eastAsia="en-US"/>
              </w:rPr>
            </w:pP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16,0</w:t>
            </w:r>
          </w:p>
          <w:p w:rsidR="00B346D9" w:rsidRPr="00B346D9" w:rsidRDefault="00B346D9" w:rsidP="00B346D9">
            <w:pPr>
              <w:spacing w:line="235" w:lineRule="auto"/>
              <w:jc w:val="center"/>
              <w:rPr>
                <w:rFonts w:eastAsia="Calibri"/>
                <w:bCs/>
                <w:iCs/>
                <w:sz w:val="24"/>
                <w:szCs w:val="24"/>
                <w:lang w:eastAsia="en-US"/>
              </w:rPr>
            </w:pP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sz w:val="24"/>
                <w:szCs w:val="24"/>
                <w:lang w:eastAsia="en-US"/>
              </w:rPr>
            </w:pPr>
            <w:r w:rsidRPr="00B346D9">
              <w:rPr>
                <w:rFonts w:eastAsia="Calibri"/>
                <w:sz w:val="24"/>
                <w:szCs w:val="24"/>
                <w:lang w:eastAsia="en-US"/>
              </w:rPr>
              <w:t>15,5</w:t>
            </w:r>
          </w:p>
          <w:p w:rsidR="00B346D9" w:rsidRPr="00B346D9" w:rsidRDefault="00B346D9" w:rsidP="00B346D9">
            <w:pPr>
              <w:spacing w:line="235" w:lineRule="auto"/>
              <w:jc w:val="center"/>
              <w:rPr>
                <w:rFonts w:eastAsia="Calibri"/>
                <w:bCs/>
                <w:iCs/>
                <w:sz w:val="24"/>
                <w:szCs w:val="24"/>
                <w:lang w:eastAsia="en-US"/>
              </w:rPr>
            </w:pP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14,0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line="235" w:lineRule="auto"/>
              <w:jc w:val="center"/>
              <w:rPr>
                <w:rFonts w:eastAsia="Calibri"/>
                <w:bCs/>
                <w:iCs/>
                <w:sz w:val="24"/>
                <w:szCs w:val="24"/>
                <w:lang w:eastAsia="en-US"/>
              </w:rPr>
            </w:pPr>
            <w:r w:rsidRPr="00B346D9">
              <w:rPr>
                <w:rFonts w:eastAsia="Calibri"/>
                <w:bCs/>
                <w:iCs/>
                <w:sz w:val="24"/>
                <w:szCs w:val="24"/>
                <w:lang w:eastAsia="en-US"/>
              </w:rPr>
              <w:t>13,0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Темп роста среднемесячной номинальной начисленной заработной платы работников предприятий и организаций в сельском хозяйстве к предыдущему году,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114,6</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115,1</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111,2</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107,5</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106,7</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сельским хозяйством (03.02)</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Индекс производства продукции сельского хозяйства в сопоставимых ценах к соответствующему периоду предыдущего года, процентов</w:t>
            </w:r>
          </w:p>
        </w:tc>
        <w:tc>
          <w:tcPr>
            <w:tcW w:w="989" w:type="dxa"/>
            <w:shd w:val="clear" w:color="auto" w:fill="auto"/>
            <w:hideMark/>
          </w:tcPr>
          <w:p w:rsidR="00B346D9" w:rsidRPr="00B346D9" w:rsidRDefault="00B346D9" w:rsidP="00B346D9">
            <w:pPr>
              <w:jc w:val="center"/>
              <w:rPr>
                <w:rFonts w:eastAsia="Calibri"/>
                <w:strike/>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80,5</w:t>
            </w:r>
          </w:p>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125,9</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101,8</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101,8</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101,8</w:t>
            </w:r>
          </w:p>
          <w:p w:rsidR="00B346D9" w:rsidRPr="00B346D9" w:rsidRDefault="00B346D9" w:rsidP="00B346D9">
            <w:pPr>
              <w:jc w:val="center"/>
              <w:rPr>
                <w:rFonts w:eastAsia="Calibri"/>
                <w:sz w:val="24"/>
                <w:szCs w:val="24"/>
                <w:lang w:eastAsia="en-US"/>
              </w:rPr>
            </w:pP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 том числе:</w:t>
            </w:r>
          </w:p>
        </w:tc>
        <w:tc>
          <w:tcPr>
            <w:tcW w:w="989" w:type="dxa"/>
            <w:shd w:val="clear" w:color="auto" w:fill="auto"/>
            <w:hideMark/>
          </w:tcPr>
          <w:p w:rsidR="00B346D9" w:rsidRPr="00B346D9" w:rsidRDefault="00B346D9" w:rsidP="00B346D9">
            <w:pPr>
              <w:jc w:val="center"/>
              <w:rPr>
                <w:rFonts w:eastAsia="Calibri"/>
                <w:sz w:val="24"/>
                <w:szCs w:val="24"/>
                <w:lang w:eastAsia="en-US"/>
              </w:rPr>
            </w:pP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3.1.</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растениеводство</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62,1</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159,4</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102,3</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102,3</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102,3</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3.2.</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животноводство</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100,1</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100,9</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101,5</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Сохранение посевных площадей, </w:t>
            </w:r>
            <w:proofErr w:type="spellStart"/>
            <w:r w:rsidRPr="00B346D9">
              <w:rPr>
                <w:rFonts w:eastAsia="Calibri"/>
                <w:sz w:val="24"/>
                <w:szCs w:val="24"/>
                <w:lang w:eastAsia="en-US"/>
              </w:rPr>
              <w:t>тыс</w:t>
            </w:r>
            <w:proofErr w:type="gramStart"/>
            <w:r w:rsidRPr="00B346D9">
              <w:rPr>
                <w:rFonts w:eastAsia="Calibri"/>
                <w:sz w:val="24"/>
                <w:szCs w:val="24"/>
                <w:lang w:eastAsia="en-US"/>
              </w:rPr>
              <w:t>.г</w:t>
            </w:r>
            <w:proofErr w:type="gramEnd"/>
            <w:r w:rsidRPr="00B346D9">
              <w:rPr>
                <w:rFonts w:eastAsia="Calibri"/>
                <w:sz w:val="24"/>
                <w:szCs w:val="24"/>
                <w:lang w:eastAsia="en-US"/>
              </w:rPr>
              <w:t>ектаров</w:t>
            </w:r>
            <w:proofErr w:type="spell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2 862,8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2 846,0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2 840,0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2 840,0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2 840,0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lastRenderedPageBreak/>
              <w:t>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shd w:val="clear" w:color="auto" w:fill="auto"/>
            <w:hideMark/>
          </w:tcPr>
          <w:p w:rsidR="00B346D9" w:rsidRPr="00B346D9" w:rsidRDefault="00B346D9" w:rsidP="00B346D9">
            <w:pPr>
              <w:jc w:val="both"/>
              <w:rPr>
                <w:rFonts w:eastAsia="Calibri"/>
                <w:bCs/>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10.</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w:t>
            </w:r>
            <w:r w:rsidRPr="00B346D9">
              <w:rPr>
                <w:rFonts w:eastAsia="Calibri"/>
                <w:sz w:val="24"/>
                <w:szCs w:val="24"/>
                <w:lang w:eastAsia="en-US"/>
              </w:rPr>
              <w:lastRenderedPageBreak/>
              <w:t>кадров»,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спорта Республики Татарстан</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в области физической культуры и спорта (04.04)</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Рост количества спортсменов, включенных в составы спортивных сборных команд Российской Федерации,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106</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107</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108</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109</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109</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населения Республики Татарстан, выполнившего нормативы испытаний (тестов) Всероссийского физкультурно-спортивного комплекса «Готов к труду и обороне»,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65,8</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56</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56,5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57,0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57,5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граждан, систематически занимающихся физической культурой и спортом,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54,3</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57,8 </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58,2</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60,2</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62,1</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Уровень обеспеченности граждан спортивными сооружениями исходя из единовременной </w:t>
            </w:r>
            <w:r w:rsidRPr="00B346D9">
              <w:rPr>
                <w:rFonts w:eastAsia="Calibri"/>
                <w:sz w:val="24"/>
                <w:szCs w:val="24"/>
                <w:lang w:eastAsia="en-US"/>
              </w:rPr>
              <w:lastRenderedPageBreak/>
              <w:t>пропускной способности объектов спорта,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70,4</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71,5</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70,8</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71,2</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w:t>
            </w:r>
            <w:r w:rsidRPr="00B346D9">
              <w:rPr>
                <w:rFonts w:eastAsia="Calibri"/>
                <w:sz w:val="24"/>
                <w:szCs w:val="24"/>
                <w:lang w:eastAsia="en-US"/>
              </w:rPr>
              <w:lastRenderedPageBreak/>
              <w:t>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17.</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21.</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строительства, архитектуры и жилищно-коммунального хозяйства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убыточных предприятий строительства в общем количестве предприятий строительства, закрепленных за министерством (ведомством) в соответствии с распоряжением Кабинета Министров Республики Татарстан от 30.04.2010 </w:t>
            </w:r>
            <w:r w:rsidRPr="00B346D9">
              <w:rPr>
                <w:rFonts w:eastAsia="Calibri"/>
                <w:sz w:val="24"/>
                <w:szCs w:val="24"/>
                <w:lang w:eastAsia="en-US"/>
              </w:rPr>
              <w:br/>
              <w:t>№ 700-р,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23,5</w:t>
            </w:r>
          </w:p>
          <w:p w:rsidR="00B346D9" w:rsidRPr="00B346D9" w:rsidRDefault="00B346D9" w:rsidP="00B346D9">
            <w:pPr>
              <w:jc w:val="center"/>
              <w:rPr>
                <w:rFonts w:eastAsia="Calibri"/>
                <w:sz w:val="24"/>
                <w:szCs w:val="24"/>
                <w:lang w:eastAsia="en-US"/>
              </w:rPr>
            </w:pP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29,5</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27</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22,5</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строительством, капитальным ремонтом и реконструкцией объектов (01.05.03)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Объем работ, выполненных по виду деятельности «Строительство», в сопоставимых ценах к соответствующему периоду предыдущего года,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107,8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1</w:t>
            </w:r>
            <w:r w:rsidRPr="00B346D9">
              <w:rPr>
                <w:rFonts w:eastAsia="Calibri"/>
                <w:sz w:val="24"/>
                <w:szCs w:val="24"/>
                <w:lang w:val="en-US" w:eastAsia="en-US"/>
              </w:rPr>
              <w:t>20</w:t>
            </w:r>
            <w:r w:rsidRPr="00B346D9">
              <w:rPr>
                <w:rFonts w:eastAsia="Calibri"/>
                <w:sz w:val="24"/>
                <w:szCs w:val="24"/>
                <w:lang w:eastAsia="en-US"/>
              </w:rPr>
              <w:t>,</w:t>
            </w:r>
            <w:r w:rsidRPr="00B346D9">
              <w:rPr>
                <w:rFonts w:eastAsia="Calibri"/>
                <w:sz w:val="24"/>
                <w:szCs w:val="24"/>
                <w:lang w:val="en-US" w:eastAsia="en-US"/>
              </w:rPr>
              <w:t>4</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100,1</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фактически сданных объектов от графика производства работ по программам капитальных вложений, процентов (без учета строительства и реконструкции дорог),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rPr>
            </w:pPr>
            <w:r w:rsidRPr="00B346D9">
              <w:rPr>
                <w:rFonts w:eastAsia="Calibri"/>
                <w:sz w:val="24"/>
                <w:szCs w:val="24"/>
                <w:lang w:eastAsia="en-US"/>
              </w:rPr>
              <w:t>Объем жилищного строительства, млн.кв</w:t>
            </w:r>
            <w:proofErr w:type="gramStart"/>
            <w:r w:rsidRPr="00B346D9">
              <w:rPr>
                <w:rFonts w:eastAsia="Calibri"/>
                <w:sz w:val="24"/>
                <w:szCs w:val="24"/>
                <w:lang w:eastAsia="en-US"/>
              </w:rPr>
              <w:t>.м</w:t>
            </w:r>
            <w:proofErr w:type="gramEnd"/>
            <w:r w:rsidRPr="00B346D9">
              <w:rPr>
                <w:rFonts w:eastAsia="Calibri"/>
                <w:sz w:val="24"/>
                <w:szCs w:val="24"/>
                <w:lang w:eastAsia="en-US"/>
              </w:rPr>
              <w:t>етров</w:t>
            </w:r>
            <w:r w:rsidRPr="00B346D9">
              <w:rPr>
                <w:rFonts w:eastAsia="Calibri"/>
                <w:sz w:val="24"/>
                <w:szCs w:val="24"/>
                <w:vertAlign w:val="superscript"/>
                <w:lang w:eastAsia="en-US"/>
              </w:rPr>
              <w:t>1</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3,011</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3,093</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0,566</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1,132</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1,840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2,830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2,945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3,060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обеспечением прав граждан на жилище и предоставлением потребителям качественных жилищно-коммунальных услуг (04.01)</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убыточных организаций жилищно-коммунального хозяйства,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25,1</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28,5</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27,5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27,0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Отношение количества организаций коммунального комплекса, оказывающих услуги в сфере водоснабжения, для которых проведены корректировки инвестиционных программ в базовом периоде, к количеству организаций коммунального комплекса, не выполнивших инвестиционные программы, ресурсы по которым заложены в тарифы на водоснабжение </w:t>
            </w:r>
            <w:proofErr w:type="spellStart"/>
            <w:r w:rsidRPr="00B346D9">
              <w:rPr>
                <w:rFonts w:eastAsia="Calibri"/>
                <w:sz w:val="24"/>
                <w:szCs w:val="24"/>
                <w:lang w:eastAsia="en-US"/>
              </w:rPr>
              <w:t>предбазового</w:t>
            </w:r>
            <w:proofErr w:type="spellEnd"/>
            <w:r w:rsidRPr="00B346D9">
              <w:rPr>
                <w:rFonts w:eastAsia="Calibri"/>
                <w:sz w:val="24"/>
                <w:szCs w:val="24"/>
                <w:lang w:eastAsia="en-US"/>
              </w:rPr>
              <w:t xml:space="preserve"> периода,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Отношение количества организаций коммунального комплекса, оказывающих услуги в сфере водоотведения, для которых проведены корректировки инвестиционных программ в базовом периоде, к количеству организаций коммунального комплекса, не выполнивших инвестиционные программы, ресурсы по которым заложены в тарифы на водоотведение </w:t>
            </w:r>
            <w:proofErr w:type="spellStart"/>
            <w:r w:rsidRPr="00B346D9">
              <w:rPr>
                <w:rFonts w:eastAsia="Calibri"/>
                <w:sz w:val="24"/>
                <w:szCs w:val="24"/>
                <w:lang w:eastAsia="en-US"/>
              </w:rPr>
              <w:t>предбазового</w:t>
            </w:r>
            <w:proofErr w:type="spellEnd"/>
            <w:r w:rsidRPr="00B346D9">
              <w:rPr>
                <w:rFonts w:eastAsia="Calibri"/>
                <w:sz w:val="24"/>
                <w:szCs w:val="24"/>
                <w:lang w:eastAsia="en-US"/>
              </w:rPr>
              <w:t xml:space="preserve"> периода,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single" w:sz="4" w:space="0" w:color="auto"/>
              <w:left w:val="nil"/>
              <w:bottom w:val="single" w:sz="4" w:space="0" w:color="auto"/>
              <w:right w:val="nil"/>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семей, улучшивших жилищные условия, тыс</w:t>
            </w:r>
            <w:proofErr w:type="gramStart"/>
            <w:r w:rsidRPr="00B346D9">
              <w:rPr>
                <w:rFonts w:eastAsia="Calibri"/>
                <w:sz w:val="24"/>
                <w:szCs w:val="24"/>
                <w:lang w:eastAsia="en-US"/>
              </w:rPr>
              <w:t>.с</w:t>
            </w:r>
            <w:proofErr w:type="gramEnd"/>
            <w:r w:rsidRPr="00B346D9">
              <w:rPr>
                <w:rFonts w:eastAsia="Calibri"/>
                <w:sz w:val="24"/>
                <w:szCs w:val="24"/>
                <w:lang w:eastAsia="en-US"/>
              </w:rPr>
              <w:t>емей</w:t>
            </w:r>
            <w:r w:rsidRPr="00B346D9">
              <w:rPr>
                <w:rFonts w:eastAsia="Calibri"/>
                <w:sz w:val="24"/>
                <w:szCs w:val="24"/>
                <w:vertAlign w:val="superscript"/>
                <w:lang w:eastAsia="en-US"/>
              </w:rPr>
              <w:t>1</w:t>
            </w:r>
          </w:p>
        </w:tc>
        <w:tc>
          <w:tcPr>
            <w:tcW w:w="98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153,6</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107,0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116,5</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132,3</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135,7</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rPr>
            </w:pPr>
            <w:r w:rsidRPr="00B346D9">
              <w:rPr>
                <w:rFonts w:eastAsia="Calibri"/>
                <w:sz w:val="24"/>
                <w:szCs w:val="24"/>
                <w:lang w:eastAsia="en-US"/>
              </w:rPr>
              <w:t>Качество городской среды, процентов</w:t>
            </w:r>
            <w:proofErr w:type="gramStart"/>
            <w:r w:rsidRPr="00B346D9">
              <w:rPr>
                <w:rFonts w:eastAsia="Calibri"/>
                <w:sz w:val="24"/>
                <w:szCs w:val="24"/>
                <w:vertAlign w:val="superscript"/>
                <w:lang w:eastAsia="en-US"/>
              </w:rPr>
              <w:t>1</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8,0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Реализация государственной политики в области обращения с отходами (01.06.09)</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10.</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использованных, обезвреженных отходов в общем объеме образовавшихся отходов в процессе производства и потребления,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61,9</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государственных программ </w:t>
            </w:r>
            <w:r w:rsidRPr="00B346D9">
              <w:rPr>
                <w:rFonts w:eastAsia="Calibri"/>
                <w:sz w:val="24"/>
                <w:szCs w:val="24"/>
                <w:lang w:eastAsia="en-US"/>
              </w:rPr>
              <w:lastRenderedPageBreak/>
              <w:t>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w:t>
            </w:r>
            <w:r w:rsidRPr="00B346D9">
              <w:rPr>
                <w:rFonts w:eastAsia="Calibri"/>
                <w:sz w:val="24"/>
                <w:szCs w:val="24"/>
                <w:lang w:eastAsia="en-US"/>
              </w:rPr>
              <w:lastRenderedPageBreak/>
              <w:t>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tabs>
                <w:tab w:val="left" w:pos="315"/>
                <w:tab w:val="center" w:pos="388"/>
              </w:tabs>
              <w:jc w:val="center"/>
              <w:rPr>
                <w:rFonts w:eastAsia="Calibri"/>
                <w:sz w:val="24"/>
                <w:szCs w:val="24"/>
                <w:lang w:eastAsia="en-US"/>
              </w:rPr>
            </w:pPr>
            <w:r w:rsidRPr="00B346D9">
              <w:rPr>
                <w:rFonts w:eastAsia="Calibri"/>
                <w:sz w:val="24"/>
                <w:szCs w:val="24"/>
                <w:lang w:eastAsia="en-US"/>
              </w:rPr>
              <w:lastRenderedPageBreak/>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pacing w:val="-2"/>
                <w:sz w:val="24"/>
                <w:szCs w:val="24"/>
                <w:lang w:eastAsia="en-US"/>
              </w:rPr>
            </w:pPr>
            <w:r w:rsidRPr="00B346D9">
              <w:rPr>
                <w:rFonts w:eastAsia="Calibri"/>
                <w:spacing w:val="-2"/>
                <w:sz w:val="24"/>
                <w:szCs w:val="24"/>
                <w:lang w:eastAsia="en-US"/>
              </w:rPr>
              <w:t xml:space="preserve">Доля выполненных исполнительным органом государственной власти Республики Татарстан </w:t>
            </w:r>
            <w:r w:rsidRPr="00B346D9">
              <w:rPr>
                <w:rFonts w:eastAsia="Calibri"/>
                <w:spacing w:val="-2"/>
                <w:sz w:val="24"/>
                <w:szCs w:val="24"/>
                <w:lang w:eastAsia="en-US"/>
              </w:rPr>
              <w:br/>
              <w:t xml:space="preserve">в установленные сроки поручений Раиса Республики Татарстан, Премьер-министра Республики Татарстан, Руководителя Администрации </w:t>
            </w:r>
            <w:r w:rsidRPr="00B346D9">
              <w:rPr>
                <w:rFonts w:eastAsia="Calibri"/>
                <w:spacing w:val="-2"/>
                <w:sz w:val="24"/>
                <w:szCs w:val="24"/>
                <w:lang w:eastAsia="en-US"/>
              </w:rPr>
              <w:br/>
              <w:t>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24.</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tcBorders>
              <w:bottom w:val="single" w:sz="4" w:space="0" w:color="auto"/>
            </w:tcBorders>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Министерство транспорта и дорожного хозяйства Республики Татарстан</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убыточных предприятий в общем количестве предприятий, закрепленных за министерством (ведомством) в соответствии с распоряжением Кабинета Министров Республики Татарстан от 30.04.2010 № 700-р,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36,5</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43,0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39,5</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37,0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35,7</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35,3</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транспортным и дорожным комплексами (03.03)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автомобильных дорог регионального значения, соответствующих нормативным требованиям,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48,4</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50,3</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51,6</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52,2</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Плотность сети автомобильных дорог общего пользования (кроме дорог федерального значения), отвечающих нормативным требованиям к транспортно-эксплуатационным показателям, километров на 1 000 </w:t>
            </w:r>
            <w:proofErr w:type="spellStart"/>
            <w:r w:rsidRPr="00B346D9">
              <w:rPr>
                <w:rFonts w:eastAsia="Calibri"/>
                <w:sz w:val="24"/>
                <w:szCs w:val="24"/>
                <w:lang w:eastAsia="en-US"/>
              </w:rPr>
              <w:t>кв</w:t>
            </w:r>
            <w:proofErr w:type="gramStart"/>
            <w:r w:rsidRPr="00B346D9">
              <w:rPr>
                <w:rFonts w:eastAsia="Calibri"/>
                <w:sz w:val="24"/>
                <w:szCs w:val="24"/>
                <w:lang w:eastAsia="en-US"/>
              </w:rPr>
              <w:t>.к</w:t>
            </w:r>
            <w:proofErr w:type="gramEnd"/>
            <w:r w:rsidRPr="00B346D9">
              <w:rPr>
                <w:rFonts w:eastAsia="Calibri"/>
                <w:sz w:val="24"/>
                <w:szCs w:val="24"/>
                <w:lang w:eastAsia="en-US"/>
              </w:rPr>
              <w:t>илометров</w:t>
            </w:r>
            <w:proofErr w:type="spell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353,3</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365,6</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370,5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372,0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481,4</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населенных пунктов, имеющих дороги с твердым покрытием до сети путей сообщения общего пользования,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83,1</w:t>
            </w:r>
          </w:p>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83,2</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83,4</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регионе, к предыдущему году,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ascii="Calibri" w:eastAsia="Calibri" w:hAnsi="Calibri"/>
                <w:sz w:val="24"/>
                <w:szCs w:val="24"/>
                <w:lang w:eastAsia="en-US"/>
              </w:rPr>
            </w:pPr>
            <w:r w:rsidRPr="00B346D9">
              <w:rPr>
                <w:rFonts w:eastAsia="Calibri"/>
                <w:sz w:val="24"/>
                <w:szCs w:val="24"/>
                <w:lang w:eastAsia="en-US"/>
              </w:rPr>
              <w:t>Доля дорожной сети в крупнейших городских агломерациях, соответствующая нормативам,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84,8</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 xml:space="preserve">87,3 </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 xml:space="preserve">84,0 </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85,0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85,28</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i/>
                <w:sz w:val="24"/>
                <w:szCs w:val="24"/>
                <w:lang w:eastAsia="en-US"/>
              </w:rPr>
            </w:pPr>
            <w:r w:rsidRPr="00B346D9">
              <w:rPr>
                <w:rFonts w:eastAsia="Calibri"/>
                <w:sz w:val="24"/>
                <w:szCs w:val="24"/>
                <w:lang w:eastAsia="en-US"/>
              </w:rPr>
              <w:t xml:space="preserve">Сокращение количества людей, погибших по вине водителей, управляющих легковым такси, </w:t>
            </w:r>
            <w:r w:rsidRPr="00B346D9">
              <w:rPr>
                <w:rFonts w:eastAsia="Calibri"/>
                <w:sz w:val="24"/>
                <w:szCs w:val="24"/>
                <w:lang w:eastAsia="en-US"/>
              </w:rPr>
              <w:lastRenderedPageBreak/>
              <w:t xml:space="preserve">в результате нарушения Правил дорожного движения, на 100 </w:t>
            </w:r>
            <w:proofErr w:type="spellStart"/>
            <w:r w:rsidRPr="00B346D9">
              <w:rPr>
                <w:rFonts w:eastAsia="Calibri"/>
                <w:sz w:val="24"/>
                <w:szCs w:val="24"/>
                <w:lang w:eastAsia="en-US"/>
              </w:rPr>
              <w:t>тыс</w:t>
            </w:r>
            <w:proofErr w:type="gramStart"/>
            <w:r w:rsidRPr="00B346D9">
              <w:rPr>
                <w:rFonts w:eastAsia="Calibri"/>
                <w:sz w:val="24"/>
                <w:szCs w:val="24"/>
                <w:lang w:eastAsia="en-US"/>
              </w:rPr>
              <w:t>.н</w:t>
            </w:r>
            <w:proofErr w:type="gramEnd"/>
            <w:r w:rsidRPr="00B346D9">
              <w:rPr>
                <w:rFonts w:eastAsia="Calibri"/>
                <w:sz w:val="24"/>
                <w:szCs w:val="24"/>
                <w:lang w:eastAsia="en-US"/>
              </w:rPr>
              <w:t>аселения</w:t>
            </w:r>
            <w:proofErr w:type="spellEnd"/>
            <w:r w:rsidRPr="00B346D9">
              <w:rPr>
                <w:rFonts w:eastAsia="Calibri"/>
                <w:sz w:val="24"/>
                <w:szCs w:val="24"/>
                <w:lang w:eastAsia="en-US"/>
              </w:rPr>
              <w:t>, человек</w:t>
            </w:r>
            <w:r w:rsidRPr="00B346D9">
              <w:rPr>
                <w:rFonts w:eastAsia="Calibri"/>
                <w:sz w:val="24"/>
                <w:szCs w:val="24"/>
                <w:vertAlign w:val="superscript"/>
                <w:lang w:eastAsia="en-US"/>
              </w:rPr>
              <w:t>2</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iCs/>
                <w:sz w:val="24"/>
                <w:szCs w:val="24"/>
                <w:lang w:eastAsia="en-US"/>
              </w:rPr>
              <w:t xml:space="preserve">≤ </w:t>
            </w:r>
            <w:r w:rsidRPr="00B346D9">
              <w:rPr>
                <w:rFonts w:eastAsia="Calibri"/>
                <w:sz w:val="24"/>
                <w:szCs w:val="24"/>
                <w:lang w:eastAsia="en-US"/>
              </w:rPr>
              <w:t>5</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iCs/>
                <w:sz w:val="24"/>
                <w:szCs w:val="24"/>
                <w:lang w:eastAsia="en-US"/>
              </w:rPr>
              <w:t xml:space="preserve">≤ </w:t>
            </w:r>
            <w:r w:rsidRPr="00B346D9">
              <w:rPr>
                <w:rFonts w:eastAsia="Calibri"/>
                <w:sz w:val="24"/>
                <w:szCs w:val="24"/>
                <w:lang w:eastAsia="en-US"/>
              </w:rPr>
              <w:t>5</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iCs/>
                <w:sz w:val="24"/>
                <w:szCs w:val="24"/>
                <w:lang w:eastAsia="en-US"/>
              </w:rPr>
              <w:t xml:space="preserve">≤ </w:t>
            </w:r>
            <w:r w:rsidRPr="00B346D9">
              <w:rPr>
                <w:rFonts w:eastAsia="Calibri"/>
                <w:sz w:val="24"/>
                <w:szCs w:val="24"/>
                <w:lang w:eastAsia="en-US"/>
              </w:rPr>
              <w:t>5</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8.</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объектов дорожного сервиса, размещенных в границах полос отвода (придорожных полос) автомобильных дорог, соответствующих требованиям технических регламентов и нормативным правовым актам о безопасности дорожного движения, от общего количества таких объектов, размещенных в границах полос отвода (придорожных полос) автомобильных дорог общего пользования регионального или межмуниципального значения,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50,0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52,0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54,0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56,0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58,0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w:t>
            </w:r>
            <w:r w:rsidRPr="00B346D9">
              <w:rPr>
                <w:rFonts w:eastAsia="Calibri"/>
                <w:sz w:val="24"/>
                <w:szCs w:val="24"/>
                <w:lang w:eastAsia="en-US"/>
              </w:rPr>
              <w:lastRenderedPageBreak/>
              <w:t>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pacing w:val="-2"/>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spacing w:line="235" w:lineRule="auto"/>
              <w:jc w:val="both"/>
              <w:rPr>
                <w:rFonts w:eastAsia="Calibri"/>
                <w:sz w:val="24"/>
                <w:szCs w:val="24"/>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способов закупок, в общей стоимости </w:t>
            </w:r>
            <w:r w:rsidRPr="00B346D9">
              <w:rPr>
                <w:rFonts w:eastAsia="Calibri"/>
                <w:sz w:val="24"/>
                <w:szCs w:val="24"/>
                <w:lang w:eastAsia="en-US"/>
              </w:rPr>
              <w:lastRenderedPageBreak/>
              <w:t>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24.</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труда, занятости и социальной защиты Республики Татарстан</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выпускников профессиональных образовательных организаций, трудоустроившихся в первый год после окончания обучения,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99,3</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95,9</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82,0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82,0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выпускников образовательных организаций высшего образования, трудоустроившихся в первый год после окончания обучения,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90,3</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93,8</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трудом (01.13)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безработицы (по методологии Международной организации труда) в среднем за год,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3,1</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3,2</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3,4</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3,3</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lastRenderedPageBreak/>
              <w:t>4.</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Уровень прошедших обучение по охране труда руководителей и специалистов из расчета на </w:t>
            </w:r>
            <w:r w:rsidRPr="00B346D9">
              <w:rPr>
                <w:rFonts w:eastAsia="Calibri"/>
                <w:sz w:val="24"/>
                <w:szCs w:val="24"/>
                <w:lang w:eastAsia="en-US"/>
              </w:rPr>
              <w:br/>
              <w:t>1 000 работающих,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25,4</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26,4</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26,8</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27,0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трудоустроенных инвалидов в численности инвалидов, обратившихся в службу занятости в целях поиска подходящей работы,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59,5</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70,3</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социальной защитой (04.06)</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rPr>
              <w:t>6.</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бедности,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6,2</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5,7</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5,5</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5,2</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rPr>
              <w:t>7.</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Численность населения, тыс</w:t>
            </w:r>
            <w:proofErr w:type="gramStart"/>
            <w:r w:rsidRPr="00B346D9">
              <w:rPr>
                <w:rFonts w:eastAsia="Calibri"/>
                <w:sz w:val="24"/>
                <w:szCs w:val="24"/>
                <w:lang w:eastAsia="en-US"/>
              </w:rPr>
              <w:t>.ч</w:t>
            </w:r>
            <w:proofErr w:type="gramEnd"/>
            <w:r w:rsidRPr="00B346D9">
              <w:rPr>
                <w:rFonts w:eastAsia="Calibri"/>
                <w:sz w:val="24"/>
                <w:szCs w:val="24"/>
                <w:lang w:eastAsia="en-US"/>
              </w:rPr>
              <w:t>еловек</w:t>
            </w:r>
            <w:r w:rsidRPr="00B346D9">
              <w:rPr>
                <w:rFonts w:eastAsia="Calibri"/>
                <w:sz w:val="24"/>
                <w:szCs w:val="24"/>
                <w:vertAlign w:val="superscript"/>
                <w:lang w:eastAsia="en-US"/>
              </w:rPr>
              <w:t>1</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3 886,4</w:t>
            </w:r>
          </w:p>
          <w:p w:rsidR="00B346D9" w:rsidRPr="00B346D9" w:rsidRDefault="00B346D9" w:rsidP="00B346D9">
            <w:pPr>
              <w:spacing w:line="276" w:lineRule="auto"/>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4 001,9</w:t>
            </w:r>
            <w:r w:rsidRPr="00B346D9">
              <w:rPr>
                <w:rFonts w:eastAsia="Calibri"/>
                <w:sz w:val="24"/>
                <w:szCs w:val="24"/>
                <w:vertAlign w:val="superscript"/>
                <w:lang w:eastAsia="en-US"/>
              </w:rPr>
              <w:t>3</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3 875,6</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3 874,0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line="276" w:lineRule="auto"/>
              <w:jc w:val="center"/>
              <w:rPr>
                <w:rFonts w:eastAsia="Calibri"/>
                <w:sz w:val="24"/>
                <w:szCs w:val="24"/>
                <w:lang w:eastAsia="en-US"/>
              </w:rPr>
            </w:pPr>
            <w:r w:rsidRPr="00B346D9">
              <w:rPr>
                <w:rFonts w:eastAsia="Calibri"/>
                <w:sz w:val="24"/>
                <w:szCs w:val="24"/>
                <w:lang w:eastAsia="en-US"/>
              </w:rPr>
              <w:t>3868,5</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8.</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социальных услуг, предоставленных в соответствии с требованиями стандартов качества предоставления социальных услуг, от общего количества услуг, установленных планом,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96</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проинформированных контролируемых лиц, осуществляющих свою деятельность на территории Республики Татарстан, об установлении им квоты для трудоустройства инвалидов от общего числа контролируемых лиц, которым в соответствии с действующим законодательством установлена квота,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контролируемых лиц, осуществляющих свою деятельность на территории Республики Татарстан, охваченных мероприятиями по профилактике правонарушений обязательных требований, от общего числа контролируемых лиц, которым в соответствии с действующим законодательством установлена квота для </w:t>
            </w:r>
            <w:r w:rsidRPr="00B346D9">
              <w:rPr>
                <w:rFonts w:eastAsia="Calibri"/>
                <w:sz w:val="24"/>
                <w:szCs w:val="24"/>
                <w:lang w:eastAsia="en-US"/>
              </w:rPr>
              <w:lastRenderedPageBreak/>
              <w:t>трудоустройства инвалидов,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11.</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контролируемых лиц, в отношении которых составлены протоколы об административном правонарушении за неисполнение предписания об устранении нарушений, выявленных при осуществлении государственного контроля (надзора), от общего числа контролируемых лиц, которыми своевременно не устранены выявленные нарушения,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14.</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w:t>
            </w:r>
            <w:r w:rsidRPr="00B346D9">
              <w:rPr>
                <w:rFonts w:eastAsia="Calibri"/>
                <w:sz w:val="24"/>
                <w:szCs w:val="24"/>
                <w:lang w:eastAsia="en-US"/>
              </w:rPr>
              <w:lastRenderedPageBreak/>
              <w:t>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19.</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Наличие уведомлений со статусом «Выполнено несвоевременно» в государственной </w:t>
            </w:r>
            <w:r w:rsidRPr="00B346D9">
              <w:rPr>
                <w:rFonts w:eastAsia="Calibri"/>
                <w:sz w:val="24"/>
                <w:szCs w:val="24"/>
                <w:lang w:eastAsia="en-US"/>
              </w:rPr>
              <w:lastRenderedPageBreak/>
              <w:t>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14,0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14,0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14,0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w:t>
            </w:r>
            <w:r w:rsidRPr="00B346D9">
              <w:rPr>
                <w:rFonts w:eastAsia="Calibri"/>
                <w:sz w:val="24"/>
                <w:szCs w:val="24"/>
                <w:lang w:eastAsia="en-US"/>
              </w:rPr>
              <w:lastRenderedPageBreak/>
              <w:t>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28.</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29.</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финансов Республики Татарстан</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государственными финансами (01.02)</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Отношение объема государственного долга Республики Татарстан по состоянию на 1 января года, следующего за </w:t>
            </w:r>
            <w:proofErr w:type="gramStart"/>
            <w:r w:rsidRPr="00B346D9">
              <w:rPr>
                <w:rFonts w:eastAsia="Calibri"/>
                <w:sz w:val="24"/>
                <w:szCs w:val="24"/>
                <w:lang w:eastAsia="en-US"/>
              </w:rPr>
              <w:t>отчетным</w:t>
            </w:r>
            <w:proofErr w:type="gramEnd"/>
            <w:r w:rsidRPr="00B346D9">
              <w:rPr>
                <w:rFonts w:eastAsia="Calibri"/>
                <w:sz w:val="24"/>
                <w:szCs w:val="24"/>
                <w:lang w:eastAsia="en-US"/>
              </w:rPr>
              <w:t>, к общему годовому объему доходов бюджета Республики Татарстан в отчетном финансовом году (без учета объемов безвозмездных поступлений),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34,5</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28,2</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37,3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 34,1</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29,1</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Исполнение бюджета Республики Татарстан по налоговым и неналоговым доходам к утвержденному уровню,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101,9</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15,0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35,0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65,0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Удельный вес своевременно предоставленных из бюджета Республики Татарстан бюджетам муниципальных образований межбюджетных трансфертов, направленных на обеспечение </w:t>
            </w:r>
            <w:r w:rsidRPr="00B346D9">
              <w:rPr>
                <w:rFonts w:eastAsia="Calibri"/>
                <w:sz w:val="24"/>
                <w:szCs w:val="24"/>
                <w:lang w:eastAsia="en-US"/>
              </w:rPr>
              <w:lastRenderedPageBreak/>
              <w:t>сбалансированности местных бюджетов, в общем объеме данного вида трансфертов, подлежащих предоставлению в отчетном периоде,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просроченной кредиторской задолженности в расходах консолидированного бюджета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w:t>
            </w:r>
            <w:r w:rsidRPr="00B346D9">
              <w:rPr>
                <w:rFonts w:eastAsia="Calibri"/>
                <w:sz w:val="24"/>
                <w:szCs w:val="24"/>
                <w:lang w:eastAsia="en-US"/>
              </w:rPr>
              <w:lastRenderedPageBreak/>
              <w:t>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8,0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цифрового развития государственного управления, информационных технологий и связи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lastRenderedPageBreak/>
              <w:t>1.</w:t>
            </w:r>
          </w:p>
        </w:tc>
        <w:tc>
          <w:tcPr>
            <w:tcW w:w="5239" w:type="dxa"/>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убыточных предприятий в общем количестве предприятий, закрепленных за министерством (ведомством) в соответствии с распоряжением Кабинета Министров Республики Татарстан от 30.04.2010 № 700-р,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10,3</w:t>
            </w:r>
          </w:p>
        </w:tc>
        <w:tc>
          <w:tcPr>
            <w:tcW w:w="1136" w:type="dxa"/>
            <w:shd w:val="clear" w:color="auto" w:fill="auto"/>
            <w:hideMark/>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33,0</w:t>
            </w:r>
          </w:p>
        </w:tc>
        <w:tc>
          <w:tcPr>
            <w:tcW w:w="991" w:type="dxa"/>
            <w:shd w:val="clear" w:color="auto" w:fill="auto"/>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35,0</w:t>
            </w:r>
          </w:p>
        </w:tc>
        <w:tc>
          <w:tcPr>
            <w:tcW w:w="1134" w:type="dxa"/>
            <w:shd w:val="clear" w:color="auto" w:fill="auto"/>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35,0</w:t>
            </w:r>
          </w:p>
        </w:tc>
        <w:tc>
          <w:tcPr>
            <w:tcW w:w="992" w:type="dxa"/>
            <w:shd w:val="clear" w:color="auto" w:fill="auto"/>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35,0</w:t>
            </w:r>
          </w:p>
        </w:tc>
        <w:tc>
          <w:tcPr>
            <w:tcW w:w="999" w:type="dxa"/>
            <w:shd w:val="clear" w:color="auto" w:fill="auto"/>
            <w:hideMark/>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35,0</w:t>
            </w:r>
          </w:p>
        </w:tc>
        <w:tc>
          <w:tcPr>
            <w:tcW w:w="987" w:type="dxa"/>
            <w:shd w:val="clear" w:color="auto" w:fill="auto"/>
            <w:hideMark/>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35,0</w:t>
            </w:r>
          </w:p>
        </w:tc>
        <w:tc>
          <w:tcPr>
            <w:tcW w:w="1003" w:type="dxa"/>
            <w:gridSpan w:val="2"/>
            <w:shd w:val="clear" w:color="auto" w:fill="auto"/>
            <w:hideMark/>
          </w:tcPr>
          <w:p w:rsidR="00B346D9" w:rsidRPr="00B346D9" w:rsidRDefault="00B346D9" w:rsidP="00B346D9">
            <w:pPr>
              <w:jc w:val="center"/>
              <w:rPr>
                <w:rFonts w:eastAsia="Calibri"/>
                <w:bCs/>
                <w:iCs/>
                <w:sz w:val="24"/>
                <w:szCs w:val="24"/>
                <w:lang w:eastAsia="en-US"/>
              </w:rPr>
            </w:pPr>
            <w:r w:rsidRPr="00B346D9">
              <w:rPr>
                <w:rFonts w:eastAsia="Calibri"/>
                <w:bCs/>
                <w:iCs/>
                <w:sz w:val="24"/>
                <w:szCs w:val="24"/>
                <w:lang w:eastAsia="en-US"/>
              </w:rPr>
              <w:t>35,0</w:t>
            </w:r>
          </w:p>
        </w:tc>
      </w:tr>
      <w:tr w:rsidR="00B346D9" w:rsidRPr="00B346D9" w:rsidTr="00780912">
        <w:trPr>
          <w:trHeight w:val="20"/>
          <w:jc w:val="center"/>
        </w:trPr>
        <w:tc>
          <w:tcPr>
            <w:tcW w:w="620"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Степень интеграции в международное информационное пространство (цифрового вещания, широкополосного доступа в информационно-телекоммуникационную сеть «Интернет»),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89</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89</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89</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89</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shd w:val="clear" w:color="auto" w:fill="auto"/>
            <w:vAlign w:val="center"/>
          </w:tcPr>
          <w:p w:rsidR="00B346D9" w:rsidRPr="00B346D9" w:rsidRDefault="00B346D9" w:rsidP="00B346D9">
            <w:pPr>
              <w:jc w:val="both"/>
              <w:rPr>
                <w:rFonts w:eastAsia="Calibri"/>
                <w:sz w:val="24"/>
                <w:szCs w:val="24"/>
              </w:rPr>
            </w:pPr>
            <w:r w:rsidRPr="00B346D9">
              <w:rPr>
                <w:rFonts w:eastAsia="Calibri"/>
                <w:sz w:val="24"/>
                <w:szCs w:val="24"/>
                <w:lang w:eastAsia="en-US"/>
              </w:rPr>
              <w:t xml:space="preserve">Доля домохозяйств, которым обеспечена возможность широкополосного доступа в информационно-телекоммуникационную сеть «Интернет», процентов </w:t>
            </w:r>
          </w:p>
        </w:tc>
        <w:tc>
          <w:tcPr>
            <w:tcW w:w="989" w:type="dxa"/>
            <w:tcBorders>
              <w:top w:val="single" w:sz="4" w:space="0" w:color="auto"/>
              <w:left w:val="single" w:sz="4" w:space="0" w:color="auto"/>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79,4</w:t>
            </w:r>
          </w:p>
        </w:tc>
        <w:tc>
          <w:tcPr>
            <w:tcW w:w="1136"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83,5</w:t>
            </w:r>
          </w:p>
        </w:tc>
        <w:tc>
          <w:tcPr>
            <w:tcW w:w="991"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87,1</w:t>
            </w:r>
          </w:p>
        </w:tc>
        <w:tc>
          <w:tcPr>
            <w:tcW w:w="987" w:type="dxa"/>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91,0</w:t>
            </w:r>
          </w:p>
        </w:tc>
        <w:tc>
          <w:tcPr>
            <w:tcW w:w="1003" w:type="dxa"/>
            <w:gridSpan w:val="2"/>
            <w:tcBorders>
              <w:top w:val="single" w:sz="4" w:space="0" w:color="auto"/>
              <w:left w:val="nil"/>
              <w:bottom w:val="single" w:sz="4" w:space="0" w:color="auto"/>
              <w:right w:val="single" w:sz="4" w:space="0" w:color="auto"/>
            </w:tcBorders>
            <w:shd w:val="clear" w:color="000000" w:fill="FFFFFF"/>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92,0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Отношение количества оказанных государственных, муниципальных и социально значимых услуг в электронном виде к количеству услуг за аналогичный период прошлого года,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115</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массовых социально значимых государственных и муниципальных услуг, доступных в электронном виде, процентов</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90,1</w:t>
            </w:r>
          </w:p>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Количество фактов неправомерного доступа к информации, хранимой и обрабатываемой в </w:t>
            </w:r>
            <w:proofErr w:type="spellStart"/>
            <w:proofErr w:type="gramStart"/>
            <w:r w:rsidRPr="00B346D9">
              <w:rPr>
                <w:rFonts w:eastAsia="Calibri"/>
                <w:sz w:val="24"/>
                <w:szCs w:val="24"/>
                <w:lang w:eastAsia="en-US"/>
              </w:rPr>
              <w:t>го-сударственных</w:t>
            </w:r>
            <w:proofErr w:type="spellEnd"/>
            <w:proofErr w:type="gramEnd"/>
            <w:r w:rsidRPr="00B346D9">
              <w:rPr>
                <w:rFonts w:eastAsia="Calibri"/>
                <w:sz w:val="24"/>
                <w:szCs w:val="24"/>
                <w:lang w:eastAsia="en-US"/>
              </w:rPr>
              <w:t xml:space="preserve"> информационных ресурсах, повлекших временную блокировку государственных информационных ресурсов, единиц</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ascii="Calibri" w:eastAsia="Calibri" w:hAnsi="Calibri"/>
                <w:sz w:val="24"/>
                <w:szCs w:val="24"/>
                <w:lang w:eastAsia="en-US"/>
              </w:rPr>
              <w:t>«</w:t>
            </w:r>
            <w:r w:rsidRPr="00B346D9">
              <w:rPr>
                <w:rFonts w:eastAsia="Calibri"/>
                <w:sz w:val="24"/>
                <w:szCs w:val="24"/>
                <w:lang w:eastAsia="en-US"/>
              </w:rPr>
              <w:t xml:space="preserve">Цифровая зрелость» исполнительных органов государственной власти Республики Татарстан, органов местного самоуправления и организаций в сфере здравоохранения, </w:t>
            </w:r>
            <w:r w:rsidRPr="00B346D9">
              <w:rPr>
                <w:rFonts w:eastAsia="Calibri"/>
                <w:sz w:val="24"/>
                <w:szCs w:val="24"/>
                <w:lang w:eastAsia="en-US"/>
              </w:rPr>
              <w:lastRenderedPageBreak/>
              <w:t>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77,4</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94,7</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78,5</w:t>
            </w:r>
          </w:p>
          <w:p w:rsidR="00B346D9" w:rsidRPr="00B346D9" w:rsidRDefault="00B346D9" w:rsidP="00B346D9">
            <w:pPr>
              <w:jc w:val="center"/>
              <w:rPr>
                <w:rFonts w:eastAsia="Calibri"/>
                <w:sz w:val="24"/>
                <w:szCs w:val="24"/>
                <w:lang w:eastAsia="en-US"/>
              </w:rPr>
            </w:pP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83,3</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87,0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8.</w:t>
            </w:r>
          </w:p>
        </w:tc>
        <w:tc>
          <w:tcPr>
            <w:tcW w:w="5239" w:type="dxa"/>
            <w:tcBorders>
              <w:top w:val="nil"/>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Увеличение вложений в отечественные решения в сфере информационных технологий в четыре раза по сравнению с показателем 2019 года, единиц</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single" w:sz="4" w:space="0" w:color="auto"/>
              <w:bottom w:val="single" w:sz="4" w:space="0" w:color="auto"/>
              <w:right w:val="single" w:sz="4" w:space="0" w:color="auto"/>
            </w:tcBorders>
            <w:shd w:val="clear" w:color="auto" w:fill="auto"/>
            <w:vAlign w:val="center"/>
          </w:tcPr>
          <w:p w:rsidR="00B346D9" w:rsidRPr="00B346D9" w:rsidRDefault="00B346D9" w:rsidP="00B346D9">
            <w:pPr>
              <w:autoSpaceDE w:val="0"/>
              <w:autoSpaceDN w:val="0"/>
              <w:adjustRightInd w:val="0"/>
              <w:jc w:val="both"/>
              <w:rPr>
                <w:rFonts w:eastAsia="Calibri"/>
                <w:sz w:val="24"/>
                <w:szCs w:val="24"/>
                <w:lang w:eastAsia="en-US"/>
              </w:rPr>
            </w:pPr>
            <w:r w:rsidRPr="00B346D9">
              <w:rPr>
                <w:rFonts w:eastAsia="Calibri"/>
                <w:sz w:val="24"/>
                <w:szCs w:val="24"/>
                <w:lang w:eastAsia="en-US"/>
              </w:rPr>
              <w:t>Обеспечение взаимодействия контрольных (надзорных) органов с гражданами и юридическими лицами при информационном взаимодействии информационных систем государственного контроля (надзора) посредством федеральной государственной информационной системы «Единый портал государственных и муниципальных услуг (функций)» и (или) Портала государственных и муниципальных услуг Республики Татарстан, да/нет</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да</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да</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да</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да</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да</w:t>
            </w:r>
          </w:p>
        </w:tc>
      </w:tr>
      <w:tr w:rsidR="00B346D9" w:rsidRPr="00B346D9" w:rsidTr="00780912">
        <w:trPr>
          <w:trHeight w:val="20"/>
          <w:jc w:val="center"/>
        </w:trPr>
        <w:tc>
          <w:tcPr>
            <w:tcW w:w="620" w:type="dxa"/>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single" w:sz="4" w:space="0" w:color="auto"/>
              <w:bottom w:val="single" w:sz="4" w:space="0" w:color="auto"/>
              <w:right w:val="single" w:sz="4" w:space="0" w:color="auto"/>
            </w:tcBorders>
            <w:shd w:val="clear" w:color="auto" w:fill="auto"/>
            <w:vAlign w:val="center"/>
          </w:tcPr>
          <w:p w:rsidR="00B346D9" w:rsidRPr="00B346D9" w:rsidRDefault="00B346D9" w:rsidP="00B346D9">
            <w:pPr>
              <w:autoSpaceDE w:val="0"/>
              <w:autoSpaceDN w:val="0"/>
              <w:adjustRightInd w:val="0"/>
              <w:jc w:val="both"/>
              <w:rPr>
                <w:rFonts w:eastAsia="Calibri"/>
                <w:sz w:val="24"/>
                <w:szCs w:val="24"/>
                <w:lang w:eastAsia="en-US"/>
              </w:rPr>
            </w:pPr>
            <w:r w:rsidRPr="00B346D9">
              <w:rPr>
                <w:rFonts w:eastAsia="Calibri"/>
                <w:sz w:val="24"/>
                <w:szCs w:val="24"/>
                <w:lang w:eastAsia="en-US"/>
              </w:rPr>
              <w:t>Доля контрольных (надзорных) мероприятий, проводимых органами контроля (надзора) с использованием дистанционных методов,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10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20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30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30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плановых показателей объемов </w:t>
            </w:r>
            <w:r w:rsidRPr="00B346D9">
              <w:rPr>
                <w:rFonts w:eastAsia="Calibri"/>
                <w:sz w:val="24"/>
                <w:szCs w:val="24"/>
                <w:lang w:eastAsia="en-US"/>
              </w:rPr>
              <w:lastRenderedPageBreak/>
              <w:t>доходов от оказания платных услуг подведомственными учреждениями,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w:t>
            </w:r>
            <w:r w:rsidRPr="00B346D9">
              <w:rPr>
                <w:rFonts w:eastAsia="Calibri"/>
                <w:sz w:val="24"/>
                <w:szCs w:val="24"/>
                <w:lang w:eastAsia="en-US"/>
              </w:rPr>
              <w:lastRenderedPageBreak/>
              <w:t>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14.</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18.</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11,0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11,0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11,0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w:t>
            </w:r>
            <w:r w:rsidRPr="00B346D9">
              <w:rPr>
                <w:rFonts w:eastAsia="Calibri"/>
                <w:sz w:val="24"/>
                <w:szCs w:val="24"/>
                <w:lang w:eastAsia="en-US"/>
              </w:rPr>
              <w:lastRenderedPageBreak/>
              <w:t>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24.</w:t>
            </w:r>
          </w:p>
        </w:tc>
        <w:tc>
          <w:tcPr>
            <w:tcW w:w="5239" w:type="dxa"/>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25.</w:t>
            </w:r>
          </w:p>
        </w:tc>
        <w:tc>
          <w:tcPr>
            <w:tcW w:w="5239" w:type="dxa"/>
            <w:shd w:val="clear" w:color="auto" w:fill="auto"/>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134"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2"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9"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87"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003" w:type="dxa"/>
            <w:gridSpan w:val="2"/>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26.</w:t>
            </w:r>
          </w:p>
        </w:tc>
        <w:tc>
          <w:tcPr>
            <w:tcW w:w="5239" w:type="dxa"/>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экологии и природных ресурсов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в области использования природных ресурсов, охраны окружающей среды (01.06)</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lastRenderedPageBreak/>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автотранспортных сре</w:t>
            </w:r>
            <w:proofErr w:type="gramStart"/>
            <w:r w:rsidRPr="00B346D9">
              <w:rPr>
                <w:rFonts w:eastAsia="Calibri"/>
                <w:sz w:val="24"/>
                <w:szCs w:val="24"/>
                <w:lang w:eastAsia="en-US"/>
              </w:rPr>
              <w:t>дств с п</w:t>
            </w:r>
            <w:proofErr w:type="gramEnd"/>
            <w:r w:rsidRPr="00B346D9">
              <w:rPr>
                <w:rFonts w:eastAsia="Calibri"/>
                <w:sz w:val="24"/>
                <w:szCs w:val="24"/>
                <w:lang w:eastAsia="en-US"/>
              </w:rPr>
              <w:t>овышенным содержанием загрязняющих веществ в отработавших газах в общем количестве проверенных автомобилей,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2,8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2,8</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6,9</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6,8</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6,7</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w:t>
            </w:r>
            <w:proofErr w:type="spellStart"/>
            <w:r w:rsidRPr="00B346D9">
              <w:rPr>
                <w:rFonts w:eastAsia="Calibri"/>
                <w:sz w:val="24"/>
                <w:szCs w:val="24"/>
                <w:lang w:eastAsia="en-US"/>
              </w:rPr>
              <w:t>рекультивируемых</w:t>
            </w:r>
            <w:proofErr w:type="spellEnd"/>
            <w:r w:rsidRPr="00B346D9">
              <w:rPr>
                <w:rFonts w:eastAsia="Calibri"/>
                <w:sz w:val="24"/>
                <w:szCs w:val="24"/>
                <w:lang w:eastAsia="en-US"/>
              </w:rPr>
              <w:t xml:space="preserve"> земель,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45</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46</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46</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47</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загрязненных (без очистки) сточных вод в общем объеме водоотведения,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11,4</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11,3</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11,2</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11,1</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нормативно очищенных сточных вод в общем объеме сточных вод,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18,2</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18,6</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18,7</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18,8</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Количество ликвидированных несанкционированных свалок в границах городов, штук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single" w:sz="4" w:space="0" w:color="auto"/>
              <w:left w:val="nil"/>
              <w:bottom w:val="single" w:sz="4" w:space="0" w:color="auto"/>
              <w:right w:val="nil"/>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ликвидированных наиболее опасных объектов накопленного вреда окружающей среде, штук</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997"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993"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single" w:sz="4" w:space="0" w:color="auto"/>
              <w:left w:val="nil"/>
              <w:bottom w:val="single" w:sz="4" w:space="0" w:color="auto"/>
              <w:right w:val="nil"/>
            </w:tcBorders>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Качество окружающей среды, процентов</w:t>
            </w:r>
            <w:proofErr w:type="gramStart"/>
            <w:r w:rsidRPr="00B346D9">
              <w:rPr>
                <w:rFonts w:eastAsia="Calibri"/>
                <w:sz w:val="24"/>
                <w:szCs w:val="24"/>
                <w:vertAlign w:val="superscript"/>
                <w:lang w:eastAsia="en-US"/>
              </w:rPr>
              <w:t>1</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116,0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106,3</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104,2</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108,3</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108,3</w:t>
            </w:r>
          </w:p>
        </w:tc>
      </w:tr>
      <w:tr w:rsidR="00B346D9" w:rsidRPr="00B346D9" w:rsidTr="00780912">
        <w:trPr>
          <w:trHeight w:val="20"/>
          <w:jc w:val="center"/>
        </w:trPr>
        <w:tc>
          <w:tcPr>
            <w:tcW w:w="15225" w:type="dxa"/>
            <w:gridSpan w:val="12"/>
            <w:tcBorders>
              <w:top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bCs/>
                <w:sz w:val="24"/>
                <w:szCs w:val="24"/>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rPr>
              <w:t>8.</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Снижение доли загрязненных земельных участков в результате несанкционированного размещения отходов производства и потребления,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sz w:val="24"/>
                <w:szCs w:val="24"/>
              </w:rPr>
            </w:pPr>
            <w:r w:rsidRPr="00B346D9">
              <w:rPr>
                <w:sz w:val="24"/>
                <w:szCs w:val="24"/>
              </w:rPr>
              <w:t>9.</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Снижение количества фактов безлицензионной добычи общераспространенных полезных ископаемых на участках недр местного значения на территории Республики Татарстан, единиц</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17</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31</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autoSpaceDE w:val="0"/>
              <w:autoSpaceDN w:val="0"/>
              <w:adjustRightInd w:val="0"/>
              <w:spacing w:after="200" w:line="276" w:lineRule="auto"/>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57</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53</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49</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sz w:val="24"/>
                <w:szCs w:val="24"/>
              </w:rPr>
            </w:pPr>
            <w:r w:rsidRPr="00B346D9">
              <w:rPr>
                <w:sz w:val="24"/>
                <w:szCs w:val="24"/>
              </w:rPr>
              <w:t>10.</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sz w:val="24"/>
                <w:szCs w:val="24"/>
              </w:rPr>
            </w:pPr>
            <w:r w:rsidRPr="00B346D9">
              <w:rPr>
                <w:sz w:val="24"/>
                <w:szCs w:val="24"/>
              </w:rPr>
              <w:t>11.</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cs="Calibri"/>
                <w:sz w:val="24"/>
                <w:szCs w:val="24"/>
              </w:rPr>
            </w:pPr>
            <w:r w:rsidRPr="00B346D9">
              <w:rPr>
                <w:sz w:val="24"/>
                <w:szCs w:val="24"/>
              </w:rPr>
              <w:lastRenderedPageBreak/>
              <w:t>12.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w:t>
            </w:r>
            <w:r w:rsidRPr="00B346D9">
              <w:rPr>
                <w:rFonts w:eastAsia="Calibri"/>
                <w:sz w:val="24"/>
                <w:szCs w:val="24"/>
                <w:lang w:eastAsia="en-US"/>
              </w:rPr>
              <w:lastRenderedPageBreak/>
              <w:t>правовых актов, процентов</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23.</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24.</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tcBorders>
              <w:top w:val="single" w:sz="4" w:space="0" w:color="auto"/>
            </w:tcBorders>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Министерство экономики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Количество </w:t>
            </w:r>
            <w:proofErr w:type="spellStart"/>
            <w:r w:rsidRPr="00B346D9">
              <w:rPr>
                <w:rFonts w:eastAsia="Calibri"/>
                <w:sz w:val="24"/>
                <w:szCs w:val="24"/>
                <w:lang w:eastAsia="en-US"/>
              </w:rPr>
              <w:t>самозанятых</w:t>
            </w:r>
            <w:proofErr w:type="spellEnd"/>
            <w:r w:rsidRPr="00B346D9">
              <w:rPr>
                <w:rFonts w:eastAsia="Calibri"/>
                <w:sz w:val="24"/>
                <w:szCs w:val="24"/>
                <w:lang w:eastAsia="en-US"/>
              </w:rPr>
              <w:t xml:space="preserve"> граждан, зафиксировавших свой статус, с учетом введения налогового режима для </w:t>
            </w:r>
            <w:proofErr w:type="spellStart"/>
            <w:r w:rsidRPr="00B346D9">
              <w:rPr>
                <w:rFonts w:eastAsia="Calibri"/>
                <w:sz w:val="24"/>
                <w:szCs w:val="24"/>
                <w:lang w:eastAsia="en-US"/>
              </w:rPr>
              <w:t>самозанятых</w:t>
            </w:r>
            <w:proofErr w:type="spellEnd"/>
            <w:r w:rsidRPr="00B346D9">
              <w:rPr>
                <w:rFonts w:eastAsia="Calibri"/>
                <w:sz w:val="24"/>
                <w:szCs w:val="24"/>
                <w:lang w:eastAsia="en-US"/>
              </w:rPr>
              <w:t xml:space="preserve"> (без учета индивидуальных предпринимателей, применяющих налог на профессиональный доход), </w:t>
            </w:r>
            <w:proofErr w:type="spellStart"/>
            <w:r w:rsidRPr="00B346D9">
              <w:rPr>
                <w:rFonts w:eastAsia="Calibri"/>
                <w:sz w:val="24"/>
                <w:szCs w:val="24"/>
                <w:lang w:eastAsia="en-US"/>
              </w:rPr>
              <w:t>тыс</w:t>
            </w:r>
            <w:proofErr w:type="gramStart"/>
            <w:r w:rsidRPr="00B346D9">
              <w:rPr>
                <w:rFonts w:eastAsia="Calibri"/>
                <w:sz w:val="24"/>
                <w:szCs w:val="24"/>
                <w:lang w:eastAsia="en-US"/>
              </w:rPr>
              <w:t>.ч</w:t>
            </w:r>
            <w:proofErr w:type="gramEnd"/>
            <w:r w:rsidRPr="00B346D9">
              <w:rPr>
                <w:rFonts w:eastAsia="Calibri"/>
                <w:sz w:val="24"/>
                <w:szCs w:val="24"/>
                <w:lang w:eastAsia="en-US"/>
              </w:rPr>
              <w:t>еловек</w:t>
            </w:r>
            <w:proofErr w:type="spell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trike/>
                <w:sz w:val="24"/>
                <w:szCs w:val="24"/>
                <w:lang w:eastAsia="en-US"/>
              </w:rPr>
            </w:pPr>
            <w:r w:rsidRPr="00B346D9">
              <w:rPr>
                <w:rFonts w:eastAsia="Calibri"/>
                <w:sz w:val="24"/>
                <w:szCs w:val="24"/>
                <w:lang w:eastAsia="en-US"/>
              </w:rPr>
              <w:t>162,4</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trike/>
                <w:sz w:val="24"/>
                <w:szCs w:val="24"/>
                <w:lang w:eastAsia="en-US"/>
              </w:rPr>
            </w:pPr>
            <w:r w:rsidRPr="00B346D9">
              <w:rPr>
                <w:rFonts w:eastAsia="Calibri"/>
                <w:sz w:val="24"/>
                <w:szCs w:val="24"/>
                <w:lang w:eastAsia="en-US"/>
              </w:rPr>
              <w:t>179,6</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after="200" w:line="20" w:lineRule="atLeast"/>
              <w:jc w:val="center"/>
              <w:rPr>
                <w:rFonts w:eastAsia="Calibri"/>
                <w:sz w:val="24"/>
                <w:szCs w:val="24"/>
                <w:lang w:eastAsia="en-US"/>
              </w:rPr>
            </w:pPr>
            <w:r w:rsidRPr="00B346D9">
              <w:rPr>
                <w:rFonts w:eastAsia="Calibri"/>
                <w:sz w:val="24"/>
                <w:szCs w:val="24"/>
                <w:lang w:eastAsia="en-US"/>
              </w:rPr>
              <w:t>206,6</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0" w:lineRule="atLeast"/>
              <w:jc w:val="center"/>
              <w:rPr>
                <w:rFonts w:eastAsia="Calibri"/>
                <w:sz w:val="24"/>
                <w:szCs w:val="24"/>
                <w:lang w:eastAsia="en-US"/>
              </w:rPr>
            </w:pPr>
            <w:r w:rsidRPr="00B346D9">
              <w:rPr>
                <w:rFonts w:eastAsia="Calibri"/>
                <w:sz w:val="24"/>
                <w:szCs w:val="24"/>
                <w:lang w:eastAsia="en-US"/>
              </w:rPr>
              <w:t>210,7</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0" w:lineRule="atLeast"/>
              <w:jc w:val="center"/>
              <w:rPr>
                <w:rFonts w:eastAsia="Calibri"/>
                <w:sz w:val="24"/>
                <w:szCs w:val="24"/>
                <w:lang w:eastAsia="en-US"/>
              </w:rPr>
            </w:pPr>
            <w:r w:rsidRPr="00B346D9">
              <w:rPr>
                <w:rFonts w:eastAsia="Calibri"/>
                <w:sz w:val="24"/>
                <w:szCs w:val="24"/>
                <w:lang w:eastAsia="en-US"/>
              </w:rPr>
              <w:t>214,9</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bottom"/>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Численность занятых в сфере малого и среднего предпринимательства, включая индивидуальных предпринимателей и </w:t>
            </w:r>
            <w:proofErr w:type="spellStart"/>
            <w:r w:rsidRPr="00B346D9">
              <w:rPr>
                <w:rFonts w:eastAsia="Calibri"/>
                <w:sz w:val="24"/>
                <w:szCs w:val="24"/>
                <w:lang w:eastAsia="en-US"/>
              </w:rPr>
              <w:t>самозанятых</w:t>
            </w:r>
            <w:proofErr w:type="spellEnd"/>
            <w:r w:rsidRPr="00B346D9">
              <w:rPr>
                <w:rFonts w:eastAsia="Calibri"/>
                <w:sz w:val="24"/>
                <w:szCs w:val="24"/>
                <w:lang w:eastAsia="en-US"/>
              </w:rPr>
              <w:t>, тыс</w:t>
            </w:r>
            <w:proofErr w:type="gramStart"/>
            <w:r w:rsidRPr="00B346D9">
              <w:rPr>
                <w:rFonts w:eastAsia="Calibri"/>
                <w:sz w:val="24"/>
                <w:szCs w:val="24"/>
                <w:lang w:eastAsia="en-US"/>
              </w:rPr>
              <w:t>.ч</w:t>
            </w:r>
            <w:proofErr w:type="gramEnd"/>
            <w:r w:rsidRPr="00B346D9">
              <w:rPr>
                <w:rFonts w:eastAsia="Calibri"/>
                <w:sz w:val="24"/>
                <w:szCs w:val="24"/>
                <w:lang w:eastAsia="en-US"/>
              </w:rPr>
              <w:t>еловек</w:t>
            </w:r>
            <w:r w:rsidRPr="00B346D9">
              <w:rPr>
                <w:rFonts w:eastAsia="Calibri"/>
                <w:sz w:val="24"/>
                <w:szCs w:val="24"/>
                <w:vertAlign w:val="superscript"/>
                <w:lang w:eastAsia="en-US"/>
              </w:rPr>
              <w:t>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725,4</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779,0 </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spacing w:after="200" w:line="20" w:lineRule="atLeast"/>
              <w:jc w:val="center"/>
              <w:rPr>
                <w:rFonts w:eastAsia="Calibri"/>
                <w:sz w:val="24"/>
                <w:szCs w:val="24"/>
                <w:lang w:eastAsia="en-US"/>
              </w:rPr>
            </w:pPr>
            <w:r w:rsidRPr="00B346D9">
              <w:rPr>
                <w:rFonts w:eastAsia="Calibri"/>
                <w:sz w:val="24"/>
                <w:szCs w:val="24"/>
                <w:lang w:eastAsia="en-US"/>
              </w:rPr>
              <w:t>810,2</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0" w:lineRule="atLeast"/>
              <w:jc w:val="center"/>
              <w:rPr>
                <w:rFonts w:eastAsia="Calibri"/>
                <w:sz w:val="24"/>
                <w:szCs w:val="24"/>
                <w:lang w:eastAsia="en-US"/>
              </w:rPr>
            </w:pPr>
            <w:r w:rsidRPr="00B346D9">
              <w:rPr>
                <w:rFonts w:eastAsia="Calibri"/>
                <w:sz w:val="24"/>
                <w:szCs w:val="24"/>
                <w:lang w:eastAsia="en-US"/>
              </w:rPr>
              <w:t>842,6</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0" w:lineRule="atLeast"/>
              <w:jc w:val="center"/>
              <w:rPr>
                <w:rFonts w:eastAsia="Calibri"/>
                <w:sz w:val="24"/>
                <w:szCs w:val="24"/>
                <w:lang w:eastAsia="en-US"/>
              </w:rPr>
            </w:pPr>
            <w:r w:rsidRPr="00B346D9">
              <w:rPr>
                <w:rFonts w:eastAsia="Calibri"/>
                <w:sz w:val="24"/>
                <w:szCs w:val="24"/>
                <w:lang w:eastAsia="en-US"/>
              </w:rPr>
              <w:t>876,3</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Темп роста (индекс роста) реальной среднемесячной заработной платы, процентов к базовому году (базовый 2020 год)</w:t>
            </w:r>
            <w:r w:rsidRPr="00B346D9">
              <w:rPr>
                <w:rFonts w:eastAsia="Calibri"/>
                <w:sz w:val="24"/>
                <w:szCs w:val="24"/>
                <w:vertAlign w:val="superscript"/>
                <w:lang w:eastAsia="en-US"/>
              </w:rPr>
              <w:t>1</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105,8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106,5</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 100,0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 100,0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 100,0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108,3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111,4</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114,6</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Темп роста (индекс роста) реального среднедушевого денежного дохода населения, процентов к базовому году (базовый 2020 год)</w:t>
            </w:r>
            <w:r w:rsidRPr="00B346D9">
              <w:rPr>
                <w:rFonts w:eastAsia="Calibri"/>
                <w:sz w:val="24"/>
                <w:szCs w:val="24"/>
                <w:vertAlign w:val="superscript"/>
                <w:lang w:eastAsia="en-US"/>
              </w:rPr>
              <w:t>1</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 xml:space="preserve">104,0 </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106,4</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109,5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112,6</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115,8</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Индекс физического объема валового регионального продукта,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103,8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106,0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100,8</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103,2</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102,7</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инвестиций в основной капитал в валовом региональном продукте,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20,4</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22,3</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22,7</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23,2</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23,5</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Управление развитием инновационной деятельности (01.11)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инновационной продукции в общем объеме промышленного производства,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20,8</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20,0</w:t>
            </w:r>
          </w:p>
          <w:p w:rsidR="00B346D9" w:rsidRPr="00B346D9" w:rsidRDefault="00B346D9" w:rsidP="00B346D9">
            <w:pPr>
              <w:jc w:val="center"/>
              <w:rPr>
                <w:rFonts w:eastAsia="Calibri"/>
                <w:sz w:val="24"/>
                <w:szCs w:val="24"/>
                <w:lang w:eastAsia="en-US"/>
              </w:rPr>
            </w:pP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20,2</w:t>
            </w:r>
          </w:p>
          <w:p w:rsidR="00B346D9" w:rsidRPr="00B346D9" w:rsidRDefault="00B346D9" w:rsidP="00B346D9">
            <w:pPr>
              <w:jc w:val="center"/>
              <w:rPr>
                <w:rFonts w:eastAsia="Calibri"/>
                <w:sz w:val="24"/>
                <w:szCs w:val="24"/>
                <w:lang w:eastAsia="en-US"/>
              </w:rPr>
            </w:pP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20,5</w:t>
            </w:r>
          </w:p>
          <w:p w:rsidR="00B346D9" w:rsidRPr="00B346D9" w:rsidRDefault="00B346D9" w:rsidP="00B346D9">
            <w:pPr>
              <w:jc w:val="center"/>
              <w:rPr>
                <w:rFonts w:eastAsia="Calibri"/>
                <w:sz w:val="24"/>
                <w:szCs w:val="24"/>
                <w:lang w:eastAsia="en-US"/>
              </w:rPr>
            </w:pP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20,7</w:t>
            </w:r>
          </w:p>
        </w:tc>
      </w:tr>
      <w:tr w:rsidR="00B346D9" w:rsidRPr="00B346D9" w:rsidTr="00780912">
        <w:trPr>
          <w:trHeight w:val="20"/>
          <w:jc w:val="center"/>
        </w:trPr>
        <w:tc>
          <w:tcPr>
            <w:tcW w:w="15225" w:type="dxa"/>
            <w:gridSpan w:val="12"/>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Управление формированием государственных информационных ресурсов Республики Татарстан по результатам социально-экономического мониторинга (01.15.01.1)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информационных материалов, представленных в срок, от их общего числа,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9.</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 xml:space="preserve">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w:t>
            </w:r>
            <w:r w:rsidRPr="00B346D9">
              <w:rPr>
                <w:rFonts w:eastAsia="Calibri"/>
                <w:bCs/>
                <w:sz w:val="24"/>
                <w:szCs w:val="24"/>
                <w:lang w:eastAsia="en-US"/>
              </w:rPr>
              <w:lastRenderedPageBreak/>
              <w:t>«Открытый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закупок, размещенных у субъектов малого предпринимательства и социально ориентированных некоммерческих организаций, </w:t>
            </w:r>
            <w:r w:rsidRPr="00B346D9">
              <w:rPr>
                <w:rFonts w:eastAsia="Calibri"/>
                <w:sz w:val="24"/>
                <w:szCs w:val="24"/>
                <w:lang w:eastAsia="en-US"/>
              </w:rPr>
              <w:lastRenderedPageBreak/>
              <w:t>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21.</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23.</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w:t>
            </w:r>
            <w:r w:rsidRPr="00B346D9">
              <w:rPr>
                <w:rFonts w:eastAsia="Calibri"/>
                <w:sz w:val="24"/>
                <w:szCs w:val="24"/>
                <w:lang w:eastAsia="en-US"/>
              </w:rPr>
              <w:lastRenderedPageBreak/>
              <w:t>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Министерство юстиции Республики Татарстан</w:t>
            </w:r>
          </w:p>
        </w:tc>
      </w:tr>
      <w:tr w:rsidR="00B346D9" w:rsidRPr="00B346D9" w:rsidTr="00780912">
        <w:trPr>
          <w:trHeight w:val="315"/>
          <w:jc w:val="center"/>
        </w:trPr>
        <w:tc>
          <w:tcPr>
            <w:tcW w:w="15225" w:type="dxa"/>
            <w:gridSpan w:val="12"/>
            <w:shd w:val="clear" w:color="auto" w:fill="auto"/>
            <w:hideMark/>
          </w:tcPr>
          <w:p w:rsidR="00B346D9" w:rsidRPr="00B346D9" w:rsidRDefault="00B346D9" w:rsidP="00B346D9">
            <w:pPr>
              <w:autoSpaceDE w:val="0"/>
              <w:autoSpaceDN w:val="0"/>
              <w:adjustRightInd w:val="0"/>
              <w:jc w:val="center"/>
              <w:rPr>
                <w:rFonts w:eastAsia="Calibri"/>
                <w:sz w:val="24"/>
                <w:szCs w:val="24"/>
              </w:rPr>
            </w:pPr>
            <w:r w:rsidRPr="00B346D9">
              <w:rPr>
                <w:rFonts w:eastAsia="Calibri"/>
                <w:sz w:val="24"/>
                <w:szCs w:val="24"/>
              </w:rPr>
              <w:t>Управление в области юстиции (02.03)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проектов правовых актов, возвращенных Аппаратом Кабинета Министров Республики Татарстан с замечаниями правового характера (противоречие федеральному, республиканскому законодательствам) для доработки, в общем количестве внесенных проектов правовых актов, прошедших правовую экспертизу в Министерстве юстиции Республики Татарстан, процентов </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нормативных правовых актов республиканских органов исполнительной власти, государственная регистрация которых осуществлена в установленный срок, от общего числа нормативных правовых актов, представленных на государственную регистрацию,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w:t>
            </w:r>
            <w:r w:rsidRPr="00B346D9">
              <w:rPr>
                <w:rFonts w:eastAsia="Calibri"/>
                <w:sz w:val="24"/>
                <w:szCs w:val="24"/>
                <w:lang w:eastAsia="en-US"/>
              </w:rPr>
              <w:lastRenderedPageBreak/>
              <w:t>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7,0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7,0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7,0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закупок, размещенных у субъектов малого предпринимательства и социально </w:t>
            </w:r>
            <w:r w:rsidRPr="00B346D9">
              <w:rPr>
                <w:rFonts w:eastAsia="Calibri"/>
                <w:sz w:val="24"/>
                <w:szCs w:val="24"/>
                <w:lang w:eastAsia="en-US"/>
              </w:rPr>
              <w:lastRenderedPageBreak/>
              <w:t>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 xml:space="preserve">Агентство </w:t>
            </w:r>
            <w:proofErr w:type="gramStart"/>
            <w:r w:rsidRPr="00B346D9">
              <w:rPr>
                <w:rFonts w:eastAsia="Calibri"/>
                <w:bCs/>
                <w:sz w:val="24"/>
                <w:szCs w:val="24"/>
                <w:lang w:eastAsia="en-US"/>
              </w:rPr>
              <w:t>инвестиционного</w:t>
            </w:r>
            <w:proofErr w:type="gramEnd"/>
            <w:r w:rsidRPr="00B346D9">
              <w:rPr>
                <w:rFonts w:eastAsia="Calibri"/>
                <w:bCs/>
                <w:sz w:val="24"/>
                <w:szCs w:val="24"/>
                <w:lang w:eastAsia="en-US"/>
              </w:rPr>
              <w:t xml:space="preserve"> развития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autoSpaceDE w:val="0"/>
              <w:autoSpaceDN w:val="0"/>
              <w:adjustRightInd w:val="0"/>
              <w:jc w:val="center"/>
              <w:rPr>
                <w:rFonts w:eastAsia="Calibri"/>
                <w:sz w:val="24"/>
                <w:szCs w:val="24"/>
              </w:rPr>
            </w:pPr>
            <w:r w:rsidRPr="00B346D9">
              <w:rPr>
                <w:rFonts w:eastAsia="Calibri"/>
                <w:sz w:val="24"/>
                <w:szCs w:val="24"/>
              </w:rPr>
              <w:t xml:space="preserve">Управление развитием инвестиционной деятельности в области государственно-частного партнерства и частных инвестиций, </w:t>
            </w:r>
          </w:p>
          <w:p w:rsidR="00B346D9" w:rsidRPr="00B346D9" w:rsidRDefault="00B346D9" w:rsidP="00B346D9">
            <w:pPr>
              <w:autoSpaceDE w:val="0"/>
              <w:autoSpaceDN w:val="0"/>
              <w:adjustRightInd w:val="0"/>
              <w:jc w:val="center"/>
              <w:rPr>
                <w:rFonts w:eastAsia="Calibri"/>
                <w:sz w:val="24"/>
                <w:szCs w:val="24"/>
              </w:rPr>
            </w:pPr>
            <w:r w:rsidRPr="00B346D9">
              <w:rPr>
                <w:rFonts w:eastAsia="Calibri"/>
                <w:sz w:val="24"/>
                <w:szCs w:val="24"/>
              </w:rPr>
              <w:t>комплексного сопровождения реализации инвестиционных проектов (01.10)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Темп роста объема инвестиций в основной капитал без учета бюджетных средств,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111,2</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105,6</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95,0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96,5</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105,3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104,0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Объем иностранных инвестиций на одного жителя Республики Татарстан, долларов США</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68,2</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31,8</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43,2</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56,2</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Количество привлеченных резидентов на территории </w:t>
            </w:r>
            <w:proofErr w:type="gramStart"/>
            <w:r w:rsidRPr="00B346D9">
              <w:rPr>
                <w:rFonts w:eastAsia="Calibri"/>
                <w:sz w:val="24"/>
                <w:szCs w:val="24"/>
                <w:lang w:eastAsia="en-US"/>
              </w:rPr>
              <w:t>опережающего</w:t>
            </w:r>
            <w:proofErr w:type="gramEnd"/>
            <w:r w:rsidRPr="00B346D9">
              <w:rPr>
                <w:rFonts w:eastAsia="Calibri"/>
                <w:sz w:val="24"/>
                <w:szCs w:val="24"/>
                <w:lang w:eastAsia="en-US"/>
              </w:rPr>
              <w:t xml:space="preserve"> развития Республики Татарстан, единиц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118</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129</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148</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152</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153</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4.</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w:t>
            </w:r>
            <w:r w:rsidRPr="00B346D9">
              <w:rPr>
                <w:rFonts w:eastAsia="Calibri"/>
                <w:sz w:val="24"/>
                <w:szCs w:val="24"/>
                <w:lang w:eastAsia="en-US"/>
              </w:rPr>
              <w:lastRenderedPageBreak/>
              <w:t>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8,0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закупок, размещенных у субъектов малого предпринимательства и социально ориентированных некоммерческих организаций, </w:t>
            </w:r>
            <w:r w:rsidRPr="00B346D9">
              <w:rPr>
                <w:rFonts w:eastAsia="Calibri"/>
                <w:sz w:val="24"/>
                <w:szCs w:val="24"/>
                <w:lang w:eastAsia="en-US"/>
              </w:rPr>
              <w:lastRenderedPageBreak/>
              <w:t>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Главное управление ветеринарии Кабинета Министров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противоэпизоотических мероприятий к общему количеству указанных мероприятий, установленных планом,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103</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103</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Недопущение гибели граждан в результате наступления негативного последствия, на устранение которого направлен региональный государственный контроль (надзор) в области обращения с животными, на 100 тыс</w:t>
            </w:r>
            <w:proofErr w:type="gramStart"/>
            <w:r w:rsidRPr="00B346D9">
              <w:rPr>
                <w:rFonts w:eastAsia="Calibri"/>
                <w:sz w:val="24"/>
                <w:szCs w:val="24"/>
                <w:lang w:eastAsia="en-US"/>
              </w:rPr>
              <w:t>.н</w:t>
            </w:r>
            <w:proofErr w:type="gramEnd"/>
            <w:r w:rsidRPr="00B346D9">
              <w:rPr>
                <w:rFonts w:eastAsia="Calibri"/>
                <w:sz w:val="24"/>
                <w:szCs w:val="24"/>
                <w:lang w:eastAsia="en-US"/>
              </w:rPr>
              <w:t>аселения</w:t>
            </w:r>
            <w:r w:rsidRPr="00B346D9">
              <w:rPr>
                <w:rFonts w:eastAsia="Calibri"/>
                <w:sz w:val="24"/>
                <w:szCs w:val="24"/>
                <w:vertAlign w:val="superscript"/>
                <w:lang w:eastAsia="en-US"/>
              </w:rPr>
              <w:t>2</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Уровень удовлетворенности качеством </w:t>
            </w:r>
            <w:r w:rsidRPr="00B346D9">
              <w:rPr>
                <w:rFonts w:eastAsia="Calibri"/>
                <w:sz w:val="24"/>
                <w:szCs w:val="24"/>
                <w:lang w:eastAsia="en-US"/>
              </w:rPr>
              <w:lastRenderedPageBreak/>
              <w:t>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w:t>
            </w:r>
            <w:r w:rsidRPr="00B346D9">
              <w:rPr>
                <w:rFonts w:eastAsia="Calibri"/>
                <w:sz w:val="24"/>
                <w:szCs w:val="24"/>
                <w:lang w:eastAsia="en-US"/>
              </w:rPr>
              <w:lastRenderedPageBreak/>
              <w:t>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согласованных в регламентные сроки </w:t>
            </w:r>
            <w:r w:rsidRPr="00B346D9">
              <w:rPr>
                <w:rFonts w:eastAsia="Calibri"/>
                <w:sz w:val="24"/>
                <w:szCs w:val="24"/>
                <w:lang w:eastAsia="en-US"/>
              </w:rPr>
              <w:lastRenderedPageBreak/>
              <w:t>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w:t>
            </w:r>
            <w:r w:rsidRPr="00B346D9">
              <w:rPr>
                <w:rFonts w:eastAsia="Calibri"/>
                <w:sz w:val="24"/>
                <w:szCs w:val="24"/>
                <w:lang w:eastAsia="en-US"/>
              </w:rPr>
              <w:lastRenderedPageBreak/>
              <w:t>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24,0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24,0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24,0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p w:rsidR="00B346D9" w:rsidRPr="00B346D9" w:rsidRDefault="00B346D9" w:rsidP="00B346D9">
            <w:pPr>
              <w:jc w:val="center"/>
              <w:rPr>
                <w:rFonts w:eastAsia="Calibri"/>
                <w:sz w:val="24"/>
                <w:szCs w:val="24"/>
                <w:lang w:eastAsia="en-US"/>
              </w:rPr>
            </w:pP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p w:rsidR="00B346D9" w:rsidRPr="00B346D9" w:rsidRDefault="00B346D9" w:rsidP="00B346D9">
            <w:pPr>
              <w:jc w:val="center"/>
              <w:rPr>
                <w:rFonts w:eastAsia="Calibri"/>
                <w:sz w:val="24"/>
                <w:szCs w:val="24"/>
                <w:lang w:eastAsia="en-US"/>
              </w:rPr>
            </w:pP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p w:rsidR="00B346D9" w:rsidRPr="00B346D9" w:rsidRDefault="00B346D9" w:rsidP="00B346D9">
            <w:pPr>
              <w:jc w:val="center"/>
              <w:rPr>
                <w:rFonts w:eastAsia="Calibri"/>
                <w:sz w:val="24"/>
                <w:szCs w:val="24"/>
                <w:lang w:eastAsia="en-US"/>
              </w:rPr>
            </w:pP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16.</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Государственная жилищная инспекция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autoSpaceDE w:val="0"/>
              <w:autoSpaceDN w:val="0"/>
              <w:adjustRightInd w:val="0"/>
              <w:jc w:val="both"/>
              <w:rPr>
                <w:rFonts w:eastAsia="Calibri"/>
                <w:sz w:val="24"/>
                <w:szCs w:val="24"/>
                <w:vertAlign w:val="superscript"/>
                <w:lang w:eastAsia="en-US"/>
              </w:rPr>
            </w:pPr>
            <w:r w:rsidRPr="00B346D9">
              <w:rPr>
                <w:rFonts w:eastAsia="Calibri"/>
                <w:sz w:val="24"/>
                <w:szCs w:val="24"/>
                <w:lang w:eastAsia="en-US"/>
              </w:rPr>
              <w:t>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проживающих в многоквартирных домах (без учета людей, погибших в результате происшествий, произошедших по вине самих граждан), на 100</w:t>
            </w:r>
            <w:r w:rsidRPr="00B346D9">
              <w:rPr>
                <w:rFonts w:eastAsia="Calibri"/>
                <w:sz w:val="24"/>
                <w:szCs w:val="24"/>
                <w:lang w:val="en-US" w:eastAsia="en-US"/>
              </w:rPr>
              <w:t> </w:t>
            </w:r>
            <w:proofErr w:type="spellStart"/>
            <w:r w:rsidRPr="00B346D9">
              <w:rPr>
                <w:rFonts w:eastAsia="Calibri"/>
                <w:sz w:val="24"/>
                <w:szCs w:val="24"/>
                <w:lang w:eastAsia="en-US"/>
              </w:rPr>
              <w:t>тыс</w:t>
            </w:r>
            <w:proofErr w:type="gramStart"/>
            <w:r w:rsidRPr="00B346D9">
              <w:rPr>
                <w:rFonts w:eastAsia="Calibri"/>
                <w:sz w:val="24"/>
                <w:szCs w:val="24"/>
                <w:lang w:eastAsia="en-US"/>
              </w:rPr>
              <w:t>.г</w:t>
            </w:r>
            <w:proofErr w:type="gramEnd"/>
            <w:r w:rsidRPr="00B346D9">
              <w:rPr>
                <w:rFonts w:eastAsia="Calibri"/>
                <w:sz w:val="24"/>
                <w:szCs w:val="24"/>
                <w:lang w:eastAsia="en-US"/>
              </w:rPr>
              <w:t>раждан</w:t>
            </w:r>
            <w:proofErr w:type="spellEnd"/>
            <w:r w:rsidRPr="00B346D9">
              <w:rPr>
                <w:rFonts w:eastAsia="Calibri"/>
                <w:sz w:val="24"/>
                <w:szCs w:val="24"/>
                <w:lang w:eastAsia="en-US"/>
              </w:rPr>
              <w:t xml:space="preserve">, человек (при осуществлении </w:t>
            </w:r>
            <w:r w:rsidRPr="00B346D9">
              <w:rPr>
                <w:rFonts w:eastAsia="Calibri"/>
                <w:sz w:val="24"/>
                <w:szCs w:val="24"/>
                <w:lang w:eastAsia="en-US"/>
              </w:rPr>
              <w:lastRenderedPageBreak/>
              <w:t>регионального государственного жилищного контроля (надзора)</w:t>
            </w:r>
            <w:r w:rsidRPr="00B346D9">
              <w:rPr>
                <w:rFonts w:eastAsia="Calibri"/>
                <w:sz w:val="24"/>
                <w:szCs w:val="24"/>
                <w:vertAlign w:val="superscript"/>
                <w:lang w:eastAsia="en-US"/>
              </w:rPr>
              <w:t>2</w:t>
            </w:r>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проживающих в многоквартирных домах (без учета людей, погибших в результате происшествий, произошедших по вине самих граждан), на 100</w:t>
            </w:r>
            <w:r w:rsidRPr="00B346D9">
              <w:rPr>
                <w:rFonts w:eastAsia="Calibri"/>
                <w:sz w:val="24"/>
                <w:szCs w:val="24"/>
                <w:lang w:val="en-US" w:eastAsia="en-US"/>
              </w:rPr>
              <w:t> </w:t>
            </w:r>
            <w:proofErr w:type="spellStart"/>
            <w:r w:rsidRPr="00B346D9">
              <w:rPr>
                <w:rFonts w:eastAsia="Calibri"/>
                <w:sz w:val="24"/>
                <w:szCs w:val="24"/>
                <w:lang w:eastAsia="en-US"/>
              </w:rPr>
              <w:t>тыс</w:t>
            </w:r>
            <w:proofErr w:type="gramStart"/>
            <w:r w:rsidRPr="00B346D9">
              <w:rPr>
                <w:rFonts w:eastAsia="Calibri"/>
                <w:sz w:val="24"/>
                <w:szCs w:val="24"/>
                <w:lang w:eastAsia="en-US"/>
              </w:rPr>
              <w:t>.г</w:t>
            </w:r>
            <w:proofErr w:type="gramEnd"/>
            <w:r w:rsidRPr="00B346D9">
              <w:rPr>
                <w:rFonts w:eastAsia="Calibri"/>
                <w:sz w:val="24"/>
                <w:szCs w:val="24"/>
                <w:lang w:eastAsia="en-US"/>
              </w:rPr>
              <w:t>раждан</w:t>
            </w:r>
            <w:proofErr w:type="spellEnd"/>
            <w:r w:rsidRPr="00B346D9">
              <w:rPr>
                <w:rFonts w:eastAsia="Calibri"/>
                <w:sz w:val="24"/>
                <w:szCs w:val="24"/>
                <w:lang w:eastAsia="en-US"/>
              </w:rPr>
              <w:t>, человек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B346D9">
              <w:rPr>
                <w:rFonts w:eastAsia="Calibri"/>
                <w:sz w:val="24"/>
                <w:szCs w:val="24"/>
                <w:vertAlign w:val="superscript"/>
                <w:lang w:eastAsia="en-US"/>
              </w:rPr>
              <w:t>2</w:t>
            </w:r>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r w:rsidRPr="00B346D9">
              <w:rPr>
                <w:rFonts w:eastAsia="Calibri"/>
                <w:sz w:val="24"/>
                <w:szCs w:val="24"/>
                <w:lang w:eastAsia="en-US"/>
              </w:rPr>
              <w:t xml:space="preserve"> </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w:t>
            </w:r>
            <w:r w:rsidRPr="00B346D9">
              <w:rPr>
                <w:rFonts w:eastAsia="Calibri"/>
                <w:sz w:val="24"/>
                <w:szCs w:val="24"/>
                <w:lang w:eastAsia="en-US"/>
              </w:rPr>
              <w:lastRenderedPageBreak/>
              <w:t>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способов закупок, в общей стоимости </w:t>
            </w:r>
            <w:r w:rsidRPr="00B346D9">
              <w:rPr>
                <w:rFonts w:eastAsia="Calibri"/>
                <w:sz w:val="24"/>
                <w:szCs w:val="24"/>
                <w:lang w:eastAsia="en-US"/>
              </w:rPr>
              <w:lastRenderedPageBreak/>
              <w:t>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18,0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w:t>
            </w:r>
            <w:r w:rsidRPr="00B346D9">
              <w:rPr>
                <w:rFonts w:eastAsia="Calibri"/>
                <w:sz w:val="24"/>
                <w:szCs w:val="24"/>
                <w:lang w:eastAsia="en-US"/>
              </w:rPr>
              <w:lastRenderedPageBreak/>
              <w:t>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 xml:space="preserve">Государственная инспекция Республики Татарстан по обеспечению государственного </w:t>
            </w:r>
            <w:proofErr w:type="gramStart"/>
            <w:r w:rsidRPr="00B346D9">
              <w:rPr>
                <w:rFonts w:eastAsia="Calibri"/>
                <w:bCs/>
                <w:sz w:val="24"/>
                <w:szCs w:val="24"/>
                <w:lang w:eastAsia="en-US"/>
              </w:rPr>
              <w:t>контроля за</w:t>
            </w:r>
            <w:proofErr w:type="gramEnd"/>
            <w:r w:rsidRPr="00B346D9">
              <w:rPr>
                <w:rFonts w:eastAsia="Calibri"/>
                <w:bCs/>
                <w:sz w:val="24"/>
                <w:szCs w:val="24"/>
                <w:lang w:eastAsia="en-US"/>
              </w:rPr>
              <w:t xml:space="preserve"> производством, оборотом и качеством</w:t>
            </w:r>
          </w:p>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этилового спирта, алкогольной продукции и защите прав потребителей</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ввозимой водки в общем объеме продажи водки,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15</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vertAlign w:val="superscript"/>
                <w:lang w:eastAsia="en-US"/>
              </w:rPr>
            </w:pPr>
            <w:r w:rsidRPr="00B346D9">
              <w:rPr>
                <w:rFonts w:eastAsia="Calibri"/>
                <w:sz w:val="24"/>
                <w:szCs w:val="24"/>
                <w:lang w:eastAsia="en-US"/>
              </w:rPr>
              <w:t>Недопущение более чем на пять процентов снижения легальной розничной продажи алкогольной продукции (за исключением пива) на душу совершеннолетнего населения к базовому (2015) году, литров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18,4</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19,3</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17,3</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17,3</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w:t>
            </w:r>
            <w:r w:rsidRPr="00B346D9">
              <w:rPr>
                <w:rFonts w:eastAsia="Calibri"/>
                <w:sz w:val="24"/>
                <w:szCs w:val="24"/>
                <w:lang w:eastAsia="en-US"/>
              </w:rPr>
              <w:lastRenderedPageBreak/>
              <w:t>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7.</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w:t>
            </w:r>
            <w:r w:rsidRPr="00B346D9">
              <w:rPr>
                <w:rFonts w:eastAsia="Calibri"/>
                <w:sz w:val="24"/>
                <w:szCs w:val="24"/>
                <w:lang w:val="en-US" w:eastAsia="en-US"/>
              </w:rPr>
              <w:t>0</w:t>
            </w:r>
            <w:r w:rsidRPr="00B346D9">
              <w:rPr>
                <w:rFonts w:eastAsia="Calibri"/>
                <w:sz w:val="24"/>
                <w:szCs w:val="24"/>
                <w:lang w:eastAsia="en-US"/>
              </w:rPr>
              <w:t>.</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widowControl w:val="0"/>
              <w:autoSpaceDE w:val="0"/>
              <w:autoSpaceDN w:val="0"/>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w:t>
            </w:r>
            <w:r w:rsidRPr="00B346D9">
              <w:rPr>
                <w:rFonts w:eastAsia="Calibri"/>
                <w:sz w:val="24"/>
                <w:szCs w:val="24"/>
                <w:lang w:val="en-US" w:eastAsia="en-US"/>
              </w:rPr>
              <w:t>1</w:t>
            </w:r>
            <w:r w:rsidRPr="00B346D9">
              <w:rPr>
                <w:rFonts w:eastAsia="Calibri"/>
                <w:sz w:val="24"/>
                <w:szCs w:val="24"/>
                <w:lang w:eastAsia="en-US"/>
              </w:rPr>
              <w:t>.</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val="en-US" w:eastAsia="en-US"/>
              </w:rPr>
            </w:pPr>
            <w:r w:rsidRPr="00B346D9">
              <w:rPr>
                <w:rFonts w:eastAsia="Calibri"/>
                <w:sz w:val="24"/>
                <w:szCs w:val="24"/>
                <w:lang w:val="en-US" w:eastAsia="en-US"/>
              </w:rPr>
              <w:t>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val="en-US" w:eastAsia="en-US"/>
              </w:rPr>
            </w:pPr>
            <w:r w:rsidRPr="00B346D9">
              <w:rPr>
                <w:rFonts w:eastAsia="Calibri"/>
                <w:sz w:val="24"/>
                <w:szCs w:val="24"/>
                <w:lang w:val="en-US" w:eastAsia="en-US"/>
              </w:rPr>
              <w:t>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w:t>
            </w:r>
            <w:r w:rsidRPr="00B346D9">
              <w:rPr>
                <w:rFonts w:eastAsia="Calibri"/>
                <w:sz w:val="24"/>
                <w:szCs w:val="24"/>
                <w:lang w:val="en-US" w:eastAsia="en-US"/>
              </w:rPr>
              <w:t>2</w:t>
            </w:r>
            <w:r w:rsidRPr="00B346D9">
              <w:rPr>
                <w:rFonts w:eastAsia="Calibri"/>
                <w:sz w:val="24"/>
                <w:szCs w:val="24"/>
                <w:lang w:eastAsia="en-US"/>
              </w:rPr>
              <w:t>.</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w:t>
            </w:r>
            <w:r w:rsidRPr="00B346D9">
              <w:rPr>
                <w:rFonts w:eastAsia="Calibri"/>
                <w:sz w:val="24"/>
                <w:szCs w:val="24"/>
                <w:lang w:eastAsia="en-US"/>
              </w:rPr>
              <w:lastRenderedPageBreak/>
              <w:t>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27,0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27,0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27,0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w:t>
            </w:r>
            <w:r w:rsidRPr="00B346D9">
              <w:rPr>
                <w:rFonts w:eastAsia="Calibri"/>
                <w:sz w:val="24"/>
                <w:szCs w:val="24"/>
                <w:lang w:val="en-US" w:eastAsia="en-US"/>
              </w:rPr>
              <w:t>3</w:t>
            </w:r>
            <w:r w:rsidRPr="00B346D9">
              <w:rPr>
                <w:rFonts w:eastAsia="Calibri"/>
                <w:sz w:val="24"/>
                <w:szCs w:val="24"/>
                <w:lang w:eastAsia="en-US"/>
              </w:rPr>
              <w:t>.</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w:t>
            </w:r>
            <w:r w:rsidRPr="00B346D9">
              <w:rPr>
                <w:rFonts w:eastAsia="Calibri"/>
                <w:sz w:val="24"/>
                <w:szCs w:val="24"/>
                <w:lang w:val="en-US" w:eastAsia="en-US"/>
              </w:rPr>
              <w:t>4</w:t>
            </w:r>
            <w:r w:rsidRPr="00B346D9">
              <w:rPr>
                <w:rFonts w:eastAsia="Calibri"/>
                <w:sz w:val="24"/>
                <w:szCs w:val="24"/>
                <w:lang w:eastAsia="en-US"/>
              </w:rPr>
              <w:t>.</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w:t>
            </w:r>
            <w:r w:rsidRPr="00B346D9">
              <w:rPr>
                <w:rFonts w:eastAsia="Calibri"/>
                <w:sz w:val="24"/>
                <w:szCs w:val="24"/>
                <w:lang w:eastAsia="en-US"/>
              </w:rPr>
              <w:lastRenderedPageBreak/>
              <w:t>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Государственный комитет Республики Татарстан по архивному делу</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оцифрованных единиц хранения от </w:t>
            </w:r>
            <w:proofErr w:type="gramStart"/>
            <w:r w:rsidRPr="00B346D9">
              <w:rPr>
                <w:rFonts w:eastAsia="Calibri"/>
                <w:sz w:val="24"/>
                <w:szCs w:val="24"/>
                <w:lang w:eastAsia="en-US"/>
              </w:rPr>
              <w:t>числа</w:t>
            </w:r>
            <w:proofErr w:type="gramEnd"/>
            <w:r w:rsidRPr="00B346D9">
              <w:rPr>
                <w:rFonts w:eastAsia="Calibri"/>
                <w:sz w:val="24"/>
                <w:szCs w:val="24"/>
                <w:lang w:eastAsia="en-US"/>
              </w:rPr>
              <w:t xml:space="preserve"> запланированных на текущий год,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121,6</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запросов, исполненных подведомственными учреждениями в установленные сроки, в общем объеме исполненных за год запросов, процентов </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100,0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утраченных дел Архивного фонда Республики Татарстан от общего количества дел, включенных в Архивный фонд Республики Татарстан,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0,0</w:t>
            </w:r>
            <w:r w:rsidRPr="00B346D9">
              <w:rPr>
                <w:rFonts w:eastAsia="Calibri"/>
                <w:sz w:val="24"/>
                <w:szCs w:val="24"/>
                <w:lang w:val="en-US" w:eastAsia="en-US"/>
              </w:rPr>
              <w:t>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0,05</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0,05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0,05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переданных упорядоченных дел от общего объема дел, обязательных к передаче на хранение в государственный, муниципальный архивы,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1</w:t>
            </w:r>
            <w:r w:rsidRPr="00B346D9">
              <w:rPr>
                <w:rFonts w:eastAsia="Calibri"/>
                <w:sz w:val="24"/>
                <w:szCs w:val="24"/>
                <w:lang w:val="en-US" w:eastAsia="en-US"/>
              </w:rPr>
              <w:t>1</w:t>
            </w:r>
            <w:r w:rsidRPr="00B346D9">
              <w:rPr>
                <w:rFonts w:eastAsia="Calibri"/>
                <w:sz w:val="24"/>
                <w:szCs w:val="24"/>
                <w:lang w:eastAsia="en-US"/>
              </w:rPr>
              <w:t>0,</w:t>
            </w:r>
            <w:r w:rsidRPr="00B346D9">
              <w:rPr>
                <w:rFonts w:eastAsia="Calibri"/>
                <w:sz w:val="24"/>
                <w:szCs w:val="24"/>
                <w:lang w:val="en-US" w:eastAsia="en-US"/>
              </w:rPr>
              <w:t>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r w:rsidRPr="00B346D9">
              <w:rPr>
                <w:rFonts w:eastAsia="Calibri"/>
                <w:sz w:val="24"/>
                <w:szCs w:val="24"/>
                <w:lang w:val="en-US" w:eastAsia="en-US"/>
              </w:rPr>
              <w:t>3</w:t>
            </w:r>
            <w:r w:rsidRPr="00B346D9">
              <w:rPr>
                <w:rFonts w:eastAsia="Calibri"/>
                <w:sz w:val="24"/>
                <w:szCs w:val="24"/>
                <w:lang w:eastAsia="en-US"/>
              </w:rPr>
              <w:t>,0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75,0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архивных документов, хранение которых не соответствует требованиям законодательства Российской Федерации в архивной сфере в организациях – источниках комплектования,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0,0</w:t>
            </w:r>
            <w:r w:rsidRPr="00B346D9">
              <w:rPr>
                <w:rFonts w:eastAsia="Calibri"/>
                <w:sz w:val="24"/>
                <w:szCs w:val="24"/>
                <w:lang w:val="en-US" w:eastAsia="en-US"/>
              </w:rPr>
              <w:t>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tcBorders>
              <w:top w:val="single" w:sz="4" w:space="0" w:color="auto"/>
            </w:tcBorders>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Общие индикаторы</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Выполнение стандартов качества предоставления государственных услуг учреждениями </w:t>
            </w:r>
            <w:proofErr w:type="gramStart"/>
            <w:r w:rsidRPr="00B346D9">
              <w:rPr>
                <w:rFonts w:eastAsia="Calibri"/>
                <w:sz w:val="24"/>
                <w:szCs w:val="24"/>
                <w:lang w:eastAsia="en-US"/>
              </w:rPr>
              <w:t>подведомственной</w:t>
            </w:r>
            <w:proofErr w:type="gramEnd"/>
            <w:r w:rsidRPr="00B346D9">
              <w:rPr>
                <w:rFonts w:eastAsia="Calibri"/>
                <w:sz w:val="24"/>
                <w:szCs w:val="24"/>
                <w:lang w:eastAsia="en-US"/>
              </w:rPr>
              <w:t xml:space="preserve"> сферы,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0,95</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35</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w:t>
            </w:r>
            <w:r w:rsidRPr="00B346D9">
              <w:rPr>
                <w:rFonts w:eastAsia="Calibri"/>
                <w:sz w:val="24"/>
                <w:szCs w:val="24"/>
                <w:lang w:eastAsia="en-US"/>
              </w:rPr>
              <w:lastRenderedPageBreak/>
              <w:t>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12,0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w:t>
            </w:r>
            <w:r w:rsidRPr="00B346D9">
              <w:rPr>
                <w:rFonts w:eastAsia="Calibri"/>
                <w:sz w:val="24"/>
                <w:szCs w:val="24"/>
                <w:lang w:eastAsia="en-US"/>
              </w:rPr>
              <w:lastRenderedPageBreak/>
              <w:t>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Государственный комитет Республики Татарстан по биологическим ресурсам</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охраной, воспроизводством объектов животного мира, регулирование использования объектов животного мира (01.06.02)</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Уровень фактической плотности охотничьих животных на территории охотничьих угодий, голов на </w:t>
            </w:r>
            <w:proofErr w:type="spellStart"/>
            <w:r w:rsidRPr="00B346D9">
              <w:rPr>
                <w:rFonts w:eastAsia="Calibri"/>
                <w:sz w:val="24"/>
                <w:szCs w:val="24"/>
                <w:lang w:eastAsia="en-US"/>
              </w:rPr>
              <w:t>тыс</w:t>
            </w:r>
            <w:proofErr w:type="gramStart"/>
            <w:r w:rsidRPr="00B346D9">
              <w:rPr>
                <w:rFonts w:eastAsia="Calibri"/>
                <w:sz w:val="24"/>
                <w:szCs w:val="24"/>
                <w:lang w:eastAsia="en-US"/>
              </w:rPr>
              <w:t>.г</w:t>
            </w:r>
            <w:proofErr w:type="gramEnd"/>
            <w:r w:rsidRPr="00B346D9">
              <w:rPr>
                <w:rFonts w:eastAsia="Calibri"/>
                <w:sz w:val="24"/>
                <w:szCs w:val="24"/>
                <w:lang w:eastAsia="en-US"/>
              </w:rPr>
              <w:t>ектаров</w:t>
            </w:r>
            <w:proofErr w:type="spell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лосей</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9,9</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кабанов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0,20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0,18</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≤0,25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≤0,25</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≤0,25</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удовлетворенных исков на возмещение ущерба, нанесенного объектам животного мира и среде их обитания, от предъявленных,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96</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Размер вреда, причиненного лесам, в том числе лесным насаждениям, или не отнесенным к лесным насаждениям деревьям, кустарникам и лианам, расположенным на особо охраняемых природных территориях регионального значения, лечебно-оздоровительных местностях и курортах в границах особо охраняемых природных территорий регионального значения, млн</w:t>
            </w:r>
            <w:proofErr w:type="gramStart"/>
            <w:r w:rsidRPr="00B346D9">
              <w:rPr>
                <w:rFonts w:eastAsia="Calibri"/>
                <w:sz w:val="24"/>
                <w:szCs w:val="24"/>
                <w:lang w:eastAsia="en-US"/>
              </w:rPr>
              <w:t>.р</w:t>
            </w:r>
            <w:proofErr w:type="gramEnd"/>
            <w:r w:rsidRPr="00B346D9">
              <w:rPr>
                <w:rFonts w:eastAsia="Calibri"/>
                <w:sz w:val="24"/>
                <w:szCs w:val="24"/>
                <w:lang w:eastAsia="en-US"/>
              </w:rPr>
              <w:t>ублей</w:t>
            </w:r>
            <w:r w:rsidRPr="00B346D9">
              <w:rPr>
                <w:rFonts w:eastAsia="Calibri"/>
                <w:sz w:val="24"/>
                <w:szCs w:val="24"/>
                <w:vertAlign w:val="superscript"/>
                <w:lang w:eastAsia="en-US"/>
              </w:rPr>
              <w:t>2</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&lt;10,0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&lt;10,0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&lt;10,0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6.</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согласованных в регламентные сроки проектов постановлений и распоряжений Кабинета Министров Республики Татарстан, </w:t>
            </w:r>
            <w:r w:rsidRPr="00B346D9">
              <w:rPr>
                <w:rFonts w:eastAsia="Calibri"/>
                <w:sz w:val="24"/>
                <w:szCs w:val="24"/>
                <w:lang w:eastAsia="en-US"/>
              </w:rPr>
              <w:lastRenderedPageBreak/>
              <w:t>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33,0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33,0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33,0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государственных и муниципальных услуг, предоставленных без нарушения регламентного </w:t>
            </w:r>
            <w:r w:rsidRPr="00B346D9">
              <w:rPr>
                <w:rFonts w:eastAsia="Calibri"/>
                <w:sz w:val="24"/>
                <w:szCs w:val="24"/>
                <w:lang w:eastAsia="en-US"/>
              </w:rPr>
              <w:lastRenderedPageBreak/>
              <w:t>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Государственный комитет Республики Татарстан по закупкам</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решений (актов) Управления Федеральной антимонопольной службы по Республике Татарстан, по итогам которых должностные лица </w:t>
            </w:r>
            <w:proofErr w:type="spellStart"/>
            <w:proofErr w:type="gramStart"/>
            <w:r w:rsidRPr="00B346D9">
              <w:rPr>
                <w:rFonts w:eastAsia="Calibri"/>
                <w:sz w:val="24"/>
                <w:szCs w:val="24"/>
                <w:lang w:eastAsia="en-US"/>
              </w:rPr>
              <w:t>Го-сударственного</w:t>
            </w:r>
            <w:proofErr w:type="spellEnd"/>
            <w:proofErr w:type="gramEnd"/>
            <w:r w:rsidRPr="00B346D9">
              <w:rPr>
                <w:rFonts w:eastAsia="Calibri"/>
                <w:sz w:val="24"/>
                <w:szCs w:val="24"/>
                <w:lang w:eastAsia="en-US"/>
              </w:rPr>
              <w:t xml:space="preserve"> комитета Республики Татарстан по закупкам были привлечены к административной ответственности, от общего числа вынесенных решений (актов),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p w:rsidR="00B346D9" w:rsidRPr="00B346D9" w:rsidRDefault="00B346D9" w:rsidP="00B346D9">
            <w:pPr>
              <w:jc w:val="center"/>
              <w:rPr>
                <w:rFonts w:eastAsia="Calibri"/>
                <w:sz w:val="24"/>
                <w:szCs w:val="24"/>
                <w:lang w:eastAsia="en-US"/>
              </w:rPr>
            </w:pP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Экономическая эффективность размещения закупок Государственным комитетом Республики Татарстан по закупкам (отношение суммы экономии к сумме размещенных закупок),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5,2</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spacing w:after="200" w:line="276" w:lineRule="auto"/>
              <w:jc w:val="center"/>
              <w:rPr>
                <w:rFonts w:ascii="Calibri" w:eastAsia="Calibri" w:hAnsi="Calibri"/>
                <w:sz w:val="22"/>
                <w:szCs w:val="22"/>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 xml:space="preserve">Доля выполненных исполнительным органом государственной власти Республики Татарстан персонифицированных поручений, в том числе </w:t>
            </w:r>
            <w:r w:rsidRPr="00B346D9">
              <w:rPr>
                <w:rFonts w:eastAsia="Calibri"/>
                <w:bCs/>
                <w:sz w:val="24"/>
                <w:szCs w:val="24"/>
                <w:lang w:eastAsia="en-US"/>
              </w:rPr>
              <w:lastRenderedPageBreak/>
              <w:t>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5,0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5,0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закупок, размещенных у субъектов малого предпринимательства и социально </w:t>
            </w:r>
            <w:r w:rsidRPr="00B346D9">
              <w:rPr>
                <w:rFonts w:eastAsia="Calibri"/>
                <w:sz w:val="24"/>
                <w:szCs w:val="24"/>
                <w:lang w:eastAsia="en-US"/>
              </w:rPr>
              <w:lastRenderedPageBreak/>
              <w:t>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Государственный комитет Республики Татарстан по тарифам</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Регулирование цен (тарифов) (01.08)</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w:t>
            </w:r>
            <w:proofErr w:type="spellStart"/>
            <w:r w:rsidRPr="00B346D9">
              <w:rPr>
                <w:rFonts w:eastAsia="Calibri"/>
                <w:sz w:val="24"/>
                <w:szCs w:val="24"/>
                <w:lang w:eastAsia="en-US"/>
              </w:rPr>
              <w:t>предбазового</w:t>
            </w:r>
            <w:proofErr w:type="spellEnd"/>
            <w:r w:rsidRPr="00B346D9">
              <w:rPr>
                <w:rFonts w:eastAsia="Calibri"/>
                <w:sz w:val="24"/>
                <w:szCs w:val="24"/>
                <w:lang w:eastAsia="en-US"/>
              </w:rPr>
              <w:t xml:space="preserve"> периода,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3.</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xml:space="preserve">4. </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92</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single" w:sz="4" w:space="0" w:color="auto"/>
              <w:left w:val="single" w:sz="4" w:space="0" w:color="auto"/>
              <w:bottom w:val="nil"/>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nil"/>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w:t>
            </w:r>
            <w:r w:rsidRPr="00B346D9">
              <w:rPr>
                <w:rFonts w:eastAsia="Calibri"/>
                <w:sz w:val="24"/>
                <w:szCs w:val="24"/>
                <w:lang w:eastAsia="en-US"/>
              </w:rPr>
              <w:lastRenderedPageBreak/>
              <w:t>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Государственный комитет Республики Татарстан по туризму</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Управление в области туризма (04.09)</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классифицированных средств размещения к общему количеству гостиниц и аналогичных средств размещения, осуществляющих свою деятельность на территории Республики Татарстан,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81</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83</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≥53</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≥53</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≥54</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≥54</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≥55</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≥56</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Прирост туристских потоков в республику по отношению к предыдущему году,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73,7</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12,1</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Рост количества экскурсоводов Республики Татарстан, прошедших курсы подготовки, переподготовки и повышения квалификации,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180</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101</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Рост количества волонтеров Республики Татарстан, прошедших подготовку по основам обслуживания гостей,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130</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102</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Рост числа посетителей официального </w:t>
            </w:r>
            <w:proofErr w:type="gramStart"/>
            <w:r w:rsidRPr="00B346D9">
              <w:rPr>
                <w:rFonts w:eastAsia="Calibri"/>
                <w:sz w:val="24"/>
                <w:szCs w:val="24"/>
                <w:lang w:eastAsia="en-US"/>
              </w:rPr>
              <w:t>интернет-портала</w:t>
            </w:r>
            <w:proofErr w:type="gramEnd"/>
            <w:r w:rsidRPr="00B346D9">
              <w:rPr>
                <w:rFonts w:eastAsia="Calibri"/>
                <w:sz w:val="24"/>
                <w:szCs w:val="24"/>
                <w:lang w:eastAsia="en-US"/>
              </w:rPr>
              <w:t xml:space="preserve"> </w:t>
            </w:r>
            <w:proofErr w:type="spellStart"/>
            <w:r w:rsidRPr="00B346D9">
              <w:rPr>
                <w:rFonts w:eastAsia="Calibri"/>
                <w:sz w:val="24"/>
                <w:szCs w:val="24"/>
                <w:lang w:eastAsia="en-US"/>
              </w:rPr>
              <w:t>Visit</w:t>
            </w:r>
            <w:proofErr w:type="spellEnd"/>
            <w:r w:rsidRPr="00B346D9">
              <w:rPr>
                <w:rFonts w:eastAsia="Calibri"/>
                <w:sz w:val="24"/>
                <w:szCs w:val="24"/>
                <w:lang w:eastAsia="en-US"/>
              </w:rPr>
              <w:t xml:space="preserve"> </w:t>
            </w:r>
            <w:proofErr w:type="spellStart"/>
            <w:r w:rsidRPr="00B346D9">
              <w:rPr>
                <w:rFonts w:eastAsia="Calibri"/>
                <w:sz w:val="24"/>
                <w:szCs w:val="24"/>
                <w:lang w:eastAsia="en-US"/>
              </w:rPr>
              <w:t>Tatarstan</w:t>
            </w:r>
            <w:proofErr w:type="spellEnd"/>
            <w:r w:rsidRPr="00B346D9">
              <w:rPr>
                <w:rFonts w:eastAsia="Calibri"/>
                <w:sz w:val="24"/>
                <w:szCs w:val="24"/>
                <w:lang w:eastAsia="en-US"/>
              </w:rPr>
              <w:t>,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139</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106</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106</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106</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106</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6.</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государственных программ государственным заказчиком – координатором,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w:t>
            </w:r>
            <w:r w:rsidRPr="00B346D9">
              <w:rPr>
                <w:rFonts w:eastAsia="Calibri"/>
                <w:sz w:val="24"/>
                <w:szCs w:val="24"/>
                <w:lang w:eastAsia="en-US"/>
              </w:rPr>
              <w:lastRenderedPageBreak/>
              <w:t>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7,0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7,0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7,0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достижения параметров региональных составляющих национальных проектов,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Инспекция государственного строительного надзора Республики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Объем взысканных средств от наложенных штрафов,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79,1</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63,1</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widowControl w:val="0"/>
              <w:autoSpaceDE w:val="0"/>
              <w:autoSpaceDN w:val="0"/>
              <w:jc w:val="both"/>
              <w:rPr>
                <w:sz w:val="24"/>
                <w:szCs w:val="24"/>
              </w:rPr>
            </w:pPr>
            <w:r w:rsidRPr="00B346D9">
              <w:rPr>
                <w:sz w:val="24"/>
                <w:szCs w:val="24"/>
              </w:rPr>
              <w:t xml:space="preserve">Снижение доли проблемных объектов долевого строительства в общем количестве объектов долевого строительства (в отношении регионального государственного контроля (надзора) в области долевого строительства </w:t>
            </w:r>
            <w:r w:rsidRPr="00B346D9">
              <w:rPr>
                <w:sz w:val="24"/>
                <w:szCs w:val="24"/>
              </w:rPr>
              <w:lastRenderedPageBreak/>
              <w:t>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 66-ЗРТ), процентов</w:t>
            </w:r>
            <w:proofErr w:type="gramStart"/>
            <w:r w:rsidRPr="00B346D9">
              <w:rPr>
                <w:rFonts w:cs="Calibri"/>
                <w:sz w:val="24"/>
                <w:szCs w:val="24"/>
                <w:vertAlign w:val="superscript"/>
              </w:rPr>
              <w:t>2</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FFFFFF" w:themeFill="background1"/>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14,0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13,8</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13,6</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4,95</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4,94</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4,93</w:t>
            </w:r>
          </w:p>
        </w:tc>
      </w:tr>
      <w:tr w:rsidR="00B346D9" w:rsidRPr="00B346D9" w:rsidTr="00780912">
        <w:trPr>
          <w:trHeight w:val="427"/>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sz w:val="24"/>
                <w:szCs w:val="24"/>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vertAlign w:val="superscript"/>
              </w:rPr>
            </w:pPr>
            <w:r w:rsidRPr="00B346D9">
              <w:rPr>
                <w:rFonts w:eastAsia="Calibri"/>
                <w:sz w:val="24"/>
                <w:szCs w:val="24"/>
              </w:rPr>
              <w:t xml:space="preserve">Снижение доли проблемных жилищно-строительных кооперативов в общем количестве </w:t>
            </w:r>
            <w:r w:rsidRPr="00B346D9">
              <w:rPr>
                <w:rFonts w:eastAsia="Calibri"/>
                <w:sz w:val="24"/>
                <w:szCs w:val="24"/>
                <w:shd w:val="clear" w:color="auto" w:fill="FFFFFF"/>
              </w:rPr>
              <w:t xml:space="preserve">жилищно-строительных кооперативов </w:t>
            </w:r>
            <w:r w:rsidRPr="00B346D9">
              <w:rPr>
                <w:rFonts w:eastAsia="Calibri"/>
                <w:sz w:val="24"/>
                <w:szCs w:val="24"/>
              </w:rPr>
              <w:t>(в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 66-ЗРТ), процентов</w:t>
            </w:r>
            <w:proofErr w:type="gramStart"/>
            <w:r w:rsidRPr="00B346D9">
              <w:rPr>
                <w:rFonts w:eastAsia="Calibri"/>
                <w:sz w:val="24"/>
                <w:szCs w:val="24"/>
                <w:vertAlign w:val="superscript"/>
              </w:rPr>
              <w:t>2</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sz w:val="24"/>
                <w:szCs w:val="24"/>
              </w:rPr>
              <w:t>годовая</w:t>
            </w:r>
          </w:p>
        </w:tc>
        <w:tc>
          <w:tcPr>
            <w:tcW w:w="1135"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sz w:val="24"/>
                <w:szCs w:val="24"/>
              </w:rPr>
              <w:t>х</w:t>
            </w:r>
          </w:p>
        </w:tc>
        <w:tc>
          <w:tcPr>
            <w:tcW w:w="1136" w:type="dxa"/>
            <w:tcBorders>
              <w:top w:val="nil"/>
              <w:left w:val="nil"/>
              <w:bottom w:val="single" w:sz="4" w:space="0" w:color="auto"/>
              <w:right w:val="single" w:sz="4" w:space="0" w:color="auto"/>
            </w:tcBorders>
            <w:shd w:val="clear" w:color="auto" w:fill="FFFFFF" w:themeFill="background1"/>
            <w:hideMark/>
          </w:tcPr>
          <w:p w:rsidR="00B346D9" w:rsidRPr="00B346D9" w:rsidRDefault="00B346D9" w:rsidP="00B346D9">
            <w:pPr>
              <w:widowControl w:val="0"/>
              <w:autoSpaceDE w:val="0"/>
              <w:autoSpaceDN w:val="0"/>
              <w:jc w:val="center"/>
              <w:rPr>
                <w:sz w:val="24"/>
                <w:szCs w:val="24"/>
              </w:rPr>
            </w:pPr>
            <w:r w:rsidRPr="00B346D9">
              <w:rPr>
                <w:sz w:val="24"/>
                <w:szCs w:val="24"/>
              </w:rPr>
              <w:t>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sz w:val="24"/>
                <w:szCs w:val="24"/>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sz w:val="24"/>
                <w:szCs w:val="24"/>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sz w:val="24"/>
                <w:szCs w:val="24"/>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rFonts w:cs="Calibri"/>
                <w:sz w:val="24"/>
                <w:szCs w:val="24"/>
              </w:rPr>
              <w:t xml:space="preserve">≤ </w:t>
            </w:r>
            <w:r w:rsidRPr="00B346D9">
              <w:rPr>
                <w:sz w:val="24"/>
                <w:szCs w:val="24"/>
              </w:rPr>
              <w:t>14,0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rFonts w:cs="Calibri"/>
                <w:sz w:val="24"/>
                <w:szCs w:val="24"/>
              </w:rPr>
              <w:t xml:space="preserve">≤ </w:t>
            </w:r>
            <w:r w:rsidRPr="00B346D9">
              <w:rPr>
                <w:sz w:val="24"/>
                <w:szCs w:val="24"/>
              </w:rPr>
              <w:t>13,8</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widowControl w:val="0"/>
              <w:autoSpaceDE w:val="0"/>
              <w:autoSpaceDN w:val="0"/>
              <w:jc w:val="center"/>
              <w:rPr>
                <w:sz w:val="24"/>
                <w:szCs w:val="24"/>
              </w:rPr>
            </w:pPr>
            <w:r w:rsidRPr="00B346D9">
              <w:rPr>
                <w:rFonts w:cs="Calibri"/>
                <w:sz w:val="24"/>
                <w:szCs w:val="24"/>
              </w:rPr>
              <w:t xml:space="preserve">≤ </w:t>
            </w:r>
            <w:r w:rsidRPr="00B346D9">
              <w:rPr>
                <w:sz w:val="24"/>
                <w:szCs w:val="24"/>
              </w:rPr>
              <w:t>13,6</w:t>
            </w:r>
          </w:p>
        </w:tc>
      </w:tr>
      <w:tr w:rsidR="00B346D9" w:rsidRPr="00B346D9" w:rsidTr="00780912">
        <w:trPr>
          <w:trHeight w:val="278"/>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sz w:val="24"/>
                <w:szCs w:val="24"/>
              </w:rPr>
            </w:pPr>
            <w:r w:rsidRPr="00B346D9">
              <w:rPr>
                <w:sz w:val="24"/>
                <w:szCs w:val="24"/>
              </w:rPr>
              <w:t>5.</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FFFFFF" w:themeFill="background1"/>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78"/>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sz w:val="24"/>
                <w:szCs w:val="24"/>
              </w:rPr>
            </w:pPr>
            <w:r w:rsidRPr="00B346D9">
              <w:rPr>
                <w:sz w:val="24"/>
                <w:szCs w:val="24"/>
              </w:rPr>
              <w:t>6.</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FFFFFF" w:themeFill="background1"/>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7.</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согласованных в регламентные сроки проектов постановлений и распоряжений </w:t>
            </w:r>
            <w:r w:rsidRPr="00B346D9">
              <w:rPr>
                <w:rFonts w:eastAsia="Calibri"/>
                <w:sz w:val="24"/>
                <w:szCs w:val="24"/>
                <w:lang w:eastAsia="en-US"/>
              </w:rPr>
              <w:lastRenderedPageBreak/>
              <w:t>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28,0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28,0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28,0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Комитет Республики Татарстан по охране объектов культурного наследия</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 xml:space="preserve">Сохранение, использование и популяризация объектового наследия, </w:t>
            </w:r>
            <w:proofErr w:type="gramStart"/>
            <w:r w:rsidRPr="00B346D9">
              <w:rPr>
                <w:rFonts w:eastAsia="Calibri"/>
                <w:bCs/>
                <w:sz w:val="24"/>
                <w:szCs w:val="24"/>
                <w:lang w:eastAsia="en-US"/>
              </w:rPr>
              <w:t>находящихся</w:t>
            </w:r>
            <w:proofErr w:type="gramEnd"/>
            <w:r w:rsidRPr="00B346D9">
              <w:rPr>
                <w:rFonts w:eastAsia="Calibri"/>
                <w:bCs/>
                <w:sz w:val="24"/>
                <w:szCs w:val="24"/>
                <w:lang w:eastAsia="en-US"/>
              </w:rPr>
              <w:t xml:space="preserve"> в собственности Республики Татарстан (04.03.03)</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объектов культурного наследия регионального значения, местного (муниципального) значения, в отношении которых принято решение об исключении из Единого государственного реестра объектов культурного наследия (памятников истории и </w:t>
            </w:r>
            <w:r w:rsidRPr="00B346D9">
              <w:rPr>
                <w:rFonts w:eastAsia="Calibri"/>
                <w:sz w:val="24"/>
                <w:szCs w:val="24"/>
                <w:lang w:eastAsia="en-US"/>
              </w:rPr>
              <w:lastRenderedPageBreak/>
              <w:t>культуры) Российской Федерации в связи с их полной физической утратой в отчетном периоде,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iCs/>
                <w:sz w:val="24"/>
                <w:szCs w:val="24"/>
                <w:lang w:eastAsia="en-US"/>
              </w:rPr>
              <w:t>≤</w:t>
            </w:r>
            <w:r w:rsidRPr="00B346D9">
              <w:rPr>
                <w:rFonts w:eastAsia="Calibri"/>
                <w:sz w:val="24"/>
                <w:szCs w:val="24"/>
                <w:lang w:eastAsia="en-US"/>
              </w:rPr>
              <w:t xml:space="preserve"> 15</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iCs/>
                <w:sz w:val="24"/>
                <w:szCs w:val="24"/>
                <w:lang w:eastAsia="en-US"/>
              </w:rPr>
              <w:t>≤</w:t>
            </w:r>
            <w:r w:rsidRPr="00B346D9">
              <w:rPr>
                <w:rFonts w:eastAsia="Calibri"/>
                <w:sz w:val="24"/>
                <w:szCs w:val="24"/>
                <w:lang w:eastAsia="en-US"/>
              </w:rPr>
              <w:t xml:space="preserve"> 15</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iCs/>
                <w:sz w:val="24"/>
                <w:szCs w:val="24"/>
                <w:lang w:eastAsia="en-US"/>
              </w:rPr>
              <w:t>≤</w:t>
            </w:r>
            <w:r w:rsidRPr="00B346D9">
              <w:rPr>
                <w:rFonts w:eastAsia="Calibri"/>
                <w:sz w:val="24"/>
                <w:szCs w:val="24"/>
                <w:lang w:eastAsia="en-US"/>
              </w:rPr>
              <w:t xml:space="preserve"> 15</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объектов культурного наследия регионального значения, местного (муниципального) значения, выявленных объектов культурного наследия, поврежденных в крупном размере в отчетном периоде,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iCs/>
                <w:sz w:val="24"/>
                <w:szCs w:val="24"/>
                <w:lang w:eastAsia="en-US"/>
              </w:rPr>
              <w:t>≤</w:t>
            </w:r>
            <w:r w:rsidRPr="00B346D9">
              <w:rPr>
                <w:rFonts w:eastAsia="Calibri"/>
                <w:sz w:val="24"/>
                <w:szCs w:val="24"/>
                <w:lang w:eastAsia="en-US"/>
              </w:rPr>
              <w:t xml:space="preserve"> 15</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iCs/>
                <w:sz w:val="24"/>
                <w:szCs w:val="24"/>
                <w:lang w:eastAsia="en-US"/>
              </w:rPr>
              <w:t>≤</w:t>
            </w:r>
            <w:r w:rsidRPr="00B346D9">
              <w:rPr>
                <w:rFonts w:eastAsia="Calibri"/>
                <w:sz w:val="24"/>
                <w:szCs w:val="24"/>
                <w:lang w:eastAsia="en-US"/>
              </w:rPr>
              <w:t xml:space="preserve"> 15</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iCs/>
                <w:sz w:val="24"/>
                <w:szCs w:val="24"/>
                <w:lang w:eastAsia="en-US"/>
              </w:rPr>
              <w:t>≤</w:t>
            </w:r>
            <w:r w:rsidRPr="00B346D9">
              <w:rPr>
                <w:rFonts w:eastAsia="Calibri"/>
                <w:sz w:val="24"/>
                <w:szCs w:val="24"/>
                <w:lang w:eastAsia="en-US"/>
              </w:rPr>
              <w:t xml:space="preserve"> 15</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autoSpaceDE w:val="0"/>
              <w:autoSpaceDN w:val="0"/>
              <w:adjustRightInd w:val="0"/>
              <w:jc w:val="center"/>
              <w:rPr>
                <w:rFonts w:eastAsia="Calibri"/>
                <w:sz w:val="24"/>
                <w:szCs w:val="24"/>
              </w:rPr>
            </w:pPr>
            <w:r w:rsidRPr="00B346D9">
              <w:rPr>
                <w:rFonts w:eastAsia="Calibri"/>
                <w:sz w:val="24"/>
                <w:szCs w:val="24"/>
              </w:rPr>
              <w:t>Региональный государственный контроль (надзор) за состоянием, содержанием, сохранением, использованием, популяризацией</w:t>
            </w:r>
          </w:p>
          <w:p w:rsidR="00B346D9" w:rsidRPr="00B346D9" w:rsidRDefault="00B346D9" w:rsidP="00B346D9">
            <w:pPr>
              <w:autoSpaceDE w:val="0"/>
              <w:autoSpaceDN w:val="0"/>
              <w:adjustRightInd w:val="0"/>
              <w:jc w:val="center"/>
              <w:rPr>
                <w:sz w:val="24"/>
                <w:szCs w:val="24"/>
              </w:rPr>
            </w:pPr>
            <w:r w:rsidRPr="00B346D9">
              <w:rPr>
                <w:rFonts w:eastAsia="Calibri"/>
                <w:sz w:val="24"/>
                <w:szCs w:val="24"/>
              </w:rPr>
              <w:t xml:space="preserve">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w:t>
            </w:r>
            <w:r w:rsidRPr="00B346D9">
              <w:rPr>
                <w:bCs/>
                <w:sz w:val="24"/>
                <w:szCs w:val="24"/>
              </w:rPr>
              <w:t>(04.03.07)</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sz w:val="24"/>
                <w:szCs w:val="24"/>
              </w:rPr>
            </w:pPr>
            <w:r w:rsidRPr="00B346D9">
              <w:rPr>
                <w:bCs/>
                <w:sz w:val="24"/>
                <w:szCs w:val="24"/>
              </w:rPr>
              <w:t>Общие индикаторы</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6.</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25</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w:t>
            </w:r>
            <w:r w:rsidRPr="00B346D9">
              <w:rPr>
                <w:rFonts w:eastAsia="Calibri"/>
                <w:sz w:val="24"/>
                <w:szCs w:val="24"/>
                <w:lang w:eastAsia="en-US"/>
              </w:rPr>
              <w:lastRenderedPageBreak/>
              <w:t>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8.</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Наличие уведомлений со статусом «Выполнено несвоевременно» в государственной информационной системе «Народный контроль», единиц</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способов закупок, в общей стоимости </w:t>
            </w:r>
            <w:r w:rsidRPr="00B346D9">
              <w:rPr>
                <w:rFonts w:eastAsia="Calibri"/>
                <w:sz w:val="24"/>
                <w:szCs w:val="24"/>
                <w:lang w:eastAsia="en-US"/>
              </w:rPr>
              <w:lastRenderedPageBreak/>
              <w:t>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46,0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46,0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46,0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14.</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 2</w:t>
            </w:r>
            <w:r w:rsidRPr="00B346D9">
              <w:rPr>
                <w:rFonts w:eastAsia="Calibri"/>
                <w:iCs/>
                <w:sz w:val="24"/>
                <w:szCs w:val="24"/>
                <w:lang w:eastAsia="en-US"/>
              </w:rPr>
              <w:t>5,0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 2</w:t>
            </w:r>
            <w:r w:rsidRPr="00B346D9">
              <w:rPr>
                <w:rFonts w:eastAsia="Calibri"/>
                <w:iCs/>
                <w:sz w:val="24"/>
                <w:szCs w:val="24"/>
                <w:lang w:eastAsia="en-US"/>
              </w:rPr>
              <w:t>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iCs/>
                <w:sz w:val="24"/>
                <w:szCs w:val="24"/>
                <w:lang w:eastAsia="en-US"/>
              </w:rPr>
            </w:pPr>
            <w:r w:rsidRPr="00B346D9">
              <w:rPr>
                <w:rFonts w:eastAsia="Calibri"/>
                <w:sz w:val="24"/>
                <w:szCs w:val="24"/>
                <w:lang w:eastAsia="en-US"/>
              </w:rPr>
              <w:t>≥ 2</w:t>
            </w:r>
            <w:r w:rsidRPr="00B346D9">
              <w:rPr>
                <w:rFonts w:eastAsia="Calibri"/>
                <w:iCs/>
                <w:sz w:val="24"/>
                <w:szCs w:val="24"/>
                <w:lang w:eastAsia="en-US"/>
              </w:rPr>
              <w:t>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17.</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 xml:space="preserve">Доля государственных услуг, предоставленных без нарушения регламентного срока при оказании услуг в электронном виде на Едином </w:t>
            </w:r>
            <w:r w:rsidRPr="00B346D9">
              <w:rPr>
                <w:rFonts w:eastAsia="Calibri"/>
                <w:sz w:val="24"/>
                <w:szCs w:val="24"/>
                <w:lang w:eastAsia="en-US"/>
              </w:rPr>
              <w:lastRenderedPageBreak/>
              <w:t>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lastRenderedPageBreak/>
              <w:t>18.</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Республиканское агентство по печати и массовым коммуникациям «</w:t>
            </w:r>
            <w:proofErr w:type="spellStart"/>
            <w:r w:rsidRPr="00B346D9">
              <w:rPr>
                <w:rFonts w:eastAsia="Calibri"/>
                <w:bCs/>
                <w:sz w:val="24"/>
                <w:szCs w:val="24"/>
                <w:lang w:eastAsia="en-US"/>
              </w:rPr>
              <w:t>Татмедиа</w:t>
            </w:r>
            <w:proofErr w:type="spellEnd"/>
            <w:r w:rsidRPr="00B346D9">
              <w:rPr>
                <w:rFonts w:eastAsia="Calibri"/>
                <w:bCs/>
                <w:sz w:val="24"/>
                <w:szCs w:val="24"/>
                <w:lang w:eastAsia="en-US"/>
              </w:rPr>
              <w:t>»</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Уровень доверия потребителей к </w:t>
            </w:r>
            <w:proofErr w:type="spellStart"/>
            <w:r w:rsidRPr="00B346D9">
              <w:rPr>
                <w:rFonts w:eastAsia="Calibri"/>
                <w:sz w:val="24"/>
                <w:szCs w:val="24"/>
                <w:lang w:eastAsia="en-US"/>
              </w:rPr>
              <w:t>медиапродуктам</w:t>
            </w:r>
            <w:proofErr w:type="spellEnd"/>
            <w:r w:rsidRPr="00B346D9">
              <w:rPr>
                <w:rFonts w:eastAsia="Calibri"/>
                <w:sz w:val="24"/>
                <w:szCs w:val="24"/>
                <w:lang w:eastAsia="en-US"/>
              </w:rPr>
              <w:t xml:space="preserve"> средств массовой информации, входящих в акционерное общество «ТАТМЕДИА»,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Рост посещаемости интернет-сайтов и </w:t>
            </w:r>
            <w:proofErr w:type="spellStart"/>
            <w:r w:rsidRPr="00B346D9">
              <w:rPr>
                <w:rFonts w:eastAsia="Calibri"/>
                <w:sz w:val="24"/>
                <w:szCs w:val="24"/>
                <w:lang w:eastAsia="en-US"/>
              </w:rPr>
              <w:t>аккаун-тов</w:t>
            </w:r>
            <w:proofErr w:type="spellEnd"/>
            <w:r w:rsidRPr="00B346D9">
              <w:rPr>
                <w:rFonts w:eastAsia="Calibri"/>
                <w:sz w:val="24"/>
                <w:szCs w:val="24"/>
                <w:lang w:eastAsia="en-US"/>
              </w:rPr>
              <w:t xml:space="preserve"> в социальных сетях республиканских, городских и районных периодических печатных изданий, входящих в акционерное общество «ТАТМЕДИА», к аналогичному периоду прошлого года,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полугодовая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134,0</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140,0</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Выполнение плановых показателей объемов доходов от оказания платных услуг подведомственными учреждениями,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57</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w:t>
            </w:r>
            <w:r w:rsidRPr="00B346D9">
              <w:rPr>
                <w:rFonts w:eastAsia="Calibri"/>
                <w:sz w:val="24"/>
                <w:szCs w:val="24"/>
                <w:lang w:eastAsia="en-US"/>
              </w:rPr>
              <w:lastRenderedPageBreak/>
              <w:t>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w:t>
            </w:r>
            <w:r w:rsidRPr="00B346D9">
              <w:rPr>
                <w:rFonts w:eastAsia="Calibri"/>
                <w:sz w:val="24"/>
                <w:szCs w:val="24"/>
                <w:lang w:eastAsia="en-US"/>
              </w:rPr>
              <w:lastRenderedPageBreak/>
              <w:t>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 xml:space="preserve">Доля стоимости контрактов, заключенных по результатам несостоявшихся конкурентных способов закупок, в общей стоимости </w:t>
            </w:r>
            <w:r w:rsidRPr="00B346D9">
              <w:rPr>
                <w:rFonts w:eastAsia="Calibri"/>
                <w:sz w:val="24"/>
                <w:szCs w:val="24"/>
                <w:lang w:eastAsia="en-US"/>
              </w:rPr>
              <w:lastRenderedPageBreak/>
              <w:t>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19,0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19,0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19,0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25,0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25,0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iCs/>
                <w:sz w:val="24"/>
                <w:szCs w:val="24"/>
                <w:lang w:eastAsia="en-US"/>
              </w:rPr>
            </w:pPr>
            <w:r w:rsidRPr="00B346D9">
              <w:rPr>
                <w:rFonts w:eastAsia="Calibri"/>
                <w:iCs/>
                <w:sz w:val="24"/>
                <w:szCs w:val="24"/>
                <w:lang w:eastAsia="en-US"/>
              </w:rPr>
              <w:t>≥ 25,0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bottom"/>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Обеспечение ввода данных о подведомственных предприятиях согласно постановлению Кабинета Министров Республики Татарстан от 31.03.2014 № 208 «Об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 xml:space="preserve">Управление записи </w:t>
            </w:r>
            <w:proofErr w:type="gramStart"/>
            <w:r w:rsidRPr="00B346D9">
              <w:rPr>
                <w:rFonts w:eastAsia="Calibri"/>
                <w:bCs/>
                <w:sz w:val="24"/>
                <w:szCs w:val="24"/>
                <w:lang w:eastAsia="en-US"/>
              </w:rPr>
              <w:t>актов гражданского состояния Кабинета Министров Республики</w:t>
            </w:r>
            <w:proofErr w:type="gramEnd"/>
            <w:r w:rsidRPr="00B346D9">
              <w:rPr>
                <w:rFonts w:eastAsia="Calibri"/>
                <w:bCs/>
                <w:sz w:val="24"/>
                <w:szCs w:val="24"/>
                <w:lang w:eastAsia="en-US"/>
              </w:rPr>
              <w:t xml:space="preserve"> Татарстан</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записей актов гражданского состояния, </w:t>
            </w:r>
            <w:r w:rsidRPr="00B346D9">
              <w:rPr>
                <w:rFonts w:eastAsia="Calibri"/>
                <w:sz w:val="24"/>
                <w:szCs w:val="24"/>
                <w:lang w:eastAsia="en-US"/>
              </w:rPr>
              <w:lastRenderedPageBreak/>
              <w:t xml:space="preserve">своевременно подписанных усиленной квалифицированной электронной подписью </w:t>
            </w:r>
            <w:proofErr w:type="gramStart"/>
            <w:r w:rsidRPr="00B346D9">
              <w:rPr>
                <w:rFonts w:eastAsia="Calibri"/>
                <w:sz w:val="24"/>
                <w:szCs w:val="24"/>
                <w:lang w:eastAsia="en-US"/>
              </w:rPr>
              <w:t>руководителя органа записи актов гражданского состояния</w:t>
            </w:r>
            <w:proofErr w:type="gramEnd"/>
            <w:r w:rsidRPr="00B346D9">
              <w:rPr>
                <w:rFonts w:eastAsia="Calibri"/>
                <w:sz w:val="24"/>
                <w:szCs w:val="24"/>
                <w:lang w:eastAsia="en-US"/>
              </w:rPr>
              <w:t xml:space="preserve"> или уполномоченного им работника органа записи актов гражданского состояния, от общего числа записей актов гражданского состояния, составленных в форме электронного документа в Едином государственном реестре записей актов гражданского состояния,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w:t>
            </w:r>
            <w:r w:rsidRPr="00B346D9">
              <w:rPr>
                <w:rFonts w:eastAsia="Calibri"/>
                <w:sz w:val="24"/>
                <w:szCs w:val="24"/>
                <w:lang w:eastAsia="en-US"/>
              </w:rPr>
              <w:lastRenderedPageBreak/>
              <w:t>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100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pacing w:val="-2"/>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w:t>
            </w:r>
            <w:r w:rsidRPr="00B346D9">
              <w:rPr>
                <w:rFonts w:eastAsia="Calibri"/>
                <w:sz w:val="24"/>
                <w:szCs w:val="24"/>
                <w:lang w:eastAsia="en-US"/>
              </w:rPr>
              <w:lastRenderedPageBreak/>
              <w:t>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w:t>
            </w:r>
            <w:r w:rsidRPr="00B346D9">
              <w:rPr>
                <w:rFonts w:eastAsia="Calibri"/>
                <w:sz w:val="24"/>
                <w:szCs w:val="24"/>
                <w:lang w:eastAsia="en-US"/>
              </w:rPr>
              <w:lastRenderedPageBreak/>
              <w:t>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lastRenderedPageBreak/>
              <w:t>Управление по надзору за техническим состоянием самоходных машин и других видов техники</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Социально-экономическое программирование (01.01)</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взысканных средств от наложенных штрафов,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92,2</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92,0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60</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65</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70</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77</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77</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78</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rFonts w:eastAsia="Calibri"/>
                <w:sz w:val="24"/>
                <w:szCs w:val="24"/>
                <w:lang w:eastAsia="en-US"/>
              </w:rPr>
            </w:pPr>
            <w:r w:rsidRPr="00B346D9">
              <w:rPr>
                <w:rFonts w:eastAsia="Calibri"/>
                <w:bCs/>
                <w:sz w:val="24"/>
                <w:szCs w:val="24"/>
                <w:lang w:eastAsia="en-US"/>
              </w:rPr>
              <w:t>Показатели результативности и эффективности осуществления регионального вида контроля (надзора)</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rPr>
            </w:pPr>
            <w:r w:rsidRPr="00B346D9">
              <w:rPr>
                <w:rFonts w:eastAsia="Calibri"/>
                <w:sz w:val="24"/>
                <w:szCs w:val="24"/>
                <w:lang w:eastAsia="en-US"/>
              </w:rPr>
              <w:t>2.</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Снижение доли погибших в результате дорожно-транспортных происшествий с участием самоходных машин, </w:t>
            </w:r>
            <w:proofErr w:type="spellStart"/>
            <w:r w:rsidRPr="00B346D9">
              <w:rPr>
                <w:rFonts w:eastAsia="Calibri"/>
                <w:sz w:val="24"/>
                <w:szCs w:val="24"/>
                <w:lang w:eastAsia="en-US"/>
              </w:rPr>
              <w:t>эксплуатирующихся</w:t>
            </w:r>
            <w:proofErr w:type="spellEnd"/>
            <w:r w:rsidRPr="00B346D9">
              <w:rPr>
                <w:rFonts w:eastAsia="Calibri"/>
                <w:sz w:val="24"/>
                <w:szCs w:val="24"/>
                <w:lang w:eastAsia="en-US"/>
              </w:rPr>
              <w:t xml:space="preserve"> с нарушением правил эксплуатации, процентов</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20,0</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22,0</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25,0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25,0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nil"/>
              <w:left w:val="nil"/>
              <w:bottom w:val="single" w:sz="4" w:space="0" w:color="auto"/>
              <w:right w:val="single" w:sz="4" w:space="0" w:color="auto"/>
            </w:tcBorders>
            <w:shd w:val="clear" w:color="auto" w:fill="auto"/>
            <w:noWrap/>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результаты которых признаны недействительными, процентов</w:t>
            </w:r>
            <w:proofErr w:type="gramStart"/>
            <w:r w:rsidRPr="00B346D9">
              <w:rPr>
                <w:rFonts w:eastAsia="Calibri"/>
                <w:sz w:val="24"/>
                <w:szCs w:val="24"/>
                <w:vertAlign w:val="superscript"/>
                <w:lang w:eastAsia="en-US"/>
              </w:rPr>
              <w:t>2</w:t>
            </w:r>
            <w:proofErr w:type="gramEnd"/>
          </w:p>
        </w:tc>
        <w:tc>
          <w:tcPr>
            <w:tcW w:w="989" w:type="dxa"/>
            <w:tcBorders>
              <w:top w:val="nil"/>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w:t>
            </w:r>
            <w:r w:rsidRPr="00B346D9">
              <w:rPr>
                <w:rFonts w:eastAsia="Calibri"/>
                <w:sz w:val="24"/>
                <w:szCs w:val="24"/>
                <w:lang w:val="en-US" w:eastAsia="en-US"/>
              </w:rPr>
              <w:t xml:space="preserve"> 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nil"/>
              <w:left w:val="nil"/>
              <w:bottom w:val="single" w:sz="4" w:space="0" w:color="auto"/>
              <w:right w:val="single" w:sz="4" w:space="0" w:color="auto"/>
            </w:tcBorders>
            <w:shd w:val="clear" w:color="auto" w:fill="auto"/>
            <w:noWrap/>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Количество жалоб, в отношении которых контрольным (надзорным) органом нарушен срок рассмотрения, единиц</w:t>
            </w:r>
            <w:proofErr w:type="gramStart"/>
            <w:r w:rsidRPr="00B346D9">
              <w:rPr>
                <w:rFonts w:eastAsia="Calibri"/>
                <w:sz w:val="24"/>
                <w:szCs w:val="24"/>
                <w:vertAlign w:val="superscript"/>
                <w:lang w:eastAsia="en-US"/>
              </w:rPr>
              <w:t>2</w:t>
            </w:r>
            <w:proofErr w:type="gramEnd"/>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x</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val="en-US" w:eastAsia="en-US"/>
              </w:rPr>
              <w:t>x</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val="en-US" w:eastAsia="en-US"/>
              </w:rPr>
            </w:pPr>
            <w:r w:rsidRPr="00B346D9">
              <w:rPr>
                <w:rFonts w:eastAsia="Calibri"/>
                <w:sz w:val="24"/>
                <w:szCs w:val="24"/>
                <w:lang w:val="en-US" w:eastAsia="en-US"/>
              </w:rPr>
              <w:t>0</w:t>
            </w:r>
          </w:p>
        </w:tc>
      </w:tr>
      <w:tr w:rsidR="00B346D9" w:rsidRPr="00B346D9" w:rsidTr="00780912">
        <w:trPr>
          <w:trHeight w:val="20"/>
          <w:jc w:val="center"/>
        </w:trPr>
        <w:tc>
          <w:tcPr>
            <w:tcW w:w="15225" w:type="dxa"/>
            <w:gridSpan w:val="12"/>
            <w:shd w:val="clear" w:color="auto" w:fill="auto"/>
            <w:hideMark/>
          </w:tcPr>
          <w:p w:rsidR="00B346D9" w:rsidRPr="00B346D9" w:rsidRDefault="00B346D9" w:rsidP="00B346D9">
            <w:pPr>
              <w:jc w:val="center"/>
              <w:rPr>
                <w:rFonts w:eastAsia="Calibri"/>
                <w:bCs/>
                <w:sz w:val="24"/>
                <w:szCs w:val="24"/>
                <w:lang w:eastAsia="en-US"/>
              </w:rPr>
            </w:pPr>
            <w:r w:rsidRPr="00B346D9">
              <w:rPr>
                <w:rFonts w:eastAsia="Calibri"/>
                <w:bCs/>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Уровень удовлетворенности качеством предоставления государственных услуг, процентов</w:t>
            </w:r>
          </w:p>
        </w:tc>
        <w:tc>
          <w:tcPr>
            <w:tcW w:w="98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987"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c>
          <w:tcPr>
            <w:tcW w:w="1003" w:type="dxa"/>
            <w:gridSpan w:val="2"/>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7.</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bCs/>
                <w:sz w:val="24"/>
                <w:szCs w:val="24"/>
                <w:lang w:eastAsia="en-US"/>
              </w:rPr>
              <w:t xml:space="preserve">Доля выполненных исполнительным органом государственной власти Республики Татарстан персонифицированных поручений, в том числе </w:t>
            </w:r>
            <w:r w:rsidRPr="00B346D9">
              <w:rPr>
                <w:rFonts w:eastAsia="Calibri"/>
                <w:bCs/>
                <w:sz w:val="24"/>
                <w:szCs w:val="24"/>
                <w:lang w:eastAsia="en-US"/>
              </w:rPr>
              <w:lastRenderedPageBreak/>
              <w:t>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8.</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32,0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32,0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32,0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1136"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p w:rsidR="00B346D9" w:rsidRPr="00B346D9" w:rsidRDefault="00B346D9" w:rsidP="00B346D9">
            <w:pPr>
              <w:jc w:val="center"/>
              <w:rPr>
                <w:rFonts w:eastAsia="Calibri"/>
                <w:sz w:val="24"/>
                <w:szCs w:val="24"/>
                <w:lang w:eastAsia="en-US"/>
              </w:rPr>
            </w:pP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12.</w:t>
            </w:r>
          </w:p>
        </w:tc>
        <w:tc>
          <w:tcPr>
            <w:tcW w:w="5239" w:type="dxa"/>
            <w:tcBorders>
              <w:top w:val="nil"/>
              <w:left w:val="nil"/>
              <w:bottom w:val="single" w:sz="4" w:space="0" w:color="auto"/>
              <w:right w:val="single" w:sz="4" w:space="0" w:color="auto"/>
            </w:tcBorders>
            <w:shd w:val="clear" w:color="auto" w:fill="auto"/>
            <w:vAlign w:val="center"/>
            <w:hideMark/>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 xml:space="preserve">Доля проектов подзаконных нормативных правовых актов Республики Татарстан, разработка и издание (принятие) которых требуются в связи с изданием (принятием) </w:t>
            </w:r>
            <w:r w:rsidRPr="00B346D9">
              <w:rPr>
                <w:rFonts w:eastAsia="Calibri"/>
                <w:sz w:val="24"/>
                <w:szCs w:val="24"/>
                <w:lang w:eastAsia="en-US"/>
              </w:rPr>
              <w:lastRenderedPageBreak/>
              <w:t>законов Республики Татарстан, в установленные сроки изданных (принятых) исполнительным органом государственной власти Республики Татарстан, а также внесенных им в Кабинет Министров Республики Татарстан, в общем объеме указанных проектов нормативных правовых актов, процентов</w:t>
            </w:r>
            <w:proofErr w:type="gramEnd"/>
          </w:p>
        </w:tc>
        <w:tc>
          <w:tcPr>
            <w:tcW w:w="98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hideMark/>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lastRenderedPageBreak/>
              <w:t>13.</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both"/>
              <w:rPr>
                <w:rFonts w:eastAsia="Calibri"/>
                <w:sz w:val="24"/>
                <w:szCs w:val="24"/>
                <w:lang w:eastAsia="en-US"/>
              </w:rPr>
            </w:pPr>
            <w:r w:rsidRPr="00B346D9">
              <w:rPr>
                <w:rFonts w:eastAsia="Calibri"/>
                <w:sz w:val="24"/>
                <w:szCs w:val="24"/>
                <w:lang w:eastAsia="en-US"/>
              </w:rPr>
              <w:t>Доля государственных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Портале государственных и муниципальных услуг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widowControl w:val="0"/>
              <w:autoSpaceDE w:val="0"/>
              <w:autoSpaceDN w:val="0"/>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proofErr w:type="gramStart"/>
            <w:r w:rsidRPr="00B346D9">
              <w:rPr>
                <w:rFonts w:eastAsia="Calibri"/>
                <w:sz w:val="24"/>
                <w:szCs w:val="24"/>
                <w:lang w:eastAsia="en-US"/>
              </w:rPr>
              <w:t>Доля обращений за получением массовых социально значимых государственных услуг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Республики Татарстан, без необходимости личного посещения органов государственной власти и многофункциональных центров предоставления государственных и муниципальных услуг, в общем количестве таких услуг, процентов</w:t>
            </w:r>
            <w:proofErr w:type="gramEnd"/>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x</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61,0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62,0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63,0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65,0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eastAsia="Calibri"/>
                <w:sz w:val="24"/>
                <w:szCs w:val="24"/>
                <w:lang w:eastAsia="en-US"/>
              </w:rPr>
            </w:pPr>
            <w:r w:rsidRPr="00B346D9">
              <w:rPr>
                <w:rFonts w:eastAsia="Calibri"/>
                <w:sz w:val="24"/>
                <w:szCs w:val="24"/>
                <w:lang w:eastAsia="en-US"/>
              </w:rPr>
              <w:t>70,0</w:t>
            </w:r>
          </w:p>
        </w:tc>
      </w:tr>
      <w:tr w:rsidR="00B346D9" w:rsidRPr="00B346D9" w:rsidTr="00780912">
        <w:trPr>
          <w:trHeight w:val="20"/>
          <w:jc w:val="center"/>
        </w:trPr>
        <w:tc>
          <w:tcPr>
            <w:tcW w:w="15225" w:type="dxa"/>
            <w:gridSpan w:val="12"/>
            <w:shd w:val="clear" w:color="auto" w:fill="auto"/>
          </w:tcPr>
          <w:p w:rsidR="00B346D9" w:rsidRPr="00B346D9" w:rsidRDefault="00B346D9" w:rsidP="00B346D9">
            <w:pPr>
              <w:jc w:val="center"/>
              <w:rPr>
                <w:sz w:val="24"/>
                <w:szCs w:val="24"/>
              </w:rPr>
            </w:pPr>
            <w:r w:rsidRPr="00B346D9">
              <w:rPr>
                <w:bCs/>
                <w:sz w:val="24"/>
                <w:szCs w:val="24"/>
              </w:rPr>
              <w:t>Государственное учреждение «Территориальный фонд обязательного медицинского страхования Республики Татарстан»</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Финансовое обеспечение деятельности страховых медицинских организаций в сфере обязательного медицинского страхования в соответствии с условиями, установленными в территориальной программе обязательного медицинского страхования, за счет целевых </w:t>
            </w:r>
            <w:r w:rsidRPr="00B346D9">
              <w:rPr>
                <w:rFonts w:eastAsia="Calibri"/>
                <w:sz w:val="24"/>
                <w:szCs w:val="24"/>
                <w:lang w:eastAsia="en-US"/>
              </w:rPr>
              <w:lastRenderedPageBreak/>
              <w:t xml:space="preserve">средств, процентов </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99,7</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99,4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17,0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45,0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65,0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98,0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98,0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98,0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2.</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Финансовое обеспечение медицинской помощи, медицинских услуг, финансируемых через систему обязательного медицинского страхования на осуществление преимущественно одноканального финансирования медицинских организаций в порядке и на условиях, установленных Программой государственных гарантий бесплатного оказания гражданам медицинской помощи на территории Республики Татарстан,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99,2</w:t>
            </w:r>
          </w:p>
          <w:p w:rsidR="00B346D9" w:rsidRPr="00B346D9" w:rsidRDefault="00B346D9" w:rsidP="00B346D9">
            <w:pPr>
              <w:jc w:val="center"/>
              <w:rPr>
                <w:rFonts w:eastAsia="Calibri"/>
                <w:sz w:val="24"/>
                <w:szCs w:val="24"/>
                <w:lang w:eastAsia="en-US"/>
              </w:rPr>
            </w:pP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100,6</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15,0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35,0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65,0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95,0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95,0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95,0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Исполнение бюджета государственного учреждения «Территориальный фонд обязательного медицинского страхования Республики Татарстан» по доходам к утвержденному уровню, процентов </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100,1</w:t>
            </w:r>
          </w:p>
        </w:tc>
        <w:tc>
          <w:tcPr>
            <w:tcW w:w="1136"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99,9</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70,0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98,0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w:t>
            </w:r>
          </w:p>
        </w:tc>
        <w:tc>
          <w:tcPr>
            <w:tcW w:w="523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Исполнение бюджета государственного учреждения «Территориальный фонд обязательного медицинского страхования Республики Татарстан» по расходам к утвержденному уровню,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98,3</w:t>
            </w:r>
          </w:p>
          <w:p w:rsidR="00B346D9" w:rsidRPr="00B346D9" w:rsidRDefault="00B346D9" w:rsidP="00B346D9">
            <w:pPr>
              <w:jc w:val="center"/>
              <w:rPr>
                <w:rFonts w:eastAsia="Calibri"/>
                <w:sz w:val="24"/>
                <w:szCs w:val="24"/>
                <w:lang w:eastAsia="en-US"/>
              </w:rPr>
            </w:pPr>
          </w:p>
        </w:tc>
        <w:tc>
          <w:tcPr>
            <w:tcW w:w="1136"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97,4</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40,0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65,0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98,0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98,0</w:t>
            </w:r>
          </w:p>
        </w:tc>
      </w:tr>
      <w:tr w:rsidR="00B346D9" w:rsidRPr="00B346D9" w:rsidTr="00780912">
        <w:trPr>
          <w:trHeight w:val="20"/>
          <w:jc w:val="center"/>
        </w:trPr>
        <w:tc>
          <w:tcPr>
            <w:tcW w:w="620" w:type="dxa"/>
            <w:tcBorders>
              <w:top w:val="single" w:sz="4" w:space="0" w:color="auto"/>
              <w:left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5.</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просроченной кредиторской задолженности в расходах бюджета государственного учреждения «Территориальный фонд обязательного медицинского страхования Республики Татарстан» при условии наличия сре</w:t>
            </w:r>
            <w:proofErr w:type="gramStart"/>
            <w:r w:rsidRPr="00B346D9">
              <w:rPr>
                <w:rFonts w:eastAsia="Calibri"/>
                <w:sz w:val="24"/>
                <w:szCs w:val="24"/>
                <w:lang w:eastAsia="en-US"/>
              </w:rPr>
              <w:t>дств в б</w:t>
            </w:r>
            <w:proofErr w:type="gramEnd"/>
            <w:r w:rsidRPr="00B346D9">
              <w:rPr>
                <w:rFonts w:eastAsia="Calibri"/>
                <w:sz w:val="24"/>
                <w:szCs w:val="24"/>
                <w:lang w:eastAsia="en-US"/>
              </w:rPr>
              <w:t>юджете Территориального фонда на соответствующие цели,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left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6.</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просроченной дебиторской задолженности в расходах бюджета государственного учреждения «Территориальный фонд </w:t>
            </w:r>
            <w:r w:rsidRPr="00B346D9">
              <w:rPr>
                <w:rFonts w:eastAsia="Calibri"/>
                <w:sz w:val="24"/>
                <w:szCs w:val="24"/>
                <w:lang w:eastAsia="en-US"/>
              </w:rPr>
              <w:lastRenderedPageBreak/>
              <w:t>обязательного медицинского страхования Республики Татарстан», за исключением дебиторской задолженности по доходам, процентов</w:t>
            </w:r>
          </w:p>
        </w:tc>
        <w:tc>
          <w:tcPr>
            <w:tcW w:w="989" w:type="dxa"/>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6" w:type="dxa"/>
            <w:tcBorders>
              <w:top w:val="single" w:sz="4" w:space="0" w:color="auto"/>
              <w:left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1" w:type="dxa"/>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134" w:type="dxa"/>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2" w:type="dxa"/>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99" w:type="dxa"/>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987" w:type="dxa"/>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c>
          <w:tcPr>
            <w:tcW w:w="1003" w:type="dxa"/>
            <w:gridSpan w:val="2"/>
            <w:tcBorders>
              <w:top w:val="single" w:sz="4" w:space="0" w:color="auto"/>
              <w:left w:val="nil"/>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w:t>
            </w:r>
          </w:p>
        </w:tc>
      </w:tr>
      <w:tr w:rsidR="00B346D9" w:rsidRPr="00B346D9" w:rsidTr="00780912">
        <w:trPr>
          <w:trHeight w:val="20"/>
          <w:jc w:val="center"/>
        </w:trPr>
        <w:tc>
          <w:tcPr>
            <w:tcW w:w="620" w:type="dxa"/>
            <w:tcBorders>
              <w:top w:val="nil"/>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7.</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проверок использования средств обязательного медицинского страхования, проведенных в медицинских организациях и страховых медицинских организациях, от запланированных,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174</w:t>
            </w:r>
          </w:p>
        </w:tc>
        <w:tc>
          <w:tcPr>
            <w:tcW w:w="1136"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110,6</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22</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52</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75</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100</w:t>
            </w:r>
          </w:p>
        </w:tc>
      </w:tr>
      <w:tr w:rsidR="00B346D9" w:rsidRPr="00B346D9" w:rsidTr="00780912">
        <w:trPr>
          <w:trHeight w:val="20"/>
          <w:jc w:val="center"/>
        </w:trPr>
        <w:tc>
          <w:tcPr>
            <w:tcW w:w="620" w:type="dxa"/>
            <w:tcBorders>
              <w:top w:val="nil"/>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8.</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медицинских услуг, предоставленных застрахованным гражданам в условиях круглосуточного стационара, по которым оценивается качество медицинской помощи,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10,7</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10,3</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≥3,0</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9.</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медицинских услуг, предоставленных застрахованным гражданам в условиях дневного стационара, по которым оценивается качество медицинской помощи, процентов</w:t>
            </w:r>
          </w:p>
        </w:tc>
        <w:tc>
          <w:tcPr>
            <w:tcW w:w="989" w:type="dxa"/>
            <w:tcBorders>
              <w:top w:val="single" w:sz="4" w:space="0" w:color="auto"/>
              <w:left w:val="nil"/>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4,9</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4,6</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≥1,5</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медицинских услуг, предоставленных застрахованным гражданам в амбулаторно-поликлинических условиях, по которым оценивается качество медицинской помощи,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0,7</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≥0,2</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≥0,2</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≥0,2</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≥0,2</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≥0,2</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≥0,2</w:t>
            </w:r>
          </w:p>
        </w:tc>
      </w:tr>
      <w:tr w:rsidR="00B346D9" w:rsidRPr="00B346D9" w:rsidTr="00780912">
        <w:trPr>
          <w:trHeight w:val="20"/>
          <w:jc w:val="center"/>
        </w:trPr>
        <w:tc>
          <w:tcPr>
            <w:tcW w:w="620" w:type="dxa"/>
            <w:tcBorders>
              <w:top w:val="nil"/>
              <w:left w:val="single" w:sz="4" w:space="0" w:color="auto"/>
              <w:bottom w:val="single" w:sz="4" w:space="0" w:color="auto"/>
              <w:right w:val="nil"/>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11.</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Удельный вес медицинских услуг, предоставленных застрахованным гражданам вне медицинской организации, по которым оценивается качество медицинской помощи,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2,6</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1,3</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≥0,5</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≥0,5</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≥0,5</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≥0,5</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≥0,5</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spacing w:after="200" w:line="276" w:lineRule="auto"/>
              <w:jc w:val="center"/>
              <w:rPr>
                <w:rFonts w:ascii="Calibri" w:eastAsia="Calibri" w:hAnsi="Calibri"/>
                <w:sz w:val="24"/>
                <w:szCs w:val="24"/>
                <w:lang w:eastAsia="en-US"/>
              </w:rPr>
            </w:pPr>
            <w:r w:rsidRPr="00B346D9">
              <w:rPr>
                <w:rFonts w:eastAsia="Calibri"/>
                <w:sz w:val="24"/>
                <w:szCs w:val="24"/>
                <w:lang w:eastAsia="en-US"/>
              </w:rPr>
              <w:t>≥0,5</w:t>
            </w:r>
          </w:p>
        </w:tc>
      </w:tr>
      <w:tr w:rsidR="00B346D9" w:rsidRPr="00B346D9" w:rsidTr="00780912">
        <w:trPr>
          <w:trHeight w:val="20"/>
          <w:jc w:val="center"/>
        </w:trPr>
        <w:tc>
          <w:tcPr>
            <w:tcW w:w="15225" w:type="dxa"/>
            <w:gridSpan w:val="12"/>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Общие индикаторы</w:t>
            </w:r>
          </w:p>
        </w:tc>
      </w:tr>
      <w:tr w:rsidR="00B346D9" w:rsidRPr="00B346D9" w:rsidTr="00780912">
        <w:trPr>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rPr>
            </w:pPr>
            <w:r w:rsidRPr="00B346D9">
              <w:rPr>
                <w:rFonts w:eastAsia="Calibri"/>
                <w:sz w:val="24"/>
                <w:szCs w:val="24"/>
                <w:lang w:eastAsia="en-US"/>
              </w:rPr>
              <w:t>12.</w:t>
            </w:r>
          </w:p>
        </w:tc>
        <w:tc>
          <w:tcPr>
            <w:tcW w:w="5239" w:type="dxa"/>
            <w:tcBorders>
              <w:top w:val="single" w:sz="4" w:space="0" w:color="auto"/>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 xml:space="preserve">Доля выполненных исполнительным органом государственной власти Республики Татарстан в установленные сроки поручений Раиса </w:t>
            </w:r>
            <w:r w:rsidRPr="00B346D9">
              <w:rPr>
                <w:rFonts w:eastAsia="Calibri"/>
                <w:sz w:val="24"/>
                <w:szCs w:val="24"/>
                <w:lang w:eastAsia="en-US"/>
              </w:rPr>
              <w:lastRenderedPageBreak/>
              <w:t>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8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квартальная</w:t>
            </w:r>
          </w:p>
        </w:tc>
        <w:tc>
          <w:tcPr>
            <w:tcW w:w="1135"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13.</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pacing w:val="-2"/>
                <w:sz w:val="24"/>
                <w:szCs w:val="24"/>
                <w:lang w:eastAsia="en-US"/>
              </w:rPr>
            </w:pPr>
            <w:r w:rsidRPr="00B346D9">
              <w:rPr>
                <w:rFonts w:eastAsia="Calibri"/>
                <w:bCs/>
                <w:sz w:val="24"/>
                <w:szCs w:val="24"/>
                <w:lang w:eastAsia="en-US"/>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single" w:sz="4" w:space="0" w:color="auto"/>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14.</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pacing w:val="-2"/>
                <w:sz w:val="24"/>
                <w:szCs w:val="24"/>
                <w:lang w:eastAsia="en-US"/>
              </w:rPr>
            </w:pPr>
            <w:r w:rsidRPr="00B346D9">
              <w:rPr>
                <w:rFonts w:eastAsia="Calibri"/>
                <w:sz w:val="24"/>
                <w:szCs w:val="24"/>
                <w:lang w:eastAsia="en-US"/>
              </w:rPr>
              <w:t>Доля выполненных исполнительным органом государственной власти Республики Татарстан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15.</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квартальная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100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16.</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rPr>
            </w:pPr>
            <w:r w:rsidRPr="00B346D9">
              <w:rPr>
                <w:rFonts w:eastAsia="Calibri"/>
                <w:sz w:val="24"/>
                <w:szCs w:val="24"/>
                <w:lang w:eastAsia="en-US"/>
              </w:rPr>
              <w:t>Доля стоимости контрактов, заключенных по результатам несостоявшихся конкурентных способов закупок, в общей стоимости заключенных контрактов (с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31,0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31,0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31,0</w:t>
            </w:r>
          </w:p>
        </w:tc>
      </w:tr>
      <w:tr w:rsidR="00B346D9" w:rsidRPr="00B346D9" w:rsidTr="00780912">
        <w:trPr>
          <w:trHeight w:val="20"/>
          <w:jc w:val="center"/>
        </w:trPr>
        <w:tc>
          <w:tcPr>
            <w:tcW w:w="620" w:type="dxa"/>
            <w:tcBorders>
              <w:top w:val="nil"/>
              <w:left w:val="single" w:sz="4" w:space="0" w:color="auto"/>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lastRenderedPageBreak/>
              <w:t>17.</w:t>
            </w:r>
          </w:p>
        </w:tc>
        <w:tc>
          <w:tcPr>
            <w:tcW w:w="5239" w:type="dxa"/>
            <w:tcBorders>
              <w:top w:val="nil"/>
              <w:left w:val="nil"/>
              <w:bottom w:val="single" w:sz="4" w:space="0" w:color="auto"/>
              <w:right w:val="single" w:sz="4" w:space="0" w:color="auto"/>
            </w:tcBorders>
            <w:shd w:val="clear" w:color="auto" w:fill="auto"/>
            <w:vAlign w:val="center"/>
          </w:tcPr>
          <w:p w:rsidR="00B346D9" w:rsidRPr="00B346D9" w:rsidRDefault="00B346D9" w:rsidP="00B346D9">
            <w:pPr>
              <w:jc w:val="both"/>
              <w:rPr>
                <w:rFonts w:eastAsia="Calibri"/>
                <w:sz w:val="24"/>
                <w:szCs w:val="24"/>
                <w:lang w:eastAsia="en-US"/>
              </w:rPr>
            </w:pPr>
            <w:r w:rsidRPr="00B346D9">
              <w:rPr>
                <w:rFonts w:eastAsia="Calibri"/>
                <w:sz w:val="24"/>
                <w:szCs w:val="24"/>
                <w:lang w:eastAsia="en-US"/>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B346D9">
              <w:rPr>
                <w:rFonts w:ascii="Calibri" w:eastAsia="Calibri" w:hAnsi="Calibri"/>
                <w:sz w:val="24"/>
                <w:szCs w:val="24"/>
                <w:lang w:eastAsia="en-US"/>
              </w:rPr>
              <w:t xml:space="preserve"> </w:t>
            </w:r>
            <w:r w:rsidRPr="00B346D9">
              <w:rPr>
                <w:rFonts w:eastAsia="Calibri"/>
                <w:sz w:val="24"/>
                <w:szCs w:val="24"/>
                <w:lang w:eastAsia="en-US"/>
              </w:rPr>
              <w:t>(с учетом подведомственных организаций), процентов</w:t>
            </w:r>
          </w:p>
        </w:tc>
        <w:tc>
          <w:tcPr>
            <w:tcW w:w="98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годовая</w:t>
            </w:r>
          </w:p>
        </w:tc>
        <w:tc>
          <w:tcPr>
            <w:tcW w:w="1135"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6"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1"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1134"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2"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х</w:t>
            </w:r>
          </w:p>
        </w:tc>
        <w:tc>
          <w:tcPr>
            <w:tcW w:w="999"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987" w:type="dxa"/>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c>
          <w:tcPr>
            <w:tcW w:w="1003" w:type="dxa"/>
            <w:gridSpan w:val="2"/>
            <w:tcBorders>
              <w:top w:val="nil"/>
              <w:left w:val="nil"/>
              <w:bottom w:val="single" w:sz="4" w:space="0" w:color="auto"/>
              <w:right w:val="single" w:sz="4" w:space="0" w:color="auto"/>
            </w:tcBorders>
            <w:shd w:val="clear" w:color="auto" w:fill="auto"/>
          </w:tcPr>
          <w:p w:rsidR="00B346D9" w:rsidRPr="00B346D9" w:rsidRDefault="00B346D9" w:rsidP="00B346D9">
            <w:pPr>
              <w:jc w:val="center"/>
              <w:rPr>
                <w:rFonts w:eastAsia="Calibri"/>
                <w:sz w:val="24"/>
                <w:szCs w:val="24"/>
                <w:lang w:eastAsia="en-US"/>
              </w:rPr>
            </w:pPr>
            <w:r w:rsidRPr="00B346D9">
              <w:rPr>
                <w:rFonts w:eastAsia="Calibri"/>
                <w:sz w:val="24"/>
                <w:szCs w:val="24"/>
                <w:lang w:eastAsia="en-US"/>
              </w:rPr>
              <w:t>≥ 30,0</w:t>
            </w:r>
          </w:p>
        </w:tc>
      </w:tr>
    </w:tbl>
    <w:p w:rsidR="00B346D9" w:rsidRPr="00B346D9" w:rsidRDefault="00B346D9" w:rsidP="00B346D9">
      <w:pPr>
        <w:ind w:firstLine="709"/>
        <w:contextualSpacing/>
        <w:jc w:val="both"/>
        <w:rPr>
          <w:rFonts w:eastAsia="Calibri"/>
          <w:sz w:val="24"/>
          <w:szCs w:val="24"/>
          <w:lang w:eastAsia="en-US"/>
        </w:rPr>
      </w:pPr>
      <w:r w:rsidRPr="00B346D9">
        <w:rPr>
          <w:rFonts w:eastAsia="Calibri"/>
          <w:sz w:val="24"/>
          <w:szCs w:val="24"/>
          <w:vertAlign w:val="superscript"/>
          <w:lang w:eastAsia="en-US"/>
        </w:rPr>
        <w:t xml:space="preserve">1 </w:t>
      </w:r>
      <w:r w:rsidRPr="00B346D9">
        <w:rPr>
          <w:rFonts w:eastAsia="Calibri"/>
          <w:sz w:val="24"/>
          <w:szCs w:val="24"/>
          <w:lang w:eastAsia="en-US"/>
        </w:rPr>
        <w:t xml:space="preserve">Показатель установлен в соответствии с Указом Президента Российской Федерации от 4 февраля 2021 года № 68 «Об оценке </w:t>
      </w:r>
      <w:proofErr w:type="gramStart"/>
      <w:r w:rsidRPr="00B346D9">
        <w:rPr>
          <w:rFonts w:eastAsia="Calibri"/>
          <w:sz w:val="24"/>
          <w:szCs w:val="24"/>
          <w:lang w:eastAsia="en-US"/>
        </w:rPr>
        <w:t>эффективности деятельности высших должностных лиц субъектов Российской Федерации</w:t>
      </w:r>
      <w:proofErr w:type="gramEnd"/>
      <w:r w:rsidRPr="00B346D9">
        <w:rPr>
          <w:rFonts w:eastAsia="Calibri"/>
          <w:sz w:val="24"/>
          <w:szCs w:val="24"/>
          <w:lang w:eastAsia="en-US"/>
        </w:rPr>
        <w:t xml:space="preserve"> и деятельности исполнительных органов с</w:t>
      </w:r>
      <w:bookmarkStart w:id="5" w:name="_Hlk62982066"/>
      <w:r w:rsidRPr="00B346D9">
        <w:rPr>
          <w:rFonts w:eastAsia="Calibri"/>
          <w:sz w:val="24"/>
          <w:szCs w:val="24"/>
          <w:lang w:eastAsia="en-US"/>
        </w:rPr>
        <w:t>убъектов Российской Федерации».</w:t>
      </w:r>
    </w:p>
    <w:bookmarkEnd w:id="5"/>
    <w:p w:rsidR="00B346D9" w:rsidRPr="00B346D9" w:rsidRDefault="00B346D9" w:rsidP="00B346D9">
      <w:pPr>
        <w:autoSpaceDE w:val="0"/>
        <w:autoSpaceDN w:val="0"/>
        <w:adjustRightInd w:val="0"/>
        <w:ind w:firstLine="708"/>
        <w:jc w:val="both"/>
        <w:rPr>
          <w:rFonts w:eastAsia="Calibri"/>
          <w:sz w:val="24"/>
          <w:szCs w:val="24"/>
          <w:lang w:eastAsia="en-US"/>
        </w:rPr>
      </w:pPr>
      <w:r w:rsidRPr="00B346D9">
        <w:rPr>
          <w:rFonts w:eastAsia="Calibri"/>
          <w:sz w:val="24"/>
          <w:szCs w:val="24"/>
          <w:vertAlign w:val="superscript"/>
          <w:lang w:eastAsia="en-US"/>
        </w:rPr>
        <w:t xml:space="preserve">2 </w:t>
      </w:r>
      <w:r w:rsidRPr="00B346D9">
        <w:rPr>
          <w:rFonts w:eastAsia="Calibri"/>
          <w:sz w:val="24"/>
          <w:szCs w:val="24"/>
          <w:lang w:eastAsia="en-US"/>
        </w:rPr>
        <w:t>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Российской Федерации от 17 мая 2016 г. № 934-р.</w:t>
      </w:r>
    </w:p>
    <w:p w:rsidR="00B346D9" w:rsidRPr="00B346D9" w:rsidRDefault="00B346D9" w:rsidP="00B346D9">
      <w:pPr>
        <w:spacing w:after="200" w:line="276" w:lineRule="auto"/>
        <w:contextualSpacing/>
        <w:jc w:val="both"/>
        <w:rPr>
          <w:rFonts w:eastAsia="Calibri"/>
          <w:sz w:val="24"/>
          <w:szCs w:val="24"/>
          <w:lang w:eastAsia="en-US"/>
        </w:rPr>
      </w:pPr>
      <w:r w:rsidRPr="00B346D9">
        <w:rPr>
          <w:rFonts w:eastAsia="Calibri"/>
          <w:sz w:val="24"/>
          <w:szCs w:val="24"/>
          <w:lang w:eastAsia="en-US"/>
        </w:rPr>
        <w:tab/>
      </w:r>
      <w:r w:rsidRPr="00B346D9">
        <w:rPr>
          <w:rFonts w:eastAsia="Calibri"/>
          <w:sz w:val="24"/>
          <w:szCs w:val="24"/>
          <w:vertAlign w:val="superscript"/>
          <w:lang w:eastAsia="en-US"/>
        </w:rPr>
        <w:t xml:space="preserve">3 </w:t>
      </w:r>
      <w:r w:rsidRPr="00B346D9">
        <w:rPr>
          <w:rFonts w:eastAsia="Calibri"/>
          <w:sz w:val="24"/>
          <w:szCs w:val="24"/>
          <w:lang w:eastAsia="en-US"/>
        </w:rPr>
        <w:t>Предварительная оценка численности постоянного населения на 1 января 2023 года с учётом итогов Всероссийской переписи населения 2020 года.</w:t>
      </w:r>
    </w:p>
    <w:p w:rsidR="00B346D9" w:rsidRPr="00B346D9" w:rsidRDefault="00B346D9" w:rsidP="00B346D9">
      <w:pPr>
        <w:spacing w:after="200" w:line="276" w:lineRule="auto"/>
        <w:contextualSpacing/>
        <w:jc w:val="center"/>
        <w:rPr>
          <w:rFonts w:eastAsia="Calibri"/>
          <w:sz w:val="24"/>
          <w:szCs w:val="24"/>
          <w:lang w:eastAsia="en-US"/>
        </w:rPr>
      </w:pPr>
      <w:r w:rsidRPr="00B346D9">
        <w:rPr>
          <w:rFonts w:eastAsia="Calibri"/>
          <w:sz w:val="24"/>
          <w:szCs w:val="24"/>
          <w:lang w:eastAsia="en-US"/>
        </w:rPr>
        <w:t>______________________________________________________________________</w:t>
      </w:r>
    </w:p>
    <w:p w:rsidR="002A1FB1" w:rsidRDefault="002A1FB1" w:rsidP="00B346D9">
      <w:pPr>
        <w:pStyle w:val="11"/>
        <w:rPr>
          <w:sz w:val="28"/>
        </w:rPr>
      </w:pPr>
    </w:p>
    <w:sectPr w:rsidR="002A1FB1" w:rsidSect="001940B9">
      <w:headerReference w:type="default" r:id="rId8"/>
      <w:pgSz w:w="16838" w:h="11906" w:orient="landscape"/>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EA" w:rsidRPr="00111523" w:rsidRDefault="00B346D9">
    <w:pPr>
      <w:pStyle w:val="a7"/>
      <w:jc w:val="center"/>
      <w:rPr>
        <w:rFonts w:ascii="Times New Roman" w:hAnsi="Times New Roman"/>
        <w:sz w:val="20"/>
        <w:szCs w:val="20"/>
      </w:rPr>
    </w:pPr>
    <w:r w:rsidRPr="00111523">
      <w:rPr>
        <w:rFonts w:ascii="Times New Roman" w:hAnsi="Times New Roman"/>
        <w:sz w:val="20"/>
        <w:szCs w:val="20"/>
      </w:rPr>
      <w:fldChar w:fldCharType="begin"/>
    </w:r>
    <w:r w:rsidRPr="00111523">
      <w:rPr>
        <w:rFonts w:ascii="Times New Roman" w:hAnsi="Times New Roman"/>
        <w:sz w:val="20"/>
        <w:szCs w:val="20"/>
      </w:rPr>
      <w:instrText>PAGE   \* MERGEFORMAT</w:instrText>
    </w:r>
    <w:r w:rsidRPr="00111523">
      <w:rPr>
        <w:rFonts w:ascii="Times New Roman" w:hAnsi="Times New Roman"/>
        <w:sz w:val="20"/>
        <w:szCs w:val="20"/>
      </w:rPr>
      <w:fldChar w:fldCharType="separate"/>
    </w:r>
    <w:r>
      <w:rPr>
        <w:rFonts w:ascii="Times New Roman" w:hAnsi="Times New Roman"/>
        <w:noProof/>
        <w:sz w:val="20"/>
        <w:szCs w:val="20"/>
      </w:rPr>
      <w:t>116</w:t>
    </w:r>
    <w:r w:rsidRPr="00111523">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5A4"/>
    <w:multiLevelType w:val="hybridMultilevel"/>
    <w:tmpl w:val="6BDA2914"/>
    <w:lvl w:ilvl="0" w:tplc="036EE54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C3B4D"/>
    <w:multiLevelType w:val="hybridMultilevel"/>
    <w:tmpl w:val="243ED12C"/>
    <w:lvl w:ilvl="0" w:tplc="FC40DE1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6480F"/>
    <w:multiLevelType w:val="hybridMultilevel"/>
    <w:tmpl w:val="955C8DAE"/>
    <w:lvl w:ilvl="0" w:tplc="C76AADDE">
      <w:start w:val="1"/>
      <w:numFmt w:val="decimal"/>
      <w:lvlText w:val="%1."/>
      <w:lvlJc w:val="left"/>
      <w:pPr>
        <w:ind w:left="502" w:hanging="360"/>
      </w:pPr>
      <w:rPr>
        <w:rFonts w:hint="default"/>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3325474B"/>
    <w:multiLevelType w:val="hybridMultilevel"/>
    <w:tmpl w:val="C37E57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3CE76D4"/>
    <w:multiLevelType w:val="hybridMultilevel"/>
    <w:tmpl w:val="06BCAC02"/>
    <w:lvl w:ilvl="0" w:tplc="F752B0F0">
      <w:start w:val="1"/>
      <w:numFmt w:val="decimal"/>
      <w:lvlText w:val="%1."/>
      <w:lvlJc w:val="left"/>
      <w:pPr>
        <w:ind w:left="2628" w:hanging="360"/>
      </w:pPr>
      <w:rPr>
        <w:rFonts w:ascii="Times New Roman" w:hAnsi="Times New Roman" w:cs="Times New Roman" w:hint="default"/>
        <w:color w:val="auto"/>
      </w:rPr>
    </w:lvl>
    <w:lvl w:ilvl="1" w:tplc="04190019">
      <w:start w:val="1"/>
      <w:numFmt w:val="lowerLetter"/>
      <w:lvlText w:val="%2."/>
      <w:lvlJc w:val="left"/>
      <w:pPr>
        <w:ind w:left="4558" w:hanging="360"/>
      </w:pPr>
    </w:lvl>
    <w:lvl w:ilvl="2" w:tplc="0419001B">
      <w:start w:val="1"/>
      <w:numFmt w:val="lowerRoman"/>
      <w:lvlText w:val="%3."/>
      <w:lvlJc w:val="right"/>
      <w:pPr>
        <w:ind w:left="5278" w:hanging="180"/>
      </w:pPr>
    </w:lvl>
    <w:lvl w:ilvl="3" w:tplc="0419000F">
      <w:start w:val="1"/>
      <w:numFmt w:val="decimal"/>
      <w:lvlText w:val="%4."/>
      <w:lvlJc w:val="left"/>
      <w:pPr>
        <w:ind w:left="5998" w:hanging="360"/>
      </w:pPr>
    </w:lvl>
    <w:lvl w:ilvl="4" w:tplc="04190019">
      <w:start w:val="1"/>
      <w:numFmt w:val="lowerLetter"/>
      <w:lvlText w:val="%5."/>
      <w:lvlJc w:val="left"/>
      <w:pPr>
        <w:ind w:left="6718" w:hanging="360"/>
      </w:pPr>
    </w:lvl>
    <w:lvl w:ilvl="5" w:tplc="0419001B">
      <w:start w:val="1"/>
      <w:numFmt w:val="lowerRoman"/>
      <w:lvlText w:val="%6."/>
      <w:lvlJc w:val="right"/>
      <w:pPr>
        <w:ind w:left="7438" w:hanging="180"/>
      </w:pPr>
    </w:lvl>
    <w:lvl w:ilvl="6" w:tplc="0419000F">
      <w:start w:val="1"/>
      <w:numFmt w:val="decimal"/>
      <w:lvlText w:val="%7."/>
      <w:lvlJc w:val="left"/>
      <w:pPr>
        <w:ind w:left="8158" w:hanging="360"/>
      </w:pPr>
    </w:lvl>
    <w:lvl w:ilvl="7" w:tplc="04190019">
      <w:start w:val="1"/>
      <w:numFmt w:val="lowerLetter"/>
      <w:lvlText w:val="%8."/>
      <w:lvlJc w:val="left"/>
      <w:pPr>
        <w:ind w:left="8878" w:hanging="360"/>
      </w:pPr>
    </w:lvl>
    <w:lvl w:ilvl="8" w:tplc="0419001B">
      <w:start w:val="1"/>
      <w:numFmt w:val="lowerRoman"/>
      <w:lvlText w:val="%9."/>
      <w:lvlJc w:val="right"/>
      <w:pPr>
        <w:ind w:left="9598" w:hanging="180"/>
      </w:pPr>
    </w:lvl>
  </w:abstractNum>
  <w:abstractNum w:abstractNumId="5">
    <w:nsid w:val="4537116D"/>
    <w:multiLevelType w:val="hybridMultilevel"/>
    <w:tmpl w:val="A4E22636"/>
    <w:lvl w:ilvl="0" w:tplc="118EB7F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905DE5"/>
    <w:multiLevelType w:val="hybridMultilevel"/>
    <w:tmpl w:val="F6CEE4E4"/>
    <w:lvl w:ilvl="0" w:tplc="79AC2EC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07DFE"/>
    <w:multiLevelType w:val="hybridMultilevel"/>
    <w:tmpl w:val="1EF2795E"/>
    <w:lvl w:ilvl="0" w:tplc="6924EF06">
      <w:start w:val="1"/>
      <w:numFmt w:val="decimal"/>
      <w:lvlText w:val="%1."/>
      <w:lvlJc w:val="left"/>
      <w:pPr>
        <w:ind w:left="927"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2F0C0E"/>
    <w:multiLevelType w:val="hybridMultilevel"/>
    <w:tmpl w:val="43940F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9634D18"/>
    <w:multiLevelType w:val="hybridMultilevel"/>
    <w:tmpl w:val="9D98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AE6BB7"/>
    <w:multiLevelType w:val="hybridMultilevel"/>
    <w:tmpl w:val="BF06C64E"/>
    <w:lvl w:ilvl="0" w:tplc="44E67A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00647"/>
    <w:multiLevelType w:val="hybridMultilevel"/>
    <w:tmpl w:val="C5980C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8"/>
  </w:num>
  <w:num w:numId="6">
    <w:abstractNumId w:val="3"/>
  </w:num>
  <w:num w:numId="7">
    <w:abstractNumId w:val="7"/>
  </w:num>
  <w:num w:numId="8">
    <w:abstractNumId w:val="10"/>
  </w:num>
  <w:num w:numId="9">
    <w:abstractNumId w:val="6"/>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3"/>
    <w:rsid w:val="00014641"/>
    <w:rsid w:val="000A0373"/>
    <w:rsid w:val="000B723A"/>
    <w:rsid w:val="000D6A93"/>
    <w:rsid w:val="000E4A0A"/>
    <w:rsid w:val="00104C05"/>
    <w:rsid w:val="00165D78"/>
    <w:rsid w:val="001B3D99"/>
    <w:rsid w:val="002012BB"/>
    <w:rsid w:val="002A1FB1"/>
    <w:rsid w:val="002E4178"/>
    <w:rsid w:val="002E6B7F"/>
    <w:rsid w:val="00301801"/>
    <w:rsid w:val="00390E1D"/>
    <w:rsid w:val="003C39EF"/>
    <w:rsid w:val="003D5989"/>
    <w:rsid w:val="0041396D"/>
    <w:rsid w:val="00495FE8"/>
    <w:rsid w:val="004A739F"/>
    <w:rsid w:val="004D5C78"/>
    <w:rsid w:val="00501A83"/>
    <w:rsid w:val="005505D6"/>
    <w:rsid w:val="00554A22"/>
    <w:rsid w:val="005557BA"/>
    <w:rsid w:val="00587E2D"/>
    <w:rsid w:val="005D0166"/>
    <w:rsid w:val="005E1714"/>
    <w:rsid w:val="006433FF"/>
    <w:rsid w:val="00663FB8"/>
    <w:rsid w:val="0068631D"/>
    <w:rsid w:val="006F77B7"/>
    <w:rsid w:val="00762FA3"/>
    <w:rsid w:val="007F4467"/>
    <w:rsid w:val="008C3C8E"/>
    <w:rsid w:val="008D0919"/>
    <w:rsid w:val="009245B1"/>
    <w:rsid w:val="009524B9"/>
    <w:rsid w:val="00A0546F"/>
    <w:rsid w:val="00A9086C"/>
    <w:rsid w:val="00AA170C"/>
    <w:rsid w:val="00B13416"/>
    <w:rsid w:val="00B346D9"/>
    <w:rsid w:val="00BB4741"/>
    <w:rsid w:val="00C132B1"/>
    <w:rsid w:val="00C53286"/>
    <w:rsid w:val="00D639AE"/>
    <w:rsid w:val="00D8686C"/>
    <w:rsid w:val="00DA3502"/>
    <w:rsid w:val="00DB17E9"/>
    <w:rsid w:val="00E3160D"/>
    <w:rsid w:val="00E329E1"/>
    <w:rsid w:val="00EE76BF"/>
    <w:rsid w:val="00F26525"/>
    <w:rsid w:val="00F54859"/>
    <w:rsid w:val="00F95950"/>
    <w:rsid w:val="00FC679F"/>
    <w:rsid w:val="00FD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both"/>
      <w:outlineLvl w:val="1"/>
    </w:pPr>
    <w:rPr>
      <w:b/>
      <w:sz w:val="28"/>
    </w:rPr>
  </w:style>
  <w:style w:type="paragraph" w:styleId="3">
    <w:name w:val="heading 3"/>
    <w:basedOn w:val="a"/>
    <w:link w:val="30"/>
    <w:uiPriority w:val="9"/>
    <w:qFormat/>
    <w:rsid w:val="00554A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a3">
    <w:name w:val="Balloon Text"/>
    <w:basedOn w:val="a"/>
    <w:link w:val="a4"/>
    <w:uiPriority w:val="99"/>
    <w:semiHidden/>
    <w:unhideWhenUsed/>
    <w:rsid w:val="0041396D"/>
    <w:rPr>
      <w:rFonts w:ascii="Segoe UI" w:hAnsi="Segoe UI" w:cs="Segoe UI"/>
      <w:sz w:val="18"/>
      <w:szCs w:val="18"/>
    </w:rPr>
  </w:style>
  <w:style w:type="character" w:customStyle="1" w:styleId="a4">
    <w:name w:val="Текст выноски Знак"/>
    <w:basedOn w:val="a0"/>
    <w:link w:val="a3"/>
    <w:uiPriority w:val="99"/>
    <w:semiHidden/>
    <w:rsid w:val="0041396D"/>
    <w:rPr>
      <w:rFonts w:ascii="Segoe UI" w:hAnsi="Segoe UI" w:cs="Segoe UI"/>
      <w:sz w:val="18"/>
      <w:szCs w:val="18"/>
    </w:rPr>
  </w:style>
  <w:style w:type="paragraph" w:customStyle="1" w:styleId="11">
    <w:name w:val="Обычный1"/>
    <w:rsid w:val="0068631D"/>
  </w:style>
  <w:style w:type="character" w:customStyle="1" w:styleId="30">
    <w:name w:val="Заголовок 3 Знак"/>
    <w:basedOn w:val="a0"/>
    <w:link w:val="3"/>
    <w:uiPriority w:val="9"/>
    <w:rsid w:val="00554A22"/>
    <w:rPr>
      <w:b/>
      <w:bCs/>
      <w:sz w:val="27"/>
      <w:szCs w:val="27"/>
    </w:rPr>
  </w:style>
  <w:style w:type="numbering" w:customStyle="1" w:styleId="12">
    <w:name w:val="Нет списка1"/>
    <w:next w:val="a2"/>
    <w:uiPriority w:val="99"/>
    <w:semiHidden/>
    <w:unhideWhenUsed/>
    <w:rsid w:val="00554A22"/>
  </w:style>
  <w:style w:type="paragraph" w:styleId="a5">
    <w:name w:val="List Paragraph"/>
    <w:aliases w:val="ПАРАГРАФ,List Paragraph,Абзац списка11,Абзац списка1,Абзац списка основной,Bullet List,FooterText,numbered,список 1,ТАБЛИЦА: текст,Абзац списка2,Абзац списка4,Нумерованый список,ARIAL,List Paragraph1,Маркер,Выделеный,Текст с номером"/>
    <w:basedOn w:val="a"/>
    <w:link w:val="a6"/>
    <w:uiPriority w:val="34"/>
    <w:qFormat/>
    <w:rsid w:val="00554A22"/>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54A22"/>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54A22"/>
    <w:rPr>
      <w:rFonts w:asciiTheme="minorHAnsi" w:eastAsiaTheme="minorHAnsi" w:hAnsiTheme="minorHAnsi" w:cstheme="minorBidi"/>
      <w:sz w:val="22"/>
      <w:szCs w:val="22"/>
      <w:lang w:eastAsia="en-US"/>
    </w:rPr>
  </w:style>
  <w:style w:type="paragraph" w:styleId="ab">
    <w:name w:val="Normal (Web)"/>
    <w:basedOn w:val="a"/>
    <w:uiPriority w:val="99"/>
    <w:unhideWhenUsed/>
    <w:rsid w:val="00554A22"/>
    <w:pPr>
      <w:spacing w:before="100" w:beforeAutospacing="1" w:after="100" w:afterAutospacing="1"/>
    </w:pPr>
    <w:rPr>
      <w:sz w:val="24"/>
      <w:szCs w:val="24"/>
    </w:rPr>
  </w:style>
  <w:style w:type="paragraph" w:customStyle="1" w:styleId="msonormalmrcssattr">
    <w:name w:val="msonormal_mr_css_attr"/>
    <w:basedOn w:val="a"/>
    <w:rsid w:val="00554A22"/>
    <w:pPr>
      <w:spacing w:before="100" w:beforeAutospacing="1" w:after="100" w:afterAutospacing="1"/>
    </w:pPr>
    <w:rPr>
      <w:sz w:val="24"/>
      <w:szCs w:val="24"/>
    </w:rPr>
  </w:style>
  <w:style w:type="character" w:customStyle="1" w:styleId="a6">
    <w:name w:val="Абзац списка Знак"/>
    <w:aliases w:val="ПАРАГРАФ Знак,List Paragraph Знак,Абзац списка11 Знак,Абзац списка1 Знак,Абзац списка основной Знак,Bullet List Знак,FooterText Знак,numbered Знак,список 1 Знак,ТАБЛИЦА: текст Знак,Абзац списка2 Знак,Абзац списка4 Знак,ARIAL Знак"/>
    <w:link w:val="a5"/>
    <w:uiPriority w:val="34"/>
    <w:locked/>
    <w:rsid w:val="00554A22"/>
    <w:rPr>
      <w:rFonts w:asciiTheme="minorHAnsi" w:eastAsiaTheme="minorHAnsi" w:hAnsiTheme="minorHAnsi" w:cstheme="minorBidi"/>
      <w:sz w:val="22"/>
      <w:szCs w:val="22"/>
      <w:lang w:eastAsia="en-US"/>
    </w:rPr>
  </w:style>
  <w:style w:type="paragraph" w:styleId="21">
    <w:name w:val="Body Text 2"/>
    <w:basedOn w:val="a"/>
    <w:link w:val="22"/>
    <w:rsid w:val="00554A22"/>
    <w:pPr>
      <w:widowControl w:val="0"/>
      <w:autoSpaceDE w:val="0"/>
      <w:autoSpaceDN w:val="0"/>
      <w:spacing w:after="120" w:line="480" w:lineRule="auto"/>
    </w:pPr>
  </w:style>
  <w:style w:type="character" w:customStyle="1" w:styleId="22">
    <w:name w:val="Основной текст 2 Знак"/>
    <w:basedOn w:val="a0"/>
    <w:link w:val="21"/>
    <w:rsid w:val="00554A22"/>
  </w:style>
  <w:style w:type="character" w:styleId="ac">
    <w:name w:val="Hyperlink"/>
    <w:basedOn w:val="a0"/>
    <w:uiPriority w:val="99"/>
    <w:semiHidden/>
    <w:unhideWhenUsed/>
    <w:rsid w:val="00554A22"/>
    <w:rPr>
      <w:color w:val="0000FF"/>
      <w:u w:val="single"/>
    </w:rPr>
  </w:style>
  <w:style w:type="paragraph" w:styleId="ad">
    <w:name w:val="No Spacing"/>
    <w:link w:val="ae"/>
    <w:uiPriority w:val="1"/>
    <w:qFormat/>
    <w:rsid w:val="00554A22"/>
    <w:rPr>
      <w:rFonts w:ascii="Calibri" w:hAnsi="Calibri"/>
      <w:sz w:val="22"/>
      <w:szCs w:val="22"/>
      <w:lang w:eastAsia="en-US"/>
    </w:rPr>
  </w:style>
  <w:style w:type="character" w:customStyle="1" w:styleId="ae">
    <w:name w:val="Без интервала Знак"/>
    <w:link w:val="ad"/>
    <w:uiPriority w:val="1"/>
    <w:rsid w:val="00554A22"/>
    <w:rPr>
      <w:rFonts w:ascii="Calibri" w:hAnsi="Calibri"/>
      <w:sz w:val="22"/>
      <w:szCs w:val="22"/>
      <w:lang w:eastAsia="en-US"/>
    </w:rPr>
  </w:style>
  <w:style w:type="paragraph" w:customStyle="1" w:styleId="Default">
    <w:name w:val="Default"/>
    <w:qFormat/>
    <w:rsid w:val="00554A22"/>
    <w:pPr>
      <w:autoSpaceDE w:val="0"/>
      <w:autoSpaceDN w:val="0"/>
      <w:adjustRightInd w:val="0"/>
    </w:pPr>
    <w:rPr>
      <w:rFonts w:eastAsiaTheme="minorHAnsi"/>
      <w:color w:val="000000"/>
      <w:sz w:val="24"/>
      <w:szCs w:val="24"/>
      <w:lang w:eastAsia="en-US"/>
    </w:rPr>
  </w:style>
  <w:style w:type="paragraph" w:customStyle="1" w:styleId="af">
    <w:name w:val="Содержимое таблицы"/>
    <w:basedOn w:val="a"/>
    <w:qFormat/>
    <w:rsid w:val="00554A22"/>
    <w:pPr>
      <w:widowControl w:val="0"/>
      <w:suppressLineNumbers/>
      <w:suppressAutoHyphens/>
      <w:textAlignment w:val="baseline"/>
    </w:pPr>
  </w:style>
  <w:style w:type="character" w:styleId="af0">
    <w:name w:val="Strong"/>
    <w:basedOn w:val="a0"/>
    <w:uiPriority w:val="22"/>
    <w:qFormat/>
    <w:rsid w:val="00554A22"/>
    <w:rPr>
      <w:b/>
      <w:bCs/>
    </w:rPr>
  </w:style>
  <w:style w:type="character" w:styleId="af1">
    <w:name w:val="Emphasis"/>
    <w:basedOn w:val="a0"/>
    <w:uiPriority w:val="20"/>
    <w:qFormat/>
    <w:rsid w:val="00554A22"/>
    <w:rPr>
      <w:i/>
      <w:iCs/>
    </w:rPr>
  </w:style>
  <w:style w:type="character" w:customStyle="1" w:styleId="20">
    <w:name w:val="Заголовок 2 Знак"/>
    <w:basedOn w:val="a0"/>
    <w:link w:val="2"/>
    <w:uiPriority w:val="9"/>
    <w:rsid w:val="00554A22"/>
    <w:rPr>
      <w:b/>
      <w:sz w:val="28"/>
    </w:rPr>
  </w:style>
  <w:style w:type="numbering" w:customStyle="1" w:styleId="23">
    <w:name w:val="Нет списка2"/>
    <w:next w:val="a2"/>
    <w:uiPriority w:val="99"/>
    <w:semiHidden/>
    <w:unhideWhenUsed/>
    <w:rsid w:val="00B346D9"/>
  </w:style>
  <w:style w:type="paragraph" w:customStyle="1" w:styleId="ConsPlusNormal">
    <w:name w:val="ConsPlusNormal"/>
    <w:rsid w:val="00B346D9"/>
    <w:pPr>
      <w:widowControl w:val="0"/>
      <w:autoSpaceDE w:val="0"/>
      <w:autoSpaceDN w:val="0"/>
    </w:pPr>
    <w:rPr>
      <w:rFonts w:ascii="Calibri" w:hAnsi="Calibri" w:cs="Calibri"/>
      <w:sz w:val="22"/>
    </w:rPr>
  </w:style>
  <w:style w:type="table" w:styleId="af2">
    <w:name w:val="Table Grid"/>
    <w:basedOn w:val="a1"/>
    <w:uiPriority w:val="59"/>
    <w:rsid w:val="00B346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uiPriority w:val="99"/>
    <w:semiHidden/>
    <w:unhideWhenUsed/>
    <w:rsid w:val="00B346D9"/>
    <w:rPr>
      <w:color w:val="800080"/>
      <w:u w:val="single"/>
    </w:rPr>
  </w:style>
  <w:style w:type="paragraph" w:customStyle="1" w:styleId="font5">
    <w:name w:val="font5"/>
    <w:basedOn w:val="a"/>
    <w:rsid w:val="00B346D9"/>
    <w:pPr>
      <w:spacing w:before="100" w:beforeAutospacing="1" w:after="100" w:afterAutospacing="1"/>
    </w:pPr>
  </w:style>
  <w:style w:type="paragraph" w:customStyle="1" w:styleId="font6">
    <w:name w:val="font6"/>
    <w:basedOn w:val="a"/>
    <w:rsid w:val="00B346D9"/>
    <w:pPr>
      <w:spacing w:before="100" w:beforeAutospacing="1" w:after="100" w:afterAutospacing="1"/>
    </w:pPr>
  </w:style>
  <w:style w:type="paragraph" w:customStyle="1" w:styleId="font7">
    <w:name w:val="font7"/>
    <w:basedOn w:val="a"/>
    <w:rsid w:val="00B346D9"/>
    <w:pPr>
      <w:spacing w:before="100" w:beforeAutospacing="1" w:after="100" w:afterAutospacing="1"/>
    </w:pPr>
    <w:rPr>
      <w:color w:val="000000"/>
      <w:sz w:val="24"/>
      <w:szCs w:val="24"/>
    </w:rPr>
  </w:style>
  <w:style w:type="paragraph" w:customStyle="1" w:styleId="xl65">
    <w:name w:val="xl65"/>
    <w:basedOn w:val="a"/>
    <w:rsid w:val="00B346D9"/>
    <w:pPr>
      <w:spacing w:before="100" w:beforeAutospacing="1" w:after="100" w:afterAutospacing="1"/>
    </w:pPr>
  </w:style>
  <w:style w:type="paragraph" w:customStyle="1" w:styleId="xl66">
    <w:name w:val="xl66"/>
    <w:basedOn w:val="a"/>
    <w:rsid w:val="00B346D9"/>
    <w:pPr>
      <w:spacing w:before="100" w:beforeAutospacing="1" w:after="100" w:afterAutospacing="1"/>
    </w:pPr>
    <w:rPr>
      <w:color w:val="FF0000"/>
    </w:rPr>
  </w:style>
  <w:style w:type="paragraph" w:customStyle="1" w:styleId="xl67">
    <w:name w:val="xl67"/>
    <w:basedOn w:val="a"/>
    <w:rsid w:val="00B346D9"/>
    <w:pPr>
      <w:spacing w:before="100" w:beforeAutospacing="1" w:after="100" w:afterAutospacing="1"/>
    </w:pPr>
    <w:rPr>
      <w:color w:val="FF0000"/>
    </w:rPr>
  </w:style>
  <w:style w:type="paragraph" w:customStyle="1" w:styleId="xl68">
    <w:name w:val="xl68"/>
    <w:basedOn w:val="a"/>
    <w:rsid w:val="00B346D9"/>
    <w:pPr>
      <w:shd w:val="clear" w:color="000000" w:fill="D9D9D9"/>
      <w:spacing w:before="100" w:beforeAutospacing="1" w:after="100" w:afterAutospacing="1"/>
    </w:pPr>
    <w:rPr>
      <w:color w:val="FF0000"/>
    </w:rPr>
  </w:style>
  <w:style w:type="paragraph" w:customStyle="1" w:styleId="xl69">
    <w:name w:val="xl69"/>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B346D9"/>
    <w:pPr>
      <w:spacing w:before="100" w:beforeAutospacing="1" w:after="100" w:afterAutospacing="1"/>
    </w:pPr>
    <w:rPr>
      <w:b/>
      <w:bCs/>
    </w:rPr>
  </w:style>
  <w:style w:type="paragraph" w:customStyle="1" w:styleId="xl72">
    <w:name w:val="xl72"/>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3">
    <w:name w:val="xl73"/>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74">
    <w:name w:val="xl74"/>
    <w:basedOn w:val="a"/>
    <w:rsid w:val="00B346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18"/>
      <w:szCs w:val="18"/>
    </w:rPr>
  </w:style>
  <w:style w:type="paragraph" w:customStyle="1" w:styleId="xl75">
    <w:name w:val="xl75"/>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808080"/>
    </w:rPr>
  </w:style>
  <w:style w:type="paragraph" w:customStyle="1" w:styleId="xl76">
    <w:name w:val="xl76"/>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808080"/>
    </w:rPr>
  </w:style>
  <w:style w:type="paragraph" w:customStyle="1" w:styleId="xl77">
    <w:name w:val="xl77"/>
    <w:basedOn w:val="a"/>
    <w:rsid w:val="00B346D9"/>
    <w:pPr>
      <w:shd w:val="clear" w:color="000000" w:fill="D9D9D9"/>
      <w:spacing w:before="100" w:beforeAutospacing="1" w:after="100" w:afterAutospacing="1"/>
    </w:pPr>
    <w:rPr>
      <w:color w:val="808080"/>
    </w:rPr>
  </w:style>
  <w:style w:type="paragraph" w:customStyle="1" w:styleId="xl78">
    <w:name w:val="xl78"/>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rPr>
  </w:style>
  <w:style w:type="paragraph" w:customStyle="1" w:styleId="xl79">
    <w:name w:val="xl79"/>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sz w:val="18"/>
      <w:szCs w:val="18"/>
    </w:rPr>
  </w:style>
  <w:style w:type="paragraph" w:customStyle="1" w:styleId="xl80">
    <w:name w:val="xl80"/>
    <w:basedOn w:val="a"/>
    <w:rsid w:val="00B346D9"/>
    <w:pPr>
      <w:shd w:val="clear" w:color="000000" w:fill="D9D9D9"/>
      <w:spacing w:before="100" w:beforeAutospacing="1" w:after="100" w:afterAutospacing="1"/>
    </w:pPr>
    <w:rPr>
      <w:b/>
      <w:bCs/>
      <w:i/>
      <w:iCs/>
      <w:sz w:val="18"/>
      <w:szCs w:val="18"/>
    </w:rPr>
  </w:style>
  <w:style w:type="paragraph" w:customStyle="1" w:styleId="xl81">
    <w:name w:val="xl81"/>
    <w:basedOn w:val="a"/>
    <w:rsid w:val="00B346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84">
    <w:name w:val="xl84"/>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85">
    <w:name w:val="xl85"/>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i/>
      <w:iCs/>
      <w:sz w:val="18"/>
      <w:szCs w:val="18"/>
    </w:rPr>
  </w:style>
  <w:style w:type="paragraph" w:customStyle="1" w:styleId="xl86">
    <w:name w:val="xl86"/>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7">
    <w:name w:val="xl8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
    <w:rsid w:val="00B346D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B346D9"/>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90">
    <w:name w:val="xl90"/>
    <w:basedOn w:val="a"/>
    <w:rsid w:val="00B346D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346D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2">
    <w:name w:val="xl92"/>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B346D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style>
  <w:style w:type="paragraph" w:customStyle="1" w:styleId="xl94">
    <w:name w:val="xl94"/>
    <w:basedOn w:val="a"/>
    <w:rsid w:val="00B346D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95">
    <w:name w:val="xl95"/>
    <w:basedOn w:val="a"/>
    <w:rsid w:val="00B346D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B346D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i/>
      <w:iCs/>
      <w:sz w:val="18"/>
      <w:szCs w:val="18"/>
    </w:rPr>
  </w:style>
  <w:style w:type="paragraph" w:customStyle="1" w:styleId="xl97">
    <w:name w:val="xl9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98">
    <w:name w:val="xl98"/>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rPr>
  </w:style>
  <w:style w:type="paragraph" w:customStyle="1" w:styleId="xl99">
    <w:name w:val="xl99"/>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808080"/>
    </w:rPr>
  </w:style>
  <w:style w:type="paragraph" w:customStyle="1" w:styleId="xl100">
    <w:name w:val="xl100"/>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B346D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B346D9"/>
    <w:pPr>
      <w:pBdr>
        <w:top w:val="single" w:sz="4" w:space="0" w:color="auto"/>
        <w:bottom w:val="single" w:sz="4" w:space="0" w:color="auto"/>
      </w:pBdr>
      <w:spacing w:before="100" w:beforeAutospacing="1" w:after="100" w:afterAutospacing="1"/>
      <w:textAlignment w:val="center"/>
    </w:pPr>
    <w:rPr>
      <w:b/>
      <w:bCs/>
    </w:rPr>
  </w:style>
  <w:style w:type="paragraph" w:customStyle="1" w:styleId="xl104">
    <w:name w:val="xl104"/>
    <w:basedOn w:val="a"/>
    <w:rsid w:val="00B346D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06">
    <w:name w:val="xl106"/>
    <w:basedOn w:val="a"/>
    <w:rsid w:val="00B346D9"/>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B346D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0">
    <w:name w:val="xl110"/>
    <w:basedOn w:val="a"/>
    <w:rsid w:val="00B346D9"/>
    <w:pPr>
      <w:pBdr>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11">
    <w:name w:val="xl111"/>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B346D9"/>
    <w:pPr>
      <w:spacing w:before="100" w:beforeAutospacing="1" w:after="100" w:afterAutospacing="1"/>
    </w:pPr>
  </w:style>
  <w:style w:type="paragraph" w:customStyle="1" w:styleId="xl113">
    <w:name w:val="xl113"/>
    <w:basedOn w:val="a"/>
    <w:rsid w:val="00B346D9"/>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4">
    <w:name w:val="xl114"/>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
    <w:rsid w:val="00B346D9"/>
    <w:pPr>
      <w:spacing w:before="100" w:beforeAutospacing="1" w:after="100" w:afterAutospacing="1"/>
      <w:jc w:val="both"/>
      <w:textAlignment w:val="center"/>
    </w:pPr>
  </w:style>
  <w:style w:type="paragraph" w:customStyle="1" w:styleId="xl117">
    <w:name w:val="xl11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10">
    <w:name w:val="Заголовок 1 Знак"/>
    <w:link w:val="1"/>
    <w:uiPriority w:val="9"/>
    <w:rsid w:val="00B346D9"/>
    <w:rPr>
      <w:sz w:val="28"/>
    </w:rPr>
  </w:style>
  <w:style w:type="character" w:styleId="af4">
    <w:name w:val="annotation reference"/>
    <w:uiPriority w:val="99"/>
    <w:semiHidden/>
    <w:unhideWhenUsed/>
    <w:rsid w:val="00B346D9"/>
    <w:rPr>
      <w:sz w:val="16"/>
      <w:szCs w:val="16"/>
    </w:rPr>
  </w:style>
  <w:style w:type="paragraph" w:styleId="af5">
    <w:name w:val="annotation text"/>
    <w:basedOn w:val="a"/>
    <w:link w:val="af6"/>
    <w:uiPriority w:val="99"/>
    <w:semiHidden/>
    <w:unhideWhenUsed/>
    <w:rsid w:val="00B346D9"/>
    <w:pPr>
      <w:spacing w:after="200"/>
    </w:pPr>
    <w:rPr>
      <w:rFonts w:ascii="Calibri" w:eastAsia="Calibri" w:hAnsi="Calibri"/>
      <w:lang w:eastAsia="en-US"/>
    </w:rPr>
  </w:style>
  <w:style w:type="character" w:customStyle="1" w:styleId="af6">
    <w:name w:val="Текст примечания Знак"/>
    <w:basedOn w:val="a0"/>
    <w:link w:val="af5"/>
    <w:uiPriority w:val="99"/>
    <w:semiHidden/>
    <w:rsid w:val="00B346D9"/>
    <w:rPr>
      <w:rFonts w:ascii="Calibri" w:eastAsia="Calibri" w:hAnsi="Calibri"/>
      <w:lang w:eastAsia="en-US"/>
    </w:rPr>
  </w:style>
  <w:style w:type="paragraph" w:styleId="af7">
    <w:name w:val="annotation subject"/>
    <w:basedOn w:val="af5"/>
    <w:next w:val="af5"/>
    <w:link w:val="af8"/>
    <w:uiPriority w:val="99"/>
    <w:semiHidden/>
    <w:unhideWhenUsed/>
    <w:rsid w:val="00B346D9"/>
    <w:rPr>
      <w:b/>
      <w:bCs/>
    </w:rPr>
  </w:style>
  <w:style w:type="character" w:customStyle="1" w:styleId="af8">
    <w:name w:val="Тема примечания Знак"/>
    <w:basedOn w:val="af6"/>
    <w:link w:val="af7"/>
    <w:uiPriority w:val="99"/>
    <w:semiHidden/>
    <w:rsid w:val="00B346D9"/>
    <w:rPr>
      <w:rFonts w:ascii="Calibri" w:eastAsia="Calibri" w:hAnsi="Calibri"/>
      <w:b/>
      <w:bCs/>
      <w:lang w:eastAsia="en-US"/>
    </w:rPr>
  </w:style>
  <w:style w:type="character" w:styleId="af9">
    <w:name w:val="Intense Emphasis"/>
    <w:uiPriority w:val="21"/>
    <w:qFormat/>
    <w:rsid w:val="00B346D9"/>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both"/>
      <w:outlineLvl w:val="1"/>
    </w:pPr>
    <w:rPr>
      <w:b/>
      <w:sz w:val="28"/>
    </w:rPr>
  </w:style>
  <w:style w:type="paragraph" w:styleId="3">
    <w:name w:val="heading 3"/>
    <w:basedOn w:val="a"/>
    <w:link w:val="30"/>
    <w:uiPriority w:val="9"/>
    <w:qFormat/>
    <w:rsid w:val="00554A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a3">
    <w:name w:val="Balloon Text"/>
    <w:basedOn w:val="a"/>
    <w:link w:val="a4"/>
    <w:uiPriority w:val="99"/>
    <w:semiHidden/>
    <w:unhideWhenUsed/>
    <w:rsid w:val="0041396D"/>
    <w:rPr>
      <w:rFonts w:ascii="Segoe UI" w:hAnsi="Segoe UI" w:cs="Segoe UI"/>
      <w:sz w:val="18"/>
      <w:szCs w:val="18"/>
    </w:rPr>
  </w:style>
  <w:style w:type="character" w:customStyle="1" w:styleId="a4">
    <w:name w:val="Текст выноски Знак"/>
    <w:basedOn w:val="a0"/>
    <w:link w:val="a3"/>
    <w:uiPriority w:val="99"/>
    <w:semiHidden/>
    <w:rsid w:val="0041396D"/>
    <w:rPr>
      <w:rFonts w:ascii="Segoe UI" w:hAnsi="Segoe UI" w:cs="Segoe UI"/>
      <w:sz w:val="18"/>
      <w:szCs w:val="18"/>
    </w:rPr>
  </w:style>
  <w:style w:type="paragraph" w:customStyle="1" w:styleId="11">
    <w:name w:val="Обычный1"/>
    <w:rsid w:val="0068631D"/>
  </w:style>
  <w:style w:type="character" w:customStyle="1" w:styleId="30">
    <w:name w:val="Заголовок 3 Знак"/>
    <w:basedOn w:val="a0"/>
    <w:link w:val="3"/>
    <w:uiPriority w:val="9"/>
    <w:rsid w:val="00554A22"/>
    <w:rPr>
      <w:b/>
      <w:bCs/>
      <w:sz w:val="27"/>
      <w:szCs w:val="27"/>
    </w:rPr>
  </w:style>
  <w:style w:type="numbering" w:customStyle="1" w:styleId="12">
    <w:name w:val="Нет списка1"/>
    <w:next w:val="a2"/>
    <w:uiPriority w:val="99"/>
    <w:semiHidden/>
    <w:unhideWhenUsed/>
    <w:rsid w:val="00554A22"/>
  </w:style>
  <w:style w:type="paragraph" w:styleId="a5">
    <w:name w:val="List Paragraph"/>
    <w:aliases w:val="ПАРАГРАФ,List Paragraph,Абзац списка11,Абзац списка1,Абзац списка основной,Bullet List,FooterText,numbered,список 1,ТАБЛИЦА: текст,Абзац списка2,Абзац списка4,Нумерованый список,ARIAL,List Paragraph1,Маркер,Выделеный,Текст с номером"/>
    <w:basedOn w:val="a"/>
    <w:link w:val="a6"/>
    <w:uiPriority w:val="34"/>
    <w:qFormat/>
    <w:rsid w:val="00554A22"/>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54A22"/>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54A22"/>
    <w:rPr>
      <w:rFonts w:asciiTheme="minorHAnsi" w:eastAsiaTheme="minorHAnsi" w:hAnsiTheme="minorHAnsi" w:cstheme="minorBidi"/>
      <w:sz w:val="22"/>
      <w:szCs w:val="22"/>
      <w:lang w:eastAsia="en-US"/>
    </w:rPr>
  </w:style>
  <w:style w:type="paragraph" w:styleId="ab">
    <w:name w:val="Normal (Web)"/>
    <w:basedOn w:val="a"/>
    <w:uiPriority w:val="99"/>
    <w:unhideWhenUsed/>
    <w:rsid w:val="00554A22"/>
    <w:pPr>
      <w:spacing w:before="100" w:beforeAutospacing="1" w:after="100" w:afterAutospacing="1"/>
    </w:pPr>
    <w:rPr>
      <w:sz w:val="24"/>
      <w:szCs w:val="24"/>
    </w:rPr>
  </w:style>
  <w:style w:type="paragraph" w:customStyle="1" w:styleId="msonormalmrcssattr">
    <w:name w:val="msonormal_mr_css_attr"/>
    <w:basedOn w:val="a"/>
    <w:rsid w:val="00554A22"/>
    <w:pPr>
      <w:spacing w:before="100" w:beforeAutospacing="1" w:after="100" w:afterAutospacing="1"/>
    </w:pPr>
    <w:rPr>
      <w:sz w:val="24"/>
      <w:szCs w:val="24"/>
    </w:rPr>
  </w:style>
  <w:style w:type="character" w:customStyle="1" w:styleId="a6">
    <w:name w:val="Абзац списка Знак"/>
    <w:aliases w:val="ПАРАГРАФ Знак,List Paragraph Знак,Абзац списка11 Знак,Абзац списка1 Знак,Абзац списка основной Знак,Bullet List Знак,FooterText Знак,numbered Знак,список 1 Знак,ТАБЛИЦА: текст Знак,Абзац списка2 Знак,Абзац списка4 Знак,ARIAL Знак"/>
    <w:link w:val="a5"/>
    <w:uiPriority w:val="34"/>
    <w:locked/>
    <w:rsid w:val="00554A22"/>
    <w:rPr>
      <w:rFonts w:asciiTheme="minorHAnsi" w:eastAsiaTheme="minorHAnsi" w:hAnsiTheme="minorHAnsi" w:cstheme="minorBidi"/>
      <w:sz w:val="22"/>
      <w:szCs w:val="22"/>
      <w:lang w:eastAsia="en-US"/>
    </w:rPr>
  </w:style>
  <w:style w:type="paragraph" w:styleId="21">
    <w:name w:val="Body Text 2"/>
    <w:basedOn w:val="a"/>
    <w:link w:val="22"/>
    <w:rsid w:val="00554A22"/>
    <w:pPr>
      <w:widowControl w:val="0"/>
      <w:autoSpaceDE w:val="0"/>
      <w:autoSpaceDN w:val="0"/>
      <w:spacing w:after="120" w:line="480" w:lineRule="auto"/>
    </w:pPr>
  </w:style>
  <w:style w:type="character" w:customStyle="1" w:styleId="22">
    <w:name w:val="Основной текст 2 Знак"/>
    <w:basedOn w:val="a0"/>
    <w:link w:val="21"/>
    <w:rsid w:val="00554A22"/>
  </w:style>
  <w:style w:type="character" w:styleId="ac">
    <w:name w:val="Hyperlink"/>
    <w:basedOn w:val="a0"/>
    <w:uiPriority w:val="99"/>
    <w:semiHidden/>
    <w:unhideWhenUsed/>
    <w:rsid w:val="00554A22"/>
    <w:rPr>
      <w:color w:val="0000FF"/>
      <w:u w:val="single"/>
    </w:rPr>
  </w:style>
  <w:style w:type="paragraph" w:styleId="ad">
    <w:name w:val="No Spacing"/>
    <w:link w:val="ae"/>
    <w:uiPriority w:val="1"/>
    <w:qFormat/>
    <w:rsid w:val="00554A22"/>
    <w:rPr>
      <w:rFonts w:ascii="Calibri" w:hAnsi="Calibri"/>
      <w:sz w:val="22"/>
      <w:szCs w:val="22"/>
      <w:lang w:eastAsia="en-US"/>
    </w:rPr>
  </w:style>
  <w:style w:type="character" w:customStyle="1" w:styleId="ae">
    <w:name w:val="Без интервала Знак"/>
    <w:link w:val="ad"/>
    <w:uiPriority w:val="1"/>
    <w:rsid w:val="00554A22"/>
    <w:rPr>
      <w:rFonts w:ascii="Calibri" w:hAnsi="Calibri"/>
      <w:sz w:val="22"/>
      <w:szCs w:val="22"/>
      <w:lang w:eastAsia="en-US"/>
    </w:rPr>
  </w:style>
  <w:style w:type="paragraph" w:customStyle="1" w:styleId="Default">
    <w:name w:val="Default"/>
    <w:qFormat/>
    <w:rsid w:val="00554A22"/>
    <w:pPr>
      <w:autoSpaceDE w:val="0"/>
      <w:autoSpaceDN w:val="0"/>
      <w:adjustRightInd w:val="0"/>
    </w:pPr>
    <w:rPr>
      <w:rFonts w:eastAsiaTheme="minorHAnsi"/>
      <w:color w:val="000000"/>
      <w:sz w:val="24"/>
      <w:szCs w:val="24"/>
      <w:lang w:eastAsia="en-US"/>
    </w:rPr>
  </w:style>
  <w:style w:type="paragraph" w:customStyle="1" w:styleId="af">
    <w:name w:val="Содержимое таблицы"/>
    <w:basedOn w:val="a"/>
    <w:qFormat/>
    <w:rsid w:val="00554A22"/>
    <w:pPr>
      <w:widowControl w:val="0"/>
      <w:suppressLineNumbers/>
      <w:suppressAutoHyphens/>
      <w:textAlignment w:val="baseline"/>
    </w:pPr>
  </w:style>
  <w:style w:type="character" w:styleId="af0">
    <w:name w:val="Strong"/>
    <w:basedOn w:val="a0"/>
    <w:uiPriority w:val="22"/>
    <w:qFormat/>
    <w:rsid w:val="00554A22"/>
    <w:rPr>
      <w:b/>
      <w:bCs/>
    </w:rPr>
  </w:style>
  <w:style w:type="character" w:styleId="af1">
    <w:name w:val="Emphasis"/>
    <w:basedOn w:val="a0"/>
    <w:uiPriority w:val="20"/>
    <w:qFormat/>
    <w:rsid w:val="00554A22"/>
    <w:rPr>
      <w:i/>
      <w:iCs/>
    </w:rPr>
  </w:style>
  <w:style w:type="character" w:customStyle="1" w:styleId="20">
    <w:name w:val="Заголовок 2 Знак"/>
    <w:basedOn w:val="a0"/>
    <w:link w:val="2"/>
    <w:uiPriority w:val="9"/>
    <w:rsid w:val="00554A22"/>
    <w:rPr>
      <w:b/>
      <w:sz w:val="28"/>
    </w:rPr>
  </w:style>
  <w:style w:type="numbering" w:customStyle="1" w:styleId="23">
    <w:name w:val="Нет списка2"/>
    <w:next w:val="a2"/>
    <w:uiPriority w:val="99"/>
    <w:semiHidden/>
    <w:unhideWhenUsed/>
    <w:rsid w:val="00B346D9"/>
  </w:style>
  <w:style w:type="paragraph" w:customStyle="1" w:styleId="ConsPlusNormal">
    <w:name w:val="ConsPlusNormal"/>
    <w:rsid w:val="00B346D9"/>
    <w:pPr>
      <w:widowControl w:val="0"/>
      <w:autoSpaceDE w:val="0"/>
      <w:autoSpaceDN w:val="0"/>
    </w:pPr>
    <w:rPr>
      <w:rFonts w:ascii="Calibri" w:hAnsi="Calibri" w:cs="Calibri"/>
      <w:sz w:val="22"/>
    </w:rPr>
  </w:style>
  <w:style w:type="table" w:styleId="af2">
    <w:name w:val="Table Grid"/>
    <w:basedOn w:val="a1"/>
    <w:uiPriority w:val="59"/>
    <w:rsid w:val="00B346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uiPriority w:val="99"/>
    <w:semiHidden/>
    <w:unhideWhenUsed/>
    <w:rsid w:val="00B346D9"/>
    <w:rPr>
      <w:color w:val="800080"/>
      <w:u w:val="single"/>
    </w:rPr>
  </w:style>
  <w:style w:type="paragraph" w:customStyle="1" w:styleId="font5">
    <w:name w:val="font5"/>
    <w:basedOn w:val="a"/>
    <w:rsid w:val="00B346D9"/>
    <w:pPr>
      <w:spacing w:before="100" w:beforeAutospacing="1" w:after="100" w:afterAutospacing="1"/>
    </w:pPr>
  </w:style>
  <w:style w:type="paragraph" w:customStyle="1" w:styleId="font6">
    <w:name w:val="font6"/>
    <w:basedOn w:val="a"/>
    <w:rsid w:val="00B346D9"/>
    <w:pPr>
      <w:spacing w:before="100" w:beforeAutospacing="1" w:after="100" w:afterAutospacing="1"/>
    </w:pPr>
  </w:style>
  <w:style w:type="paragraph" w:customStyle="1" w:styleId="font7">
    <w:name w:val="font7"/>
    <w:basedOn w:val="a"/>
    <w:rsid w:val="00B346D9"/>
    <w:pPr>
      <w:spacing w:before="100" w:beforeAutospacing="1" w:after="100" w:afterAutospacing="1"/>
    </w:pPr>
    <w:rPr>
      <w:color w:val="000000"/>
      <w:sz w:val="24"/>
      <w:szCs w:val="24"/>
    </w:rPr>
  </w:style>
  <w:style w:type="paragraph" w:customStyle="1" w:styleId="xl65">
    <w:name w:val="xl65"/>
    <w:basedOn w:val="a"/>
    <w:rsid w:val="00B346D9"/>
    <w:pPr>
      <w:spacing w:before="100" w:beforeAutospacing="1" w:after="100" w:afterAutospacing="1"/>
    </w:pPr>
  </w:style>
  <w:style w:type="paragraph" w:customStyle="1" w:styleId="xl66">
    <w:name w:val="xl66"/>
    <w:basedOn w:val="a"/>
    <w:rsid w:val="00B346D9"/>
    <w:pPr>
      <w:spacing w:before="100" w:beforeAutospacing="1" w:after="100" w:afterAutospacing="1"/>
    </w:pPr>
    <w:rPr>
      <w:color w:val="FF0000"/>
    </w:rPr>
  </w:style>
  <w:style w:type="paragraph" w:customStyle="1" w:styleId="xl67">
    <w:name w:val="xl67"/>
    <w:basedOn w:val="a"/>
    <w:rsid w:val="00B346D9"/>
    <w:pPr>
      <w:spacing w:before="100" w:beforeAutospacing="1" w:after="100" w:afterAutospacing="1"/>
    </w:pPr>
    <w:rPr>
      <w:color w:val="FF0000"/>
    </w:rPr>
  </w:style>
  <w:style w:type="paragraph" w:customStyle="1" w:styleId="xl68">
    <w:name w:val="xl68"/>
    <w:basedOn w:val="a"/>
    <w:rsid w:val="00B346D9"/>
    <w:pPr>
      <w:shd w:val="clear" w:color="000000" w:fill="D9D9D9"/>
      <w:spacing w:before="100" w:beforeAutospacing="1" w:after="100" w:afterAutospacing="1"/>
    </w:pPr>
    <w:rPr>
      <w:color w:val="FF0000"/>
    </w:rPr>
  </w:style>
  <w:style w:type="paragraph" w:customStyle="1" w:styleId="xl69">
    <w:name w:val="xl69"/>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B346D9"/>
    <w:pPr>
      <w:spacing w:before="100" w:beforeAutospacing="1" w:after="100" w:afterAutospacing="1"/>
    </w:pPr>
    <w:rPr>
      <w:b/>
      <w:bCs/>
    </w:rPr>
  </w:style>
  <w:style w:type="paragraph" w:customStyle="1" w:styleId="xl72">
    <w:name w:val="xl72"/>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3">
    <w:name w:val="xl73"/>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74">
    <w:name w:val="xl74"/>
    <w:basedOn w:val="a"/>
    <w:rsid w:val="00B346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18"/>
      <w:szCs w:val="18"/>
    </w:rPr>
  </w:style>
  <w:style w:type="paragraph" w:customStyle="1" w:styleId="xl75">
    <w:name w:val="xl75"/>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808080"/>
    </w:rPr>
  </w:style>
  <w:style w:type="paragraph" w:customStyle="1" w:styleId="xl76">
    <w:name w:val="xl76"/>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808080"/>
    </w:rPr>
  </w:style>
  <w:style w:type="paragraph" w:customStyle="1" w:styleId="xl77">
    <w:name w:val="xl77"/>
    <w:basedOn w:val="a"/>
    <w:rsid w:val="00B346D9"/>
    <w:pPr>
      <w:shd w:val="clear" w:color="000000" w:fill="D9D9D9"/>
      <w:spacing w:before="100" w:beforeAutospacing="1" w:after="100" w:afterAutospacing="1"/>
    </w:pPr>
    <w:rPr>
      <w:color w:val="808080"/>
    </w:rPr>
  </w:style>
  <w:style w:type="paragraph" w:customStyle="1" w:styleId="xl78">
    <w:name w:val="xl78"/>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rPr>
  </w:style>
  <w:style w:type="paragraph" w:customStyle="1" w:styleId="xl79">
    <w:name w:val="xl79"/>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sz w:val="18"/>
      <w:szCs w:val="18"/>
    </w:rPr>
  </w:style>
  <w:style w:type="paragraph" w:customStyle="1" w:styleId="xl80">
    <w:name w:val="xl80"/>
    <w:basedOn w:val="a"/>
    <w:rsid w:val="00B346D9"/>
    <w:pPr>
      <w:shd w:val="clear" w:color="000000" w:fill="D9D9D9"/>
      <w:spacing w:before="100" w:beforeAutospacing="1" w:after="100" w:afterAutospacing="1"/>
    </w:pPr>
    <w:rPr>
      <w:b/>
      <w:bCs/>
      <w:i/>
      <w:iCs/>
      <w:sz w:val="18"/>
      <w:szCs w:val="18"/>
    </w:rPr>
  </w:style>
  <w:style w:type="paragraph" w:customStyle="1" w:styleId="xl81">
    <w:name w:val="xl81"/>
    <w:basedOn w:val="a"/>
    <w:rsid w:val="00B346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84">
    <w:name w:val="xl84"/>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85">
    <w:name w:val="xl85"/>
    <w:basedOn w:val="a"/>
    <w:rsid w:val="00B346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i/>
      <w:iCs/>
      <w:sz w:val="18"/>
      <w:szCs w:val="18"/>
    </w:rPr>
  </w:style>
  <w:style w:type="paragraph" w:customStyle="1" w:styleId="xl86">
    <w:name w:val="xl86"/>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7">
    <w:name w:val="xl8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
    <w:rsid w:val="00B346D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B346D9"/>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90">
    <w:name w:val="xl90"/>
    <w:basedOn w:val="a"/>
    <w:rsid w:val="00B346D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346D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2">
    <w:name w:val="xl92"/>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B346D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style>
  <w:style w:type="paragraph" w:customStyle="1" w:styleId="xl94">
    <w:name w:val="xl94"/>
    <w:basedOn w:val="a"/>
    <w:rsid w:val="00B346D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95">
    <w:name w:val="xl95"/>
    <w:basedOn w:val="a"/>
    <w:rsid w:val="00B346D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B346D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i/>
      <w:iCs/>
      <w:sz w:val="18"/>
      <w:szCs w:val="18"/>
    </w:rPr>
  </w:style>
  <w:style w:type="paragraph" w:customStyle="1" w:styleId="xl97">
    <w:name w:val="xl9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98">
    <w:name w:val="xl98"/>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rPr>
  </w:style>
  <w:style w:type="paragraph" w:customStyle="1" w:styleId="xl99">
    <w:name w:val="xl99"/>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808080"/>
    </w:rPr>
  </w:style>
  <w:style w:type="paragraph" w:customStyle="1" w:styleId="xl100">
    <w:name w:val="xl100"/>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B346D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B346D9"/>
    <w:pPr>
      <w:pBdr>
        <w:top w:val="single" w:sz="4" w:space="0" w:color="auto"/>
        <w:bottom w:val="single" w:sz="4" w:space="0" w:color="auto"/>
      </w:pBdr>
      <w:spacing w:before="100" w:beforeAutospacing="1" w:after="100" w:afterAutospacing="1"/>
      <w:textAlignment w:val="center"/>
    </w:pPr>
    <w:rPr>
      <w:b/>
      <w:bCs/>
    </w:rPr>
  </w:style>
  <w:style w:type="paragraph" w:customStyle="1" w:styleId="xl104">
    <w:name w:val="xl104"/>
    <w:basedOn w:val="a"/>
    <w:rsid w:val="00B346D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06">
    <w:name w:val="xl106"/>
    <w:basedOn w:val="a"/>
    <w:rsid w:val="00B346D9"/>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B346D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0">
    <w:name w:val="xl110"/>
    <w:basedOn w:val="a"/>
    <w:rsid w:val="00B346D9"/>
    <w:pPr>
      <w:pBdr>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11">
    <w:name w:val="xl111"/>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B346D9"/>
    <w:pPr>
      <w:spacing w:before="100" w:beforeAutospacing="1" w:after="100" w:afterAutospacing="1"/>
    </w:pPr>
  </w:style>
  <w:style w:type="paragraph" w:customStyle="1" w:styleId="xl113">
    <w:name w:val="xl113"/>
    <w:basedOn w:val="a"/>
    <w:rsid w:val="00B346D9"/>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4">
    <w:name w:val="xl114"/>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
    <w:rsid w:val="00B346D9"/>
    <w:pPr>
      <w:spacing w:before="100" w:beforeAutospacing="1" w:after="100" w:afterAutospacing="1"/>
      <w:jc w:val="both"/>
      <w:textAlignment w:val="center"/>
    </w:pPr>
  </w:style>
  <w:style w:type="paragraph" w:customStyle="1" w:styleId="xl117">
    <w:name w:val="xl117"/>
    <w:basedOn w:val="a"/>
    <w:rsid w:val="00B346D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10">
    <w:name w:val="Заголовок 1 Знак"/>
    <w:link w:val="1"/>
    <w:uiPriority w:val="9"/>
    <w:rsid w:val="00B346D9"/>
    <w:rPr>
      <w:sz w:val="28"/>
    </w:rPr>
  </w:style>
  <w:style w:type="character" w:styleId="af4">
    <w:name w:val="annotation reference"/>
    <w:uiPriority w:val="99"/>
    <w:semiHidden/>
    <w:unhideWhenUsed/>
    <w:rsid w:val="00B346D9"/>
    <w:rPr>
      <w:sz w:val="16"/>
      <w:szCs w:val="16"/>
    </w:rPr>
  </w:style>
  <w:style w:type="paragraph" w:styleId="af5">
    <w:name w:val="annotation text"/>
    <w:basedOn w:val="a"/>
    <w:link w:val="af6"/>
    <w:uiPriority w:val="99"/>
    <w:semiHidden/>
    <w:unhideWhenUsed/>
    <w:rsid w:val="00B346D9"/>
    <w:pPr>
      <w:spacing w:after="200"/>
    </w:pPr>
    <w:rPr>
      <w:rFonts w:ascii="Calibri" w:eastAsia="Calibri" w:hAnsi="Calibri"/>
      <w:lang w:eastAsia="en-US"/>
    </w:rPr>
  </w:style>
  <w:style w:type="character" w:customStyle="1" w:styleId="af6">
    <w:name w:val="Текст примечания Знак"/>
    <w:basedOn w:val="a0"/>
    <w:link w:val="af5"/>
    <w:uiPriority w:val="99"/>
    <w:semiHidden/>
    <w:rsid w:val="00B346D9"/>
    <w:rPr>
      <w:rFonts w:ascii="Calibri" w:eastAsia="Calibri" w:hAnsi="Calibri"/>
      <w:lang w:eastAsia="en-US"/>
    </w:rPr>
  </w:style>
  <w:style w:type="paragraph" w:styleId="af7">
    <w:name w:val="annotation subject"/>
    <w:basedOn w:val="af5"/>
    <w:next w:val="af5"/>
    <w:link w:val="af8"/>
    <w:uiPriority w:val="99"/>
    <w:semiHidden/>
    <w:unhideWhenUsed/>
    <w:rsid w:val="00B346D9"/>
    <w:rPr>
      <w:b/>
      <w:bCs/>
    </w:rPr>
  </w:style>
  <w:style w:type="character" w:customStyle="1" w:styleId="af8">
    <w:name w:val="Тема примечания Знак"/>
    <w:basedOn w:val="af6"/>
    <w:link w:val="af7"/>
    <w:uiPriority w:val="99"/>
    <w:semiHidden/>
    <w:rsid w:val="00B346D9"/>
    <w:rPr>
      <w:rFonts w:ascii="Calibri" w:eastAsia="Calibri" w:hAnsi="Calibri"/>
      <w:b/>
      <w:bCs/>
      <w:lang w:eastAsia="en-US"/>
    </w:rPr>
  </w:style>
  <w:style w:type="character" w:styleId="af9">
    <w:name w:val="Intense Emphasis"/>
    <w:uiPriority w:val="21"/>
    <w:qFormat/>
    <w:rsid w:val="00B346D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consultantplus://offline/ref=5926B62DB5B87FF9C77900B9BDCB7EDAF82A92BE35CDC659E72B08C4810B29B5B505BE7A4C1831DF3145F18BD194A8DE508676D1ADC6986E1E3C2E45zDL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DBC8-9CCB-4EE9-9A1A-714F51DB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25901</Words>
  <Characters>147640</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c:\program files\microsoft office\шаблоны\normal</vt:lpstr>
    </vt:vector>
  </TitlesOfParts>
  <Company>LS</Company>
  <LinksUpToDate>false</LinksUpToDate>
  <CharactersWithSpaces>173195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c:\program files\microsoft office\шаблоны\normal</dc:title>
  <dc:creator>Ux</dc:creator>
  <cp:lastModifiedBy>Ковалева</cp:lastModifiedBy>
  <cp:revision>2</cp:revision>
  <cp:lastPrinted>2020-10-22T15:22:00Z</cp:lastPrinted>
  <dcterms:created xsi:type="dcterms:W3CDTF">2023-02-20T11:12:00Z</dcterms:created>
  <dcterms:modified xsi:type="dcterms:W3CDTF">2023-02-20T11:12:00Z</dcterms:modified>
</cp:coreProperties>
</file>