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5E" w:rsidRDefault="00F85E5E">
      <w:pPr>
        <w:autoSpaceDE w:val="0"/>
        <w:autoSpaceDN w:val="0"/>
        <w:adjustRightInd w:val="0"/>
        <w:spacing w:after="0" w:line="240" w:lineRule="auto"/>
        <w:jc w:val="both"/>
        <w:rPr>
          <w:rFonts w:ascii="Calibri" w:hAnsi="Calibri" w:cs="Calibri"/>
        </w:rPr>
      </w:pPr>
    </w:p>
    <w:p w:rsidR="00F85E5E" w:rsidRDefault="00F85E5E">
      <w:pPr>
        <w:pStyle w:val="ConsPlusTitle"/>
        <w:widowControl/>
        <w:jc w:val="center"/>
        <w:outlineLvl w:val="0"/>
      </w:pPr>
      <w:r>
        <w:t>КАБИНЕТ МИНИСТРОВ РЕСПУБЛИКИ ТАТАРСТАН</w:t>
      </w:r>
    </w:p>
    <w:p w:rsidR="00F85E5E" w:rsidRDefault="00F85E5E">
      <w:pPr>
        <w:pStyle w:val="ConsPlusTitle"/>
        <w:widowControl/>
        <w:jc w:val="center"/>
      </w:pPr>
    </w:p>
    <w:p w:rsidR="00F85E5E" w:rsidRDefault="00F85E5E">
      <w:pPr>
        <w:pStyle w:val="ConsPlusTitle"/>
        <w:widowControl/>
        <w:jc w:val="center"/>
      </w:pPr>
      <w:r>
        <w:t>ПОСТАНОВЛЕНИЕ</w:t>
      </w:r>
    </w:p>
    <w:p w:rsidR="00F85E5E" w:rsidRDefault="00F85E5E">
      <w:pPr>
        <w:pStyle w:val="ConsPlusTitle"/>
        <w:widowControl/>
        <w:jc w:val="center"/>
      </w:pPr>
      <w:r>
        <w:t>от 24 декабря 2009 г. N 883</w:t>
      </w:r>
    </w:p>
    <w:p w:rsidR="00F85E5E" w:rsidRDefault="00F85E5E">
      <w:pPr>
        <w:pStyle w:val="ConsPlusTitle"/>
        <w:widowControl/>
        <w:jc w:val="center"/>
      </w:pPr>
    </w:p>
    <w:p w:rsidR="00F85E5E" w:rsidRDefault="00F85E5E">
      <w:pPr>
        <w:pStyle w:val="ConsPlusTitle"/>
        <w:widowControl/>
        <w:jc w:val="center"/>
      </w:pPr>
      <w:r>
        <w:t xml:space="preserve">ОБ УТВЕРЖДЕНИИ ПОРЯДКА ПРОВЕДЕНИЯ </w:t>
      </w:r>
      <w:proofErr w:type="gramStart"/>
      <w:r>
        <w:t>АНТИКОРРУПЦИОННОЙ</w:t>
      </w:r>
      <w:proofErr w:type="gramEnd"/>
    </w:p>
    <w:p w:rsidR="00F85E5E" w:rsidRDefault="00F85E5E">
      <w:pPr>
        <w:pStyle w:val="ConsPlusTitle"/>
        <w:widowControl/>
        <w:jc w:val="center"/>
      </w:pPr>
      <w:r>
        <w:t>ЭКСПЕРТИЗЫ ОТДЕЛЬНЫХ НОРМАТИВНЫХ ПРАВОВЫХ АКТОВ И</w:t>
      </w:r>
    </w:p>
    <w:p w:rsidR="00F85E5E" w:rsidRDefault="00F85E5E">
      <w:pPr>
        <w:pStyle w:val="ConsPlusTitle"/>
        <w:widowControl/>
        <w:jc w:val="center"/>
      </w:pPr>
      <w:r>
        <w:t>ПРОЕКТОВ НОРМАТИВНЫХ ПРАВОВЫХ АКТОВ И О ВНЕСЕНИИ ИЗМЕНЕНИЙ</w:t>
      </w:r>
    </w:p>
    <w:p w:rsidR="00F85E5E" w:rsidRDefault="00F85E5E">
      <w:pPr>
        <w:pStyle w:val="ConsPlusTitle"/>
        <w:widowControl/>
        <w:jc w:val="center"/>
      </w:pPr>
      <w:r>
        <w:t>В ОТДЕЛЬНЫЕ ПОСТАНОВЛЕНИЯ КАБИНЕТА МИНИСТРОВ</w:t>
      </w:r>
    </w:p>
    <w:p w:rsidR="00F85E5E" w:rsidRDefault="00F85E5E">
      <w:pPr>
        <w:pStyle w:val="ConsPlusTitle"/>
        <w:widowControl/>
        <w:jc w:val="center"/>
      </w:pPr>
      <w:r>
        <w:t>РЕСПУБЛИКИ ТАТАРСТАН</w:t>
      </w:r>
    </w:p>
    <w:p w:rsidR="00F85E5E" w:rsidRDefault="00F85E5E">
      <w:pPr>
        <w:autoSpaceDE w:val="0"/>
        <w:autoSpaceDN w:val="0"/>
        <w:adjustRightInd w:val="0"/>
        <w:spacing w:after="0" w:line="240" w:lineRule="auto"/>
        <w:jc w:val="center"/>
        <w:rPr>
          <w:rFonts w:ascii="Calibri" w:hAnsi="Calibri" w:cs="Calibri"/>
        </w:rPr>
      </w:pPr>
    </w:p>
    <w:p w:rsidR="00F85E5E" w:rsidRDefault="00F85E5E">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01.06.2012 N 461)</w:t>
      </w:r>
    </w:p>
    <w:p w:rsidR="00F85E5E" w:rsidRDefault="00F85E5E">
      <w:pPr>
        <w:autoSpaceDE w:val="0"/>
        <w:autoSpaceDN w:val="0"/>
        <w:adjustRightInd w:val="0"/>
        <w:spacing w:after="0" w:line="240" w:lineRule="auto"/>
        <w:jc w:val="center"/>
        <w:rPr>
          <w:rFonts w:ascii="Calibri" w:hAnsi="Calibri" w:cs="Calibri"/>
        </w:rPr>
      </w:pP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17 июля 2009 г. N 172-ФЗ "Об антикоррупционной экспертизе нормативных правовых актов и проектов нормативных правовых актов" и </w:t>
      </w:r>
      <w:hyperlink r:id="rId7" w:history="1">
        <w:r>
          <w:rPr>
            <w:rFonts w:ascii="Calibri" w:hAnsi="Calibri" w:cs="Calibri"/>
            <w:color w:val="0000FF"/>
          </w:rPr>
          <w:t>Законом</w:t>
        </w:r>
      </w:hyperlink>
      <w:r>
        <w:rPr>
          <w:rFonts w:ascii="Calibri" w:hAnsi="Calibri" w:cs="Calibri"/>
        </w:rPr>
        <w:t xml:space="preserve"> Республики Татарстан от 4 мая 2006 г. N 34-ЗРТ "О противодействии коррупции в Республике Татарстан" Кабинет Министров Республики Татарстан ПОСТАНОВЛЯЕТ:</w:t>
      </w: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r:id="rId8"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отдельных нормативных правовых актов и проектов нормативных правовых актов.</w:t>
      </w:r>
    </w:p>
    <w:p w:rsidR="00F85E5E" w:rsidRDefault="00F85E5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 w:history="1">
        <w:r>
          <w:rPr>
            <w:rFonts w:ascii="Calibri" w:hAnsi="Calibri" w:cs="Calibri"/>
            <w:color w:val="0000FF"/>
          </w:rPr>
          <w:t>Постановления</w:t>
        </w:r>
      </w:hyperlink>
      <w:r>
        <w:rPr>
          <w:rFonts w:ascii="Calibri" w:hAnsi="Calibri" w:cs="Calibri"/>
        </w:rPr>
        <w:t xml:space="preserve"> КМ РТ от 01.06.2012 N 461)</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органам местного самоуправления муниципальных районов и городских округов в Республике Татарстан принять муниципальные нормативные правовые акты о порядке проведения антикоррупционной экспертизы муниципальных нормативных правовых актов и проектов нормативных правовых актов.</w:t>
      </w:r>
    </w:p>
    <w:p w:rsidR="00F85E5E" w:rsidRDefault="00F85E5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Постановления</w:t>
        </w:r>
      </w:hyperlink>
      <w:r>
        <w:rPr>
          <w:rFonts w:ascii="Calibri" w:hAnsi="Calibri" w:cs="Calibri"/>
        </w:rPr>
        <w:t xml:space="preserve"> КМ РТ от 01.06.2012 N 461)</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в </w:t>
      </w:r>
      <w:hyperlink r:id="rId11" w:history="1">
        <w:r>
          <w:rPr>
            <w:rFonts w:ascii="Calibri" w:hAnsi="Calibri" w:cs="Calibri"/>
            <w:color w:val="0000FF"/>
          </w:rPr>
          <w:t>Регламент</w:t>
        </w:r>
      </w:hyperlink>
      <w:r>
        <w:rPr>
          <w:rFonts w:ascii="Calibri" w:hAnsi="Calibri" w:cs="Calibri"/>
        </w:rPr>
        <w:t xml:space="preserve"> Кабинета Министров Республики Татарстан - Правительства Республики Татарстан, утвержденный Постановлением Кабинета Министров Республики Татарстан от 5 декабря 2005 г. N 563 "Об утверждении Регламента Кабинета Министров Республики Татарстан - Правительства Республики Татарстан и Положения об Аппарате Кабинета Министров Республики Татарстан - Правительства Республики Татарстан", следующие изменения:</w:t>
      </w:r>
    </w:p>
    <w:p w:rsidR="00F85E5E" w:rsidRDefault="00F85E5E">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абзац второй пункта 60</w:t>
        </w:r>
      </w:hyperlink>
      <w:r>
        <w:rPr>
          <w:rFonts w:ascii="Calibri" w:hAnsi="Calibri" w:cs="Calibri"/>
        </w:rPr>
        <w:t xml:space="preserve"> изложить в следующей редакции:</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Министерством юстиции Республики Татарстан проводится антикоррупционная экспертиза поступающих на заключение проектов правовых актов</w:t>
      </w:r>
      <w:proofErr w:type="gramStart"/>
      <w:r>
        <w:rPr>
          <w:rFonts w:ascii="Calibri" w:hAnsi="Calibri" w:cs="Calibri"/>
        </w:rPr>
        <w:t>.";</w:t>
      </w:r>
    </w:p>
    <w:proofErr w:type="gramEnd"/>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HYPERLINK consultantplus://offline/ref=0D2846A8A22655F0747C7FED87511182BA95EE9C1CFA27A9D5943A3450F8397F9465B63D8EC83C504EBA1BSBI1H</w:instrText>
      </w:r>
      <w:r>
        <w:rPr>
          <w:rFonts w:ascii="Calibri" w:hAnsi="Calibri" w:cs="Calibri"/>
        </w:rPr>
        <w:fldChar w:fldCharType="separate"/>
      </w:r>
      <w:r>
        <w:rPr>
          <w:rFonts w:ascii="Calibri" w:hAnsi="Calibri" w:cs="Calibri"/>
          <w:color w:val="0000FF"/>
        </w:rPr>
        <w:t>абзац третий пункта 60</w:t>
      </w:r>
      <w:r>
        <w:rPr>
          <w:rFonts w:ascii="Calibri" w:hAnsi="Calibri" w:cs="Calibri"/>
        </w:rPr>
        <w:fldChar w:fldCharType="end"/>
      </w:r>
      <w:r>
        <w:rPr>
          <w:rFonts w:ascii="Calibri" w:hAnsi="Calibri" w:cs="Calibri"/>
        </w:rPr>
        <w:t xml:space="preserve"> исключить;</w:t>
      </w:r>
    </w:p>
    <w:p w:rsidR="00F85E5E" w:rsidRDefault="00F85E5E">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абзац первый пункта 64</w:t>
        </w:r>
      </w:hyperlink>
      <w:r>
        <w:rPr>
          <w:rFonts w:ascii="Calibri" w:hAnsi="Calibri" w:cs="Calibri"/>
        </w:rPr>
        <w:t xml:space="preserve"> после слов "соответствующих заключений" дополнить словами ", с приложением всех поступивших в исполнительный орган государственной власти Республики Татарстан экспертных заключений, составленных по итогам независимой антикоррупционной экспертизы".</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14" w:history="1">
        <w:r>
          <w:rPr>
            <w:rFonts w:ascii="Calibri" w:hAnsi="Calibri" w:cs="Calibri"/>
            <w:color w:val="0000FF"/>
          </w:rPr>
          <w:t>Постановление</w:t>
        </w:r>
      </w:hyperlink>
      <w:r>
        <w:rPr>
          <w:rFonts w:ascii="Calibri" w:hAnsi="Calibri" w:cs="Calibri"/>
        </w:rPr>
        <w:t xml:space="preserve"> Кабинета Министров Республики Татарстан от 20 сентября 2007 г. N 474 "Об утверждении Порядка представления нормативных правовых актов Республики Татарстан и их проектов на антикоррупционную экспертизу в Кабинет Министров Республики Татарстан" следующие изменения:</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наименовании</w:t>
        </w:r>
      </w:hyperlink>
      <w:r>
        <w:rPr>
          <w:rFonts w:ascii="Calibri" w:hAnsi="Calibri" w:cs="Calibri"/>
        </w:rPr>
        <w:t xml:space="preserve"> Постановления слова "нормативных правовых актов Республики Татарстан" заменить словами "нормативных правовых актов";</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 w:history="1">
        <w:r>
          <w:rPr>
            <w:rFonts w:ascii="Calibri" w:hAnsi="Calibri" w:cs="Calibri"/>
            <w:color w:val="0000FF"/>
          </w:rPr>
          <w:t>преамбуле</w:t>
        </w:r>
      </w:hyperlink>
      <w:r>
        <w:rPr>
          <w:rFonts w:ascii="Calibri" w:hAnsi="Calibri" w:cs="Calibri"/>
        </w:rPr>
        <w:t xml:space="preserve"> Постановления слова "В соответствии с частью 5 статьи 10 Закона Республики Татарстан "О противодействии коррупции в Республике Татарстан" исключить;</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пункте 1</w:t>
        </w:r>
      </w:hyperlink>
      <w:r>
        <w:rPr>
          <w:rFonts w:ascii="Calibri" w:hAnsi="Calibri" w:cs="Calibri"/>
        </w:rPr>
        <w:t xml:space="preserve"> слова "нормативных правовых актов Республики Татарстан" заменить словами "нормативных правовых актов";</w:t>
      </w:r>
    </w:p>
    <w:p w:rsidR="00F85E5E" w:rsidRDefault="00F85E5E">
      <w:pPr>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пункт 2</w:t>
        </w:r>
      </w:hyperlink>
      <w:r>
        <w:rPr>
          <w:rFonts w:ascii="Calibri" w:hAnsi="Calibri" w:cs="Calibri"/>
        </w:rPr>
        <w:t xml:space="preserve"> признать утратившим силу;</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Порядке</w:t>
        </w:r>
      </w:hyperlink>
      <w:r>
        <w:rPr>
          <w:rFonts w:ascii="Calibri" w:hAnsi="Calibri" w:cs="Calibri"/>
        </w:rPr>
        <w:t xml:space="preserve"> представления нормативных правовых актов Республики Татарстан и их проектов на антикоррупционную экспертизу в Кабинет Министров Республики Татарстан, утвержденном указанным Постановлением:</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0" w:history="1">
        <w:r>
          <w:rPr>
            <w:rFonts w:ascii="Calibri" w:hAnsi="Calibri" w:cs="Calibri"/>
            <w:color w:val="0000FF"/>
          </w:rPr>
          <w:t>наименовании</w:t>
        </w:r>
      </w:hyperlink>
      <w:r>
        <w:rPr>
          <w:rFonts w:ascii="Calibri" w:hAnsi="Calibri" w:cs="Calibri"/>
        </w:rPr>
        <w:t xml:space="preserve"> слова "нормативных правовых актов Республики Татарстан" заменить словами "нормативных правовых актов";</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 w:history="1">
        <w:r>
          <w:rPr>
            <w:rFonts w:ascii="Calibri" w:hAnsi="Calibri" w:cs="Calibri"/>
            <w:color w:val="0000FF"/>
          </w:rPr>
          <w:t>пункте 1</w:t>
        </w:r>
      </w:hyperlink>
      <w:r>
        <w:rPr>
          <w:rFonts w:ascii="Calibri" w:hAnsi="Calibri" w:cs="Calibri"/>
        </w:rPr>
        <w:t xml:space="preserve"> слова "нормативных правовых актов Республики Татарстан" заменить словами "нормативных правовых актов";</w:t>
      </w:r>
    </w:p>
    <w:p w:rsidR="00F85E5E" w:rsidRDefault="00F85E5E">
      <w:pPr>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2</w:t>
        </w:r>
      </w:hyperlink>
      <w:r>
        <w:rPr>
          <w:rFonts w:ascii="Calibri" w:hAnsi="Calibri" w:cs="Calibri"/>
        </w:rPr>
        <w:t xml:space="preserve"> после слов "вправе внести" дополнить словами "в Кабинет Министров Республики Татарстан";</w:t>
      </w:r>
    </w:p>
    <w:p w:rsidR="00F85E5E" w:rsidRDefault="00F85E5E">
      <w:pPr>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пункт 5</w:t>
        </w:r>
      </w:hyperlink>
      <w:r>
        <w:rPr>
          <w:rFonts w:ascii="Calibri" w:hAnsi="Calibri" w:cs="Calibri"/>
        </w:rPr>
        <w:t xml:space="preserve"> дополнить предложением следующего содержания:</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в актах и проектах актов коррупциогенных факторов копия заключения направляется в Прокуратуру Республики Татарстан</w:t>
      </w:r>
      <w:proofErr w:type="gramStart"/>
      <w:r>
        <w:rPr>
          <w:rFonts w:ascii="Calibri" w:hAnsi="Calibri" w:cs="Calibri"/>
        </w:rPr>
        <w:t>.".</w:t>
      </w:r>
      <w:proofErr w:type="gramEnd"/>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F85E5E" w:rsidRDefault="00F85E5E">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F85E5E" w:rsidRDefault="00F85E5E">
      <w:pPr>
        <w:autoSpaceDE w:val="0"/>
        <w:autoSpaceDN w:val="0"/>
        <w:adjustRightInd w:val="0"/>
        <w:spacing w:after="0" w:line="240" w:lineRule="auto"/>
        <w:jc w:val="right"/>
        <w:rPr>
          <w:rFonts w:ascii="Calibri" w:hAnsi="Calibri" w:cs="Calibri"/>
        </w:rPr>
      </w:pPr>
      <w:r>
        <w:rPr>
          <w:rFonts w:ascii="Calibri" w:hAnsi="Calibri" w:cs="Calibri"/>
        </w:rPr>
        <w:t>Р.Н.МИННИХАНОВ</w:t>
      </w: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85E5E" w:rsidRDefault="00F85E5E">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85E5E" w:rsidRDefault="00F85E5E">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F85E5E" w:rsidRDefault="00F85E5E">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F85E5E" w:rsidRDefault="00F85E5E">
      <w:pPr>
        <w:autoSpaceDE w:val="0"/>
        <w:autoSpaceDN w:val="0"/>
        <w:adjustRightInd w:val="0"/>
        <w:spacing w:after="0" w:line="240" w:lineRule="auto"/>
        <w:jc w:val="right"/>
        <w:rPr>
          <w:rFonts w:ascii="Calibri" w:hAnsi="Calibri" w:cs="Calibri"/>
        </w:rPr>
      </w:pPr>
      <w:r>
        <w:rPr>
          <w:rFonts w:ascii="Calibri" w:hAnsi="Calibri" w:cs="Calibri"/>
        </w:rPr>
        <w:t>от 24 декабря 2009 г. N 883</w:t>
      </w:r>
    </w:p>
    <w:p w:rsidR="00F85E5E" w:rsidRDefault="00F85E5E">
      <w:pPr>
        <w:autoSpaceDE w:val="0"/>
        <w:autoSpaceDN w:val="0"/>
        <w:adjustRightInd w:val="0"/>
        <w:spacing w:after="0" w:line="240" w:lineRule="auto"/>
        <w:jc w:val="center"/>
        <w:rPr>
          <w:rFonts w:ascii="Calibri" w:hAnsi="Calibri" w:cs="Calibri"/>
        </w:rPr>
      </w:pPr>
    </w:p>
    <w:p w:rsidR="00F85E5E" w:rsidRDefault="00F85E5E">
      <w:pPr>
        <w:pStyle w:val="ConsPlusTitle"/>
        <w:widowControl/>
        <w:jc w:val="center"/>
      </w:pPr>
      <w:r>
        <w:t>ПОРЯДОК</w:t>
      </w:r>
    </w:p>
    <w:p w:rsidR="00F85E5E" w:rsidRDefault="00F85E5E">
      <w:pPr>
        <w:pStyle w:val="ConsPlusTitle"/>
        <w:widowControl/>
        <w:jc w:val="center"/>
      </w:pPr>
      <w:r>
        <w:t xml:space="preserve">ПРОВЕДЕНИЯ АНТИКОРРУПЦИОННОЙ ЭКСПЕРТИЗЫ </w:t>
      </w:r>
      <w:proofErr w:type="gramStart"/>
      <w:r>
        <w:t>НОРМАТИВНЫХ</w:t>
      </w:r>
      <w:proofErr w:type="gramEnd"/>
    </w:p>
    <w:p w:rsidR="00F85E5E" w:rsidRDefault="00F85E5E">
      <w:pPr>
        <w:pStyle w:val="ConsPlusTitle"/>
        <w:widowControl/>
        <w:jc w:val="center"/>
      </w:pPr>
      <w:r>
        <w:t>ПРАВОВЫХ АКТОВ И ПРОЕКТОВ НОРМАТИВНЫХ ПРАВОВЫХ АКТОВ</w:t>
      </w:r>
    </w:p>
    <w:p w:rsidR="00F85E5E" w:rsidRDefault="00F85E5E">
      <w:pPr>
        <w:autoSpaceDE w:val="0"/>
        <w:autoSpaceDN w:val="0"/>
        <w:adjustRightInd w:val="0"/>
        <w:spacing w:after="0" w:line="240" w:lineRule="auto"/>
        <w:jc w:val="center"/>
        <w:rPr>
          <w:rFonts w:ascii="Calibri" w:hAnsi="Calibri" w:cs="Calibri"/>
        </w:rPr>
      </w:pPr>
    </w:p>
    <w:p w:rsidR="00F85E5E" w:rsidRDefault="00F85E5E">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01.06.2012 N 461)</w:t>
      </w:r>
    </w:p>
    <w:p w:rsidR="00F85E5E" w:rsidRDefault="00F85E5E">
      <w:pPr>
        <w:autoSpaceDE w:val="0"/>
        <w:autoSpaceDN w:val="0"/>
        <w:adjustRightInd w:val="0"/>
        <w:spacing w:after="0" w:line="240" w:lineRule="auto"/>
        <w:jc w:val="center"/>
        <w:rPr>
          <w:rFonts w:ascii="Calibri" w:hAnsi="Calibri" w:cs="Calibri"/>
        </w:rPr>
      </w:pPr>
    </w:p>
    <w:p w:rsidR="00F85E5E" w:rsidRDefault="00F85E5E">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85E5E" w:rsidRDefault="00F85E5E">
      <w:pPr>
        <w:autoSpaceDE w:val="0"/>
        <w:autoSpaceDN w:val="0"/>
        <w:adjustRightInd w:val="0"/>
        <w:spacing w:after="0" w:line="240" w:lineRule="auto"/>
        <w:jc w:val="center"/>
        <w:rPr>
          <w:rFonts w:ascii="Calibri" w:hAnsi="Calibri" w:cs="Calibri"/>
        </w:rPr>
      </w:pP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регулирует отношения, связанные с проведением антикоррупционной экспертизы нормативных правовых актов, проектов нормативных правовых актов, принятых (разрабатываемых) исполнительными органами государственной власти Республики Татарстан, за исключением представительств Республики Татарстан (далее - нормативные правовые акты, проекты нормативных правовых актов), и учетом результатов антикоррупционной экспертизы.</w:t>
      </w:r>
      <w:proofErr w:type="gramEnd"/>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проводится:</w:t>
      </w:r>
    </w:p>
    <w:p w:rsidR="00F85E5E" w:rsidRDefault="00F85E5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Министерством юстиции Республики Татарстан в отношении нормативных правовых актов, проектов нормативных правовых актов в соответствии с федеральным законодательством и законодательством Республики Татарстан и согласно методике проведения антикоррупционной экспертизы нормативных правовых актов и проектов нормативных правовых актов, утверждаемой Правительством Российской Федерации (далее - Методика), в целях выявления в них коррупциогенных факторов и их последующего устранения;</w:t>
      </w:r>
      <w:proofErr w:type="gramEnd"/>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министерствами, государственным комитетом и ведомствами Республики Татарстан в рамках мониторинга правоприменения в соответствии с федеральным законодательством и согласно ежегодно утверждаемым Правительством Российской Федерации планам мониторинга правоприменения в Российской Федерации;</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министерствами, государственным комитетом и ведомствами Республики Татарстан в отношении принимаемых ими нормативных правовых актов и разрабатываемых ими проектов нормативных правовых актов в соответствии с Методикой и в порядке, утвержденном руководителем соответствующего министерства (государственного комитета, ведомства) Республики Татарстан.</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Антикоррупционная экспертиза не проводится в отношении утративших силу или отмененных нормативных правовых актов.</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антикоррупционная экспертиза нормативных правовых актов, проектов нормативных правовых актов (далее - независимая антикоррупционная экспертиза) проводится в соответствии с федеральным законодательством и согласно Методике юридическими и физическими лицами, аккредитованными Министерством юстиции Российской Федерации в качестве независимых экспертов по проведению независимой антикоррупционной экспертизы нормативных правовых актов, проектов нормативных правовых актов (далее - независимые эксперты).</w:t>
      </w:r>
      <w:proofErr w:type="gramEnd"/>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jc w:val="center"/>
        <w:outlineLvl w:val="1"/>
        <w:rPr>
          <w:rFonts w:ascii="Calibri" w:hAnsi="Calibri" w:cs="Calibri"/>
        </w:rPr>
      </w:pPr>
      <w:r>
        <w:rPr>
          <w:rFonts w:ascii="Calibri" w:hAnsi="Calibri" w:cs="Calibri"/>
        </w:rPr>
        <w:t>II. Антикоррупционная экспертиза, осуществляемая</w:t>
      </w:r>
    </w:p>
    <w:p w:rsidR="00F85E5E" w:rsidRDefault="00F85E5E">
      <w:pPr>
        <w:autoSpaceDE w:val="0"/>
        <w:autoSpaceDN w:val="0"/>
        <w:adjustRightInd w:val="0"/>
        <w:spacing w:after="0" w:line="240" w:lineRule="auto"/>
        <w:jc w:val="center"/>
        <w:rPr>
          <w:rFonts w:ascii="Calibri" w:hAnsi="Calibri" w:cs="Calibri"/>
        </w:rPr>
      </w:pPr>
      <w:r>
        <w:rPr>
          <w:rFonts w:ascii="Calibri" w:hAnsi="Calibri" w:cs="Calibri"/>
        </w:rPr>
        <w:t>Министерством юстиции Республики Татарстан</w:t>
      </w: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5. Антикоррупционная экспертиза проводится Министерством юстиции Республики Татарстан:</w:t>
      </w:r>
    </w:p>
    <w:p w:rsidR="00F85E5E" w:rsidRDefault="00F85E5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правовой экспертизы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разрабатываемых министерствами, государственным комитетом и ведомствами Республики Татарстан, в сроки, установленные для проведения правовой экспертизы проектов нормативных правовых актов;</w:t>
      </w:r>
      <w:proofErr w:type="gramEnd"/>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государственной регистрации нормативных правовых актов министерств, государственного комитета и ведомств Республики Татарстан, затрагивающих права, свободы и обязанности человека и гражданина, устанавливающих правовой статус организаций или имеющих межведомственный характер, в сроки, установленные для проведения государственной регистрации нормативных правовых актов;</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нормативными правовыми актами Республики Татарстан, а также настоящим Порядком.</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антикоррупционной экспертизы оформляются в соответствии с Методикой и отражаются в заключении, которое направляется в министерство (государственный комитет, ведомство) Республики Татарстан, принявшее (разработавшее) нормативный правовой акт (проект нормативного правового акта).</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Заключения, составляемые при проведении антикоррупционной экспертизы, в случаях, предусмотренных </w:t>
      </w:r>
      <w:hyperlink r:id="rId25" w:history="1">
        <w:r>
          <w:rPr>
            <w:rFonts w:ascii="Calibri" w:hAnsi="Calibri" w:cs="Calibri"/>
            <w:color w:val="0000FF"/>
          </w:rPr>
          <w:t>абзацем вторым пункта 5</w:t>
        </w:r>
      </w:hyperlink>
      <w:r>
        <w:rPr>
          <w:rFonts w:ascii="Calibri" w:hAnsi="Calibri" w:cs="Calibri"/>
        </w:rPr>
        <w:t xml:space="preserve"> настоящего Порядка, носят рекомендательный характер и подлежат обязательному рассмотрению исполнительным органом государственной власти Республики Татарстан, разработавшим такой проект нормативного правового акта (далее - разработчик), в 30-дневный срок со дня его получения.</w:t>
      </w:r>
      <w:proofErr w:type="gramEnd"/>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Заключения, составляемые при проведении антикоррупционной экспертизы, в случаях, предусмотренных </w:t>
      </w:r>
      <w:hyperlink r:id="rId26" w:history="1">
        <w:r>
          <w:rPr>
            <w:rFonts w:ascii="Calibri" w:hAnsi="Calibri" w:cs="Calibri"/>
            <w:color w:val="0000FF"/>
          </w:rPr>
          <w:t>абзацем третьим пункта 5</w:t>
        </w:r>
      </w:hyperlink>
      <w:r>
        <w:rPr>
          <w:rFonts w:ascii="Calibri" w:hAnsi="Calibri" w:cs="Calibri"/>
        </w:rPr>
        <w:t xml:space="preserve"> настоящего Порядка, носят обязательный характер и подлежат рассмотрению соответствующим министерством (государственным комитетом, ведомством) Республики Татарстан в 30-дневный срок со дня получения такого заключения.</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коррупциогенных факторов в нормативных правовых актах министерств (государственного комитета, ведомств) Республики Татарстан,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указанные акты не подлежат государственной регистрации.</w:t>
      </w: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Независимая антикоррупционная экспертиза </w:t>
      </w:r>
      <w:proofErr w:type="gramStart"/>
      <w:r>
        <w:rPr>
          <w:rFonts w:ascii="Calibri" w:hAnsi="Calibri" w:cs="Calibri"/>
        </w:rPr>
        <w:t>нормативных</w:t>
      </w:r>
      <w:proofErr w:type="gramEnd"/>
    </w:p>
    <w:p w:rsidR="00F85E5E" w:rsidRDefault="00F85E5E">
      <w:pPr>
        <w:autoSpaceDE w:val="0"/>
        <w:autoSpaceDN w:val="0"/>
        <w:adjustRightInd w:val="0"/>
        <w:spacing w:after="0" w:line="240" w:lineRule="auto"/>
        <w:jc w:val="center"/>
        <w:rPr>
          <w:rFonts w:ascii="Calibri" w:hAnsi="Calibri" w:cs="Calibri"/>
        </w:rPr>
      </w:pPr>
      <w:r>
        <w:rPr>
          <w:rFonts w:ascii="Calibri" w:hAnsi="Calibri" w:cs="Calibri"/>
        </w:rPr>
        <w:t>правовых актов (проектов нормативных правовых актов)</w:t>
      </w: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Объектами независимой антикоррупционной экспертизы являются официально опубликованные нормативные правовые акты исполнительных органов государственной власти Республики Татарстан, за исключением представительств Республики Татарстан, и размещенные в </w:t>
      </w:r>
      <w:r>
        <w:rPr>
          <w:rFonts w:ascii="Calibri" w:hAnsi="Calibri" w:cs="Calibri"/>
        </w:rPr>
        <w:lastRenderedPageBreak/>
        <w:t>информационно-телекоммуникационной сети "Интернет" на официальном Портале Правительства Республики Татарстан проекты нормативных правовых актов, разрабатываемые министерствами, государственным комитетом и ведомствами Республики Татарстан.</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10. Независимая антикоррупционная экспертиза не проводится в отношении нормативных правовых актов, проектов нормативных правовых актов, содержащих сведения, составляющие государственную тайну, или сведения конфиденциального характера.</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Для проведения независимой антикоррупционной экспертизы разрабатываемых министерствами, государственным комитетом и ведомствами Республики Татарстан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разработчик указанных проектов нормативных правовых актов размещает их на своем официальном сайте в</w:t>
      </w:r>
      <w:proofErr w:type="gramEnd"/>
      <w:r>
        <w:rPr>
          <w:rFonts w:ascii="Calibri" w:hAnsi="Calibri" w:cs="Calibri"/>
        </w:rPr>
        <w:t xml:space="preserve"> информационно-телекоммуникационной сети "Интернет" в течение рабочего дня, соответствующего дню их направления на согласование в заинтересованные исполнительные органы государственной власти Республики Татарстан, иные органы и организации.</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12. Для проведения независимой антикоррупционной экспертизы проектов нормативных правовых актов министерств, государственного комитета и ведомств Республики Татарстан разработчик размещает их на своем официальном сайте в информационно-телекоммуникационной сети "Интернет" в течение рабочего дня, соответствующего дню их направления на рассмотрение в свою юридическую службу.</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13. При размещении проектов нормативных правовых актов для проведения независимой антикоррупционной экспертизы разработчик указывает адрес для направления экспертных заключений (в том числе адрес электронной почты), а также даты начала и окончания приема заключений по результатам независимой антикоррупционной экспертизы.</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Срок проведения независимой антикоррупционной экспертизы проектов нормативных правовых актов, указанных в </w:t>
      </w:r>
      <w:hyperlink r:id="rId27" w:history="1">
        <w:r>
          <w:rPr>
            <w:rFonts w:ascii="Calibri" w:hAnsi="Calibri" w:cs="Calibri"/>
            <w:color w:val="0000FF"/>
          </w:rPr>
          <w:t>пунктах 11</w:t>
        </w:r>
      </w:hyperlink>
      <w:r>
        <w:rPr>
          <w:rFonts w:ascii="Calibri" w:hAnsi="Calibri" w:cs="Calibri"/>
        </w:rPr>
        <w:t xml:space="preserve"> и </w:t>
      </w:r>
      <w:hyperlink r:id="rId28" w:history="1">
        <w:r>
          <w:rPr>
            <w:rFonts w:ascii="Calibri" w:hAnsi="Calibri" w:cs="Calibri"/>
            <w:color w:val="0000FF"/>
          </w:rPr>
          <w:t>12</w:t>
        </w:r>
      </w:hyperlink>
      <w:r>
        <w:rPr>
          <w:rFonts w:ascii="Calibri" w:hAnsi="Calibri" w:cs="Calibri"/>
        </w:rPr>
        <w:t xml:space="preserve"> настоящего Порядка, устанавливаемый разработчиком, не может быть менее пяти рабочих дней со дня их размещения в информационно-телекоммуникационной сети "Интернет".</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15. Заключение по результатам независимой антикоррупционной экспертизы носит рекомендательный характер и подлежит обязательному рассмотрению исполнительным органом государственной власти Республики Татарстан, которому оно направлено, в 15-дневный срок со дня его получения. По результатам рассмотрения юридическому или физическому лицу, проводившему независимую экспертизу, направляется мотивированный ответ, за исключением случаев, когда в заключени</w:t>
      </w:r>
      <w:proofErr w:type="gramStart"/>
      <w:r>
        <w:rPr>
          <w:rFonts w:ascii="Calibri" w:hAnsi="Calibri" w:cs="Calibri"/>
        </w:rPr>
        <w:t>и</w:t>
      </w:r>
      <w:proofErr w:type="gramEnd"/>
      <w:r>
        <w:rPr>
          <w:rFonts w:ascii="Calibri" w:hAnsi="Calibri" w:cs="Calibri"/>
        </w:rPr>
        <w:t xml:space="preserve"> отсутствуют предложения о способе устранения выявленных коррупциогенных факторов.</w:t>
      </w: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jc w:val="center"/>
        <w:outlineLvl w:val="1"/>
        <w:rPr>
          <w:rFonts w:ascii="Calibri" w:hAnsi="Calibri" w:cs="Calibri"/>
        </w:rPr>
      </w:pPr>
      <w:r>
        <w:rPr>
          <w:rFonts w:ascii="Calibri" w:hAnsi="Calibri" w:cs="Calibri"/>
        </w:rPr>
        <w:t>IV. Учет результатов антикоррупционной экспертизы</w:t>
      </w:r>
    </w:p>
    <w:p w:rsidR="00F85E5E" w:rsidRDefault="00F85E5E">
      <w:pPr>
        <w:autoSpaceDE w:val="0"/>
        <w:autoSpaceDN w:val="0"/>
        <w:adjustRightInd w:val="0"/>
        <w:spacing w:after="0" w:line="240" w:lineRule="auto"/>
        <w:jc w:val="center"/>
        <w:rPr>
          <w:rFonts w:ascii="Calibri" w:hAnsi="Calibri" w:cs="Calibri"/>
        </w:rPr>
      </w:pPr>
      <w:r>
        <w:rPr>
          <w:rFonts w:ascii="Calibri" w:hAnsi="Calibri" w:cs="Calibri"/>
        </w:rPr>
        <w:t>(независимой антикоррупционной экспертизы)</w:t>
      </w: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16. Коррупциогенные факторы, выявленные при проведении антикоррупционной экспертизы проекта нормативного правового акта, в том числе независимой, устраняются разработчиком на стадии доработки проекта нормативного правового акта.</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разработчиком в проект нормативного правового акта изменений после проведения его антикоррупционной экспертизы проект нормативного правового акта подлежит повторной антикоррупционной экспертизе.</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В случае несогласия разработчика с результатами антикоррупционной экспертизы, в том числе независимой, свидетельствующими о наличии в разработанных им проектах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проектах законов Республики Татарстан, проектах указов Президента Республики Татарстан, проектах постановлений Кабинета Министров Республики Татарстан коррупциогенных факторов, разработчик вносит указанные проекты нормативных правовых</w:t>
      </w:r>
      <w:proofErr w:type="gramEnd"/>
      <w:r>
        <w:rPr>
          <w:rFonts w:ascii="Calibri" w:hAnsi="Calibri" w:cs="Calibri"/>
        </w:rPr>
        <w:t xml:space="preserve"> актов на рассмотрение в Кабинет Министров Республики Татарстан в порядке, установленном Регламентом Кабинета Министров </w:t>
      </w:r>
      <w:r>
        <w:rPr>
          <w:rFonts w:ascii="Calibri" w:hAnsi="Calibri" w:cs="Calibri"/>
        </w:rPr>
        <w:lastRenderedPageBreak/>
        <w:t>Республики Татарстан - Правительства Республики Татарстан, с приложением заключения антикоррупционной экспертизы, в том числе независимой, и пояснительной записки с обоснованием своего несогласия.</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В случае несогласия министерства (государственного комитета, ведомства) Республики Татарстан с результатами независимой антикоррупционной экспертизы, свидетельствующими о наличии в нормативных правовых актах этого министерства (государственного комитета, ведомства) Республики Татарстан и проектах нормативных правовых актов, разработанных этим министерством (государственным комитетом, ведомством) Республики Татарстан, коррупциогенных факторов, министерство (государственный комитет, ведомство) Республики Татарстан направляет в установленном законодательством порядке указанные нормативные правовые акты, проекты нормативных</w:t>
      </w:r>
      <w:proofErr w:type="gramEnd"/>
      <w:r>
        <w:rPr>
          <w:rFonts w:ascii="Calibri" w:hAnsi="Calibri" w:cs="Calibri"/>
        </w:rPr>
        <w:t xml:space="preserve"> правовых актов на антикоррупционную экспертизу в Министерство юстиции Республики Татарстан с приложением заключения независимой антикоррупционной экспертизы и пояснительной записки с обоснованием своего несогласия.</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юстиции Республики Татарстан проводит антикоррупционную экспертизу нормативных правовых актов, проектов нормативных правовых актов в соответствии с </w:t>
      </w:r>
      <w:hyperlink r:id="rId29" w:history="1">
        <w:r>
          <w:rPr>
            <w:rFonts w:ascii="Calibri" w:hAnsi="Calibri" w:cs="Calibri"/>
            <w:color w:val="0000FF"/>
          </w:rPr>
          <w:t>разделом II</w:t>
        </w:r>
      </w:hyperlink>
      <w:r>
        <w:rPr>
          <w:rFonts w:ascii="Calibri" w:hAnsi="Calibri" w:cs="Calibri"/>
        </w:rPr>
        <w:t xml:space="preserve"> настоящего Порядка.</w:t>
      </w:r>
    </w:p>
    <w:p w:rsidR="00F85E5E" w:rsidRDefault="00F85E5E">
      <w:pPr>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антикоррупционной экспертизы нормативного правового акта, осуществленной в рамках мониторинга правоприменения, включаются министерством (государственным комитетом, ведомством) Республики Татарстан в состав соответствующей информации, направляемой в Министерство юстиции Республики Татарстан в порядке и сроки, установленные нормативными правовыми актами Республики Татарстан.</w:t>
      </w: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autoSpaceDE w:val="0"/>
        <w:autoSpaceDN w:val="0"/>
        <w:adjustRightInd w:val="0"/>
        <w:spacing w:after="0" w:line="240" w:lineRule="auto"/>
        <w:ind w:firstLine="540"/>
        <w:jc w:val="both"/>
        <w:rPr>
          <w:rFonts w:ascii="Calibri" w:hAnsi="Calibri" w:cs="Calibri"/>
        </w:rPr>
      </w:pPr>
    </w:p>
    <w:p w:rsidR="00F85E5E" w:rsidRDefault="00F85E5E">
      <w:pPr>
        <w:pStyle w:val="ConsPlusNonformat"/>
        <w:widowControl/>
        <w:pBdr>
          <w:top w:val="single" w:sz="6" w:space="0" w:color="auto"/>
        </w:pBdr>
        <w:rPr>
          <w:sz w:val="2"/>
          <w:szCs w:val="2"/>
        </w:rPr>
      </w:pPr>
    </w:p>
    <w:p w:rsidR="00770A93" w:rsidRDefault="00770A93">
      <w:bookmarkStart w:id="0" w:name="_GoBack"/>
      <w:bookmarkEnd w:id="0"/>
    </w:p>
    <w:sectPr w:rsidR="00770A93" w:rsidSect="000F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5E"/>
    <w:rsid w:val="00001CDA"/>
    <w:rsid w:val="00002EAD"/>
    <w:rsid w:val="00004CFD"/>
    <w:rsid w:val="00015152"/>
    <w:rsid w:val="00032FD9"/>
    <w:rsid w:val="0004120A"/>
    <w:rsid w:val="0004648B"/>
    <w:rsid w:val="00053DB5"/>
    <w:rsid w:val="00064B11"/>
    <w:rsid w:val="00064B28"/>
    <w:rsid w:val="00071954"/>
    <w:rsid w:val="00072F23"/>
    <w:rsid w:val="00076D97"/>
    <w:rsid w:val="00077B0D"/>
    <w:rsid w:val="00081FBC"/>
    <w:rsid w:val="0008254F"/>
    <w:rsid w:val="00084948"/>
    <w:rsid w:val="000872DE"/>
    <w:rsid w:val="00092807"/>
    <w:rsid w:val="0009463A"/>
    <w:rsid w:val="00095F50"/>
    <w:rsid w:val="00096116"/>
    <w:rsid w:val="000A100D"/>
    <w:rsid w:val="000A187B"/>
    <w:rsid w:val="000A226C"/>
    <w:rsid w:val="000A75A7"/>
    <w:rsid w:val="000C0707"/>
    <w:rsid w:val="000C2E5B"/>
    <w:rsid w:val="000C4D28"/>
    <w:rsid w:val="000D12D3"/>
    <w:rsid w:val="000D5DB3"/>
    <w:rsid w:val="000E236C"/>
    <w:rsid w:val="000E62EA"/>
    <w:rsid w:val="000E7830"/>
    <w:rsid w:val="000F1FC0"/>
    <w:rsid w:val="00102130"/>
    <w:rsid w:val="001123CC"/>
    <w:rsid w:val="00115484"/>
    <w:rsid w:val="00115FDE"/>
    <w:rsid w:val="00116F01"/>
    <w:rsid w:val="00120132"/>
    <w:rsid w:val="0012353C"/>
    <w:rsid w:val="001318C2"/>
    <w:rsid w:val="001319E0"/>
    <w:rsid w:val="00132285"/>
    <w:rsid w:val="001368D0"/>
    <w:rsid w:val="00140E07"/>
    <w:rsid w:val="0014102C"/>
    <w:rsid w:val="00141FD5"/>
    <w:rsid w:val="0014606E"/>
    <w:rsid w:val="0015255D"/>
    <w:rsid w:val="00156E59"/>
    <w:rsid w:val="00162AF2"/>
    <w:rsid w:val="0016420D"/>
    <w:rsid w:val="00164E0B"/>
    <w:rsid w:val="00167469"/>
    <w:rsid w:val="00170F21"/>
    <w:rsid w:val="00172B53"/>
    <w:rsid w:val="00173C01"/>
    <w:rsid w:val="00176B37"/>
    <w:rsid w:val="00177C89"/>
    <w:rsid w:val="001836E2"/>
    <w:rsid w:val="00185187"/>
    <w:rsid w:val="00193F3B"/>
    <w:rsid w:val="001A68AC"/>
    <w:rsid w:val="001A7D1E"/>
    <w:rsid w:val="001B0619"/>
    <w:rsid w:val="001C546A"/>
    <w:rsid w:val="001D1D2D"/>
    <w:rsid w:val="001E4A13"/>
    <w:rsid w:val="001F15C1"/>
    <w:rsid w:val="001F2E8B"/>
    <w:rsid w:val="001F6ABD"/>
    <w:rsid w:val="001F7C6C"/>
    <w:rsid w:val="002000AB"/>
    <w:rsid w:val="00200EB0"/>
    <w:rsid w:val="0020220C"/>
    <w:rsid w:val="00203FB1"/>
    <w:rsid w:val="00205708"/>
    <w:rsid w:val="00221885"/>
    <w:rsid w:val="00225705"/>
    <w:rsid w:val="00235833"/>
    <w:rsid w:val="0024466E"/>
    <w:rsid w:val="0025361A"/>
    <w:rsid w:val="00254C93"/>
    <w:rsid w:val="00272406"/>
    <w:rsid w:val="00272523"/>
    <w:rsid w:val="00281C34"/>
    <w:rsid w:val="00290475"/>
    <w:rsid w:val="00293CA1"/>
    <w:rsid w:val="00295A16"/>
    <w:rsid w:val="002A4ABD"/>
    <w:rsid w:val="002B007D"/>
    <w:rsid w:val="002B1225"/>
    <w:rsid w:val="002B3C80"/>
    <w:rsid w:val="002C5CF8"/>
    <w:rsid w:val="002C7236"/>
    <w:rsid w:val="002D7C18"/>
    <w:rsid w:val="002E1C18"/>
    <w:rsid w:val="002E4D5A"/>
    <w:rsid w:val="002E7211"/>
    <w:rsid w:val="002F5CEB"/>
    <w:rsid w:val="00303D02"/>
    <w:rsid w:val="00304ABC"/>
    <w:rsid w:val="00312C30"/>
    <w:rsid w:val="00321A99"/>
    <w:rsid w:val="00330800"/>
    <w:rsid w:val="00332252"/>
    <w:rsid w:val="003344A8"/>
    <w:rsid w:val="00337B73"/>
    <w:rsid w:val="00352E8A"/>
    <w:rsid w:val="00353D02"/>
    <w:rsid w:val="00355ECA"/>
    <w:rsid w:val="00361B53"/>
    <w:rsid w:val="00361C09"/>
    <w:rsid w:val="00363F86"/>
    <w:rsid w:val="00364538"/>
    <w:rsid w:val="00367F23"/>
    <w:rsid w:val="00384ED4"/>
    <w:rsid w:val="0038587D"/>
    <w:rsid w:val="003A1E70"/>
    <w:rsid w:val="003A7EC4"/>
    <w:rsid w:val="003B1604"/>
    <w:rsid w:val="003B2F31"/>
    <w:rsid w:val="003B303D"/>
    <w:rsid w:val="003B6DCF"/>
    <w:rsid w:val="003C0F22"/>
    <w:rsid w:val="003C261B"/>
    <w:rsid w:val="003D0188"/>
    <w:rsid w:val="003D0B27"/>
    <w:rsid w:val="003D4315"/>
    <w:rsid w:val="003D6A4D"/>
    <w:rsid w:val="003D6AF3"/>
    <w:rsid w:val="003E7368"/>
    <w:rsid w:val="003F4F78"/>
    <w:rsid w:val="003F5739"/>
    <w:rsid w:val="00401EDB"/>
    <w:rsid w:val="00407C4C"/>
    <w:rsid w:val="00413CDB"/>
    <w:rsid w:val="004152E0"/>
    <w:rsid w:val="00423224"/>
    <w:rsid w:val="004276F0"/>
    <w:rsid w:val="0043255A"/>
    <w:rsid w:val="00434D32"/>
    <w:rsid w:val="00435A3D"/>
    <w:rsid w:val="00443F2A"/>
    <w:rsid w:val="00444CF6"/>
    <w:rsid w:val="00445BB6"/>
    <w:rsid w:val="00461CB6"/>
    <w:rsid w:val="0046564D"/>
    <w:rsid w:val="004679C0"/>
    <w:rsid w:val="0047060F"/>
    <w:rsid w:val="0047268E"/>
    <w:rsid w:val="00473FBD"/>
    <w:rsid w:val="0048243B"/>
    <w:rsid w:val="0048361C"/>
    <w:rsid w:val="00491573"/>
    <w:rsid w:val="00493055"/>
    <w:rsid w:val="004A06E4"/>
    <w:rsid w:val="004A649D"/>
    <w:rsid w:val="004B2D48"/>
    <w:rsid w:val="004C0C2C"/>
    <w:rsid w:val="004D7CD1"/>
    <w:rsid w:val="004E015E"/>
    <w:rsid w:val="004E0D5C"/>
    <w:rsid w:val="004E46CA"/>
    <w:rsid w:val="004F24F1"/>
    <w:rsid w:val="005043BC"/>
    <w:rsid w:val="00504FB3"/>
    <w:rsid w:val="005216A9"/>
    <w:rsid w:val="00530966"/>
    <w:rsid w:val="00533610"/>
    <w:rsid w:val="00533C46"/>
    <w:rsid w:val="00533DBF"/>
    <w:rsid w:val="00536413"/>
    <w:rsid w:val="00540BFF"/>
    <w:rsid w:val="00543437"/>
    <w:rsid w:val="0054592F"/>
    <w:rsid w:val="00553B6C"/>
    <w:rsid w:val="0056110C"/>
    <w:rsid w:val="0056486B"/>
    <w:rsid w:val="00565083"/>
    <w:rsid w:val="00567B20"/>
    <w:rsid w:val="005722EE"/>
    <w:rsid w:val="005807AC"/>
    <w:rsid w:val="00584112"/>
    <w:rsid w:val="005873B6"/>
    <w:rsid w:val="0059328F"/>
    <w:rsid w:val="005971EF"/>
    <w:rsid w:val="005A2039"/>
    <w:rsid w:val="005A64F9"/>
    <w:rsid w:val="005B036D"/>
    <w:rsid w:val="005B3B2F"/>
    <w:rsid w:val="005C1BC5"/>
    <w:rsid w:val="005E30BE"/>
    <w:rsid w:val="005E3AFD"/>
    <w:rsid w:val="005E3E77"/>
    <w:rsid w:val="005F5A2A"/>
    <w:rsid w:val="005F73DC"/>
    <w:rsid w:val="00602496"/>
    <w:rsid w:val="00603CD3"/>
    <w:rsid w:val="00606765"/>
    <w:rsid w:val="0061343D"/>
    <w:rsid w:val="00625781"/>
    <w:rsid w:val="00626051"/>
    <w:rsid w:val="0062685D"/>
    <w:rsid w:val="006331E5"/>
    <w:rsid w:val="00633980"/>
    <w:rsid w:val="0063513B"/>
    <w:rsid w:val="006355D7"/>
    <w:rsid w:val="00636228"/>
    <w:rsid w:val="00644BB3"/>
    <w:rsid w:val="0065100B"/>
    <w:rsid w:val="00651613"/>
    <w:rsid w:val="0065250A"/>
    <w:rsid w:val="006572DE"/>
    <w:rsid w:val="0066097E"/>
    <w:rsid w:val="00662EC6"/>
    <w:rsid w:val="006631C3"/>
    <w:rsid w:val="00667769"/>
    <w:rsid w:val="0067149C"/>
    <w:rsid w:val="00673C31"/>
    <w:rsid w:val="006753BB"/>
    <w:rsid w:val="006759F0"/>
    <w:rsid w:val="00681C17"/>
    <w:rsid w:val="0068203B"/>
    <w:rsid w:val="00684AA7"/>
    <w:rsid w:val="00686146"/>
    <w:rsid w:val="00693994"/>
    <w:rsid w:val="006A1F9B"/>
    <w:rsid w:val="006A3045"/>
    <w:rsid w:val="006A5CB8"/>
    <w:rsid w:val="006B0022"/>
    <w:rsid w:val="006B69C4"/>
    <w:rsid w:val="006B7610"/>
    <w:rsid w:val="006C207B"/>
    <w:rsid w:val="006C3C9B"/>
    <w:rsid w:val="006C40A2"/>
    <w:rsid w:val="006D0743"/>
    <w:rsid w:val="006D0EE8"/>
    <w:rsid w:val="006D7D04"/>
    <w:rsid w:val="006E0783"/>
    <w:rsid w:val="006E69A4"/>
    <w:rsid w:val="006F20E5"/>
    <w:rsid w:val="006F2D8C"/>
    <w:rsid w:val="006F33FA"/>
    <w:rsid w:val="00703FFD"/>
    <w:rsid w:val="00706552"/>
    <w:rsid w:val="00707D89"/>
    <w:rsid w:val="00710954"/>
    <w:rsid w:val="0071683B"/>
    <w:rsid w:val="00716D2B"/>
    <w:rsid w:val="007273FC"/>
    <w:rsid w:val="00732B5E"/>
    <w:rsid w:val="007334B4"/>
    <w:rsid w:val="00734B82"/>
    <w:rsid w:val="007356AB"/>
    <w:rsid w:val="0074031F"/>
    <w:rsid w:val="00740443"/>
    <w:rsid w:val="007406D4"/>
    <w:rsid w:val="007438B1"/>
    <w:rsid w:val="0074687D"/>
    <w:rsid w:val="00747832"/>
    <w:rsid w:val="007516F9"/>
    <w:rsid w:val="00756537"/>
    <w:rsid w:val="00756CDB"/>
    <w:rsid w:val="00757493"/>
    <w:rsid w:val="0076195B"/>
    <w:rsid w:val="00761960"/>
    <w:rsid w:val="0076650B"/>
    <w:rsid w:val="00766C58"/>
    <w:rsid w:val="0076750B"/>
    <w:rsid w:val="007705A9"/>
    <w:rsid w:val="00770A93"/>
    <w:rsid w:val="00772B2C"/>
    <w:rsid w:val="00772E78"/>
    <w:rsid w:val="00776169"/>
    <w:rsid w:val="0077791F"/>
    <w:rsid w:val="00780ABB"/>
    <w:rsid w:val="00780CEA"/>
    <w:rsid w:val="0078171E"/>
    <w:rsid w:val="00782885"/>
    <w:rsid w:val="007838D8"/>
    <w:rsid w:val="0078484C"/>
    <w:rsid w:val="00792BAE"/>
    <w:rsid w:val="00795B16"/>
    <w:rsid w:val="00797A42"/>
    <w:rsid w:val="00797B0B"/>
    <w:rsid w:val="007A1D77"/>
    <w:rsid w:val="007B4565"/>
    <w:rsid w:val="007B6C08"/>
    <w:rsid w:val="007C3719"/>
    <w:rsid w:val="007C37E4"/>
    <w:rsid w:val="007C498A"/>
    <w:rsid w:val="007C5596"/>
    <w:rsid w:val="007D218C"/>
    <w:rsid w:val="007D4984"/>
    <w:rsid w:val="007D4F43"/>
    <w:rsid w:val="007E0048"/>
    <w:rsid w:val="007F4EC5"/>
    <w:rsid w:val="007F711C"/>
    <w:rsid w:val="0080202F"/>
    <w:rsid w:val="00805C63"/>
    <w:rsid w:val="00807E10"/>
    <w:rsid w:val="008143B7"/>
    <w:rsid w:val="008206C1"/>
    <w:rsid w:val="008261CB"/>
    <w:rsid w:val="00830184"/>
    <w:rsid w:val="008303BA"/>
    <w:rsid w:val="008337A4"/>
    <w:rsid w:val="00834155"/>
    <w:rsid w:val="00842D42"/>
    <w:rsid w:val="008448CE"/>
    <w:rsid w:val="00846427"/>
    <w:rsid w:val="008543B3"/>
    <w:rsid w:val="0085768F"/>
    <w:rsid w:val="008621AE"/>
    <w:rsid w:val="008643B0"/>
    <w:rsid w:val="0086621E"/>
    <w:rsid w:val="00876E67"/>
    <w:rsid w:val="00884E06"/>
    <w:rsid w:val="0089106A"/>
    <w:rsid w:val="008914FB"/>
    <w:rsid w:val="008919B7"/>
    <w:rsid w:val="008A5AE7"/>
    <w:rsid w:val="008B2964"/>
    <w:rsid w:val="008B52ED"/>
    <w:rsid w:val="008B5E98"/>
    <w:rsid w:val="008C1CC3"/>
    <w:rsid w:val="008C3273"/>
    <w:rsid w:val="008C5AE3"/>
    <w:rsid w:val="008C7460"/>
    <w:rsid w:val="008D03CE"/>
    <w:rsid w:val="008D09F9"/>
    <w:rsid w:val="008D3505"/>
    <w:rsid w:val="008D4998"/>
    <w:rsid w:val="008D69E5"/>
    <w:rsid w:val="008E4D5B"/>
    <w:rsid w:val="008F1501"/>
    <w:rsid w:val="008F17DC"/>
    <w:rsid w:val="008F1904"/>
    <w:rsid w:val="00903794"/>
    <w:rsid w:val="0091163D"/>
    <w:rsid w:val="0091236E"/>
    <w:rsid w:val="00916782"/>
    <w:rsid w:val="009218FE"/>
    <w:rsid w:val="00934953"/>
    <w:rsid w:val="00935102"/>
    <w:rsid w:val="00936F1F"/>
    <w:rsid w:val="00946513"/>
    <w:rsid w:val="00961311"/>
    <w:rsid w:val="00966EB0"/>
    <w:rsid w:val="00967C09"/>
    <w:rsid w:val="00975A27"/>
    <w:rsid w:val="00975D95"/>
    <w:rsid w:val="00982444"/>
    <w:rsid w:val="00985281"/>
    <w:rsid w:val="00985B88"/>
    <w:rsid w:val="009A2D2D"/>
    <w:rsid w:val="009A699B"/>
    <w:rsid w:val="009B08FF"/>
    <w:rsid w:val="009B1E79"/>
    <w:rsid w:val="009B31AD"/>
    <w:rsid w:val="009B7917"/>
    <w:rsid w:val="009C493A"/>
    <w:rsid w:val="009C52C9"/>
    <w:rsid w:val="009C6790"/>
    <w:rsid w:val="009D0206"/>
    <w:rsid w:val="009D38C3"/>
    <w:rsid w:val="009D6BAA"/>
    <w:rsid w:val="00A019F1"/>
    <w:rsid w:val="00A04C41"/>
    <w:rsid w:val="00A14A5E"/>
    <w:rsid w:val="00A1582D"/>
    <w:rsid w:val="00A172F7"/>
    <w:rsid w:val="00A2441F"/>
    <w:rsid w:val="00A3253E"/>
    <w:rsid w:val="00A37565"/>
    <w:rsid w:val="00A4089D"/>
    <w:rsid w:val="00A42A4F"/>
    <w:rsid w:val="00A44179"/>
    <w:rsid w:val="00A44664"/>
    <w:rsid w:val="00A60425"/>
    <w:rsid w:val="00A71A28"/>
    <w:rsid w:val="00A75719"/>
    <w:rsid w:val="00A769EF"/>
    <w:rsid w:val="00A803C6"/>
    <w:rsid w:val="00A84461"/>
    <w:rsid w:val="00A84AB7"/>
    <w:rsid w:val="00A86889"/>
    <w:rsid w:val="00A94F50"/>
    <w:rsid w:val="00A951F0"/>
    <w:rsid w:val="00AA37A4"/>
    <w:rsid w:val="00AA3DCB"/>
    <w:rsid w:val="00AA5BE9"/>
    <w:rsid w:val="00AB2EBD"/>
    <w:rsid w:val="00AB2F0D"/>
    <w:rsid w:val="00AB6B88"/>
    <w:rsid w:val="00AC068F"/>
    <w:rsid w:val="00AD2D84"/>
    <w:rsid w:val="00AE07D1"/>
    <w:rsid w:val="00AE233F"/>
    <w:rsid w:val="00AE4632"/>
    <w:rsid w:val="00AE5FC6"/>
    <w:rsid w:val="00AE7D31"/>
    <w:rsid w:val="00AF0DC1"/>
    <w:rsid w:val="00AF5AAE"/>
    <w:rsid w:val="00B0071C"/>
    <w:rsid w:val="00B02671"/>
    <w:rsid w:val="00B0463A"/>
    <w:rsid w:val="00B25543"/>
    <w:rsid w:val="00B257B6"/>
    <w:rsid w:val="00B341B9"/>
    <w:rsid w:val="00B36333"/>
    <w:rsid w:val="00B42E77"/>
    <w:rsid w:val="00B4317C"/>
    <w:rsid w:val="00B4384C"/>
    <w:rsid w:val="00B47067"/>
    <w:rsid w:val="00B51A63"/>
    <w:rsid w:val="00B5487B"/>
    <w:rsid w:val="00B548C7"/>
    <w:rsid w:val="00B62B0B"/>
    <w:rsid w:val="00B73394"/>
    <w:rsid w:val="00B75067"/>
    <w:rsid w:val="00B75456"/>
    <w:rsid w:val="00B764BE"/>
    <w:rsid w:val="00B76598"/>
    <w:rsid w:val="00B80DD9"/>
    <w:rsid w:val="00B815EF"/>
    <w:rsid w:val="00B82345"/>
    <w:rsid w:val="00B97249"/>
    <w:rsid w:val="00BA6FA1"/>
    <w:rsid w:val="00BB03A0"/>
    <w:rsid w:val="00BB6E75"/>
    <w:rsid w:val="00BC3732"/>
    <w:rsid w:val="00BE02AB"/>
    <w:rsid w:val="00BE2653"/>
    <w:rsid w:val="00BE2859"/>
    <w:rsid w:val="00BE5134"/>
    <w:rsid w:val="00C030BC"/>
    <w:rsid w:val="00C060FF"/>
    <w:rsid w:val="00C072C3"/>
    <w:rsid w:val="00C104B0"/>
    <w:rsid w:val="00C1201B"/>
    <w:rsid w:val="00C12114"/>
    <w:rsid w:val="00C159F3"/>
    <w:rsid w:val="00C31FB1"/>
    <w:rsid w:val="00C3664A"/>
    <w:rsid w:val="00C3726F"/>
    <w:rsid w:val="00C432CF"/>
    <w:rsid w:val="00C52491"/>
    <w:rsid w:val="00C52D09"/>
    <w:rsid w:val="00C53DC2"/>
    <w:rsid w:val="00C568AE"/>
    <w:rsid w:val="00C63D15"/>
    <w:rsid w:val="00C65504"/>
    <w:rsid w:val="00C718C4"/>
    <w:rsid w:val="00C72E1E"/>
    <w:rsid w:val="00C73BDF"/>
    <w:rsid w:val="00C7653F"/>
    <w:rsid w:val="00C85D90"/>
    <w:rsid w:val="00C93D6E"/>
    <w:rsid w:val="00C96908"/>
    <w:rsid w:val="00CA0EE8"/>
    <w:rsid w:val="00CA41A1"/>
    <w:rsid w:val="00CB0EED"/>
    <w:rsid w:val="00CC0EC9"/>
    <w:rsid w:val="00CC1FA1"/>
    <w:rsid w:val="00CC6BA6"/>
    <w:rsid w:val="00CC77B5"/>
    <w:rsid w:val="00CD22D3"/>
    <w:rsid w:val="00CE3024"/>
    <w:rsid w:val="00CE4014"/>
    <w:rsid w:val="00CF014F"/>
    <w:rsid w:val="00D01D2C"/>
    <w:rsid w:val="00D07286"/>
    <w:rsid w:val="00D15961"/>
    <w:rsid w:val="00D17739"/>
    <w:rsid w:val="00D20D23"/>
    <w:rsid w:val="00D274B2"/>
    <w:rsid w:val="00D27D88"/>
    <w:rsid w:val="00D31A76"/>
    <w:rsid w:val="00D3427E"/>
    <w:rsid w:val="00D412BF"/>
    <w:rsid w:val="00D57FC6"/>
    <w:rsid w:val="00D6386C"/>
    <w:rsid w:val="00D66963"/>
    <w:rsid w:val="00D83F84"/>
    <w:rsid w:val="00D85EEC"/>
    <w:rsid w:val="00D86263"/>
    <w:rsid w:val="00D953A5"/>
    <w:rsid w:val="00D96B34"/>
    <w:rsid w:val="00DA561D"/>
    <w:rsid w:val="00DB49EC"/>
    <w:rsid w:val="00DC2598"/>
    <w:rsid w:val="00DC3786"/>
    <w:rsid w:val="00DC3D98"/>
    <w:rsid w:val="00DD4375"/>
    <w:rsid w:val="00DD6A8A"/>
    <w:rsid w:val="00DE13A4"/>
    <w:rsid w:val="00DE29F5"/>
    <w:rsid w:val="00DE4220"/>
    <w:rsid w:val="00DE7E2C"/>
    <w:rsid w:val="00DF3B4B"/>
    <w:rsid w:val="00E111CB"/>
    <w:rsid w:val="00E20600"/>
    <w:rsid w:val="00E22F5B"/>
    <w:rsid w:val="00E23C6C"/>
    <w:rsid w:val="00E2506B"/>
    <w:rsid w:val="00E25458"/>
    <w:rsid w:val="00E30E45"/>
    <w:rsid w:val="00E317C2"/>
    <w:rsid w:val="00E31CA4"/>
    <w:rsid w:val="00E3323A"/>
    <w:rsid w:val="00E34D20"/>
    <w:rsid w:val="00E438A2"/>
    <w:rsid w:val="00E46A86"/>
    <w:rsid w:val="00E47D50"/>
    <w:rsid w:val="00E55F85"/>
    <w:rsid w:val="00E62A8D"/>
    <w:rsid w:val="00E63E15"/>
    <w:rsid w:val="00E64DFC"/>
    <w:rsid w:val="00E75A55"/>
    <w:rsid w:val="00E77D48"/>
    <w:rsid w:val="00E80E50"/>
    <w:rsid w:val="00E83267"/>
    <w:rsid w:val="00E96A2C"/>
    <w:rsid w:val="00EA4071"/>
    <w:rsid w:val="00EA5B6D"/>
    <w:rsid w:val="00EA6906"/>
    <w:rsid w:val="00EA7E77"/>
    <w:rsid w:val="00EC0BF4"/>
    <w:rsid w:val="00EC14F1"/>
    <w:rsid w:val="00EC3C9E"/>
    <w:rsid w:val="00EC5EA1"/>
    <w:rsid w:val="00ED0D6B"/>
    <w:rsid w:val="00ED393A"/>
    <w:rsid w:val="00ED408F"/>
    <w:rsid w:val="00ED5571"/>
    <w:rsid w:val="00EE0B68"/>
    <w:rsid w:val="00EE0F65"/>
    <w:rsid w:val="00EE531D"/>
    <w:rsid w:val="00EE59CA"/>
    <w:rsid w:val="00EE7AF5"/>
    <w:rsid w:val="00EF075D"/>
    <w:rsid w:val="00EF2496"/>
    <w:rsid w:val="00EF2CFF"/>
    <w:rsid w:val="00F039D0"/>
    <w:rsid w:val="00F03A8E"/>
    <w:rsid w:val="00F07D8B"/>
    <w:rsid w:val="00F16131"/>
    <w:rsid w:val="00F16894"/>
    <w:rsid w:val="00F229EC"/>
    <w:rsid w:val="00F24767"/>
    <w:rsid w:val="00F26288"/>
    <w:rsid w:val="00F34CC3"/>
    <w:rsid w:val="00F36232"/>
    <w:rsid w:val="00F379C5"/>
    <w:rsid w:val="00F412D3"/>
    <w:rsid w:val="00F44549"/>
    <w:rsid w:val="00F45F85"/>
    <w:rsid w:val="00F46DD9"/>
    <w:rsid w:val="00F47171"/>
    <w:rsid w:val="00F5003A"/>
    <w:rsid w:val="00F50AF3"/>
    <w:rsid w:val="00F604CD"/>
    <w:rsid w:val="00F6546A"/>
    <w:rsid w:val="00F67C0E"/>
    <w:rsid w:val="00F67D16"/>
    <w:rsid w:val="00F67D9C"/>
    <w:rsid w:val="00F71386"/>
    <w:rsid w:val="00F74F28"/>
    <w:rsid w:val="00F7547E"/>
    <w:rsid w:val="00F775D5"/>
    <w:rsid w:val="00F77E55"/>
    <w:rsid w:val="00F8241D"/>
    <w:rsid w:val="00F82A6C"/>
    <w:rsid w:val="00F85E5E"/>
    <w:rsid w:val="00F92C36"/>
    <w:rsid w:val="00F9356C"/>
    <w:rsid w:val="00F97733"/>
    <w:rsid w:val="00FA34C7"/>
    <w:rsid w:val="00FA5CB9"/>
    <w:rsid w:val="00FB01DD"/>
    <w:rsid w:val="00FB53C9"/>
    <w:rsid w:val="00FB6ED2"/>
    <w:rsid w:val="00FB7B02"/>
    <w:rsid w:val="00FC2611"/>
    <w:rsid w:val="00FC2DF3"/>
    <w:rsid w:val="00FD03DE"/>
    <w:rsid w:val="00FD38ED"/>
    <w:rsid w:val="00FD3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85E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5E5E"/>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85E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5E5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2846A8A22655F0747C7FED87511182BA95EE9C1CF325A6D0943A3450F8397F9465B63D8EC83C504EBF18SBI2H" TargetMode="External"/><Relationship Id="rId13" Type="http://schemas.openxmlformats.org/officeDocument/2006/relationships/hyperlink" Target="consultantplus://offline/ref=0D2846A8A22655F0747C7FED87511182BA95EE9C1CFA27A9D5943A3450F8397F9465B63D8EC83C504EBA18SBI7H" TargetMode="External"/><Relationship Id="rId18" Type="http://schemas.openxmlformats.org/officeDocument/2006/relationships/hyperlink" Target="consultantplus://offline/ref=0D2846A8A22655F0747C7FED87511182BA95EE9C19FB25A6D3943A3450F8397F9465B63D8EC83C504EBF1ASBI1H" TargetMode="External"/><Relationship Id="rId26" Type="http://schemas.openxmlformats.org/officeDocument/2006/relationships/hyperlink" Target="consultantplus://offline/ref=0D2846A8A22655F0747C7FED87511182BA95EE9C1CF325A6D0943A3450F8397F9465B63D8EC83C504EBF1CSBI4H" TargetMode="External"/><Relationship Id="rId3" Type="http://schemas.openxmlformats.org/officeDocument/2006/relationships/settings" Target="settings.xml"/><Relationship Id="rId21" Type="http://schemas.openxmlformats.org/officeDocument/2006/relationships/hyperlink" Target="consultantplus://offline/ref=0D2846A8A22655F0747C7FED87511182BA95EE9C19FB25A6D3943A3450F8397F9465B63D8EC83C504EBF1BSBI6H" TargetMode="External"/><Relationship Id="rId7" Type="http://schemas.openxmlformats.org/officeDocument/2006/relationships/hyperlink" Target="consultantplus://offline/ref=0D2846A8A22655F0747C7FED87511182BA95EE9C1EFC25A8D1943A3450F8397FS9I4H" TargetMode="External"/><Relationship Id="rId12" Type="http://schemas.openxmlformats.org/officeDocument/2006/relationships/hyperlink" Target="consultantplus://offline/ref=0D2846A8A22655F0747C7FED87511182BA95EE9C1CFA27A9D5943A3450F8397F9465B63D8EC83C504EBA1BSBI2H" TargetMode="External"/><Relationship Id="rId17" Type="http://schemas.openxmlformats.org/officeDocument/2006/relationships/hyperlink" Target="consultantplus://offline/ref=0D2846A8A22655F0747C7FED87511182BA95EE9C19FB25A6D3943A3450F8397F9465B63D8EC83C504EBF1ASBI2H" TargetMode="External"/><Relationship Id="rId25" Type="http://schemas.openxmlformats.org/officeDocument/2006/relationships/hyperlink" Target="consultantplus://offline/ref=0D2846A8A22655F0747C7FED87511182BA95EE9C1CF325A6D0943A3450F8397F9465B63D8EC83C504EBF1CSBI5H" TargetMode="External"/><Relationship Id="rId2" Type="http://schemas.microsoft.com/office/2007/relationships/stylesWithEffects" Target="stylesWithEffects.xml"/><Relationship Id="rId16" Type="http://schemas.openxmlformats.org/officeDocument/2006/relationships/hyperlink" Target="consultantplus://offline/ref=0D2846A8A22655F0747C7FED87511182BA95EE9C19FB25A6D3943A3450F8397F9465B63D8EC83C504EBF1ASBI3H" TargetMode="External"/><Relationship Id="rId20" Type="http://schemas.openxmlformats.org/officeDocument/2006/relationships/hyperlink" Target="consultantplus://offline/ref=0D2846A8A22655F0747C7FED87511182BA95EE9C19FB25A6D3943A3450F8397F9465B63D8EC83C504EBF1BSBI7H" TargetMode="External"/><Relationship Id="rId29" Type="http://schemas.openxmlformats.org/officeDocument/2006/relationships/hyperlink" Target="consultantplus://offline/ref=0D2846A8A22655F0747C7FED87511182BA95EE9C1CF325A6D0943A3450F8397F9465B63D8EC83C504EBF1CSBI7H" TargetMode="External"/><Relationship Id="rId1" Type="http://schemas.openxmlformats.org/officeDocument/2006/relationships/styles" Target="styles.xml"/><Relationship Id="rId6" Type="http://schemas.openxmlformats.org/officeDocument/2006/relationships/hyperlink" Target="consultantplus://offline/ref=0D2846A8A22655F0747C61E0913D4C89B89CB2911AF22AF788CB616907F13328D32AEF7FCAC53D52S4ICH" TargetMode="External"/><Relationship Id="rId11" Type="http://schemas.openxmlformats.org/officeDocument/2006/relationships/hyperlink" Target="consultantplus://offline/ref=0D2846A8A22655F0747C7FED87511182BA95EE9C1CFA27A9D5943A3450F8397F9465B63D8EC83C504EBC12SBI0H" TargetMode="External"/><Relationship Id="rId24" Type="http://schemas.openxmlformats.org/officeDocument/2006/relationships/hyperlink" Target="consultantplus://offline/ref=0D2846A8A22655F0747C7FED87511182BA95EE9C1CF323A4DC943A3450F8397F9465B63D8EC83C504EBF1ASBI0H" TargetMode="External"/><Relationship Id="rId5" Type="http://schemas.openxmlformats.org/officeDocument/2006/relationships/hyperlink" Target="consultantplus://offline/ref=0D2846A8A22655F0747C7FED87511182BA95EE9C1CF323A4DC943A3450F8397F9465B63D8EC83C504EBF1ASBI2H" TargetMode="External"/><Relationship Id="rId15" Type="http://schemas.openxmlformats.org/officeDocument/2006/relationships/hyperlink" Target="consultantplus://offline/ref=0D2846A8A22655F0747C7FED87511182BA95EE9C19FB25A6D3943A3450F8397F9465B63D8EC83C504EBF1ASBI4H" TargetMode="External"/><Relationship Id="rId23" Type="http://schemas.openxmlformats.org/officeDocument/2006/relationships/hyperlink" Target="consultantplus://offline/ref=0D2846A8A22655F0747C7FED87511182BA95EE9C19FB25A6D3943A3450F8397F9465B63D8EC83C504EBF1BSBI1H" TargetMode="External"/><Relationship Id="rId28" Type="http://schemas.openxmlformats.org/officeDocument/2006/relationships/hyperlink" Target="consultantplus://offline/ref=0D2846A8A22655F0747C7FED87511182BA95EE9C1CF325A6D0943A3450F8397F9465B63D8EC83C504EBF1DSBI4H" TargetMode="External"/><Relationship Id="rId10" Type="http://schemas.openxmlformats.org/officeDocument/2006/relationships/hyperlink" Target="consultantplus://offline/ref=0D2846A8A22655F0747C7FED87511182BA95EE9C1CF323A4DC943A3450F8397F9465B63D8EC83C504EBF1ASBI1H" TargetMode="External"/><Relationship Id="rId19" Type="http://schemas.openxmlformats.org/officeDocument/2006/relationships/hyperlink" Target="consultantplus://offline/ref=0D2846A8A22655F0747C7FED87511182BA95EE9C19FB25A6D3943A3450F8397F9465B63D8EC83C504EBF1BSBI7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D2846A8A22655F0747C7FED87511182BA95EE9C1CF323A4DC943A3450F8397F9465B63D8EC83C504EBF1ASBI1H" TargetMode="External"/><Relationship Id="rId14" Type="http://schemas.openxmlformats.org/officeDocument/2006/relationships/hyperlink" Target="consultantplus://offline/ref=0D2846A8A22655F0747C7FED87511182BA95EE9C19FB25A6D3943A3450F8397FS9I4H" TargetMode="External"/><Relationship Id="rId22" Type="http://schemas.openxmlformats.org/officeDocument/2006/relationships/hyperlink" Target="consultantplus://offline/ref=0D2846A8A22655F0747C7FED87511182BA95EE9C19FB25A6D3943A3450F8397F9465B63D8EC83C504EBF1BSBI5H" TargetMode="External"/><Relationship Id="rId27" Type="http://schemas.openxmlformats.org/officeDocument/2006/relationships/hyperlink" Target="consultantplus://offline/ref=0D2846A8A22655F0747C7FED87511182BA95EE9C1CF325A6D0943A3450F8397F9465B63D8EC83C504EBF1DSBI5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МЭРТ</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dc:creator>
  <cp:keywords/>
  <dc:description/>
  <cp:lastModifiedBy>Камал</cp:lastModifiedBy>
  <cp:revision>1</cp:revision>
  <dcterms:created xsi:type="dcterms:W3CDTF">2012-07-24T07:08:00Z</dcterms:created>
  <dcterms:modified xsi:type="dcterms:W3CDTF">2012-07-24T07:08:00Z</dcterms:modified>
</cp:coreProperties>
</file>