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color w:val="333639" w:themeColor="text2" w:themeTint="E6"/>
        </w:rPr>
        <w:id w:val="-1601091879"/>
        <w:docPartObj>
          <w:docPartGallery w:val="Cover Pages"/>
          <w:docPartUnique/>
        </w:docPartObj>
      </w:sdtPr>
      <w:sdtEndPr>
        <w:rPr>
          <w:i/>
        </w:rPr>
      </w:sdtEndPr>
      <w:sdtContent>
        <w:p w:rsidR="00E702AC" w:rsidRPr="00306FBC" w:rsidRDefault="00C10BCC" w:rsidP="0056253B">
          <w:pPr>
            <w:keepNext/>
            <w:suppressAutoHyphens/>
            <w:spacing w:before="0" w:after="0" w:line="276" w:lineRule="auto"/>
            <w:ind w:left="-142"/>
            <w:rPr>
              <w:i/>
              <w:color w:val="333639" w:themeColor="text2" w:themeTint="E6"/>
              <w:sz w:val="36"/>
            </w:rPr>
          </w:pPr>
          <w:r>
            <w:rPr>
              <w:i/>
              <w:noProof/>
              <w:color w:val="333639" w:themeColor="text2" w:themeTint="E6"/>
            </w:rPr>
            <mc:AlternateContent>
              <mc:Choice Requires="wps">
                <w:drawing>
                  <wp:anchor distT="0" distB="0" distL="114300" distR="114300" simplePos="0" relativeHeight="251659264" behindDoc="0" locked="0" layoutInCell="1" allowOverlap="0">
                    <wp:simplePos x="0" y="0"/>
                    <wp:positionH relativeFrom="page">
                      <wp:posOffset>904875</wp:posOffset>
                    </wp:positionH>
                    <wp:positionV relativeFrom="page">
                      <wp:posOffset>6934200</wp:posOffset>
                    </wp:positionV>
                    <wp:extent cx="6238875" cy="3143250"/>
                    <wp:effectExtent l="0" t="0" r="0" b="0"/>
                    <wp:wrapNone/>
                    <wp:docPr id="56" name="Надпись 6" descr="Заголовок, подзаголовок и аннотаци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314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D4397" w:rsidRDefault="009715B9">
                                <w:pPr>
                                  <w:pStyle w:val="afffff6"/>
                                </w:pPr>
                                <w:sdt>
                                  <w:sdtPr>
                                    <w:rPr>
                                      <w:rFonts w:asciiTheme="minorHAnsi" w:hAnsiTheme="minorHAnsi"/>
                                      <w:b/>
                                      <w:sz w:val="44"/>
                                      <w:szCs w:val="44"/>
                                    </w:rPr>
                                    <w:alias w:val="Заголовок"/>
                                    <w:tag w:val=""/>
                                    <w:id w:val="267969655"/>
                                    <w:dataBinding w:prefixMappings="xmlns:ns0='http://purl.org/dc/elements/1.1/' xmlns:ns1='http://schemas.openxmlformats.org/package/2006/metadata/core-properties' " w:xpath="/ns1:coreProperties[1]/ns0:title[1]" w:storeItemID="{6C3C8BC8-F283-45AE-878A-BAB7291924A1}"/>
                                    <w:text w:multiLine="1"/>
                                  </w:sdtPr>
                                  <w:sdtEndPr/>
                                  <w:sdtContent>
                                    <w:r w:rsidR="005D4397" w:rsidRPr="00D64996">
                                      <w:rPr>
                                        <w:rFonts w:asciiTheme="minorHAnsi" w:hAnsiTheme="minorHAnsi"/>
                                        <w:b/>
                                        <w:sz w:val="44"/>
                                        <w:szCs w:val="44"/>
                                      </w:rPr>
                                      <w:t xml:space="preserve">стратегия социально экономического развития </w:t>
                                    </w:r>
                                    <w:r w:rsidR="005D4397">
                                      <w:rPr>
                                        <w:rFonts w:asciiTheme="minorHAnsi" w:hAnsiTheme="minorHAnsi"/>
                                        <w:b/>
                                        <w:sz w:val="44"/>
                                        <w:szCs w:val="44"/>
                                      </w:rPr>
                                      <w:t>менделеев</w:t>
                                    </w:r>
                                    <w:r w:rsidR="005D4397" w:rsidRPr="00D64996">
                                      <w:rPr>
                                        <w:rFonts w:asciiTheme="minorHAnsi" w:hAnsiTheme="minorHAnsi"/>
                                        <w:b/>
                                        <w:sz w:val="44"/>
                                        <w:szCs w:val="44"/>
                                      </w:rPr>
                                      <w:t>ского муниципал</w:t>
                                    </w:r>
                                    <w:r w:rsidR="005D4397">
                                      <w:rPr>
                                        <w:rFonts w:asciiTheme="minorHAnsi" w:hAnsiTheme="minorHAnsi"/>
                                        <w:b/>
                                        <w:sz w:val="44"/>
                                        <w:szCs w:val="44"/>
                                      </w:rPr>
                                      <w:t>ьного района на период 2016-2021 годы и на плановый</w:t>
                                    </w:r>
                                    <w:r w:rsidR="005D4397" w:rsidRPr="00D64996">
                                      <w:rPr>
                                        <w:rFonts w:asciiTheme="minorHAnsi" w:hAnsiTheme="minorHAnsi"/>
                                        <w:b/>
                                        <w:sz w:val="44"/>
                                        <w:szCs w:val="44"/>
                                      </w:rPr>
                                      <w:t xml:space="preserve"> </w:t>
                                    </w:r>
                                    <w:r w:rsidR="005D4397">
                                      <w:rPr>
                                        <w:rFonts w:asciiTheme="minorHAnsi" w:hAnsiTheme="minorHAnsi"/>
                                        <w:b/>
                                        <w:sz w:val="44"/>
                                        <w:szCs w:val="44"/>
                                      </w:rPr>
                                      <w:t xml:space="preserve">период </w:t>
                                    </w:r>
                                    <w:r w:rsidR="005D4397" w:rsidRPr="00D64996">
                                      <w:rPr>
                                        <w:rFonts w:asciiTheme="minorHAnsi" w:hAnsiTheme="minorHAnsi"/>
                                        <w:b/>
                                        <w:sz w:val="44"/>
                                        <w:szCs w:val="44"/>
                                      </w:rPr>
                                      <w:t>до 2030 года</w:t>
                                    </w:r>
                                  </w:sdtContent>
                                </w:sdt>
                              </w:p>
                              <w:p w:rsidR="005D4397" w:rsidRDefault="009715B9" w:rsidP="00763AED">
                                <w:pPr>
                                  <w:pStyle w:val="afffffd"/>
                                  <w:tabs>
                                    <w:tab w:val="left" w:pos="9214"/>
                                  </w:tabs>
                                  <w:ind w:right="611"/>
                                  <w:rPr>
                                    <w:noProof/>
                                    <w:color w:val="auto"/>
                                  </w:rPr>
                                </w:pPr>
                                <w:sdt>
                                  <w:sdtPr>
                                    <w:rPr>
                                      <w:noProof/>
                                      <w:color w:val="auto"/>
                                    </w:rPr>
                                    <w:alias w:val="Аннотация"/>
                                    <w:id w:val="122363170"/>
                                    <w:dataBinding w:prefixMappings="xmlns:ns0='http://schemas.microsoft.com/office/2006/coverPageProps'" w:xpath="/ns0:CoverPageProperties[1]/ns0:Abstract[1]" w:storeItemID="{55AF091B-3C7A-41E3-B477-F2FDAA23CFDA}"/>
                                    <w:text/>
                                  </w:sdtPr>
                                  <w:sdtEndPr/>
                                  <w:sdtContent>
                                    <w:r w:rsidR="005D4397">
                                      <w:rPr>
                                        <w:noProof/>
                                        <w:color w:val="auto"/>
                                      </w:rPr>
                                      <w:t>Менделеевский муниципальный район: новое качество роста</w:t>
                                    </w:r>
                                  </w:sdtContent>
                                </w:sdt>
                              </w:p>
                              <w:p w:rsidR="005D4397" w:rsidRDefault="005D4397" w:rsidP="008E0598">
                                <w:pPr>
                                  <w:pStyle w:val="afffffd"/>
                                  <w:tabs>
                                    <w:tab w:val="left" w:pos="9214"/>
                                  </w:tabs>
                                  <w:ind w:right="611"/>
                                  <w:jc w:val="center"/>
                                  <w:rPr>
                                    <w:noProof/>
                                    <w:color w:val="auto"/>
                                  </w:rPr>
                                </w:pPr>
                              </w:p>
                              <w:p w:rsidR="005D4397" w:rsidRDefault="005D4397" w:rsidP="008E0598">
                                <w:pPr>
                                  <w:pStyle w:val="afffffd"/>
                                  <w:tabs>
                                    <w:tab w:val="left" w:pos="9214"/>
                                  </w:tabs>
                                  <w:ind w:right="611"/>
                                  <w:jc w:val="center"/>
                                </w:pPr>
                                <w:r>
                                  <w:rPr>
                                    <w:noProof/>
                                    <w:color w:val="auto"/>
                                  </w:rPr>
                                  <w:t>Менделеевск, 2016</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Надпись 6" o:spid="_x0000_s1026" type="#_x0000_t202" alt="Заголовок, подзаголовок и аннотация" style="position:absolute;left:0;text-align:left;margin-left:71.25pt;margin-top:546pt;width:491.25pt;height:24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" o:allowoverlap="f" filled="f" stroked="f" strokeweight=".5pt">
                    <v:textbox inset="0,0,0,0">
                      <w:txbxContent>
                        <w:p w:rsidR="005D4397" w:rsidRDefault="005D4397">
                          <w:pPr>
                            <w:pStyle w:val="afffff6"/>
                          </w:pPr>
                          <w:sdt>
                            <w:sdtPr>
                              <w:rPr>
                                <w:rFonts w:asciiTheme="minorHAnsi" w:hAnsiTheme="minorHAnsi"/>
                                <w:b/>
                                <w:sz w:val="44"/>
                                <w:szCs w:val="44"/>
                              </w:rPr>
                              <w:alias w:val="Заголовок"/>
                              <w:tag w:val=""/>
                              <w:id w:val="267969655"/>
                              <w:dataBinding w:prefixMappings="xmlns:ns0='http://purl.org/dc/elements/1.1/' xmlns:ns1='http://schemas.openxmlformats.org/package/2006/metadata/core-properties' " w:xpath="/ns1:coreProperties[1]/ns0:title[1]" w:storeItemID="{6C3C8BC8-F283-45AE-878A-BAB7291924A1}"/>
                              <w:text w:multiLine="1"/>
                            </w:sdtPr>
                            <w:sdtContent>
                              <w:r w:rsidRPr="00D64996">
                                <w:rPr>
                                  <w:rFonts w:asciiTheme="minorHAnsi" w:hAnsiTheme="minorHAnsi"/>
                                  <w:b/>
                                  <w:sz w:val="44"/>
                                  <w:szCs w:val="44"/>
                                </w:rPr>
                                <w:t xml:space="preserve">стратегия социально экономического развития </w:t>
                              </w:r>
                              <w:r>
                                <w:rPr>
                                  <w:rFonts w:asciiTheme="minorHAnsi" w:hAnsiTheme="minorHAnsi"/>
                                  <w:b/>
                                  <w:sz w:val="44"/>
                                  <w:szCs w:val="44"/>
                                </w:rPr>
                                <w:t>менделеев</w:t>
                              </w:r>
                              <w:r w:rsidRPr="00D64996">
                                <w:rPr>
                                  <w:rFonts w:asciiTheme="minorHAnsi" w:hAnsiTheme="minorHAnsi"/>
                                  <w:b/>
                                  <w:sz w:val="44"/>
                                  <w:szCs w:val="44"/>
                                </w:rPr>
                                <w:t>ского муниципал</w:t>
                              </w:r>
                              <w:r>
                                <w:rPr>
                                  <w:rFonts w:asciiTheme="minorHAnsi" w:hAnsiTheme="minorHAnsi"/>
                                  <w:b/>
                                  <w:sz w:val="44"/>
                                  <w:szCs w:val="44"/>
                                </w:rPr>
                                <w:t>ьного района на период 2016-2021 годы и на плановый</w:t>
                              </w:r>
                              <w:r w:rsidRPr="00D64996">
                                <w:rPr>
                                  <w:rFonts w:asciiTheme="minorHAnsi" w:hAnsiTheme="minorHAnsi"/>
                                  <w:b/>
                                  <w:sz w:val="44"/>
                                  <w:szCs w:val="44"/>
                                </w:rPr>
                                <w:t xml:space="preserve"> </w:t>
                              </w:r>
                              <w:r>
                                <w:rPr>
                                  <w:rFonts w:asciiTheme="minorHAnsi" w:hAnsiTheme="minorHAnsi"/>
                                  <w:b/>
                                  <w:sz w:val="44"/>
                                  <w:szCs w:val="44"/>
                                </w:rPr>
                                <w:t xml:space="preserve">период </w:t>
                              </w:r>
                              <w:r w:rsidRPr="00D64996">
                                <w:rPr>
                                  <w:rFonts w:asciiTheme="minorHAnsi" w:hAnsiTheme="minorHAnsi"/>
                                  <w:b/>
                                  <w:sz w:val="44"/>
                                  <w:szCs w:val="44"/>
                                </w:rPr>
                                <w:t>до 2030 года</w:t>
                              </w:r>
                            </w:sdtContent>
                          </w:sdt>
                        </w:p>
                        <w:p w:rsidR="005D4397" w:rsidRDefault="005D4397" w:rsidP="00763AED">
                          <w:pPr>
                            <w:pStyle w:val="afffffd"/>
                            <w:tabs>
                              <w:tab w:val="left" w:pos="9214"/>
                            </w:tabs>
                            <w:ind w:right="611"/>
                            <w:rPr>
                              <w:noProof/>
                              <w:color w:val="auto"/>
                            </w:rPr>
                          </w:pPr>
                          <w:sdt>
                            <w:sdtPr>
                              <w:rPr>
                                <w:noProof/>
                                <w:color w:val="auto"/>
                              </w:rPr>
                              <w:alias w:val="Аннотация"/>
                              <w:id w:val="122363170"/>
                              <w:dataBinding w:prefixMappings="xmlns:ns0='http://schemas.microsoft.com/office/2006/coverPageProps'" w:xpath="/ns0:CoverPageProperties[1]/ns0:Abstract[1]" w:storeItemID="{55AF091B-3C7A-41E3-B477-F2FDAA23CFDA}"/>
                              <w:text/>
                            </w:sdtPr>
                            <w:sdtContent>
                              <w:r>
                                <w:rPr>
                                  <w:noProof/>
                                  <w:color w:val="auto"/>
                                </w:rPr>
                                <w:t>Менделеевский муниципальный район: новое качество роста</w:t>
                              </w:r>
                            </w:sdtContent>
                          </w:sdt>
                        </w:p>
                        <w:p w:rsidR="005D4397" w:rsidRDefault="005D4397" w:rsidP="008E0598">
                          <w:pPr>
                            <w:pStyle w:val="afffffd"/>
                            <w:tabs>
                              <w:tab w:val="left" w:pos="9214"/>
                            </w:tabs>
                            <w:ind w:right="611"/>
                            <w:jc w:val="center"/>
                            <w:rPr>
                              <w:noProof/>
                              <w:color w:val="auto"/>
                            </w:rPr>
                          </w:pPr>
                        </w:p>
                        <w:p w:rsidR="005D4397" w:rsidRDefault="005D4397" w:rsidP="008E0598">
                          <w:pPr>
                            <w:pStyle w:val="afffffd"/>
                            <w:tabs>
                              <w:tab w:val="left" w:pos="9214"/>
                            </w:tabs>
                            <w:ind w:right="611"/>
                            <w:jc w:val="center"/>
                          </w:pPr>
                          <w:r>
                            <w:rPr>
                              <w:noProof/>
                              <w:color w:val="auto"/>
                            </w:rPr>
                            <w:t>Менделеевск, 2016</w:t>
                          </w:r>
                        </w:p>
                      </w:txbxContent>
                    </v:textbox>
                    <w10:wrap anchorx="page" anchory="page"/>
                  </v:shape>
                </w:pict>
              </mc:Fallback>
            </mc:AlternateContent>
          </w:r>
          <w:r w:rsidR="00366463" w:rsidRPr="00306FBC">
            <w:rPr>
              <w:noProof/>
              <w:color w:val="333639" w:themeColor="text2" w:themeTint="E6"/>
            </w:rPr>
            <w:drawing>
              <wp:anchor distT="0" distB="0" distL="114300" distR="114300" simplePos="0" relativeHeight="251695104" behindDoc="0" locked="0" layoutInCell="1" allowOverlap="1">
                <wp:simplePos x="0" y="0"/>
                <wp:positionH relativeFrom="column">
                  <wp:posOffset>2106930</wp:posOffset>
                </wp:positionH>
                <wp:positionV relativeFrom="paragraph">
                  <wp:posOffset>817245</wp:posOffset>
                </wp:positionV>
                <wp:extent cx="666750" cy="933450"/>
                <wp:effectExtent l="0" t="0" r="0" b="0"/>
                <wp:wrapNone/>
                <wp:docPr id="2" name="Рисунок 2" descr="mendel%20rn%20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ndel%20rn%20her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6750" cy="933450"/>
                        </a:xfrm>
                        <a:prstGeom prst="rect">
                          <a:avLst/>
                        </a:prstGeom>
                        <a:noFill/>
                        <a:ln>
                          <a:noFill/>
                        </a:ln>
                      </pic:spPr>
                    </pic:pic>
                  </a:graphicData>
                </a:graphic>
              </wp:anchor>
            </w:drawing>
          </w:r>
          <w:r w:rsidR="00C04FAD" w:rsidRPr="00306FBC">
            <w:rPr>
              <w:color w:val="333639" w:themeColor="text2" w:themeTint="E6"/>
            </w:rPr>
            <w:t xml:space="preserve"> </w:t>
          </w:r>
          <w:r w:rsidR="00366463" w:rsidRPr="00306FBC">
            <w:rPr>
              <w:noProof/>
              <w:color w:val="333639" w:themeColor="text2" w:themeTint="E6"/>
            </w:rPr>
            <w:drawing>
              <wp:inline distT="0" distB="0" distL="0" distR="0">
                <wp:extent cx="6248399" cy="606742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46786" cy="6065858"/>
                        </a:xfrm>
                        <a:prstGeom prst="rect">
                          <a:avLst/>
                        </a:prstGeom>
                        <a:noFill/>
                        <a:ln>
                          <a:noFill/>
                        </a:ln>
                      </pic:spPr>
                    </pic:pic>
                  </a:graphicData>
                </a:graphic>
              </wp:inline>
            </w:drawing>
          </w:r>
          <w:r w:rsidR="00E702AC" w:rsidRPr="00306FBC">
            <w:rPr>
              <w:i/>
              <w:color w:val="333639" w:themeColor="text2" w:themeTint="E6"/>
            </w:rPr>
            <w:br w:type="page"/>
          </w:r>
        </w:p>
      </w:sdtContent>
    </w:sdt>
    <w:sdt>
      <w:sdtPr>
        <w:rPr>
          <w:color w:val="333639" w:themeColor="text2" w:themeTint="E6"/>
          <w:sz w:val="28"/>
          <w:szCs w:val="28"/>
        </w:rPr>
        <w:id w:val="-1766533207"/>
        <w:docPartObj>
          <w:docPartGallery w:val="Table of Contents"/>
          <w:docPartUnique/>
        </w:docPartObj>
      </w:sdtPr>
      <w:sdtEndPr>
        <w:rPr>
          <w:b/>
          <w:bCs/>
          <w:sz w:val="20"/>
          <w:szCs w:val="20"/>
        </w:rPr>
      </w:sdtEndPr>
      <w:sdtContent>
        <w:p w:rsidR="00B459FB" w:rsidRPr="001712F4" w:rsidRDefault="00306FBC" w:rsidP="0056253B">
          <w:pPr>
            <w:pStyle w:val="afffff9"/>
            <w:keepNext/>
            <w:spacing w:line="276" w:lineRule="auto"/>
            <w:rPr>
              <w:color w:val="333639" w:themeColor="text2" w:themeTint="E6"/>
              <w:sz w:val="28"/>
              <w:szCs w:val="28"/>
            </w:rPr>
          </w:pPr>
          <w:r w:rsidRPr="001712F4">
            <w:rPr>
              <w:color w:val="333639" w:themeColor="text2" w:themeTint="E6"/>
              <w:sz w:val="28"/>
              <w:szCs w:val="28"/>
            </w:rPr>
            <w:t>ОГЛАВЛЕНИЕ</w:t>
          </w:r>
        </w:p>
        <w:p w:rsidR="00C411A3" w:rsidRDefault="00F9250F">
          <w:pPr>
            <w:pStyle w:val="1fc"/>
            <w:tabs>
              <w:tab w:val="right" w:leader="dot" w:pos="9960"/>
            </w:tabs>
            <w:rPr>
              <w:rFonts w:eastAsiaTheme="minorEastAsia"/>
              <w:noProof/>
              <w:color w:val="auto"/>
              <w:kern w:val="0"/>
              <w:sz w:val="22"/>
              <w:szCs w:val="22"/>
            </w:rPr>
          </w:pPr>
          <w:r w:rsidRPr="001712F4">
            <w:rPr>
              <w:color w:val="333639" w:themeColor="text2" w:themeTint="E6"/>
              <w:sz w:val="24"/>
              <w:szCs w:val="24"/>
            </w:rPr>
            <w:fldChar w:fldCharType="begin"/>
          </w:r>
          <w:r w:rsidR="00B459FB" w:rsidRPr="001712F4">
            <w:rPr>
              <w:color w:val="333639" w:themeColor="text2" w:themeTint="E6"/>
              <w:sz w:val="24"/>
              <w:szCs w:val="24"/>
            </w:rPr>
            <w:instrText xml:space="preserve"> TOC \o "1-3" \h \z \u </w:instrText>
          </w:r>
          <w:r w:rsidRPr="001712F4">
            <w:rPr>
              <w:color w:val="333639" w:themeColor="text2" w:themeTint="E6"/>
              <w:sz w:val="24"/>
              <w:szCs w:val="24"/>
            </w:rPr>
            <w:fldChar w:fldCharType="separate"/>
          </w:r>
          <w:hyperlink w:anchor="_Toc456953289" w:history="1">
            <w:r w:rsidR="00C411A3" w:rsidRPr="00662A07">
              <w:rPr>
                <w:rStyle w:val="afff1"/>
                <w:noProof/>
              </w:rPr>
              <w:t>ПАСПОРТ СТРАТЕГИИ</w:t>
            </w:r>
            <w:r w:rsidR="00C411A3">
              <w:rPr>
                <w:noProof/>
                <w:webHidden/>
              </w:rPr>
              <w:tab/>
            </w:r>
            <w:r>
              <w:rPr>
                <w:noProof/>
                <w:webHidden/>
              </w:rPr>
              <w:fldChar w:fldCharType="begin"/>
            </w:r>
            <w:r w:rsidR="00C411A3">
              <w:rPr>
                <w:noProof/>
                <w:webHidden/>
              </w:rPr>
              <w:instrText xml:space="preserve"> PAGEREF _Toc456953289 \h </w:instrText>
            </w:r>
            <w:r>
              <w:rPr>
                <w:noProof/>
                <w:webHidden/>
              </w:rPr>
            </w:r>
            <w:r>
              <w:rPr>
                <w:noProof/>
                <w:webHidden/>
              </w:rPr>
              <w:fldChar w:fldCharType="separate"/>
            </w:r>
            <w:r w:rsidR="00A31372">
              <w:rPr>
                <w:noProof/>
                <w:webHidden/>
              </w:rPr>
              <w:t>5</w:t>
            </w:r>
            <w:r>
              <w:rPr>
                <w:noProof/>
                <w:webHidden/>
              </w:rPr>
              <w:fldChar w:fldCharType="end"/>
            </w:r>
          </w:hyperlink>
        </w:p>
        <w:p w:rsidR="00C411A3" w:rsidRDefault="009715B9">
          <w:pPr>
            <w:pStyle w:val="1fc"/>
            <w:tabs>
              <w:tab w:val="left" w:pos="400"/>
              <w:tab w:val="right" w:leader="dot" w:pos="9960"/>
            </w:tabs>
            <w:rPr>
              <w:rFonts w:eastAsiaTheme="minorEastAsia"/>
              <w:noProof/>
              <w:color w:val="auto"/>
              <w:kern w:val="0"/>
              <w:sz w:val="22"/>
              <w:szCs w:val="22"/>
            </w:rPr>
          </w:pPr>
          <w:hyperlink w:anchor="_Toc456953290" w:history="1">
            <w:r w:rsidR="00C411A3" w:rsidRPr="00662A07">
              <w:rPr>
                <w:rStyle w:val="afff1"/>
                <w:noProof/>
              </w:rPr>
              <w:t>1.</w:t>
            </w:r>
            <w:r w:rsidR="00C411A3">
              <w:rPr>
                <w:rFonts w:eastAsiaTheme="minorEastAsia"/>
                <w:noProof/>
                <w:color w:val="auto"/>
                <w:kern w:val="0"/>
                <w:sz w:val="22"/>
                <w:szCs w:val="22"/>
              </w:rPr>
              <w:tab/>
            </w:r>
            <w:r w:rsidR="00C411A3" w:rsidRPr="00662A07">
              <w:rPr>
                <w:rStyle w:val="afff1"/>
                <w:noProof/>
              </w:rPr>
              <w:t>ОСНОВНЫЕ ПОЛОЖЕНИЯ</w:t>
            </w:r>
            <w:r w:rsidR="00C411A3">
              <w:rPr>
                <w:noProof/>
                <w:webHidden/>
              </w:rPr>
              <w:tab/>
            </w:r>
            <w:r w:rsidR="00F9250F">
              <w:rPr>
                <w:noProof/>
                <w:webHidden/>
              </w:rPr>
              <w:fldChar w:fldCharType="begin"/>
            </w:r>
            <w:r w:rsidR="00C411A3">
              <w:rPr>
                <w:noProof/>
                <w:webHidden/>
              </w:rPr>
              <w:instrText xml:space="preserve"> PAGEREF _Toc456953290 \h </w:instrText>
            </w:r>
            <w:r w:rsidR="00F9250F">
              <w:rPr>
                <w:noProof/>
                <w:webHidden/>
              </w:rPr>
            </w:r>
            <w:r w:rsidR="00F9250F">
              <w:rPr>
                <w:noProof/>
                <w:webHidden/>
              </w:rPr>
              <w:fldChar w:fldCharType="separate"/>
            </w:r>
            <w:r w:rsidR="00A31372">
              <w:rPr>
                <w:noProof/>
                <w:webHidden/>
              </w:rPr>
              <w:t>7</w:t>
            </w:r>
            <w:r w:rsidR="00F9250F">
              <w:rPr>
                <w:noProof/>
                <w:webHidden/>
              </w:rPr>
              <w:fldChar w:fldCharType="end"/>
            </w:r>
          </w:hyperlink>
        </w:p>
        <w:p w:rsidR="00C411A3" w:rsidRDefault="009715B9">
          <w:pPr>
            <w:pStyle w:val="2fe"/>
            <w:tabs>
              <w:tab w:val="left" w:pos="880"/>
              <w:tab w:val="right" w:leader="dot" w:pos="9960"/>
            </w:tabs>
            <w:rPr>
              <w:rFonts w:eastAsiaTheme="minorEastAsia"/>
              <w:noProof/>
              <w:color w:val="auto"/>
              <w:kern w:val="0"/>
              <w:sz w:val="22"/>
              <w:szCs w:val="22"/>
            </w:rPr>
          </w:pPr>
          <w:hyperlink w:anchor="_Toc456953291" w:history="1">
            <w:r w:rsidR="00C411A3" w:rsidRPr="00662A07">
              <w:rPr>
                <w:rStyle w:val="afff1"/>
                <w:noProof/>
              </w:rPr>
              <w:t>1.1.</w:t>
            </w:r>
            <w:r w:rsidR="00C411A3">
              <w:rPr>
                <w:rFonts w:eastAsiaTheme="minorEastAsia"/>
                <w:noProof/>
                <w:color w:val="auto"/>
                <w:kern w:val="0"/>
                <w:sz w:val="22"/>
                <w:szCs w:val="22"/>
              </w:rPr>
              <w:tab/>
            </w:r>
            <w:r w:rsidR="00C411A3" w:rsidRPr="00662A07">
              <w:rPr>
                <w:rStyle w:val="afff1"/>
                <w:noProof/>
              </w:rPr>
              <w:t>Цели и задачи стратегии</w:t>
            </w:r>
            <w:r w:rsidR="00C411A3">
              <w:rPr>
                <w:noProof/>
                <w:webHidden/>
              </w:rPr>
              <w:tab/>
            </w:r>
            <w:r w:rsidR="00F9250F">
              <w:rPr>
                <w:noProof/>
                <w:webHidden/>
              </w:rPr>
              <w:fldChar w:fldCharType="begin"/>
            </w:r>
            <w:r w:rsidR="00C411A3">
              <w:rPr>
                <w:noProof/>
                <w:webHidden/>
              </w:rPr>
              <w:instrText xml:space="preserve"> PAGEREF _Toc456953291 \h </w:instrText>
            </w:r>
            <w:r w:rsidR="00F9250F">
              <w:rPr>
                <w:noProof/>
                <w:webHidden/>
              </w:rPr>
            </w:r>
            <w:r w:rsidR="00F9250F">
              <w:rPr>
                <w:noProof/>
                <w:webHidden/>
              </w:rPr>
              <w:fldChar w:fldCharType="separate"/>
            </w:r>
            <w:r w:rsidR="00A31372">
              <w:rPr>
                <w:noProof/>
                <w:webHidden/>
              </w:rPr>
              <w:t>7</w:t>
            </w:r>
            <w:r w:rsidR="00F9250F">
              <w:rPr>
                <w:noProof/>
                <w:webHidden/>
              </w:rPr>
              <w:fldChar w:fldCharType="end"/>
            </w:r>
          </w:hyperlink>
        </w:p>
        <w:p w:rsidR="00C411A3" w:rsidRDefault="009715B9">
          <w:pPr>
            <w:pStyle w:val="2fe"/>
            <w:tabs>
              <w:tab w:val="left" w:pos="880"/>
              <w:tab w:val="right" w:leader="dot" w:pos="9960"/>
            </w:tabs>
            <w:rPr>
              <w:rFonts w:eastAsiaTheme="minorEastAsia"/>
              <w:noProof/>
              <w:color w:val="auto"/>
              <w:kern w:val="0"/>
              <w:sz w:val="22"/>
              <w:szCs w:val="22"/>
            </w:rPr>
          </w:pPr>
          <w:hyperlink w:anchor="_Toc456953292" w:history="1">
            <w:r w:rsidR="00C411A3" w:rsidRPr="00662A07">
              <w:rPr>
                <w:rStyle w:val="afff1"/>
                <w:noProof/>
              </w:rPr>
              <w:t>1.2.</w:t>
            </w:r>
            <w:r w:rsidR="00C411A3">
              <w:rPr>
                <w:rFonts w:eastAsiaTheme="minorEastAsia"/>
                <w:noProof/>
                <w:color w:val="auto"/>
                <w:kern w:val="0"/>
                <w:sz w:val="22"/>
                <w:szCs w:val="22"/>
              </w:rPr>
              <w:tab/>
            </w:r>
            <w:r w:rsidR="00C411A3" w:rsidRPr="00662A07">
              <w:rPr>
                <w:rStyle w:val="afff1"/>
                <w:noProof/>
              </w:rPr>
              <w:t>Горизонт планирования</w:t>
            </w:r>
            <w:r w:rsidR="00C411A3">
              <w:rPr>
                <w:noProof/>
                <w:webHidden/>
              </w:rPr>
              <w:tab/>
            </w:r>
            <w:r w:rsidR="00F9250F">
              <w:rPr>
                <w:noProof/>
                <w:webHidden/>
              </w:rPr>
              <w:fldChar w:fldCharType="begin"/>
            </w:r>
            <w:r w:rsidR="00C411A3">
              <w:rPr>
                <w:noProof/>
                <w:webHidden/>
              </w:rPr>
              <w:instrText xml:space="preserve"> PAGEREF _Toc456953292 \h </w:instrText>
            </w:r>
            <w:r w:rsidR="00F9250F">
              <w:rPr>
                <w:noProof/>
                <w:webHidden/>
              </w:rPr>
            </w:r>
            <w:r w:rsidR="00F9250F">
              <w:rPr>
                <w:noProof/>
                <w:webHidden/>
              </w:rPr>
              <w:fldChar w:fldCharType="separate"/>
            </w:r>
            <w:r w:rsidR="00A31372">
              <w:rPr>
                <w:noProof/>
                <w:webHidden/>
              </w:rPr>
              <w:t>8</w:t>
            </w:r>
            <w:r w:rsidR="00F9250F">
              <w:rPr>
                <w:noProof/>
                <w:webHidden/>
              </w:rPr>
              <w:fldChar w:fldCharType="end"/>
            </w:r>
          </w:hyperlink>
        </w:p>
        <w:p w:rsidR="00C411A3" w:rsidRDefault="009715B9">
          <w:pPr>
            <w:pStyle w:val="2fe"/>
            <w:tabs>
              <w:tab w:val="left" w:pos="880"/>
              <w:tab w:val="right" w:leader="dot" w:pos="9960"/>
            </w:tabs>
            <w:rPr>
              <w:rFonts w:eastAsiaTheme="minorEastAsia"/>
              <w:noProof/>
              <w:color w:val="auto"/>
              <w:kern w:val="0"/>
              <w:sz w:val="22"/>
              <w:szCs w:val="22"/>
            </w:rPr>
          </w:pPr>
          <w:hyperlink w:anchor="_Toc456953293" w:history="1">
            <w:r w:rsidR="00C411A3" w:rsidRPr="00662A07">
              <w:rPr>
                <w:rStyle w:val="afff1"/>
                <w:noProof/>
              </w:rPr>
              <w:t>1.3.</w:t>
            </w:r>
            <w:r w:rsidR="00C411A3">
              <w:rPr>
                <w:rFonts w:eastAsiaTheme="minorEastAsia"/>
                <w:noProof/>
                <w:color w:val="auto"/>
                <w:kern w:val="0"/>
                <w:sz w:val="22"/>
                <w:szCs w:val="22"/>
              </w:rPr>
              <w:tab/>
            </w:r>
            <w:r w:rsidR="00C411A3" w:rsidRPr="00662A07">
              <w:rPr>
                <w:rStyle w:val="afff1"/>
                <w:noProof/>
              </w:rPr>
              <w:t>Ключевые подходыи принципы</w:t>
            </w:r>
            <w:r w:rsidR="00C411A3">
              <w:rPr>
                <w:noProof/>
                <w:webHidden/>
              </w:rPr>
              <w:tab/>
            </w:r>
            <w:r w:rsidR="00F9250F">
              <w:rPr>
                <w:noProof/>
                <w:webHidden/>
              </w:rPr>
              <w:fldChar w:fldCharType="begin"/>
            </w:r>
            <w:r w:rsidR="00C411A3">
              <w:rPr>
                <w:noProof/>
                <w:webHidden/>
              </w:rPr>
              <w:instrText xml:space="preserve"> PAGEREF _Toc456953293 \h </w:instrText>
            </w:r>
            <w:r w:rsidR="00F9250F">
              <w:rPr>
                <w:noProof/>
                <w:webHidden/>
              </w:rPr>
            </w:r>
            <w:r w:rsidR="00F9250F">
              <w:rPr>
                <w:noProof/>
                <w:webHidden/>
              </w:rPr>
              <w:fldChar w:fldCharType="separate"/>
            </w:r>
            <w:r w:rsidR="00A31372">
              <w:rPr>
                <w:noProof/>
                <w:webHidden/>
              </w:rPr>
              <w:t>8</w:t>
            </w:r>
            <w:r w:rsidR="00F9250F">
              <w:rPr>
                <w:noProof/>
                <w:webHidden/>
              </w:rPr>
              <w:fldChar w:fldCharType="end"/>
            </w:r>
          </w:hyperlink>
        </w:p>
        <w:p w:rsidR="00C411A3" w:rsidRDefault="009715B9">
          <w:pPr>
            <w:pStyle w:val="2fe"/>
            <w:tabs>
              <w:tab w:val="left" w:pos="880"/>
              <w:tab w:val="right" w:leader="dot" w:pos="9960"/>
            </w:tabs>
            <w:rPr>
              <w:rFonts w:eastAsiaTheme="minorEastAsia"/>
              <w:noProof/>
              <w:color w:val="auto"/>
              <w:kern w:val="0"/>
              <w:sz w:val="22"/>
              <w:szCs w:val="22"/>
            </w:rPr>
          </w:pPr>
          <w:hyperlink w:anchor="_Toc456953294" w:history="1">
            <w:r w:rsidR="00C411A3" w:rsidRPr="00662A07">
              <w:rPr>
                <w:rStyle w:val="afff1"/>
                <w:noProof/>
              </w:rPr>
              <w:t>1.4.</w:t>
            </w:r>
            <w:r w:rsidR="00C411A3">
              <w:rPr>
                <w:rFonts w:eastAsiaTheme="minorEastAsia"/>
                <w:noProof/>
                <w:color w:val="auto"/>
                <w:kern w:val="0"/>
                <w:sz w:val="22"/>
                <w:szCs w:val="22"/>
              </w:rPr>
              <w:tab/>
            </w:r>
            <w:r w:rsidR="00C411A3" w:rsidRPr="00662A07">
              <w:rPr>
                <w:rStyle w:val="afff1"/>
                <w:noProof/>
              </w:rPr>
              <w:t>Система преемственности на поселенческом уровне</w:t>
            </w:r>
            <w:r w:rsidR="00C411A3">
              <w:rPr>
                <w:noProof/>
                <w:webHidden/>
              </w:rPr>
              <w:tab/>
            </w:r>
            <w:r w:rsidR="00F9250F">
              <w:rPr>
                <w:noProof/>
                <w:webHidden/>
              </w:rPr>
              <w:fldChar w:fldCharType="begin"/>
            </w:r>
            <w:r w:rsidR="00C411A3">
              <w:rPr>
                <w:noProof/>
                <w:webHidden/>
              </w:rPr>
              <w:instrText xml:space="preserve"> PAGEREF _Toc456953294 \h </w:instrText>
            </w:r>
            <w:r w:rsidR="00F9250F">
              <w:rPr>
                <w:noProof/>
                <w:webHidden/>
              </w:rPr>
            </w:r>
            <w:r w:rsidR="00F9250F">
              <w:rPr>
                <w:noProof/>
                <w:webHidden/>
              </w:rPr>
              <w:fldChar w:fldCharType="separate"/>
            </w:r>
            <w:r w:rsidR="00A31372">
              <w:rPr>
                <w:noProof/>
                <w:webHidden/>
              </w:rPr>
              <w:t>12</w:t>
            </w:r>
            <w:r w:rsidR="00F9250F">
              <w:rPr>
                <w:noProof/>
                <w:webHidden/>
              </w:rPr>
              <w:fldChar w:fldCharType="end"/>
            </w:r>
          </w:hyperlink>
        </w:p>
        <w:p w:rsidR="00C411A3" w:rsidRDefault="009715B9">
          <w:pPr>
            <w:pStyle w:val="1fc"/>
            <w:tabs>
              <w:tab w:val="left" w:pos="400"/>
              <w:tab w:val="right" w:leader="dot" w:pos="9960"/>
            </w:tabs>
            <w:rPr>
              <w:rFonts w:eastAsiaTheme="minorEastAsia"/>
              <w:noProof/>
              <w:color w:val="auto"/>
              <w:kern w:val="0"/>
              <w:sz w:val="22"/>
              <w:szCs w:val="22"/>
            </w:rPr>
          </w:pPr>
          <w:hyperlink w:anchor="_Toc456953295" w:history="1">
            <w:r w:rsidR="00C411A3" w:rsidRPr="00662A07">
              <w:rPr>
                <w:rStyle w:val="afff1"/>
                <w:noProof/>
              </w:rPr>
              <w:t>2.</w:t>
            </w:r>
            <w:r w:rsidR="00C411A3">
              <w:rPr>
                <w:rFonts w:eastAsiaTheme="minorEastAsia"/>
                <w:noProof/>
                <w:color w:val="auto"/>
                <w:kern w:val="0"/>
                <w:sz w:val="22"/>
                <w:szCs w:val="22"/>
              </w:rPr>
              <w:tab/>
            </w:r>
            <w:r w:rsidR="00C411A3" w:rsidRPr="00662A07">
              <w:rPr>
                <w:rStyle w:val="afff1"/>
                <w:noProof/>
              </w:rPr>
              <w:t>СТРАТЕГИЧЕСКИЙ АНАЛИЗ РАЗВИТИЯ ТЕРРИТОРИИ: РЕСУРСЫ, ПРОБЛЕМЫ, ФАКТОРЫ ВЛИЯНИЯ</w:t>
            </w:r>
            <w:r w:rsidR="00C411A3">
              <w:rPr>
                <w:noProof/>
                <w:webHidden/>
              </w:rPr>
              <w:tab/>
            </w:r>
            <w:r w:rsidR="00F9250F">
              <w:rPr>
                <w:noProof/>
                <w:webHidden/>
              </w:rPr>
              <w:fldChar w:fldCharType="begin"/>
            </w:r>
            <w:r w:rsidR="00C411A3">
              <w:rPr>
                <w:noProof/>
                <w:webHidden/>
              </w:rPr>
              <w:instrText xml:space="preserve"> PAGEREF _Toc456953295 \h </w:instrText>
            </w:r>
            <w:r w:rsidR="00F9250F">
              <w:rPr>
                <w:noProof/>
                <w:webHidden/>
              </w:rPr>
            </w:r>
            <w:r w:rsidR="00F9250F">
              <w:rPr>
                <w:noProof/>
                <w:webHidden/>
              </w:rPr>
              <w:fldChar w:fldCharType="separate"/>
            </w:r>
            <w:r w:rsidR="00A31372">
              <w:rPr>
                <w:noProof/>
                <w:webHidden/>
              </w:rPr>
              <w:t>13</w:t>
            </w:r>
            <w:r w:rsidR="00F9250F">
              <w:rPr>
                <w:noProof/>
                <w:webHidden/>
              </w:rPr>
              <w:fldChar w:fldCharType="end"/>
            </w:r>
          </w:hyperlink>
        </w:p>
        <w:p w:rsidR="00C411A3" w:rsidRDefault="009715B9">
          <w:pPr>
            <w:pStyle w:val="2fe"/>
            <w:tabs>
              <w:tab w:val="left" w:pos="880"/>
              <w:tab w:val="right" w:leader="dot" w:pos="9960"/>
            </w:tabs>
            <w:rPr>
              <w:rFonts w:eastAsiaTheme="minorEastAsia"/>
              <w:noProof/>
              <w:color w:val="auto"/>
              <w:kern w:val="0"/>
              <w:sz w:val="22"/>
              <w:szCs w:val="22"/>
            </w:rPr>
          </w:pPr>
          <w:hyperlink w:anchor="_Toc456953296" w:history="1">
            <w:r w:rsidR="00C411A3" w:rsidRPr="00662A07">
              <w:rPr>
                <w:rStyle w:val="afff1"/>
                <w:noProof/>
              </w:rPr>
              <w:t>2.1.</w:t>
            </w:r>
            <w:r w:rsidR="00C411A3">
              <w:rPr>
                <w:rFonts w:eastAsiaTheme="minorEastAsia"/>
                <w:noProof/>
                <w:color w:val="auto"/>
                <w:kern w:val="0"/>
                <w:sz w:val="22"/>
                <w:szCs w:val="22"/>
              </w:rPr>
              <w:tab/>
            </w:r>
            <w:r w:rsidR="00C411A3" w:rsidRPr="00662A07">
              <w:rPr>
                <w:rStyle w:val="afff1"/>
                <w:noProof/>
              </w:rPr>
              <w:t>Ресурсный потенциал, современное социально-экономическое положение и проблемный каркас Стратегии</w:t>
            </w:r>
            <w:r w:rsidR="00C411A3">
              <w:rPr>
                <w:noProof/>
                <w:webHidden/>
              </w:rPr>
              <w:tab/>
            </w:r>
            <w:r w:rsidR="00F9250F">
              <w:rPr>
                <w:noProof/>
                <w:webHidden/>
              </w:rPr>
              <w:fldChar w:fldCharType="begin"/>
            </w:r>
            <w:r w:rsidR="00C411A3">
              <w:rPr>
                <w:noProof/>
                <w:webHidden/>
              </w:rPr>
              <w:instrText xml:space="preserve"> PAGEREF _Toc456953296 \h </w:instrText>
            </w:r>
            <w:r w:rsidR="00F9250F">
              <w:rPr>
                <w:noProof/>
                <w:webHidden/>
              </w:rPr>
            </w:r>
            <w:r w:rsidR="00F9250F">
              <w:rPr>
                <w:noProof/>
                <w:webHidden/>
              </w:rPr>
              <w:fldChar w:fldCharType="separate"/>
            </w:r>
            <w:r w:rsidR="00A31372">
              <w:rPr>
                <w:noProof/>
                <w:webHidden/>
              </w:rPr>
              <w:t>13</w:t>
            </w:r>
            <w:r w:rsidR="00F9250F">
              <w:rPr>
                <w:noProof/>
                <w:webHidden/>
              </w:rPr>
              <w:fldChar w:fldCharType="end"/>
            </w:r>
          </w:hyperlink>
        </w:p>
        <w:p w:rsidR="00C411A3" w:rsidRDefault="009715B9">
          <w:pPr>
            <w:pStyle w:val="2fe"/>
            <w:tabs>
              <w:tab w:val="left" w:pos="880"/>
              <w:tab w:val="right" w:leader="dot" w:pos="9960"/>
            </w:tabs>
            <w:rPr>
              <w:rFonts w:eastAsiaTheme="minorEastAsia"/>
              <w:noProof/>
              <w:color w:val="auto"/>
              <w:kern w:val="0"/>
              <w:sz w:val="22"/>
              <w:szCs w:val="22"/>
            </w:rPr>
          </w:pPr>
          <w:hyperlink w:anchor="_Toc456953297" w:history="1">
            <w:r w:rsidR="00C411A3" w:rsidRPr="00662A07">
              <w:rPr>
                <w:rStyle w:val="afff1"/>
                <w:noProof/>
              </w:rPr>
              <w:t>2.2.</w:t>
            </w:r>
            <w:r w:rsidR="00C411A3">
              <w:rPr>
                <w:rFonts w:eastAsiaTheme="minorEastAsia"/>
                <w:noProof/>
                <w:color w:val="auto"/>
                <w:kern w:val="0"/>
                <w:sz w:val="22"/>
                <w:szCs w:val="22"/>
              </w:rPr>
              <w:tab/>
            </w:r>
            <w:r w:rsidR="00C411A3" w:rsidRPr="00662A07">
              <w:rPr>
                <w:rStyle w:val="afff1"/>
                <w:noProof/>
              </w:rPr>
              <w:t>Внешние условия развития</w:t>
            </w:r>
            <w:r w:rsidR="00C411A3">
              <w:rPr>
                <w:noProof/>
                <w:webHidden/>
              </w:rPr>
              <w:tab/>
            </w:r>
            <w:r w:rsidR="00F9250F">
              <w:rPr>
                <w:noProof/>
                <w:webHidden/>
              </w:rPr>
              <w:fldChar w:fldCharType="begin"/>
            </w:r>
            <w:r w:rsidR="00C411A3">
              <w:rPr>
                <w:noProof/>
                <w:webHidden/>
              </w:rPr>
              <w:instrText xml:space="preserve"> PAGEREF _Toc456953297 \h </w:instrText>
            </w:r>
            <w:r w:rsidR="00F9250F">
              <w:rPr>
                <w:noProof/>
                <w:webHidden/>
              </w:rPr>
            </w:r>
            <w:r w:rsidR="00F9250F">
              <w:rPr>
                <w:noProof/>
                <w:webHidden/>
              </w:rPr>
              <w:fldChar w:fldCharType="separate"/>
            </w:r>
            <w:r w:rsidR="00A31372">
              <w:rPr>
                <w:noProof/>
                <w:webHidden/>
              </w:rPr>
              <w:t>59</w:t>
            </w:r>
            <w:r w:rsidR="00F9250F">
              <w:rPr>
                <w:noProof/>
                <w:webHidden/>
              </w:rPr>
              <w:fldChar w:fldCharType="end"/>
            </w:r>
          </w:hyperlink>
        </w:p>
        <w:p w:rsidR="00C411A3" w:rsidRDefault="009715B9">
          <w:pPr>
            <w:pStyle w:val="2fe"/>
            <w:tabs>
              <w:tab w:val="left" w:pos="880"/>
              <w:tab w:val="right" w:leader="dot" w:pos="9960"/>
            </w:tabs>
            <w:rPr>
              <w:rFonts w:eastAsiaTheme="minorEastAsia"/>
              <w:noProof/>
              <w:color w:val="auto"/>
              <w:kern w:val="0"/>
              <w:sz w:val="22"/>
              <w:szCs w:val="22"/>
            </w:rPr>
          </w:pPr>
          <w:hyperlink w:anchor="_Toc456953298" w:history="1">
            <w:r w:rsidR="00C411A3" w:rsidRPr="00662A07">
              <w:rPr>
                <w:rStyle w:val="afff1"/>
                <w:noProof/>
              </w:rPr>
              <w:t>2.3.</w:t>
            </w:r>
            <w:r w:rsidR="00C411A3">
              <w:rPr>
                <w:rFonts w:eastAsiaTheme="minorEastAsia"/>
                <w:noProof/>
                <w:color w:val="auto"/>
                <w:kern w:val="0"/>
                <w:sz w:val="22"/>
                <w:szCs w:val="22"/>
              </w:rPr>
              <w:tab/>
            </w:r>
            <w:r w:rsidR="00C411A3" w:rsidRPr="00662A07">
              <w:rPr>
                <w:rStyle w:val="afff1"/>
                <w:noProof/>
              </w:rPr>
              <w:t>Преимущества и возможности территории</w:t>
            </w:r>
            <w:r w:rsidR="00C411A3">
              <w:rPr>
                <w:noProof/>
                <w:webHidden/>
              </w:rPr>
              <w:tab/>
            </w:r>
            <w:r w:rsidR="00F9250F">
              <w:rPr>
                <w:noProof/>
                <w:webHidden/>
              </w:rPr>
              <w:fldChar w:fldCharType="begin"/>
            </w:r>
            <w:r w:rsidR="00C411A3">
              <w:rPr>
                <w:noProof/>
                <w:webHidden/>
              </w:rPr>
              <w:instrText xml:space="preserve"> PAGEREF _Toc456953298 \h </w:instrText>
            </w:r>
            <w:r w:rsidR="00F9250F">
              <w:rPr>
                <w:noProof/>
                <w:webHidden/>
              </w:rPr>
            </w:r>
            <w:r w:rsidR="00F9250F">
              <w:rPr>
                <w:noProof/>
                <w:webHidden/>
              </w:rPr>
              <w:fldChar w:fldCharType="separate"/>
            </w:r>
            <w:r w:rsidR="00A31372">
              <w:rPr>
                <w:noProof/>
                <w:webHidden/>
              </w:rPr>
              <w:t>72</w:t>
            </w:r>
            <w:r w:rsidR="00F9250F">
              <w:rPr>
                <w:noProof/>
                <w:webHidden/>
              </w:rPr>
              <w:fldChar w:fldCharType="end"/>
            </w:r>
          </w:hyperlink>
        </w:p>
        <w:p w:rsidR="00C411A3" w:rsidRDefault="009715B9">
          <w:pPr>
            <w:pStyle w:val="2fe"/>
            <w:tabs>
              <w:tab w:val="left" w:pos="880"/>
              <w:tab w:val="right" w:leader="dot" w:pos="9960"/>
            </w:tabs>
            <w:rPr>
              <w:rFonts w:eastAsiaTheme="minorEastAsia"/>
              <w:noProof/>
              <w:color w:val="auto"/>
              <w:kern w:val="0"/>
              <w:sz w:val="22"/>
              <w:szCs w:val="22"/>
            </w:rPr>
          </w:pPr>
          <w:hyperlink w:anchor="_Toc456953299" w:history="1">
            <w:r w:rsidR="00C411A3" w:rsidRPr="00662A07">
              <w:rPr>
                <w:rStyle w:val="afff1"/>
                <w:noProof/>
              </w:rPr>
              <w:t>2.4.</w:t>
            </w:r>
            <w:r w:rsidR="00C411A3">
              <w:rPr>
                <w:rFonts w:eastAsiaTheme="minorEastAsia"/>
                <w:noProof/>
                <w:color w:val="auto"/>
                <w:kern w:val="0"/>
                <w:sz w:val="22"/>
                <w:szCs w:val="22"/>
              </w:rPr>
              <w:tab/>
            </w:r>
            <w:r w:rsidR="00C411A3" w:rsidRPr="00662A07">
              <w:rPr>
                <w:rStyle w:val="afff1"/>
                <w:noProof/>
              </w:rPr>
              <w:t>Ограничения и риски</w:t>
            </w:r>
            <w:r w:rsidR="00C411A3">
              <w:rPr>
                <w:noProof/>
                <w:webHidden/>
              </w:rPr>
              <w:tab/>
            </w:r>
            <w:r w:rsidR="00F9250F">
              <w:rPr>
                <w:noProof/>
                <w:webHidden/>
              </w:rPr>
              <w:fldChar w:fldCharType="begin"/>
            </w:r>
            <w:r w:rsidR="00C411A3">
              <w:rPr>
                <w:noProof/>
                <w:webHidden/>
              </w:rPr>
              <w:instrText xml:space="preserve"> PAGEREF _Toc456953299 \h </w:instrText>
            </w:r>
            <w:r w:rsidR="00F9250F">
              <w:rPr>
                <w:noProof/>
                <w:webHidden/>
              </w:rPr>
            </w:r>
            <w:r w:rsidR="00F9250F">
              <w:rPr>
                <w:noProof/>
                <w:webHidden/>
              </w:rPr>
              <w:fldChar w:fldCharType="separate"/>
            </w:r>
            <w:r w:rsidR="00A31372">
              <w:rPr>
                <w:noProof/>
                <w:webHidden/>
              </w:rPr>
              <w:t>74</w:t>
            </w:r>
            <w:r w:rsidR="00F9250F">
              <w:rPr>
                <w:noProof/>
                <w:webHidden/>
              </w:rPr>
              <w:fldChar w:fldCharType="end"/>
            </w:r>
          </w:hyperlink>
        </w:p>
        <w:p w:rsidR="00C411A3" w:rsidRDefault="009715B9">
          <w:pPr>
            <w:pStyle w:val="1fc"/>
            <w:tabs>
              <w:tab w:val="left" w:pos="400"/>
              <w:tab w:val="right" w:leader="dot" w:pos="9960"/>
            </w:tabs>
            <w:rPr>
              <w:rFonts w:eastAsiaTheme="minorEastAsia"/>
              <w:noProof/>
              <w:color w:val="auto"/>
              <w:kern w:val="0"/>
              <w:sz w:val="22"/>
              <w:szCs w:val="22"/>
            </w:rPr>
          </w:pPr>
          <w:hyperlink w:anchor="_Toc456953300" w:history="1">
            <w:r w:rsidR="00C411A3" w:rsidRPr="00662A07">
              <w:rPr>
                <w:rStyle w:val="afff1"/>
                <w:noProof/>
              </w:rPr>
              <w:t>3.</w:t>
            </w:r>
            <w:r w:rsidR="00C411A3">
              <w:rPr>
                <w:rFonts w:eastAsiaTheme="minorEastAsia"/>
                <w:noProof/>
                <w:color w:val="auto"/>
                <w:kern w:val="0"/>
                <w:sz w:val="22"/>
                <w:szCs w:val="22"/>
              </w:rPr>
              <w:tab/>
            </w:r>
            <w:r w:rsidR="00C411A3" w:rsidRPr="00662A07">
              <w:rPr>
                <w:rStyle w:val="afff1"/>
                <w:noProof/>
              </w:rPr>
              <w:t>СТРАТЕГИЧЕСКИЕ АЛЬТЕРНАТИВЫ И ОБРАЗ БУДУЩЕГО</w:t>
            </w:r>
            <w:r w:rsidR="00C411A3">
              <w:rPr>
                <w:noProof/>
                <w:webHidden/>
              </w:rPr>
              <w:tab/>
            </w:r>
            <w:r w:rsidR="00F9250F">
              <w:rPr>
                <w:noProof/>
                <w:webHidden/>
              </w:rPr>
              <w:fldChar w:fldCharType="begin"/>
            </w:r>
            <w:r w:rsidR="00C411A3">
              <w:rPr>
                <w:noProof/>
                <w:webHidden/>
              </w:rPr>
              <w:instrText xml:space="preserve"> PAGEREF _Toc456953300 \h </w:instrText>
            </w:r>
            <w:r w:rsidR="00F9250F">
              <w:rPr>
                <w:noProof/>
                <w:webHidden/>
              </w:rPr>
            </w:r>
            <w:r w:rsidR="00F9250F">
              <w:rPr>
                <w:noProof/>
                <w:webHidden/>
              </w:rPr>
              <w:fldChar w:fldCharType="separate"/>
            </w:r>
            <w:r w:rsidR="00A31372">
              <w:rPr>
                <w:noProof/>
                <w:webHidden/>
              </w:rPr>
              <w:t>77</w:t>
            </w:r>
            <w:r w:rsidR="00F9250F">
              <w:rPr>
                <w:noProof/>
                <w:webHidden/>
              </w:rPr>
              <w:fldChar w:fldCharType="end"/>
            </w:r>
          </w:hyperlink>
        </w:p>
        <w:p w:rsidR="00C411A3" w:rsidRDefault="009715B9">
          <w:pPr>
            <w:pStyle w:val="2fe"/>
            <w:tabs>
              <w:tab w:val="left" w:pos="880"/>
              <w:tab w:val="right" w:leader="dot" w:pos="9960"/>
            </w:tabs>
            <w:rPr>
              <w:rFonts w:eastAsiaTheme="minorEastAsia"/>
              <w:noProof/>
              <w:color w:val="auto"/>
              <w:kern w:val="0"/>
              <w:sz w:val="22"/>
              <w:szCs w:val="22"/>
            </w:rPr>
          </w:pPr>
          <w:hyperlink w:anchor="_Toc456953301" w:history="1">
            <w:r w:rsidR="00C411A3" w:rsidRPr="00662A07">
              <w:rPr>
                <w:rStyle w:val="afff1"/>
                <w:noProof/>
              </w:rPr>
              <w:t>3.1.</w:t>
            </w:r>
            <w:r w:rsidR="00C411A3">
              <w:rPr>
                <w:rFonts w:eastAsiaTheme="minorEastAsia"/>
                <w:noProof/>
                <w:color w:val="auto"/>
                <w:kern w:val="0"/>
                <w:sz w:val="22"/>
                <w:szCs w:val="22"/>
              </w:rPr>
              <w:tab/>
            </w:r>
            <w:r w:rsidR="00C411A3" w:rsidRPr="00662A07">
              <w:rPr>
                <w:rStyle w:val="afff1"/>
                <w:noProof/>
              </w:rPr>
              <w:t>Стратегические альтернативы</w:t>
            </w:r>
            <w:r w:rsidR="00C411A3">
              <w:rPr>
                <w:noProof/>
                <w:webHidden/>
              </w:rPr>
              <w:tab/>
            </w:r>
            <w:r w:rsidR="00F9250F">
              <w:rPr>
                <w:noProof/>
                <w:webHidden/>
              </w:rPr>
              <w:fldChar w:fldCharType="begin"/>
            </w:r>
            <w:r w:rsidR="00C411A3">
              <w:rPr>
                <w:noProof/>
                <w:webHidden/>
              </w:rPr>
              <w:instrText xml:space="preserve"> PAGEREF _Toc456953301 \h </w:instrText>
            </w:r>
            <w:r w:rsidR="00F9250F">
              <w:rPr>
                <w:noProof/>
                <w:webHidden/>
              </w:rPr>
            </w:r>
            <w:r w:rsidR="00F9250F">
              <w:rPr>
                <w:noProof/>
                <w:webHidden/>
              </w:rPr>
              <w:fldChar w:fldCharType="separate"/>
            </w:r>
            <w:r w:rsidR="00A31372">
              <w:rPr>
                <w:noProof/>
                <w:webHidden/>
              </w:rPr>
              <w:t>77</w:t>
            </w:r>
            <w:r w:rsidR="00F9250F">
              <w:rPr>
                <w:noProof/>
                <w:webHidden/>
              </w:rPr>
              <w:fldChar w:fldCharType="end"/>
            </w:r>
          </w:hyperlink>
        </w:p>
        <w:p w:rsidR="00C411A3" w:rsidRDefault="009715B9">
          <w:pPr>
            <w:pStyle w:val="2fe"/>
            <w:tabs>
              <w:tab w:val="left" w:pos="880"/>
              <w:tab w:val="right" w:leader="dot" w:pos="9960"/>
            </w:tabs>
            <w:rPr>
              <w:rFonts w:eastAsiaTheme="minorEastAsia"/>
              <w:noProof/>
              <w:color w:val="auto"/>
              <w:kern w:val="0"/>
              <w:sz w:val="22"/>
              <w:szCs w:val="22"/>
            </w:rPr>
          </w:pPr>
          <w:hyperlink w:anchor="_Toc456953302" w:history="1">
            <w:r w:rsidR="00C411A3" w:rsidRPr="00662A07">
              <w:rPr>
                <w:rStyle w:val="afff1"/>
                <w:noProof/>
              </w:rPr>
              <w:t>3.2.</w:t>
            </w:r>
            <w:r w:rsidR="00C411A3">
              <w:rPr>
                <w:rFonts w:eastAsiaTheme="minorEastAsia"/>
                <w:noProof/>
                <w:color w:val="auto"/>
                <w:kern w:val="0"/>
                <w:sz w:val="22"/>
                <w:szCs w:val="22"/>
              </w:rPr>
              <w:tab/>
            </w:r>
            <w:r w:rsidR="00C411A3" w:rsidRPr="00662A07">
              <w:rPr>
                <w:rStyle w:val="afff1"/>
                <w:noProof/>
              </w:rPr>
              <w:t>Образ будущего и Генеральная стратегическая цель</w:t>
            </w:r>
            <w:r w:rsidR="00C411A3">
              <w:rPr>
                <w:noProof/>
                <w:webHidden/>
              </w:rPr>
              <w:tab/>
            </w:r>
            <w:r w:rsidR="00F9250F">
              <w:rPr>
                <w:noProof/>
                <w:webHidden/>
              </w:rPr>
              <w:fldChar w:fldCharType="begin"/>
            </w:r>
            <w:r w:rsidR="00C411A3">
              <w:rPr>
                <w:noProof/>
                <w:webHidden/>
              </w:rPr>
              <w:instrText xml:space="preserve"> PAGEREF _Toc456953302 \h </w:instrText>
            </w:r>
            <w:r w:rsidR="00F9250F">
              <w:rPr>
                <w:noProof/>
                <w:webHidden/>
              </w:rPr>
            </w:r>
            <w:r w:rsidR="00F9250F">
              <w:rPr>
                <w:noProof/>
                <w:webHidden/>
              </w:rPr>
              <w:fldChar w:fldCharType="separate"/>
            </w:r>
            <w:r w:rsidR="00A31372">
              <w:rPr>
                <w:noProof/>
                <w:webHidden/>
              </w:rPr>
              <w:t>81</w:t>
            </w:r>
            <w:r w:rsidR="00F9250F">
              <w:rPr>
                <w:noProof/>
                <w:webHidden/>
              </w:rPr>
              <w:fldChar w:fldCharType="end"/>
            </w:r>
          </w:hyperlink>
        </w:p>
        <w:p w:rsidR="00C411A3" w:rsidRDefault="009715B9">
          <w:pPr>
            <w:pStyle w:val="2fe"/>
            <w:tabs>
              <w:tab w:val="left" w:pos="880"/>
              <w:tab w:val="right" w:leader="dot" w:pos="9960"/>
            </w:tabs>
            <w:rPr>
              <w:rFonts w:eastAsiaTheme="minorEastAsia"/>
              <w:noProof/>
              <w:color w:val="auto"/>
              <w:kern w:val="0"/>
              <w:sz w:val="22"/>
              <w:szCs w:val="22"/>
            </w:rPr>
          </w:pPr>
          <w:hyperlink w:anchor="_Toc456953303" w:history="1">
            <w:r w:rsidR="00C411A3" w:rsidRPr="00662A07">
              <w:rPr>
                <w:rStyle w:val="afff1"/>
                <w:noProof/>
              </w:rPr>
              <w:t>3.3.</w:t>
            </w:r>
            <w:r w:rsidR="00C411A3">
              <w:rPr>
                <w:rFonts w:eastAsiaTheme="minorEastAsia"/>
                <w:noProof/>
                <w:color w:val="auto"/>
                <w:kern w:val="0"/>
                <w:sz w:val="22"/>
                <w:szCs w:val="22"/>
              </w:rPr>
              <w:tab/>
            </w:r>
            <w:r w:rsidR="00C411A3" w:rsidRPr="00662A07">
              <w:rPr>
                <w:rStyle w:val="afff1"/>
                <w:noProof/>
              </w:rPr>
              <w:t>Система стратегических целей и задач</w:t>
            </w:r>
            <w:r w:rsidR="00C411A3">
              <w:rPr>
                <w:noProof/>
                <w:webHidden/>
              </w:rPr>
              <w:tab/>
            </w:r>
            <w:r w:rsidR="00F9250F">
              <w:rPr>
                <w:noProof/>
                <w:webHidden/>
              </w:rPr>
              <w:fldChar w:fldCharType="begin"/>
            </w:r>
            <w:r w:rsidR="00C411A3">
              <w:rPr>
                <w:noProof/>
                <w:webHidden/>
              </w:rPr>
              <w:instrText xml:space="preserve"> PAGEREF _Toc456953303 \h </w:instrText>
            </w:r>
            <w:r w:rsidR="00F9250F">
              <w:rPr>
                <w:noProof/>
                <w:webHidden/>
              </w:rPr>
            </w:r>
            <w:r w:rsidR="00F9250F">
              <w:rPr>
                <w:noProof/>
                <w:webHidden/>
              </w:rPr>
              <w:fldChar w:fldCharType="separate"/>
            </w:r>
            <w:r w:rsidR="00A31372">
              <w:rPr>
                <w:noProof/>
                <w:webHidden/>
              </w:rPr>
              <w:t>84</w:t>
            </w:r>
            <w:r w:rsidR="00F9250F">
              <w:rPr>
                <w:noProof/>
                <w:webHidden/>
              </w:rPr>
              <w:fldChar w:fldCharType="end"/>
            </w:r>
          </w:hyperlink>
        </w:p>
        <w:p w:rsidR="00C411A3" w:rsidRDefault="009715B9">
          <w:pPr>
            <w:pStyle w:val="1fc"/>
            <w:tabs>
              <w:tab w:val="left" w:pos="400"/>
              <w:tab w:val="right" w:leader="dot" w:pos="9960"/>
            </w:tabs>
            <w:rPr>
              <w:rFonts w:eastAsiaTheme="minorEastAsia"/>
              <w:noProof/>
              <w:color w:val="auto"/>
              <w:kern w:val="0"/>
              <w:sz w:val="22"/>
              <w:szCs w:val="22"/>
            </w:rPr>
          </w:pPr>
          <w:hyperlink w:anchor="_Toc456953304" w:history="1">
            <w:r w:rsidR="00C411A3" w:rsidRPr="00662A07">
              <w:rPr>
                <w:rStyle w:val="afff1"/>
                <w:noProof/>
              </w:rPr>
              <w:t>4.</w:t>
            </w:r>
            <w:r w:rsidR="00C411A3">
              <w:rPr>
                <w:rFonts w:eastAsiaTheme="minorEastAsia"/>
                <w:noProof/>
                <w:color w:val="auto"/>
                <w:kern w:val="0"/>
                <w:sz w:val="22"/>
                <w:szCs w:val="22"/>
              </w:rPr>
              <w:tab/>
            </w:r>
            <w:r w:rsidR="00C411A3" w:rsidRPr="00662A07">
              <w:rPr>
                <w:rStyle w:val="afff1"/>
                <w:noProof/>
              </w:rPr>
              <w:t>СТРАТЕГИЧЕСКИЕ ПРИОРИТЕТЫ РАЗВИТИЯ ТЕРРИТОРИИ</w:t>
            </w:r>
            <w:r w:rsidR="00C411A3">
              <w:rPr>
                <w:noProof/>
                <w:webHidden/>
              </w:rPr>
              <w:tab/>
            </w:r>
            <w:r w:rsidR="00F9250F">
              <w:rPr>
                <w:noProof/>
                <w:webHidden/>
              </w:rPr>
              <w:fldChar w:fldCharType="begin"/>
            </w:r>
            <w:r w:rsidR="00C411A3">
              <w:rPr>
                <w:noProof/>
                <w:webHidden/>
              </w:rPr>
              <w:instrText xml:space="preserve"> PAGEREF _Toc456953304 \h </w:instrText>
            </w:r>
            <w:r w:rsidR="00F9250F">
              <w:rPr>
                <w:noProof/>
                <w:webHidden/>
              </w:rPr>
            </w:r>
            <w:r w:rsidR="00F9250F">
              <w:rPr>
                <w:noProof/>
                <w:webHidden/>
              </w:rPr>
              <w:fldChar w:fldCharType="separate"/>
            </w:r>
            <w:r w:rsidR="00A31372">
              <w:rPr>
                <w:noProof/>
                <w:webHidden/>
              </w:rPr>
              <w:t>86</w:t>
            </w:r>
            <w:r w:rsidR="00F9250F">
              <w:rPr>
                <w:noProof/>
                <w:webHidden/>
              </w:rPr>
              <w:fldChar w:fldCharType="end"/>
            </w:r>
          </w:hyperlink>
        </w:p>
        <w:p w:rsidR="00C411A3" w:rsidRDefault="009715B9">
          <w:pPr>
            <w:pStyle w:val="1fc"/>
            <w:tabs>
              <w:tab w:val="left" w:pos="660"/>
              <w:tab w:val="right" w:leader="dot" w:pos="9960"/>
            </w:tabs>
            <w:rPr>
              <w:rFonts w:eastAsiaTheme="minorEastAsia"/>
              <w:noProof/>
              <w:color w:val="auto"/>
              <w:kern w:val="0"/>
              <w:sz w:val="22"/>
              <w:szCs w:val="22"/>
            </w:rPr>
          </w:pPr>
          <w:hyperlink w:anchor="_Toc456953305" w:history="1">
            <w:r w:rsidR="00C411A3" w:rsidRPr="00662A07">
              <w:rPr>
                <w:rStyle w:val="afff1"/>
                <w:noProof/>
              </w:rPr>
              <w:t>4.1.</w:t>
            </w:r>
            <w:r w:rsidR="00C411A3">
              <w:rPr>
                <w:rFonts w:eastAsiaTheme="minorEastAsia"/>
                <w:noProof/>
                <w:color w:val="auto"/>
                <w:kern w:val="0"/>
                <w:sz w:val="22"/>
                <w:szCs w:val="22"/>
              </w:rPr>
              <w:tab/>
            </w:r>
            <w:r w:rsidR="00C411A3" w:rsidRPr="00662A07">
              <w:rPr>
                <w:rStyle w:val="afff1"/>
                <w:noProof/>
              </w:rPr>
              <w:t>Стратегические инициативы в области сохранения и развития эффективного человеческого капитала</w:t>
            </w:r>
            <w:r w:rsidR="00C411A3">
              <w:rPr>
                <w:noProof/>
                <w:webHidden/>
              </w:rPr>
              <w:tab/>
            </w:r>
            <w:r w:rsidR="00F9250F">
              <w:rPr>
                <w:noProof/>
                <w:webHidden/>
              </w:rPr>
              <w:fldChar w:fldCharType="begin"/>
            </w:r>
            <w:r w:rsidR="00C411A3">
              <w:rPr>
                <w:noProof/>
                <w:webHidden/>
              </w:rPr>
              <w:instrText xml:space="preserve"> PAGEREF _Toc456953305 \h </w:instrText>
            </w:r>
            <w:r w:rsidR="00F9250F">
              <w:rPr>
                <w:noProof/>
                <w:webHidden/>
              </w:rPr>
            </w:r>
            <w:r w:rsidR="00F9250F">
              <w:rPr>
                <w:noProof/>
                <w:webHidden/>
              </w:rPr>
              <w:fldChar w:fldCharType="separate"/>
            </w:r>
            <w:r w:rsidR="00A31372">
              <w:rPr>
                <w:noProof/>
                <w:webHidden/>
              </w:rPr>
              <w:t>88</w:t>
            </w:r>
            <w:r w:rsidR="00F9250F">
              <w:rPr>
                <w:noProof/>
                <w:webHidden/>
              </w:rPr>
              <w:fldChar w:fldCharType="end"/>
            </w:r>
          </w:hyperlink>
        </w:p>
        <w:p w:rsidR="00C411A3" w:rsidRDefault="009715B9">
          <w:pPr>
            <w:pStyle w:val="2fe"/>
            <w:tabs>
              <w:tab w:val="left" w:pos="880"/>
              <w:tab w:val="right" w:leader="dot" w:pos="9960"/>
            </w:tabs>
            <w:rPr>
              <w:rFonts w:eastAsiaTheme="minorEastAsia"/>
              <w:noProof/>
              <w:color w:val="auto"/>
              <w:kern w:val="0"/>
              <w:sz w:val="22"/>
              <w:szCs w:val="22"/>
            </w:rPr>
          </w:pPr>
          <w:hyperlink w:anchor="_Toc456953306" w:history="1">
            <w:r w:rsidR="00C411A3" w:rsidRPr="00662A07">
              <w:rPr>
                <w:rStyle w:val="afff1"/>
                <w:noProof/>
              </w:rPr>
              <w:t>4.1.1.</w:t>
            </w:r>
            <w:r w:rsidR="00C411A3">
              <w:rPr>
                <w:rFonts w:eastAsiaTheme="minorEastAsia"/>
                <w:noProof/>
                <w:color w:val="auto"/>
                <w:kern w:val="0"/>
                <w:sz w:val="22"/>
                <w:szCs w:val="22"/>
              </w:rPr>
              <w:tab/>
            </w:r>
            <w:r w:rsidR="00C411A3" w:rsidRPr="00662A07">
              <w:rPr>
                <w:rStyle w:val="afff1"/>
                <w:noProof/>
              </w:rPr>
              <w:t>Повышение эффективности системы формирования и развития человеческого капитала</w:t>
            </w:r>
            <w:r w:rsidR="00C411A3">
              <w:rPr>
                <w:noProof/>
                <w:webHidden/>
              </w:rPr>
              <w:tab/>
            </w:r>
            <w:r w:rsidR="00F9250F">
              <w:rPr>
                <w:noProof/>
                <w:webHidden/>
              </w:rPr>
              <w:fldChar w:fldCharType="begin"/>
            </w:r>
            <w:r w:rsidR="00C411A3">
              <w:rPr>
                <w:noProof/>
                <w:webHidden/>
              </w:rPr>
              <w:instrText xml:space="preserve"> PAGEREF _Toc456953306 \h </w:instrText>
            </w:r>
            <w:r w:rsidR="00F9250F">
              <w:rPr>
                <w:noProof/>
                <w:webHidden/>
              </w:rPr>
            </w:r>
            <w:r w:rsidR="00F9250F">
              <w:rPr>
                <w:noProof/>
                <w:webHidden/>
              </w:rPr>
              <w:fldChar w:fldCharType="separate"/>
            </w:r>
            <w:r w:rsidR="00A31372">
              <w:rPr>
                <w:noProof/>
                <w:webHidden/>
              </w:rPr>
              <w:t>89</w:t>
            </w:r>
            <w:r w:rsidR="00F9250F">
              <w:rPr>
                <w:noProof/>
                <w:webHidden/>
              </w:rPr>
              <w:fldChar w:fldCharType="end"/>
            </w:r>
          </w:hyperlink>
        </w:p>
        <w:p w:rsidR="00C411A3" w:rsidRDefault="009715B9">
          <w:pPr>
            <w:pStyle w:val="2fe"/>
            <w:tabs>
              <w:tab w:val="left" w:pos="880"/>
              <w:tab w:val="right" w:leader="dot" w:pos="9960"/>
            </w:tabs>
            <w:rPr>
              <w:rFonts w:eastAsiaTheme="minorEastAsia"/>
              <w:noProof/>
              <w:color w:val="auto"/>
              <w:kern w:val="0"/>
              <w:sz w:val="22"/>
              <w:szCs w:val="22"/>
            </w:rPr>
          </w:pPr>
          <w:hyperlink w:anchor="_Toc456953307" w:history="1">
            <w:r w:rsidR="00C411A3" w:rsidRPr="00662A07">
              <w:rPr>
                <w:rStyle w:val="afff1"/>
                <w:noProof/>
              </w:rPr>
              <w:t>4.1.2.</w:t>
            </w:r>
            <w:r w:rsidR="00C411A3">
              <w:rPr>
                <w:rFonts w:eastAsiaTheme="minorEastAsia"/>
                <w:noProof/>
                <w:color w:val="auto"/>
                <w:kern w:val="0"/>
                <w:sz w:val="22"/>
                <w:szCs w:val="22"/>
              </w:rPr>
              <w:tab/>
            </w:r>
            <w:r w:rsidR="00C411A3" w:rsidRPr="00662A07">
              <w:rPr>
                <w:rStyle w:val="afff1"/>
                <w:noProof/>
              </w:rPr>
              <w:t>Сохранение человеческого капитала, забота о здоровье и долголетии жителей Менделеевского муниципального района</w:t>
            </w:r>
            <w:r w:rsidR="00C411A3">
              <w:rPr>
                <w:noProof/>
                <w:webHidden/>
              </w:rPr>
              <w:tab/>
            </w:r>
            <w:r w:rsidR="00F9250F">
              <w:rPr>
                <w:noProof/>
                <w:webHidden/>
              </w:rPr>
              <w:fldChar w:fldCharType="begin"/>
            </w:r>
            <w:r w:rsidR="00C411A3">
              <w:rPr>
                <w:noProof/>
                <w:webHidden/>
              </w:rPr>
              <w:instrText xml:space="preserve"> PAGEREF _Toc456953307 \h </w:instrText>
            </w:r>
            <w:r w:rsidR="00F9250F">
              <w:rPr>
                <w:noProof/>
                <w:webHidden/>
              </w:rPr>
            </w:r>
            <w:r w:rsidR="00F9250F">
              <w:rPr>
                <w:noProof/>
                <w:webHidden/>
              </w:rPr>
              <w:fldChar w:fldCharType="separate"/>
            </w:r>
            <w:r w:rsidR="00A31372">
              <w:rPr>
                <w:noProof/>
                <w:webHidden/>
              </w:rPr>
              <w:t>93</w:t>
            </w:r>
            <w:r w:rsidR="00F9250F">
              <w:rPr>
                <w:noProof/>
                <w:webHidden/>
              </w:rPr>
              <w:fldChar w:fldCharType="end"/>
            </w:r>
          </w:hyperlink>
        </w:p>
        <w:p w:rsidR="00C411A3" w:rsidRDefault="009715B9">
          <w:pPr>
            <w:pStyle w:val="1fc"/>
            <w:tabs>
              <w:tab w:val="left" w:pos="660"/>
              <w:tab w:val="right" w:leader="dot" w:pos="9960"/>
            </w:tabs>
            <w:rPr>
              <w:rFonts w:eastAsiaTheme="minorEastAsia"/>
              <w:noProof/>
              <w:color w:val="auto"/>
              <w:kern w:val="0"/>
              <w:sz w:val="22"/>
              <w:szCs w:val="22"/>
            </w:rPr>
          </w:pPr>
          <w:hyperlink w:anchor="_Toc456953308" w:history="1">
            <w:r w:rsidR="00C411A3" w:rsidRPr="00662A07">
              <w:rPr>
                <w:rStyle w:val="afff1"/>
                <w:noProof/>
              </w:rPr>
              <w:t>4.2.</w:t>
            </w:r>
            <w:r w:rsidR="00C411A3">
              <w:rPr>
                <w:rFonts w:eastAsiaTheme="minorEastAsia"/>
                <w:noProof/>
                <w:color w:val="auto"/>
                <w:kern w:val="0"/>
                <w:sz w:val="22"/>
                <w:szCs w:val="22"/>
              </w:rPr>
              <w:tab/>
            </w:r>
            <w:r w:rsidR="00C411A3" w:rsidRPr="00662A07">
              <w:rPr>
                <w:rStyle w:val="afff1"/>
                <w:noProof/>
              </w:rPr>
              <w:t>Стратегические инициативы в области формирования устойчивой экономики, обеспечивающей опережающее развитие</w:t>
            </w:r>
            <w:r w:rsidR="00C411A3">
              <w:rPr>
                <w:noProof/>
                <w:webHidden/>
              </w:rPr>
              <w:tab/>
            </w:r>
            <w:r w:rsidR="00F9250F">
              <w:rPr>
                <w:noProof/>
                <w:webHidden/>
              </w:rPr>
              <w:fldChar w:fldCharType="begin"/>
            </w:r>
            <w:r w:rsidR="00C411A3">
              <w:rPr>
                <w:noProof/>
                <w:webHidden/>
              </w:rPr>
              <w:instrText xml:space="preserve"> PAGEREF _Toc456953308 \h </w:instrText>
            </w:r>
            <w:r w:rsidR="00F9250F">
              <w:rPr>
                <w:noProof/>
                <w:webHidden/>
              </w:rPr>
            </w:r>
            <w:r w:rsidR="00F9250F">
              <w:rPr>
                <w:noProof/>
                <w:webHidden/>
              </w:rPr>
              <w:fldChar w:fldCharType="separate"/>
            </w:r>
            <w:r w:rsidR="00A31372">
              <w:rPr>
                <w:noProof/>
                <w:webHidden/>
              </w:rPr>
              <w:t>104</w:t>
            </w:r>
            <w:r w:rsidR="00F9250F">
              <w:rPr>
                <w:noProof/>
                <w:webHidden/>
              </w:rPr>
              <w:fldChar w:fldCharType="end"/>
            </w:r>
          </w:hyperlink>
        </w:p>
        <w:p w:rsidR="00C411A3" w:rsidRDefault="009715B9">
          <w:pPr>
            <w:pStyle w:val="2fe"/>
            <w:tabs>
              <w:tab w:val="left" w:pos="880"/>
              <w:tab w:val="right" w:leader="dot" w:pos="9960"/>
            </w:tabs>
            <w:rPr>
              <w:rFonts w:eastAsiaTheme="minorEastAsia"/>
              <w:noProof/>
              <w:color w:val="auto"/>
              <w:kern w:val="0"/>
              <w:sz w:val="22"/>
              <w:szCs w:val="22"/>
            </w:rPr>
          </w:pPr>
          <w:hyperlink w:anchor="_Toc456953309" w:history="1">
            <w:r w:rsidR="00C411A3" w:rsidRPr="00662A07">
              <w:rPr>
                <w:rStyle w:val="afff1"/>
                <w:noProof/>
              </w:rPr>
              <w:t>4.3.1.</w:t>
            </w:r>
            <w:r w:rsidR="00C411A3">
              <w:rPr>
                <w:rFonts w:eastAsiaTheme="minorEastAsia"/>
                <w:noProof/>
                <w:color w:val="auto"/>
                <w:kern w:val="0"/>
                <w:sz w:val="22"/>
                <w:szCs w:val="22"/>
              </w:rPr>
              <w:tab/>
            </w:r>
            <w:r w:rsidR="00C411A3" w:rsidRPr="00662A07">
              <w:rPr>
                <w:rStyle w:val="afff1"/>
                <w:noProof/>
              </w:rPr>
              <w:t>Промышленность ММР как одна из «точек роста» экономики Республики Татарстан</w:t>
            </w:r>
            <w:r w:rsidR="00C411A3">
              <w:rPr>
                <w:noProof/>
                <w:webHidden/>
              </w:rPr>
              <w:tab/>
            </w:r>
            <w:r w:rsidR="00F9250F">
              <w:rPr>
                <w:noProof/>
                <w:webHidden/>
              </w:rPr>
              <w:fldChar w:fldCharType="begin"/>
            </w:r>
            <w:r w:rsidR="00C411A3">
              <w:rPr>
                <w:noProof/>
                <w:webHidden/>
              </w:rPr>
              <w:instrText xml:space="preserve"> PAGEREF _Toc456953309 \h </w:instrText>
            </w:r>
            <w:r w:rsidR="00F9250F">
              <w:rPr>
                <w:noProof/>
                <w:webHidden/>
              </w:rPr>
            </w:r>
            <w:r w:rsidR="00F9250F">
              <w:rPr>
                <w:noProof/>
                <w:webHidden/>
              </w:rPr>
              <w:fldChar w:fldCharType="separate"/>
            </w:r>
            <w:r w:rsidR="00A31372">
              <w:rPr>
                <w:noProof/>
                <w:webHidden/>
              </w:rPr>
              <w:t>108</w:t>
            </w:r>
            <w:r w:rsidR="00F9250F">
              <w:rPr>
                <w:noProof/>
                <w:webHidden/>
              </w:rPr>
              <w:fldChar w:fldCharType="end"/>
            </w:r>
          </w:hyperlink>
        </w:p>
        <w:p w:rsidR="00C411A3" w:rsidRDefault="009715B9">
          <w:pPr>
            <w:pStyle w:val="2fe"/>
            <w:tabs>
              <w:tab w:val="left" w:pos="880"/>
              <w:tab w:val="right" w:leader="dot" w:pos="9960"/>
            </w:tabs>
            <w:rPr>
              <w:rFonts w:eastAsiaTheme="minorEastAsia"/>
              <w:noProof/>
              <w:color w:val="auto"/>
              <w:kern w:val="0"/>
              <w:sz w:val="22"/>
              <w:szCs w:val="22"/>
            </w:rPr>
          </w:pPr>
          <w:hyperlink w:anchor="_Toc456953310" w:history="1">
            <w:r w:rsidR="00C411A3" w:rsidRPr="00662A07">
              <w:rPr>
                <w:rStyle w:val="afff1"/>
                <w:noProof/>
              </w:rPr>
              <w:t>4.3.2.</w:t>
            </w:r>
            <w:r w:rsidR="00C411A3">
              <w:rPr>
                <w:rFonts w:eastAsiaTheme="minorEastAsia"/>
                <w:noProof/>
                <w:color w:val="auto"/>
                <w:kern w:val="0"/>
                <w:sz w:val="22"/>
                <w:szCs w:val="22"/>
              </w:rPr>
              <w:tab/>
            </w:r>
            <w:r w:rsidR="00C411A3" w:rsidRPr="00662A07">
              <w:rPr>
                <w:rStyle w:val="afff1"/>
                <w:noProof/>
              </w:rPr>
              <w:t>Развитие агропромышленного сектора ММР как современного высокотехнологического комплекса по производству экологически чистой сельскохозяйственной продукции</w:t>
            </w:r>
            <w:r w:rsidR="00C411A3">
              <w:rPr>
                <w:noProof/>
                <w:webHidden/>
              </w:rPr>
              <w:tab/>
            </w:r>
            <w:r w:rsidR="00F9250F">
              <w:rPr>
                <w:noProof/>
                <w:webHidden/>
              </w:rPr>
              <w:fldChar w:fldCharType="begin"/>
            </w:r>
            <w:r w:rsidR="00C411A3">
              <w:rPr>
                <w:noProof/>
                <w:webHidden/>
              </w:rPr>
              <w:instrText xml:space="preserve"> PAGEREF _Toc456953310 \h </w:instrText>
            </w:r>
            <w:r w:rsidR="00F9250F">
              <w:rPr>
                <w:noProof/>
                <w:webHidden/>
              </w:rPr>
            </w:r>
            <w:r w:rsidR="00F9250F">
              <w:rPr>
                <w:noProof/>
                <w:webHidden/>
              </w:rPr>
              <w:fldChar w:fldCharType="separate"/>
            </w:r>
            <w:r w:rsidR="00A31372">
              <w:rPr>
                <w:noProof/>
                <w:webHidden/>
              </w:rPr>
              <w:t>123</w:t>
            </w:r>
            <w:r w:rsidR="00F9250F">
              <w:rPr>
                <w:noProof/>
                <w:webHidden/>
              </w:rPr>
              <w:fldChar w:fldCharType="end"/>
            </w:r>
          </w:hyperlink>
        </w:p>
        <w:p w:rsidR="00C411A3" w:rsidRDefault="009715B9">
          <w:pPr>
            <w:pStyle w:val="2fe"/>
            <w:tabs>
              <w:tab w:val="right" w:leader="dot" w:pos="9960"/>
            </w:tabs>
            <w:rPr>
              <w:rFonts w:eastAsiaTheme="minorEastAsia"/>
              <w:noProof/>
              <w:color w:val="auto"/>
              <w:kern w:val="0"/>
              <w:sz w:val="22"/>
              <w:szCs w:val="22"/>
            </w:rPr>
          </w:pPr>
          <w:hyperlink w:anchor="_Toc456953311" w:history="1">
            <w:r w:rsidR="00C411A3" w:rsidRPr="00662A07">
              <w:rPr>
                <w:rStyle w:val="afff1"/>
                <w:noProof/>
              </w:rPr>
              <w:t>4.3.3. Туристско-рекреационный потенциал развития ММР как один из драйверов экономического роста и диверсификации экономики</w:t>
            </w:r>
            <w:r w:rsidR="00C411A3">
              <w:rPr>
                <w:noProof/>
                <w:webHidden/>
              </w:rPr>
              <w:tab/>
            </w:r>
            <w:r w:rsidR="00F9250F">
              <w:rPr>
                <w:noProof/>
                <w:webHidden/>
              </w:rPr>
              <w:fldChar w:fldCharType="begin"/>
            </w:r>
            <w:r w:rsidR="00C411A3">
              <w:rPr>
                <w:noProof/>
                <w:webHidden/>
              </w:rPr>
              <w:instrText xml:space="preserve"> PAGEREF _Toc456953311 \h </w:instrText>
            </w:r>
            <w:r w:rsidR="00F9250F">
              <w:rPr>
                <w:noProof/>
                <w:webHidden/>
              </w:rPr>
            </w:r>
            <w:r w:rsidR="00F9250F">
              <w:rPr>
                <w:noProof/>
                <w:webHidden/>
              </w:rPr>
              <w:fldChar w:fldCharType="separate"/>
            </w:r>
            <w:r w:rsidR="00A31372">
              <w:rPr>
                <w:noProof/>
                <w:webHidden/>
              </w:rPr>
              <w:t>136</w:t>
            </w:r>
            <w:r w:rsidR="00F9250F">
              <w:rPr>
                <w:noProof/>
                <w:webHidden/>
              </w:rPr>
              <w:fldChar w:fldCharType="end"/>
            </w:r>
          </w:hyperlink>
        </w:p>
        <w:p w:rsidR="00C411A3" w:rsidRDefault="009715B9">
          <w:pPr>
            <w:pStyle w:val="1fc"/>
            <w:tabs>
              <w:tab w:val="left" w:pos="660"/>
              <w:tab w:val="right" w:leader="dot" w:pos="9960"/>
            </w:tabs>
            <w:rPr>
              <w:rFonts w:eastAsiaTheme="minorEastAsia"/>
              <w:noProof/>
              <w:color w:val="auto"/>
              <w:kern w:val="0"/>
              <w:sz w:val="22"/>
              <w:szCs w:val="22"/>
            </w:rPr>
          </w:pPr>
          <w:hyperlink w:anchor="_Toc456953312" w:history="1">
            <w:r w:rsidR="00C411A3" w:rsidRPr="00662A07">
              <w:rPr>
                <w:rStyle w:val="afff1"/>
                <w:noProof/>
              </w:rPr>
              <w:t>4.3.</w:t>
            </w:r>
            <w:r w:rsidR="00C411A3">
              <w:rPr>
                <w:rFonts w:eastAsiaTheme="minorEastAsia"/>
                <w:noProof/>
                <w:color w:val="auto"/>
                <w:kern w:val="0"/>
                <w:sz w:val="22"/>
                <w:szCs w:val="22"/>
              </w:rPr>
              <w:tab/>
            </w:r>
            <w:r w:rsidR="00C411A3" w:rsidRPr="00662A07">
              <w:rPr>
                <w:rStyle w:val="afff1"/>
                <w:noProof/>
              </w:rPr>
              <w:t>Стратегические инициативы в области пространственного развития</w:t>
            </w:r>
            <w:r w:rsidR="00C411A3">
              <w:rPr>
                <w:noProof/>
                <w:webHidden/>
              </w:rPr>
              <w:tab/>
            </w:r>
            <w:r w:rsidR="00F9250F">
              <w:rPr>
                <w:noProof/>
                <w:webHidden/>
              </w:rPr>
              <w:fldChar w:fldCharType="begin"/>
            </w:r>
            <w:r w:rsidR="00C411A3">
              <w:rPr>
                <w:noProof/>
                <w:webHidden/>
              </w:rPr>
              <w:instrText xml:space="preserve"> PAGEREF _Toc456953312 \h </w:instrText>
            </w:r>
            <w:r w:rsidR="00F9250F">
              <w:rPr>
                <w:noProof/>
                <w:webHidden/>
              </w:rPr>
            </w:r>
            <w:r w:rsidR="00F9250F">
              <w:rPr>
                <w:noProof/>
                <w:webHidden/>
              </w:rPr>
              <w:fldChar w:fldCharType="separate"/>
            </w:r>
            <w:r w:rsidR="00A31372">
              <w:rPr>
                <w:noProof/>
                <w:webHidden/>
              </w:rPr>
              <w:t>182</w:t>
            </w:r>
            <w:r w:rsidR="00F9250F">
              <w:rPr>
                <w:noProof/>
                <w:webHidden/>
              </w:rPr>
              <w:fldChar w:fldCharType="end"/>
            </w:r>
          </w:hyperlink>
        </w:p>
        <w:p w:rsidR="00C411A3" w:rsidRDefault="009715B9">
          <w:pPr>
            <w:pStyle w:val="1fc"/>
            <w:tabs>
              <w:tab w:val="left" w:pos="660"/>
              <w:tab w:val="right" w:leader="dot" w:pos="9960"/>
            </w:tabs>
            <w:rPr>
              <w:rFonts w:eastAsiaTheme="minorEastAsia"/>
              <w:noProof/>
              <w:color w:val="auto"/>
              <w:kern w:val="0"/>
              <w:sz w:val="22"/>
              <w:szCs w:val="22"/>
            </w:rPr>
          </w:pPr>
          <w:hyperlink w:anchor="_Toc456953313" w:history="1">
            <w:r w:rsidR="00C411A3" w:rsidRPr="00662A07">
              <w:rPr>
                <w:rStyle w:val="afff1"/>
                <w:noProof/>
              </w:rPr>
              <w:t>4.4.</w:t>
            </w:r>
            <w:r w:rsidR="00C411A3">
              <w:rPr>
                <w:rFonts w:eastAsiaTheme="minorEastAsia"/>
                <w:noProof/>
                <w:color w:val="auto"/>
                <w:kern w:val="0"/>
                <w:sz w:val="22"/>
                <w:szCs w:val="22"/>
              </w:rPr>
              <w:tab/>
            </w:r>
            <w:r w:rsidR="00C411A3" w:rsidRPr="00662A07">
              <w:rPr>
                <w:rStyle w:val="afff1"/>
                <w:noProof/>
              </w:rPr>
              <w:t>Стратегические инициативы в области создания эффективной системы управления местным сообществом</w:t>
            </w:r>
            <w:r w:rsidR="00C411A3">
              <w:rPr>
                <w:noProof/>
                <w:webHidden/>
              </w:rPr>
              <w:tab/>
            </w:r>
            <w:r w:rsidR="00F9250F">
              <w:rPr>
                <w:noProof/>
                <w:webHidden/>
              </w:rPr>
              <w:fldChar w:fldCharType="begin"/>
            </w:r>
            <w:r w:rsidR="00C411A3">
              <w:rPr>
                <w:noProof/>
                <w:webHidden/>
              </w:rPr>
              <w:instrText xml:space="preserve"> PAGEREF _Toc456953313 \h </w:instrText>
            </w:r>
            <w:r w:rsidR="00F9250F">
              <w:rPr>
                <w:noProof/>
                <w:webHidden/>
              </w:rPr>
            </w:r>
            <w:r w:rsidR="00F9250F">
              <w:rPr>
                <w:noProof/>
                <w:webHidden/>
              </w:rPr>
              <w:fldChar w:fldCharType="separate"/>
            </w:r>
            <w:r w:rsidR="00A31372">
              <w:rPr>
                <w:noProof/>
                <w:webHidden/>
              </w:rPr>
              <w:t>189</w:t>
            </w:r>
            <w:r w:rsidR="00F9250F">
              <w:rPr>
                <w:noProof/>
                <w:webHidden/>
              </w:rPr>
              <w:fldChar w:fldCharType="end"/>
            </w:r>
          </w:hyperlink>
        </w:p>
        <w:p w:rsidR="00C411A3" w:rsidRDefault="009715B9">
          <w:pPr>
            <w:pStyle w:val="1fc"/>
            <w:tabs>
              <w:tab w:val="left" w:pos="400"/>
              <w:tab w:val="right" w:leader="dot" w:pos="9960"/>
            </w:tabs>
            <w:rPr>
              <w:rFonts w:eastAsiaTheme="minorEastAsia"/>
              <w:noProof/>
              <w:color w:val="auto"/>
              <w:kern w:val="0"/>
              <w:sz w:val="22"/>
              <w:szCs w:val="22"/>
            </w:rPr>
          </w:pPr>
          <w:hyperlink w:anchor="_Toc456953314" w:history="1">
            <w:r w:rsidR="00C411A3" w:rsidRPr="00662A07">
              <w:rPr>
                <w:rStyle w:val="afff1"/>
                <w:noProof/>
              </w:rPr>
              <w:t>5.</w:t>
            </w:r>
            <w:r w:rsidR="00C411A3">
              <w:rPr>
                <w:rFonts w:eastAsiaTheme="minorEastAsia"/>
                <w:noProof/>
                <w:color w:val="auto"/>
                <w:kern w:val="0"/>
                <w:sz w:val="22"/>
                <w:szCs w:val="22"/>
              </w:rPr>
              <w:tab/>
            </w:r>
            <w:r w:rsidR="00C411A3" w:rsidRPr="00662A07">
              <w:rPr>
                <w:rStyle w:val="afff1"/>
                <w:noProof/>
              </w:rPr>
              <w:t>ЭТАПЫ РЕАЛИЗАЦИИ СТРАТЕГИИ</w:t>
            </w:r>
            <w:r w:rsidR="00C411A3">
              <w:rPr>
                <w:noProof/>
                <w:webHidden/>
              </w:rPr>
              <w:tab/>
            </w:r>
            <w:r w:rsidR="00F9250F">
              <w:rPr>
                <w:noProof/>
                <w:webHidden/>
              </w:rPr>
              <w:fldChar w:fldCharType="begin"/>
            </w:r>
            <w:r w:rsidR="00C411A3">
              <w:rPr>
                <w:noProof/>
                <w:webHidden/>
              </w:rPr>
              <w:instrText xml:space="preserve"> PAGEREF _Toc456953314 \h </w:instrText>
            </w:r>
            <w:r w:rsidR="00F9250F">
              <w:rPr>
                <w:noProof/>
                <w:webHidden/>
              </w:rPr>
            </w:r>
            <w:r w:rsidR="00F9250F">
              <w:rPr>
                <w:noProof/>
                <w:webHidden/>
              </w:rPr>
              <w:fldChar w:fldCharType="separate"/>
            </w:r>
            <w:r w:rsidR="00A31372">
              <w:rPr>
                <w:noProof/>
                <w:webHidden/>
              </w:rPr>
              <w:t>199</w:t>
            </w:r>
            <w:r w:rsidR="00F9250F">
              <w:rPr>
                <w:noProof/>
                <w:webHidden/>
              </w:rPr>
              <w:fldChar w:fldCharType="end"/>
            </w:r>
          </w:hyperlink>
        </w:p>
        <w:p w:rsidR="00C411A3" w:rsidRDefault="009715B9">
          <w:pPr>
            <w:pStyle w:val="1fc"/>
            <w:tabs>
              <w:tab w:val="left" w:pos="400"/>
              <w:tab w:val="right" w:leader="dot" w:pos="9960"/>
            </w:tabs>
            <w:rPr>
              <w:rFonts w:eastAsiaTheme="minorEastAsia"/>
              <w:noProof/>
              <w:color w:val="auto"/>
              <w:kern w:val="0"/>
              <w:sz w:val="22"/>
              <w:szCs w:val="22"/>
            </w:rPr>
          </w:pPr>
          <w:hyperlink w:anchor="_Toc456953315" w:history="1">
            <w:r w:rsidR="00C411A3" w:rsidRPr="00662A07">
              <w:rPr>
                <w:rStyle w:val="afff1"/>
                <w:noProof/>
              </w:rPr>
              <w:t>6.</w:t>
            </w:r>
            <w:r w:rsidR="00C411A3">
              <w:rPr>
                <w:rFonts w:eastAsiaTheme="minorEastAsia"/>
                <w:noProof/>
                <w:color w:val="auto"/>
                <w:kern w:val="0"/>
                <w:sz w:val="22"/>
                <w:szCs w:val="22"/>
              </w:rPr>
              <w:tab/>
            </w:r>
            <w:r w:rsidR="00C411A3" w:rsidRPr="00662A07">
              <w:rPr>
                <w:rStyle w:val="afff1"/>
                <w:noProof/>
              </w:rPr>
              <w:t>МЕХАНИЗМЫ РЕАЛИЗАЦИИ СТРАТЕГИИ</w:t>
            </w:r>
            <w:r w:rsidR="00C411A3">
              <w:rPr>
                <w:noProof/>
                <w:webHidden/>
              </w:rPr>
              <w:tab/>
            </w:r>
            <w:r w:rsidR="00F9250F">
              <w:rPr>
                <w:noProof/>
                <w:webHidden/>
              </w:rPr>
              <w:fldChar w:fldCharType="begin"/>
            </w:r>
            <w:r w:rsidR="00C411A3">
              <w:rPr>
                <w:noProof/>
                <w:webHidden/>
              </w:rPr>
              <w:instrText xml:space="preserve"> PAGEREF _Toc456953315 \h </w:instrText>
            </w:r>
            <w:r w:rsidR="00F9250F">
              <w:rPr>
                <w:noProof/>
                <w:webHidden/>
              </w:rPr>
            </w:r>
            <w:r w:rsidR="00F9250F">
              <w:rPr>
                <w:noProof/>
                <w:webHidden/>
              </w:rPr>
              <w:fldChar w:fldCharType="separate"/>
            </w:r>
            <w:r w:rsidR="00A31372">
              <w:rPr>
                <w:noProof/>
                <w:webHidden/>
              </w:rPr>
              <w:t>199</w:t>
            </w:r>
            <w:r w:rsidR="00F9250F">
              <w:rPr>
                <w:noProof/>
                <w:webHidden/>
              </w:rPr>
              <w:fldChar w:fldCharType="end"/>
            </w:r>
          </w:hyperlink>
        </w:p>
        <w:p w:rsidR="00C411A3" w:rsidRDefault="009715B9">
          <w:pPr>
            <w:pStyle w:val="2fe"/>
            <w:tabs>
              <w:tab w:val="left" w:pos="880"/>
              <w:tab w:val="right" w:leader="dot" w:pos="9960"/>
            </w:tabs>
            <w:rPr>
              <w:rFonts w:eastAsiaTheme="minorEastAsia"/>
              <w:noProof/>
              <w:color w:val="auto"/>
              <w:kern w:val="0"/>
              <w:sz w:val="22"/>
              <w:szCs w:val="22"/>
            </w:rPr>
          </w:pPr>
          <w:hyperlink w:anchor="_Toc456953316" w:history="1">
            <w:r w:rsidR="00C411A3" w:rsidRPr="00662A07">
              <w:rPr>
                <w:rStyle w:val="afff1"/>
                <w:noProof/>
              </w:rPr>
              <w:t>6.1.</w:t>
            </w:r>
            <w:r w:rsidR="00C411A3">
              <w:rPr>
                <w:rFonts w:eastAsiaTheme="minorEastAsia"/>
                <w:noProof/>
                <w:color w:val="auto"/>
                <w:kern w:val="0"/>
                <w:sz w:val="22"/>
                <w:szCs w:val="22"/>
              </w:rPr>
              <w:tab/>
            </w:r>
            <w:r w:rsidR="00C411A3" w:rsidRPr="00662A07">
              <w:rPr>
                <w:rStyle w:val="afff1"/>
                <w:noProof/>
              </w:rPr>
              <w:t>Система управления реализацией стратегических приоритетов, инициатив и проектов</w:t>
            </w:r>
            <w:r w:rsidR="00C411A3">
              <w:rPr>
                <w:noProof/>
                <w:webHidden/>
              </w:rPr>
              <w:tab/>
            </w:r>
            <w:r w:rsidR="00F9250F">
              <w:rPr>
                <w:noProof/>
                <w:webHidden/>
              </w:rPr>
              <w:fldChar w:fldCharType="begin"/>
            </w:r>
            <w:r w:rsidR="00C411A3">
              <w:rPr>
                <w:noProof/>
                <w:webHidden/>
              </w:rPr>
              <w:instrText xml:space="preserve"> PAGEREF _Toc456953316 \h </w:instrText>
            </w:r>
            <w:r w:rsidR="00F9250F">
              <w:rPr>
                <w:noProof/>
                <w:webHidden/>
              </w:rPr>
            </w:r>
            <w:r w:rsidR="00F9250F">
              <w:rPr>
                <w:noProof/>
                <w:webHidden/>
              </w:rPr>
              <w:fldChar w:fldCharType="separate"/>
            </w:r>
            <w:r w:rsidR="00A31372">
              <w:rPr>
                <w:noProof/>
                <w:webHidden/>
              </w:rPr>
              <w:t>200</w:t>
            </w:r>
            <w:r w:rsidR="00F9250F">
              <w:rPr>
                <w:noProof/>
                <w:webHidden/>
              </w:rPr>
              <w:fldChar w:fldCharType="end"/>
            </w:r>
          </w:hyperlink>
        </w:p>
        <w:p w:rsidR="00C411A3" w:rsidRDefault="009715B9">
          <w:pPr>
            <w:pStyle w:val="2fe"/>
            <w:tabs>
              <w:tab w:val="left" w:pos="880"/>
              <w:tab w:val="right" w:leader="dot" w:pos="9960"/>
            </w:tabs>
            <w:rPr>
              <w:rFonts w:eastAsiaTheme="minorEastAsia"/>
              <w:noProof/>
              <w:color w:val="auto"/>
              <w:kern w:val="0"/>
              <w:sz w:val="22"/>
              <w:szCs w:val="22"/>
            </w:rPr>
          </w:pPr>
          <w:hyperlink w:anchor="_Toc456953317" w:history="1">
            <w:r w:rsidR="00C411A3" w:rsidRPr="00662A07">
              <w:rPr>
                <w:rStyle w:val="afff1"/>
                <w:noProof/>
              </w:rPr>
              <w:t>6.2.</w:t>
            </w:r>
            <w:r w:rsidR="00C411A3">
              <w:rPr>
                <w:rFonts w:eastAsiaTheme="minorEastAsia"/>
                <w:noProof/>
                <w:color w:val="auto"/>
                <w:kern w:val="0"/>
                <w:sz w:val="22"/>
                <w:szCs w:val="22"/>
              </w:rPr>
              <w:tab/>
            </w:r>
            <w:r w:rsidR="00C411A3" w:rsidRPr="00662A07">
              <w:rPr>
                <w:rStyle w:val="afff1"/>
                <w:noProof/>
              </w:rPr>
              <w:t>Правила корректировки и детализации</w:t>
            </w:r>
            <w:r w:rsidR="00C411A3">
              <w:rPr>
                <w:noProof/>
                <w:webHidden/>
              </w:rPr>
              <w:tab/>
            </w:r>
            <w:r w:rsidR="00F9250F">
              <w:rPr>
                <w:noProof/>
                <w:webHidden/>
              </w:rPr>
              <w:fldChar w:fldCharType="begin"/>
            </w:r>
            <w:r w:rsidR="00C411A3">
              <w:rPr>
                <w:noProof/>
                <w:webHidden/>
              </w:rPr>
              <w:instrText xml:space="preserve"> PAGEREF _Toc456953317 \h </w:instrText>
            </w:r>
            <w:r w:rsidR="00F9250F">
              <w:rPr>
                <w:noProof/>
                <w:webHidden/>
              </w:rPr>
            </w:r>
            <w:r w:rsidR="00F9250F">
              <w:rPr>
                <w:noProof/>
                <w:webHidden/>
              </w:rPr>
              <w:fldChar w:fldCharType="separate"/>
            </w:r>
            <w:r w:rsidR="00A31372">
              <w:rPr>
                <w:noProof/>
                <w:webHidden/>
              </w:rPr>
              <w:t>207</w:t>
            </w:r>
            <w:r w:rsidR="00F9250F">
              <w:rPr>
                <w:noProof/>
                <w:webHidden/>
              </w:rPr>
              <w:fldChar w:fldCharType="end"/>
            </w:r>
          </w:hyperlink>
        </w:p>
        <w:p w:rsidR="00C411A3" w:rsidRDefault="009715B9">
          <w:pPr>
            <w:pStyle w:val="1fc"/>
            <w:tabs>
              <w:tab w:val="left" w:pos="400"/>
              <w:tab w:val="right" w:leader="dot" w:pos="9960"/>
            </w:tabs>
            <w:rPr>
              <w:rFonts w:eastAsiaTheme="minorEastAsia"/>
              <w:noProof/>
              <w:color w:val="auto"/>
              <w:kern w:val="0"/>
              <w:sz w:val="22"/>
              <w:szCs w:val="22"/>
            </w:rPr>
          </w:pPr>
          <w:hyperlink w:anchor="_Toc456953318" w:history="1">
            <w:r w:rsidR="00C411A3" w:rsidRPr="00662A07">
              <w:rPr>
                <w:rStyle w:val="afff1"/>
                <w:noProof/>
              </w:rPr>
              <w:t>7.</w:t>
            </w:r>
            <w:r w:rsidR="00C411A3">
              <w:rPr>
                <w:rFonts w:eastAsiaTheme="minorEastAsia"/>
                <w:noProof/>
                <w:color w:val="auto"/>
                <w:kern w:val="0"/>
                <w:sz w:val="22"/>
                <w:szCs w:val="22"/>
              </w:rPr>
              <w:tab/>
            </w:r>
            <w:r w:rsidR="00C411A3" w:rsidRPr="00662A07">
              <w:rPr>
                <w:rStyle w:val="afff1"/>
                <w:noProof/>
              </w:rPr>
              <w:t>ОЖИДАЕМЫЕ РЕЗУЛЬТАТЫ РЕАЛИЗАЦИИ СТРАТЕГИИ</w:t>
            </w:r>
            <w:r w:rsidR="00C411A3">
              <w:rPr>
                <w:noProof/>
                <w:webHidden/>
              </w:rPr>
              <w:tab/>
            </w:r>
            <w:r w:rsidR="00F9250F">
              <w:rPr>
                <w:noProof/>
                <w:webHidden/>
              </w:rPr>
              <w:fldChar w:fldCharType="begin"/>
            </w:r>
            <w:r w:rsidR="00C411A3">
              <w:rPr>
                <w:noProof/>
                <w:webHidden/>
              </w:rPr>
              <w:instrText xml:space="preserve"> PAGEREF _Toc456953318 \h </w:instrText>
            </w:r>
            <w:r w:rsidR="00F9250F">
              <w:rPr>
                <w:noProof/>
                <w:webHidden/>
              </w:rPr>
            </w:r>
            <w:r w:rsidR="00F9250F">
              <w:rPr>
                <w:noProof/>
                <w:webHidden/>
              </w:rPr>
              <w:fldChar w:fldCharType="separate"/>
            </w:r>
            <w:r w:rsidR="00A31372">
              <w:rPr>
                <w:noProof/>
                <w:webHidden/>
              </w:rPr>
              <w:t>208</w:t>
            </w:r>
            <w:r w:rsidR="00F9250F">
              <w:rPr>
                <w:noProof/>
                <w:webHidden/>
              </w:rPr>
              <w:fldChar w:fldCharType="end"/>
            </w:r>
          </w:hyperlink>
        </w:p>
        <w:p w:rsidR="00C411A3" w:rsidRDefault="009715B9">
          <w:pPr>
            <w:pStyle w:val="1fc"/>
            <w:tabs>
              <w:tab w:val="right" w:leader="dot" w:pos="9960"/>
            </w:tabs>
            <w:rPr>
              <w:rFonts w:eastAsiaTheme="minorEastAsia"/>
              <w:noProof/>
              <w:color w:val="auto"/>
              <w:kern w:val="0"/>
              <w:sz w:val="22"/>
              <w:szCs w:val="22"/>
            </w:rPr>
          </w:pPr>
          <w:hyperlink w:anchor="_Toc456953319" w:history="1">
            <w:r w:rsidR="00C411A3" w:rsidRPr="00662A07">
              <w:rPr>
                <w:rStyle w:val="afff1"/>
                <w:noProof/>
              </w:rPr>
              <w:t>Приложения</w:t>
            </w:r>
            <w:r w:rsidR="00C411A3">
              <w:rPr>
                <w:noProof/>
                <w:webHidden/>
              </w:rPr>
              <w:tab/>
            </w:r>
            <w:r w:rsidR="00F9250F">
              <w:rPr>
                <w:noProof/>
                <w:webHidden/>
              </w:rPr>
              <w:fldChar w:fldCharType="begin"/>
            </w:r>
            <w:r w:rsidR="00C411A3">
              <w:rPr>
                <w:noProof/>
                <w:webHidden/>
              </w:rPr>
              <w:instrText xml:space="preserve"> PAGEREF _Toc456953319 \h </w:instrText>
            </w:r>
            <w:r w:rsidR="00F9250F">
              <w:rPr>
                <w:noProof/>
                <w:webHidden/>
              </w:rPr>
            </w:r>
            <w:r w:rsidR="00F9250F">
              <w:rPr>
                <w:noProof/>
                <w:webHidden/>
              </w:rPr>
              <w:fldChar w:fldCharType="separate"/>
            </w:r>
            <w:r w:rsidR="00A31372">
              <w:rPr>
                <w:noProof/>
                <w:webHidden/>
              </w:rPr>
              <w:t>209</w:t>
            </w:r>
            <w:r w:rsidR="00F9250F">
              <w:rPr>
                <w:noProof/>
                <w:webHidden/>
              </w:rPr>
              <w:fldChar w:fldCharType="end"/>
            </w:r>
          </w:hyperlink>
        </w:p>
        <w:p w:rsidR="00B459FB" w:rsidRPr="00306FBC" w:rsidRDefault="00F9250F" w:rsidP="0056253B">
          <w:pPr>
            <w:keepNext/>
            <w:spacing w:line="276" w:lineRule="auto"/>
            <w:rPr>
              <w:color w:val="333639" w:themeColor="text2" w:themeTint="E6"/>
            </w:rPr>
          </w:pPr>
          <w:r w:rsidRPr="001712F4">
            <w:rPr>
              <w:b/>
              <w:bCs/>
              <w:color w:val="333639" w:themeColor="text2" w:themeTint="E6"/>
              <w:sz w:val="24"/>
              <w:szCs w:val="24"/>
            </w:rPr>
            <w:fldChar w:fldCharType="end"/>
          </w:r>
        </w:p>
      </w:sdtContent>
    </w:sdt>
    <w:p w:rsidR="00E702AC" w:rsidRPr="00306FBC" w:rsidRDefault="00E702AC" w:rsidP="0056253B">
      <w:pPr>
        <w:keepNext/>
        <w:suppressAutoHyphens/>
        <w:spacing w:before="0" w:after="0" w:line="276" w:lineRule="auto"/>
        <w:rPr>
          <w:color w:val="333639" w:themeColor="text2" w:themeTint="E6"/>
        </w:rPr>
        <w:sectPr w:rsidR="00E702AC" w:rsidRPr="00306FBC" w:rsidSect="00FB4E2D">
          <w:headerReference w:type="default" r:id="rId14"/>
          <w:footerReference w:type="default" r:id="rId15"/>
          <w:pgSz w:w="11907" w:h="16839" w:code="9"/>
          <w:pgMar w:top="993" w:right="425" w:bottom="1800" w:left="1512" w:header="1080" w:footer="709" w:gutter="0"/>
          <w:pgNumType w:start="2"/>
          <w:cols w:space="720"/>
          <w:titlePg/>
          <w:docGrid w:linePitch="360"/>
        </w:sectPr>
      </w:pPr>
    </w:p>
    <w:p w:rsidR="000D71E1" w:rsidRPr="00306FBC" w:rsidRDefault="00EE0395" w:rsidP="0056253B">
      <w:pPr>
        <w:pStyle w:val="13"/>
        <w:keepNext/>
        <w:pageBreakBefore w:val="0"/>
        <w:suppressAutoHyphens/>
        <w:spacing w:after="0" w:line="276" w:lineRule="auto"/>
        <w:rPr>
          <w:color w:val="333639" w:themeColor="text2" w:themeTint="E6"/>
        </w:rPr>
      </w:pPr>
      <w:bookmarkStart w:id="1" w:name="_Toc456953289"/>
      <w:r w:rsidRPr="00306FBC">
        <w:rPr>
          <w:color w:val="333639" w:themeColor="text2" w:themeTint="E6"/>
        </w:rPr>
        <w:lastRenderedPageBreak/>
        <w:t>ПАСПОРТ СТРАТЕГИИ</w:t>
      </w:r>
      <w:bookmarkEnd w:id="1"/>
    </w:p>
    <w:p w:rsidR="008E0598" w:rsidRPr="00306FBC" w:rsidRDefault="008E0598" w:rsidP="0056253B">
      <w:pPr>
        <w:keepNext/>
        <w:spacing w:line="276" w:lineRule="auto"/>
        <w:rPr>
          <w:color w:val="333639" w:themeColor="text2" w:themeTint="E6"/>
        </w:rPr>
      </w:pPr>
    </w:p>
    <w:tbl>
      <w:tblPr>
        <w:tblStyle w:val="1f0"/>
        <w:tblW w:w="9360" w:type="dxa"/>
        <w:tblLayout w:type="fixed"/>
        <w:tblLook w:val="04A0" w:firstRow="1" w:lastRow="0" w:firstColumn="1" w:lastColumn="0" w:noHBand="0" w:noVBand="1"/>
      </w:tblPr>
      <w:tblGrid>
        <w:gridCol w:w="2236"/>
        <w:gridCol w:w="7124"/>
      </w:tblGrid>
      <w:tr w:rsidR="00306FBC" w:rsidRPr="00306FBC" w:rsidTr="008E0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hideMark/>
          </w:tcPr>
          <w:p w:rsidR="008E0598" w:rsidRPr="00306FBC" w:rsidRDefault="008E0598" w:rsidP="0056253B">
            <w:pPr>
              <w:keepNext/>
              <w:spacing w:line="276" w:lineRule="auto"/>
              <w:contextualSpacing/>
              <w:rPr>
                <w:rFonts w:asciiTheme="minorHAnsi" w:eastAsia="Calibri" w:hAnsiTheme="minorHAnsi"/>
                <w:color w:val="333639" w:themeColor="text2" w:themeTint="E6"/>
                <w:sz w:val="24"/>
                <w:szCs w:val="24"/>
              </w:rPr>
            </w:pPr>
            <w:r w:rsidRPr="00306FBC">
              <w:rPr>
                <w:rFonts w:asciiTheme="minorHAnsi" w:eastAsia="Calibri" w:hAnsiTheme="minorHAnsi"/>
                <w:color w:val="333639" w:themeColor="text2" w:themeTint="E6"/>
                <w:sz w:val="24"/>
                <w:szCs w:val="24"/>
              </w:rPr>
              <w:t>Ответственный исполнитель стратегии:</w:t>
            </w:r>
          </w:p>
        </w:tc>
        <w:tc>
          <w:tcPr>
            <w:tcW w:w="7124" w:type="dxa"/>
            <w:hideMark/>
          </w:tcPr>
          <w:p w:rsidR="008E0598" w:rsidRPr="00306FBC" w:rsidRDefault="008E0598" w:rsidP="0056253B">
            <w:pPr>
              <w:keepNext/>
              <w:spacing w:line="276" w:lineRule="auto"/>
              <w:ind w:left="11" w:hanging="11"/>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olor w:val="333639" w:themeColor="text2" w:themeTint="E6"/>
                <w:sz w:val="24"/>
                <w:szCs w:val="24"/>
              </w:rPr>
            </w:pPr>
            <w:r w:rsidRPr="00306FBC">
              <w:rPr>
                <w:rFonts w:asciiTheme="minorHAnsi" w:eastAsia="Calibri" w:hAnsiTheme="minorHAnsi"/>
                <w:color w:val="333639" w:themeColor="text2" w:themeTint="E6"/>
                <w:sz w:val="24"/>
                <w:szCs w:val="24"/>
              </w:rPr>
              <w:t>Исполнительный комитет Менделеевского муниципального района Республики Татарстан</w:t>
            </w:r>
          </w:p>
        </w:tc>
      </w:tr>
      <w:tr w:rsidR="00306FBC" w:rsidRPr="00306FBC" w:rsidTr="008E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hideMark/>
          </w:tcPr>
          <w:p w:rsidR="008E0598" w:rsidRPr="00306FBC" w:rsidRDefault="008E0598" w:rsidP="0056253B">
            <w:pPr>
              <w:keepNext/>
              <w:spacing w:line="276" w:lineRule="auto"/>
              <w:contextualSpacing/>
              <w:rPr>
                <w:rFonts w:asciiTheme="minorHAnsi" w:eastAsia="Calibri" w:hAnsiTheme="minorHAnsi"/>
                <w:color w:val="333639" w:themeColor="text2" w:themeTint="E6"/>
                <w:sz w:val="24"/>
                <w:szCs w:val="24"/>
              </w:rPr>
            </w:pPr>
            <w:r w:rsidRPr="00306FBC">
              <w:rPr>
                <w:rFonts w:asciiTheme="minorHAnsi" w:eastAsia="Calibri" w:hAnsiTheme="minorHAnsi"/>
                <w:color w:val="333639" w:themeColor="text2" w:themeTint="E6"/>
                <w:sz w:val="24"/>
                <w:szCs w:val="24"/>
              </w:rPr>
              <w:t>Соисполнители стратегии:</w:t>
            </w:r>
          </w:p>
        </w:tc>
        <w:tc>
          <w:tcPr>
            <w:tcW w:w="7124" w:type="dxa"/>
            <w:hideMark/>
          </w:tcPr>
          <w:p w:rsidR="008E0598" w:rsidRPr="00306FBC" w:rsidRDefault="008E0598" w:rsidP="0056253B">
            <w:pPr>
              <w:keepNext/>
              <w:spacing w:line="276" w:lineRule="auto"/>
              <w:ind w:hanging="11"/>
              <w:contextualSpacing/>
              <w:jc w:val="both"/>
              <w:cnfStyle w:val="000000100000" w:firstRow="0" w:lastRow="0" w:firstColumn="0" w:lastColumn="0" w:oddVBand="0" w:evenVBand="0" w:oddHBand="1" w:evenHBand="0" w:firstRowFirstColumn="0" w:firstRowLastColumn="0" w:lastRowFirstColumn="0" w:lastRowLastColumn="0"/>
              <w:rPr>
                <w:rFonts w:eastAsia="Calibri"/>
                <w:color w:val="333639" w:themeColor="text2" w:themeTint="E6"/>
                <w:sz w:val="24"/>
                <w:szCs w:val="24"/>
              </w:rPr>
            </w:pPr>
            <w:r w:rsidRPr="00306FBC">
              <w:rPr>
                <w:rFonts w:eastAsia="Calibri"/>
                <w:color w:val="333639" w:themeColor="text2" w:themeTint="E6"/>
                <w:sz w:val="24"/>
                <w:szCs w:val="24"/>
              </w:rPr>
              <w:t>Органы местного самоуправления поселений Менделеевского муниципального района</w:t>
            </w:r>
          </w:p>
        </w:tc>
      </w:tr>
      <w:tr w:rsidR="00306FBC" w:rsidRPr="00306FBC" w:rsidTr="008E0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hideMark/>
          </w:tcPr>
          <w:p w:rsidR="008E0598" w:rsidRPr="00306FBC" w:rsidRDefault="008E0598" w:rsidP="0056253B">
            <w:pPr>
              <w:keepNext/>
              <w:spacing w:line="276" w:lineRule="auto"/>
              <w:contextualSpacing/>
              <w:rPr>
                <w:rFonts w:asciiTheme="minorHAnsi" w:eastAsia="Calibri" w:hAnsiTheme="minorHAnsi"/>
                <w:color w:val="333639" w:themeColor="text2" w:themeTint="E6"/>
                <w:sz w:val="24"/>
                <w:szCs w:val="24"/>
              </w:rPr>
            </w:pPr>
            <w:r w:rsidRPr="00306FBC">
              <w:rPr>
                <w:rFonts w:asciiTheme="minorHAnsi" w:eastAsia="Calibri" w:hAnsiTheme="minorHAnsi"/>
                <w:color w:val="333639" w:themeColor="text2" w:themeTint="E6"/>
                <w:sz w:val="24"/>
                <w:szCs w:val="24"/>
              </w:rPr>
              <w:t>Цель стратегии:</w:t>
            </w:r>
          </w:p>
          <w:p w:rsidR="008E0598" w:rsidRPr="00306FBC" w:rsidRDefault="008E0598" w:rsidP="0056253B">
            <w:pPr>
              <w:keepNext/>
              <w:spacing w:line="276" w:lineRule="auto"/>
              <w:contextualSpacing/>
              <w:rPr>
                <w:rFonts w:asciiTheme="minorHAnsi" w:eastAsia="Calibri" w:hAnsiTheme="minorHAnsi"/>
                <w:color w:val="333639" w:themeColor="text2" w:themeTint="E6"/>
                <w:sz w:val="24"/>
                <w:szCs w:val="24"/>
              </w:rPr>
            </w:pPr>
          </w:p>
        </w:tc>
        <w:tc>
          <w:tcPr>
            <w:tcW w:w="7124" w:type="dxa"/>
            <w:hideMark/>
          </w:tcPr>
          <w:p w:rsidR="00DC77A7" w:rsidRPr="00306FBC" w:rsidRDefault="00DC77A7" w:rsidP="0056253B">
            <w:pPr>
              <w:keepNext/>
              <w:spacing w:before="240" w:after="240" w:line="276" w:lineRule="auto"/>
              <w:jc w:val="both"/>
              <w:cnfStyle w:val="000000010000" w:firstRow="0" w:lastRow="0" w:firstColumn="0" w:lastColumn="0" w:oddVBand="0" w:evenVBand="0" w:oddHBand="0" w:evenHBand="1" w:firstRowFirstColumn="0" w:firstRowLastColumn="0" w:lastRowFirstColumn="0" w:lastRowLastColumn="0"/>
              <w:rPr>
                <w:rFonts w:eastAsia="Calibri"/>
                <w:color w:val="333639" w:themeColor="text2" w:themeTint="E6"/>
                <w:sz w:val="24"/>
                <w:szCs w:val="24"/>
              </w:rPr>
            </w:pPr>
            <w:r w:rsidRPr="00306FBC">
              <w:rPr>
                <w:color w:val="333639" w:themeColor="text2" w:themeTint="E6"/>
                <w:sz w:val="24"/>
                <w:szCs w:val="24"/>
              </w:rPr>
              <w:t>Повышение качества жизни жителей Менделеевского муниципального района на основе сбалансированного экономического развития района как территории устойчивого роста, комфортной для проживания, посещения, реализации творческого потенциала и успешного ведения бизнеса</w:t>
            </w:r>
          </w:p>
        </w:tc>
      </w:tr>
      <w:tr w:rsidR="00306FBC" w:rsidRPr="00306FBC" w:rsidTr="008E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hideMark/>
          </w:tcPr>
          <w:p w:rsidR="008E0598" w:rsidRPr="00306FBC" w:rsidRDefault="008E0598" w:rsidP="0056253B">
            <w:pPr>
              <w:keepNext/>
              <w:spacing w:line="276" w:lineRule="auto"/>
              <w:contextualSpacing/>
              <w:rPr>
                <w:rFonts w:asciiTheme="minorHAnsi" w:eastAsia="Calibri" w:hAnsiTheme="minorHAnsi"/>
                <w:color w:val="333639" w:themeColor="text2" w:themeTint="E6"/>
                <w:sz w:val="24"/>
                <w:szCs w:val="24"/>
              </w:rPr>
            </w:pPr>
            <w:r w:rsidRPr="00306FBC">
              <w:rPr>
                <w:rFonts w:asciiTheme="minorHAnsi" w:eastAsia="Calibri" w:hAnsiTheme="minorHAnsi"/>
                <w:color w:val="333639" w:themeColor="text2" w:themeTint="E6"/>
                <w:sz w:val="24"/>
                <w:szCs w:val="24"/>
              </w:rPr>
              <w:t>Задачи стратегии:</w:t>
            </w:r>
          </w:p>
        </w:tc>
        <w:tc>
          <w:tcPr>
            <w:tcW w:w="7124" w:type="dxa"/>
            <w:hideMark/>
          </w:tcPr>
          <w:p w:rsidR="007511DE" w:rsidRPr="00306FBC" w:rsidRDefault="007511DE" w:rsidP="007511DE">
            <w:pPr>
              <w:keepNext/>
              <w:tabs>
                <w:tab w:val="left" w:pos="306"/>
              </w:tabs>
              <w:spacing w:line="276" w:lineRule="auto"/>
              <w:ind w:firstLine="709"/>
              <w:jc w:val="both"/>
              <w:cnfStyle w:val="000000100000" w:firstRow="0" w:lastRow="0" w:firstColumn="0" w:lastColumn="0" w:oddVBand="0" w:evenVBand="0" w:oddHBand="1" w:evenHBand="0" w:firstRowFirstColumn="0" w:firstRowLastColumn="0" w:lastRowFirstColumn="0" w:lastRowLastColumn="0"/>
              <w:rPr>
                <w:rFonts w:eastAsia="Calibri"/>
                <w:color w:val="333639" w:themeColor="text2" w:themeTint="E6"/>
                <w:sz w:val="24"/>
                <w:szCs w:val="24"/>
              </w:rPr>
            </w:pPr>
            <w:r w:rsidRPr="00306FBC">
              <w:rPr>
                <w:rFonts w:eastAsia="Calibri"/>
                <w:color w:val="333639" w:themeColor="text2" w:themeTint="E6"/>
                <w:sz w:val="24"/>
                <w:szCs w:val="24"/>
              </w:rPr>
              <w:t>1.</w:t>
            </w:r>
            <w:r>
              <w:rPr>
                <w:rFonts w:eastAsia="Calibri"/>
                <w:color w:val="333639" w:themeColor="text2" w:themeTint="E6"/>
                <w:sz w:val="24"/>
                <w:szCs w:val="24"/>
              </w:rPr>
              <w:t xml:space="preserve"> </w:t>
            </w:r>
            <w:r w:rsidRPr="00306FBC">
              <w:rPr>
                <w:rFonts w:eastAsia="Calibri"/>
                <w:color w:val="333639" w:themeColor="text2" w:themeTint="E6"/>
                <w:sz w:val="24"/>
                <w:szCs w:val="24"/>
              </w:rPr>
              <w:t>Преодоление монопрофильного характера экономики территории и её диверсификация;</w:t>
            </w:r>
          </w:p>
          <w:p w:rsidR="007511DE" w:rsidRPr="00306FBC" w:rsidRDefault="007511DE" w:rsidP="007511DE">
            <w:pPr>
              <w:keepNext/>
              <w:tabs>
                <w:tab w:val="left" w:pos="306"/>
              </w:tabs>
              <w:spacing w:line="276" w:lineRule="auto"/>
              <w:ind w:firstLine="709"/>
              <w:jc w:val="both"/>
              <w:cnfStyle w:val="000000100000" w:firstRow="0" w:lastRow="0" w:firstColumn="0" w:lastColumn="0" w:oddVBand="0" w:evenVBand="0" w:oddHBand="1" w:evenHBand="0" w:firstRowFirstColumn="0" w:firstRowLastColumn="0" w:lastRowFirstColumn="0" w:lastRowLastColumn="0"/>
              <w:rPr>
                <w:rFonts w:eastAsia="Calibri"/>
                <w:color w:val="333639" w:themeColor="text2" w:themeTint="E6"/>
                <w:sz w:val="24"/>
                <w:szCs w:val="24"/>
              </w:rPr>
            </w:pPr>
            <w:r w:rsidRPr="00306FBC">
              <w:rPr>
                <w:rFonts w:eastAsia="Calibri"/>
                <w:color w:val="333639" w:themeColor="text2" w:themeTint="E6"/>
                <w:sz w:val="24"/>
                <w:szCs w:val="24"/>
              </w:rPr>
              <w:t xml:space="preserve">2. </w:t>
            </w:r>
            <w:r>
              <w:rPr>
                <w:rFonts w:eastAsia="Calibri"/>
                <w:color w:val="333639" w:themeColor="text2" w:themeTint="E6"/>
                <w:sz w:val="24"/>
                <w:szCs w:val="24"/>
              </w:rPr>
              <w:t xml:space="preserve"> </w:t>
            </w:r>
            <w:r w:rsidRPr="00306FBC">
              <w:rPr>
                <w:rFonts w:eastAsia="Calibri"/>
                <w:color w:val="333639" w:themeColor="text2" w:themeTint="E6"/>
                <w:sz w:val="24"/>
                <w:szCs w:val="24"/>
              </w:rPr>
              <w:t>Создание благоприятного инвестиционного климата;</w:t>
            </w:r>
          </w:p>
          <w:p w:rsidR="007511DE" w:rsidRPr="00306FBC" w:rsidRDefault="007511DE" w:rsidP="007511DE">
            <w:pPr>
              <w:keepNext/>
              <w:tabs>
                <w:tab w:val="left" w:pos="306"/>
              </w:tabs>
              <w:spacing w:line="276" w:lineRule="auto"/>
              <w:ind w:firstLine="709"/>
              <w:jc w:val="both"/>
              <w:cnfStyle w:val="000000100000" w:firstRow="0" w:lastRow="0" w:firstColumn="0" w:lastColumn="0" w:oddVBand="0" w:evenVBand="0" w:oddHBand="1" w:evenHBand="0" w:firstRowFirstColumn="0" w:firstRowLastColumn="0" w:lastRowFirstColumn="0" w:lastRowLastColumn="0"/>
              <w:rPr>
                <w:rFonts w:eastAsia="Calibri"/>
                <w:color w:val="333639" w:themeColor="text2" w:themeTint="E6"/>
                <w:sz w:val="24"/>
                <w:szCs w:val="24"/>
              </w:rPr>
            </w:pPr>
            <w:r w:rsidRPr="00306FBC">
              <w:rPr>
                <w:rFonts w:eastAsia="Calibri"/>
                <w:color w:val="333639" w:themeColor="text2" w:themeTint="E6"/>
                <w:sz w:val="24"/>
                <w:szCs w:val="24"/>
              </w:rPr>
              <w:t>3.</w:t>
            </w:r>
            <w:r>
              <w:rPr>
                <w:rFonts w:eastAsia="Calibri"/>
                <w:color w:val="333639" w:themeColor="text2" w:themeTint="E6"/>
                <w:sz w:val="24"/>
                <w:szCs w:val="24"/>
              </w:rPr>
              <w:t xml:space="preserve"> </w:t>
            </w:r>
            <w:r w:rsidRPr="00306FBC">
              <w:rPr>
                <w:rFonts w:eastAsia="Calibri"/>
                <w:color w:val="333639" w:themeColor="text2" w:themeTint="E6"/>
                <w:sz w:val="24"/>
                <w:szCs w:val="24"/>
              </w:rPr>
              <w:t>Создание высокопроизводительных рабочих мест;</w:t>
            </w:r>
          </w:p>
          <w:p w:rsidR="007511DE" w:rsidRPr="00306FBC" w:rsidRDefault="007511DE" w:rsidP="007511DE">
            <w:pPr>
              <w:keepNext/>
              <w:tabs>
                <w:tab w:val="left" w:pos="306"/>
              </w:tabs>
              <w:spacing w:line="276" w:lineRule="auto"/>
              <w:ind w:firstLine="709"/>
              <w:jc w:val="both"/>
              <w:cnfStyle w:val="000000100000" w:firstRow="0" w:lastRow="0" w:firstColumn="0" w:lastColumn="0" w:oddVBand="0" w:evenVBand="0" w:oddHBand="1" w:evenHBand="0" w:firstRowFirstColumn="0" w:firstRowLastColumn="0" w:lastRowFirstColumn="0" w:lastRowLastColumn="0"/>
              <w:rPr>
                <w:rFonts w:eastAsia="Calibri"/>
                <w:color w:val="333639" w:themeColor="text2" w:themeTint="E6"/>
                <w:sz w:val="24"/>
                <w:szCs w:val="24"/>
              </w:rPr>
            </w:pPr>
            <w:r w:rsidRPr="00306FBC">
              <w:rPr>
                <w:rFonts w:eastAsia="Calibri"/>
                <w:color w:val="333639" w:themeColor="text2" w:themeTint="E6"/>
                <w:sz w:val="24"/>
                <w:szCs w:val="24"/>
              </w:rPr>
              <w:t>4.</w:t>
            </w:r>
            <w:r>
              <w:rPr>
                <w:rFonts w:eastAsia="Calibri"/>
                <w:color w:val="333639" w:themeColor="text2" w:themeTint="E6"/>
                <w:sz w:val="24"/>
                <w:szCs w:val="24"/>
              </w:rPr>
              <w:t xml:space="preserve"> </w:t>
            </w:r>
            <w:r w:rsidRPr="00306FBC">
              <w:rPr>
                <w:rFonts w:eastAsia="Calibri"/>
                <w:color w:val="333639" w:themeColor="text2" w:themeTint="E6"/>
                <w:sz w:val="24"/>
                <w:szCs w:val="24"/>
              </w:rPr>
              <w:t>Создание условий для воспроизводства и развития человеческого капитала;</w:t>
            </w:r>
          </w:p>
          <w:p w:rsidR="007511DE" w:rsidRPr="00306FBC" w:rsidRDefault="007511DE" w:rsidP="007511DE">
            <w:pPr>
              <w:keepNext/>
              <w:tabs>
                <w:tab w:val="left" w:pos="306"/>
              </w:tabs>
              <w:spacing w:line="276" w:lineRule="auto"/>
              <w:ind w:firstLine="709"/>
              <w:jc w:val="both"/>
              <w:cnfStyle w:val="000000100000" w:firstRow="0" w:lastRow="0" w:firstColumn="0" w:lastColumn="0" w:oddVBand="0" w:evenVBand="0" w:oddHBand="1" w:evenHBand="0" w:firstRowFirstColumn="0" w:firstRowLastColumn="0" w:lastRowFirstColumn="0" w:lastRowLastColumn="0"/>
              <w:rPr>
                <w:rFonts w:eastAsia="Calibri"/>
                <w:color w:val="333639" w:themeColor="text2" w:themeTint="E6"/>
                <w:sz w:val="24"/>
                <w:szCs w:val="24"/>
              </w:rPr>
            </w:pPr>
            <w:r w:rsidRPr="00306FBC">
              <w:rPr>
                <w:rFonts w:eastAsia="Calibri"/>
                <w:color w:val="333639" w:themeColor="text2" w:themeTint="E6"/>
                <w:sz w:val="24"/>
                <w:szCs w:val="24"/>
              </w:rPr>
              <w:t>5.</w:t>
            </w:r>
            <w:r>
              <w:rPr>
                <w:rFonts w:eastAsia="Calibri"/>
                <w:color w:val="333639" w:themeColor="text2" w:themeTint="E6"/>
                <w:sz w:val="24"/>
                <w:szCs w:val="24"/>
              </w:rPr>
              <w:t xml:space="preserve"> П</w:t>
            </w:r>
            <w:r w:rsidRPr="00306FBC">
              <w:rPr>
                <w:rFonts w:eastAsia="Calibri"/>
                <w:color w:val="333639" w:themeColor="text2" w:themeTint="E6"/>
                <w:sz w:val="24"/>
                <w:szCs w:val="24"/>
              </w:rPr>
              <w:t>овышение уровня благоустройства;</w:t>
            </w:r>
          </w:p>
          <w:p w:rsidR="007511DE" w:rsidRPr="00306FBC" w:rsidRDefault="007511DE" w:rsidP="007511DE">
            <w:pPr>
              <w:keepNext/>
              <w:tabs>
                <w:tab w:val="left" w:pos="306"/>
              </w:tabs>
              <w:spacing w:line="276" w:lineRule="auto"/>
              <w:ind w:firstLine="709"/>
              <w:jc w:val="both"/>
              <w:cnfStyle w:val="000000100000" w:firstRow="0" w:lastRow="0" w:firstColumn="0" w:lastColumn="0" w:oddVBand="0" w:evenVBand="0" w:oddHBand="1" w:evenHBand="0" w:firstRowFirstColumn="0" w:firstRowLastColumn="0" w:lastRowFirstColumn="0" w:lastRowLastColumn="0"/>
              <w:rPr>
                <w:rFonts w:eastAsia="Calibri"/>
                <w:color w:val="333639" w:themeColor="text2" w:themeTint="E6"/>
                <w:sz w:val="24"/>
                <w:szCs w:val="24"/>
              </w:rPr>
            </w:pPr>
            <w:r w:rsidRPr="00306FBC">
              <w:rPr>
                <w:rFonts w:eastAsia="Calibri"/>
                <w:color w:val="333639" w:themeColor="text2" w:themeTint="E6"/>
                <w:sz w:val="24"/>
                <w:szCs w:val="24"/>
              </w:rPr>
              <w:t>6.</w:t>
            </w:r>
            <w:r>
              <w:rPr>
                <w:rFonts w:eastAsia="Calibri"/>
                <w:color w:val="333639" w:themeColor="text2" w:themeTint="E6"/>
                <w:sz w:val="24"/>
                <w:szCs w:val="24"/>
              </w:rPr>
              <w:t xml:space="preserve"> </w:t>
            </w:r>
            <w:r w:rsidRPr="00306FBC">
              <w:rPr>
                <w:rFonts w:eastAsia="Calibri"/>
                <w:color w:val="333639" w:themeColor="text2" w:themeTint="E6"/>
                <w:sz w:val="24"/>
                <w:szCs w:val="24"/>
              </w:rPr>
              <w:t>Повышение качества социокультурных услуг и достижение нормативной их обеспеченности;</w:t>
            </w:r>
          </w:p>
          <w:p w:rsidR="007511DE" w:rsidRDefault="007511DE" w:rsidP="007511DE">
            <w:pPr>
              <w:keepNext/>
              <w:tabs>
                <w:tab w:val="left" w:pos="306"/>
              </w:tabs>
              <w:spacing w:line="276" w:lineRule="auto"/>
              <w:ind w:firstLine="709"/>
              <w:jc w:val="both"/>
              <w:cnfStyle w:val="000000100000" w:firstRow="0" w:lastRow="0" w:firstColumn="0" w:lastColumn="0" w:oddVBand="0" w:evenVBand="0" w:oddHBand="1" w:evenHBand="0" w:firstRowFirstColumn="0" w:firstRowLastColumn="0" w:lastRowFirstColumn="0" w:lastRowLastColumn="0"/>
              <w:rPr>
                <w:rFonts w:eastAsia="Calibri"/>
                <w:color w:val="333639" w:themeColor="text2" w:themeTint="E6"/>
                <w:sz w:val="24"/>
                <w:szCs w:val="24"/>
              </w:rPr>
            </w:pPr>
            <w:r w:rsidRPr="00306FBC">
              <w:rPr>
                <w:rFonts w:eastAsia="Calibri"/>
                <w:color w:val="333639" w:themeColor="text2" w:themeTint="E6"/>
                <w:sz w:val="24"/>
                <w:szCs w:val="24"/>
              </w:rPr>
              <w:t>7.</w:t>
            </w:r>
            <w:r>
              <w:rPr>
                <w:rFonts w:eastAsia="Calibri"/>
                <w:color w:val="333639" w:themeColor="text2" w:themeTint="E6"/>
                <w:sz w:val="24"/>
                <w:szCs w:val="24"/>
              </w:rPr>
              <w:t xml:space="preserve"> </w:t>
            </w:r>
            <w:r w:rsidRPr="00306FBC">
              <w:rPr>
                <w:rFonts w:eastAsia="Calibri"/>
                <w:color w:val="333639" w:themeColor="text2" w:themeTint="E6"/>
                <w:sz w:val="24"/>
                <w:szCs w:val="24"/>
              </w:rPr>
              <w:t>Создание территории, комфортной для отдыха и работы;</w:t>
            </w:r>
          </w:p>
          <w:p w:rsidR="007511DE" w:rsidRPr="00306FBC" w:rsidRDefault="007511DE" w:rsidP="007511DE">
            <w:pPr>
              <w:keepNext/>
              <w:tabs>
                <w:tab w:val="left" w:pos="306"/>
              </w:tabs>
              <w:spacing w:line="276" w:lineRule="auto"/>
              <w:ind w:firstLine="709"/>
              <w:jc w:val="both"/>
              <w:cnfStyle w:val="000000100000" w:firstRow="0" w:lastRow="0" w:firstColumn="0" w:lastColumn="0" w:oddVBand="0" w:evenVBand="0" w:oddHBand="1" w:evenHBand="0" w:firstRowFirstColumn="0" w:firstRowLastColumn="0" w:lastRowFirstColumn="0" w:lastRowLastColumn="0"/>
              <w:rPr>
                <w:rFonts w:eastAsia="Calibri"/>
                <w:color w:val="333639" w:themeColor="text2" w:themeTint="E6"/>
                <w:sz w:val="24"/>
                <w:szCs w:val="24"/>
              </w:rPr>
            </w:pPr>
            <w:r>
              <w:rPr>
                <w:rFonts w:eastAsia="Calibri"/>
                <w:color w:val="333639" w:themeColor="text2" w:themeTint="E6"/>
                <w:sz w:val="24"/>
                <w:szCs w:val="24"/>
              </w:rPr>
              <w:t>8. Повышение активности членов местного сообщества и запуск механизмов саморазвития местного сообщества.</w:t>
            </w:r>
          </w:p>
          <w:p w:rsidR="007511DE" w:rsidRPr="00306FBC" w:rsidRDefault="007511DE" w:rsidP="007511DE">
            <w:pPr>
              <w:keepNext/>
              <w:tabs>
                <w:tab w:val="left" w:pos="306"/>
              </w:tabs>
              <w:spacing w:line="276" w:lineRule="auto"/>
              <w:ind w:firstLine="709"/>
              <w:jc w:val="both"/>
              <w:cnfStyle w:val="000000100000" w:firstRow="0" w:lastRow="0" w:firstColumn="0" w:lastColumn="0" w:oddVBand="0" w:evenVBand="0" w:oddHBand="1" w:evenHBand="0" w:firstRowFirstColumn="0" w:firstRowLastColumn="0" w:lastRowFirstColumn="0" w:lastRowLastColumn="0"/>
              <w:rPr>
                <w:rFonts w:eastAsia="Calibri"/>
                <w:color w:val="333639" w:themeColor="text2" w:themeTint="E6"/>
                <w:sz w:val="24"/>
                <w:szCs w:val="24"/>
              </w:rPr>
            </w:pPr>
            <w:r>
              <w:rPr>
                <w:rFonts w:eastAsia="Calibri"/>
                <w:color w:val="333639" w:themeColor="text2" w:themeTint="E6"/>
                <w:sz w:val="24"/>
                <w:szCs w:val="24"/>
              </w:rPr>
              <w:t>9</w:t>
            </w:r>
            <w:r w:rsidRPr="00306FBC">
              <w:rPr>
                <w:rFonts w:eastAsia="Calibri"/>
                <w:color w:val="333639" w:themeColor="text2" w:themeTint="E6"/>
                <w:sz w:val="24"/>
                <w:szCs w:val="24"/>
              </w:rPr>
              <w:t>.</w:t>
            </w:r>
            <w:r>
              <w:rPr>
                <w:rFonts w:eastAsia="Calibri"/>
                <w:color w:val="333639" w:themeColor="text2" w:themeTint="E6"/>
                <w:sz w:val="24"/>
                <w:szCs w:val="24"/>
              </w:rPr>
              <w:t xml:space="preserve"> </w:t>
            </w:r>
            <w:r w:rsidRPr="00306FBC">
              <w:rPr>
                <w:rFonts w:eastAsia="Calibri"/>
                <w:color w:val="333639" w:themeColor="text2" w:themeTint="E6"/>
                <w:sz w:val="24"/>
                <w:szCs w:val="24"/>
              </w:rPr>
              <w:t>Повышение эффективности деятельности органов местного самоуправления;</w:t>
            </w:r>
          </w:p>
          <w:p w:rsidR="007511DE" w:rsidRPr="00306FBC" w:rsidRDefault="007511DE" w:rsidP="007511DE">
            <w:pPr>
              <w:keepNext/>
              <w:tabs>
                <w:tab w:val="left" w:pos="306"/>
              </w:tabs>
              <w:spacing w:line="276" w:lineRule="auto"/>
              <w:ind w:firstLine="709"/>
              <w:jc w:val="both"/>
              <w:cnfStyle w:val="000000100000" w:firstRow="0" w:lastRow="0" w:firstColumn="0" w:lastColumn="0" w:oddVBand="0" w:evenVBand="0" w:oddHBand="1" w:evenHBand="0" w:firstRowFirstColumn="0" w:firstRowLastColumn="0" w:lastRowFirstColumn="0" w:lastRowLastColumn="0"/>
              <w:rPr>
                <w:rFonts w:eastAsia="Calibri"/>
                <w:color w:val="333639" w:themeColor="text2" w:themeTint="E6"/>
                <w:sz w:val="24"/>
                <w:szCs w:val="24"/>
              </w:rPr>
            </w:pPr>
            <w:r>
              <w:rPr>
                <w:rFonts w:eastAsia="Calibri"/>
                <w:color w:val="333639" w:themeColor="text2" w:themeTint="E6"/>
                <w:sz w:val="24"/>
                <w:szCs w:val="24"/>
              </w:rPr>
              <w:t>10</w:t>
            </w:r>
            <w:r w:rsidRPr="00306FBC">
              <w:rPr>
                <w:rFonts w:eastAsia="Calibri"/>
                <w:color w:val="333639" w:themeColor="text2" w:themeTint="E6"/>
                <w:sz w:val="24"/>
                <w:szCs w:val="24"/>
              </w:rPr>
              <w:t>.</w:t>
            </w:r>
            <w:r>
              <w:rPr>
                <w:rFonts w:eastAsia="Calibri"/>
                <w:color w:val="333639" w:themeColor="text2" w:themeTint="E6"/>
                <w:sz w:val="24"/>
                <w:szCs w:val="24"/>
              </w:rPr>
              <w:t xml:space="preserve"> </w:t>
            </w:r>
            <w:r w:rsidRPr="00306FBC">
              <w:rPr>
                <w:rFonts w:eastAsia="Calibri"/>
                <w:color w:val="333639" w:themeColor="text2" w:themeTint="E6"/>
                <w:sz w:val="24"/>
                <w:szCs w:val="24"/>
              </w:rPr>
              <w:t xml:space="preserve">Создание системы эффективного межмуниципального взаимодействия </w:t>
            </w:r>
          </w:p>
          <w:p w:rsidR="008E0598" w:rsidRPr="00306FBC" w:rsidRDefault="007511DE" w:rsidP="007511DE">
            <w:pPr>
              <w:keepNext/>
              <w:tabs>
                <w:tab w:val="left" w:pos="306"/>
              </w:tabs>
              <w:spacing w:line="276" w:lineRule="auto"/>
              <w:ind w:firstLine="741"/>
              <w:contextualSpacing/>
              <w:jc w:val="both"/>
              <w:cnfStyle w:val="000000100000" w:firstRow="0" w:lastRow="0" w:firstColumn="0" w:lastColumn="0" w:oddVBand="0" w:evenVBand="0" w:oddHBand="1" w:evenHBand="0" w:firstRowFirstColumn="0" w:firstRowLastColumn="0" w:lastRowFirstColumn="0" w:lastRowLastColumn="0"/>
              <w:rPr>
                <w:rFonts w:eastAsia="Calibri"/>
                <w:color w:val="333639" w:themeColor="text2" w:themeTint="E6"/>
                <w:sz w:val="24"/>
                <w:szCs w:val="24"/>
              </w:rPr>
            </w:pPr>
            <w:r>
              <w:rPr>
                <w:rFonts w:eastAsia="Calibri"/>
                <w:color w:val="333639" w:themeColor="text2" w:themeTint="E6"/>
                <w:sz w:val="24"/>
                <w:szCs w:val="24"/>
              </w:rPr>
              <w:t>11</w:t>
            </w:r>
            <w:r w:rsidRPr="00306FBC">
              <w:rPr>
                <w:rFonts w:eastAsia="Calibri"/>
                <w:color w:val="333639" w:themeColor="text2" w:themeTint="E6"/>
                <w:sz w:val="24"/>
                <w:szCs w:val="24"/>
              </w:rPr>
              <w:t xml:space="preserve">. Повышение уровня финансово-экономической самодостаточности Менделеевского муниципального района </w:t>
            </w:r>
          </w:p>
        </w:tc>
      </w:tr>
      <w:tr w:rsidR="00306FBC" w:rsidRPr="00306FBC" w:rsidTr="008E0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hideMark/>
          </w:tcPr>
          <w:p w:rsidR="008E0598" w:rsidRPr="00306FBC" w:rsidRDefault="008E0598" w:rsidP="0056253B">
            <w:pPr>
              <w:keepNext/>
              <w:spacing w:line="276" w:lineRule="auto"/>
              <w:contextualSpacing/>
              <w:rPr>
                <w:rFonts w:asciiTheme="minorHAnsi" w:eastAsia="Calibri" w:hAnsiTheme="minorHAnsi"/>
                <w:color w:val="333639" w:themeColor="text2" w:themeTint="E6"/>
                <w:sz w:val="24"/>
                <w:szCs w:val="24"/>
              </w:rPr>
            </w:pPr>
            <w:r w:rsidRPr="00306FBC">
              <w:rPr>
                <w:rFonts w:asciiTheme="minorHAnsi" w:eastAsia="Calibri" w:hAnsiTheme="minorHAnsi"/>
                <w:color w:val="333639" w:themeColor="text2" w:themeTint="E6"/>
                <w:sz w:val="24"/>
                <w:szCs w:val="24"/>
              </w:rPr>
              <w:t>Основные результаты и сроки реализации стратегии:</w:t>
            </w:r>
          </w:p>
        </w:tc>
        <w:tc>
          <w:tcPr>
            <w:tcW w:w="7124" w:type="dxa"/>
          </w:tcPr>
          <w:p w:rsidR="00E34191" w:rsidRPr="00136A24" w:rsidRDefault="00E34191" w:rsidP="0056253B">
            <w:pPr>
              <w:keepNext/>
              <w:spacing w:line="276" w:lineRule="auto"/>
              <w:ind w:firstLine="709"/>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4"/>
                <w:szCs w:val="24"/>
              </w:rPr>
            </w:pPr>
            <w:r w:rsidRPr="00136A24">
              <w:rPr>
                <w:rFonts w:cs="Times New Roman"/>
                <w:color w:val="333639" w:themeColor="text2" w:themeTint="E6"/>
                <w:sz w:val="24"/>
                <w:szCs w:val="24"/>
              </w:rPr>
              <w:t>Социально-экономическая эффективность реализации Стратегии ММР оценивается по степени достижения установленных целевых индикаторов к 20</w:t>
            </w:r>
            <w:r w:rsidR="00634665" w:rsidRPr="00136A24">
              <w:rPr>
                <w:rFonts w:cs="Times New Roman"/>
                <w:color w:val="333639" w:themeColor="text2" w:themeTint="E6"/>
                <w:sz w:val="24"/>
                <w:szCs w:val="24"/>
              </w:rPr>
              <w:t>30</w:t>
            </w:r>
            <w:r w:rsidRPr="00136A24">
              <w:rPr>
                <w:rFonts w:cs="Times New Roman"/>
                <w:color w:val="333639" w:themeColor="text2" w:themeTint="E6"/>
                <w:sz w:val="24"/>
                <w:szCs w:val="24"/>
              </w:rPr>
              <w:t xml:space="preserve"> году:</w:t>
            </w:r>
          </w:p>
          <w:p w:rsidR="00E34191" w:rsidRPr="00136A24" w:rsidRDefault="00E34191" w:rsidP="0056253B">
            <w:pPr>
              <w:keepNext/>
              <w:spacing w:line="276" w:lineRule="auto"/>
              <w:ind w:firstLine="709"/>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4"/>
                <w:szCs w:val="24"/>
              </w:rPr>
            </w:pPr>
            <w:r w:rsidRPr="00136A24">
              <w:rPr>
                <w:rFonts w:cs="Times New Roman"/>
                <w:color w:val="333639" w:themeColor="text2" w:themeTint="E6"/>
                <w:sz w:val="24"/>
                <w:szCs w:val="24"/>
              </w:rPr>
              <w:t>- увеличение валового территориального продукта в</w:t>
            </w:r>
            <w:r w:rsidR="00CC0676">
              <w:rPr>
                <w:rFonts w:cs="Times New Roman"/>
                <w:color w:val="333639" w:themeColor="text2" w:themeTint="E6"/>
                <w:sz w:val="24"/>
                <w:szCs w:val="24"/>
              </w:rPr>
              <w:t xml:space="preserve"> </w:t>
            </w:r>
            <w:r w:rsidR="007A751D">
              <w:rPr>
                <w:rFonts w:cs="Times New Roman"/>
                <w:color w:val="333639" w:themeColor="text2" w:themeTint="E6"/>
                <w:sz w:val="24"/>
                <w:szCs w:val="24"/>
              </w:rPr>
              <w:t>4</w:t>
            </w:r>
            <w:r w:rsidRPr="00136A24">
              <w:rPr>
                <w:rFonts w:cs="Times New Roman"/>
                <w:color w:val="333639" w:themeColor="text2" w:themeTint="E6"/>
                <w:sz w:val="24"/>
                <w:szCs w:val="24"/>
              </w:rPr>
              <w:t xml:space="preserve"> </w:t>
            </w:r>
            <w:r w:rsidR="006D01F6">
              <w:rPr>
                <w:rFonts w:cs="Times New Roman"/>
                <w:color w:val="333639" w:themeColor="text2" w:themeTint="E6"/>
                <w:sz w:val="24"/>
                <w:szCs w:val="24"/>
              </w:rPr>
              <w:t xml:space="preserve">   </w:t>
            </w:r>
            <w:r w:rsidRPr="00136A24">
              <w:rPr>
                <w:rFonts w:cs="Times New Roman"/>
                <w:color w:val="333639" w:themeColor="text2" w:themeTint="E6"/>
                <w:sz w:val="24"/>
                <w:szCs w:val="24"/>
              </w:rPr>
              <w:t>раза;</w:t>
            </w:r>
          </w:p>
          <w:p w:rsidR="00E34191" w:rsidRPr="00136A24" w:rsidRDefault="00E34191" w:rsidP="0056253B">
            <w:pPr>
              <w:keepNext/>
              <w:spacing w:line="276" w:lineRule="auto"/>
              <w:ind w:firstLine="709"/>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4"/>
                <w:szCs w:val="24"/>
              </w:rPr>
            </w:pPr>
            <w:r w:rsidRPr="00136A24">
              <w:rPr>
                <w:rFonts w:cs="Times New Roman"/>
                <w:color w:val="333639" w:themeColor="text2" w:themeTint="E6"/>
                <w:sz w:val="24"/>
                <w:szCs w:val="24"/>
              </w:rPr>
              <w:t xml:space="preserve">- </w:t>
            </w:r>
            <w:r w:rsidR="00CC0676">
              <w:rPr>
                <w:rFonts w:cs="Times New Roman"/>
                <w:color w:val="333639" w:themeColor="text2" w:themeTint="E6"/>
                <w:sz w:val="24"/>
                <w:szCs w:val="24"/>
              </w:rPr>
              <w:t xml:space="preserve">увеличение </w:t>
            </w:r>
            <w:r w:rsidRPr="00136A24">
              <w:rPr>
                <w:rFonts w:cs="Times New Roman"/>
                <w:color w:val="333639" w:themeColor="text2" w:themeTint="E6"/>
                <w:sz w:val="24"/>
                <w:szCs w:val="24"/>
              </w:rPr>
              <w:t>производите</w:t>
            </w:r>
            <w:r w:rsidR="00ED286F" w:rsidRPr="00136A24">
              <w:rPr>
                <w:rFonts w:cs="Times New Roman"/>
                <w:color w:val="333639" w:themeColor="text2" w:themeTint="E6"/>
                <w:sz w:val="24"/>
                <w:szCs w:val="24"/>
              </w:rPr>
              <w:t xml:space="preserve">льности труда </w:t>
            </w:r>
            <w:r w:rsidR="00FD7AD6">
              <w:rPr>
                <w:rFonts w:cs="Times New Roman"/>
                <w:color w:val="333639" w:themeColor="text2" w:themeTint="E6"/>
                <w:sz w:val="24"/>
                <w:szCs w:val="24"/>
              </w:rPr>
              <w:t xml:space="preserve">более чем </w:t>
            </w:r>
            <w:r w:rsidR="00C10BCC">
              <w:rPr>
                <w:rFonts w:cs="Times New Roman"/>
                <w:color w:val="333639" w:themeColor="text2" w:themeTint="E6"/>
                <w:sz w:val="24"/>
                <w:szCs w:val="24"/>
              </w:rPr>
              <w:t>в 3</w:t>
            </w:r>
            <w:r w:rsidR="00CC0676">
              <w:rPr>
                <w:rFonts w:cs="Times New Roman"/>
                <w:color w:val="333639" w:themeColor="text2" w:themeTint="E6"/>
                <w:sz w:val="24"/>
                <w:szCs w:val="24"/>
              </w:rPr>
              <w:t xml:space="preserve"> раза;</w:t>
            </w:r>
          </w:p>
          <w:p w:rsidR="00E34191" w:rsidRDefault="00E34191" w:rsidP="0056253B">
            <w:pPr>
              <w:keepNext/>
              <w:spacing w:line="276" w:lineRule="auto"/>
              <w:ind w:firstLine="709"/>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4"/>
                <w:szCs w:val="24"/>
              </w:rPr>
            </w:pPr>
            <w:r w:rsidRPr="00136A24">
              <w:rPr>
                <w:rFonts w:cs="Times New Roman"/>
                <w:color w:val="333639" w:themeColor="text2" w:themeTint="E6"/>
                <w:sz w:val="24"/>
                <w:szCs w:val="24"/>
              </w:rPr>
              <w:t>- заработная плата в ММР не ниже средней по республике;</w:t>
            </w:r>
          </w:p>
          <w:p w:rsidR="00746BD7" w:rsidRPr="00306FBC" w:rsidRDefault="00746BD7" w:rsidP="00746BD7">
            <w:pPr>
              <w:keepNext/>
              <w:spacing w:line="276" w:lineRule="auto"/>
              <w:ind w:firstLine="709"/>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4"/>
                <w:szCs w:val="24"/>
              </w:rPr>
            </w:pPr>
            <w:r w:rsidRPr="00C334EF">
              <w:rPr>
                <w:rFonts w:cs="Times New Roman"/>
                <w:color w:val="333639" w:themeColor="text2" w:themeTint="E6"/>
                <w:sz w:val="24"/>
                <w:szCs w:val="24"/>
              </w:rPr>
              <w:t>- продолжительность жизни – 71 год</w:t>
            </w:r>
            <w:r w:rsidR="00EF6C8A">
              <w:rPr>
                <w:rFonts w:cs="Times New Roman"/>
                <w:color w:val="333639" w:themeColor="text2" w:themeTint="E6"/>
                <w:sz w:val="24"/>
                <w:szCs w:val="24"/>
              </w:rPr>
              <w:t xml:space="preserve"> </w:t>
            </w:r>
          </w:p>
          <w:p w:rsidR="00E34191" w:rsidRDefault="00E34191" w:rsidP="0056253B">
            <w:pPr>
              <w:keepNext/>
              <w:spacing w:line="276" w:lineRule="auto"/>
              <w:ind w:firstLine="709"/>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4"/>
                <w:szCs w:val="24"/>
              </w:rPr>
            </w:pPr>
            <w:r w:rsidRPr="00136A24">
              <w:rPr>
                <w:rFonts w:cs="Times New Roman"/>
                <w:color w:val="333639" w:themeColor="text2" w:themeTint="E6"/>
                <w:sz w:val="24"/>
                <w:szCs w:val="24"/>
              </w:rPr>
              <w:t xml:space="preserve"> - сокращение оттока трудоспособного населения.</w:t>
            </w:r>
          </w:p>
          <w:p w:rsidR="008E0598" w:rsidRPr="00306FBC" w:rsidRDefault="008E0598" w:rsidP="00746BD7">
            <w:pPr>
              <w:keepNext/>
              <w:spacing w:line="276" w:lineRule="auto"/>
              <w:ind w:firstLine="709"/>
              <w:jc w:val="both"/>
              <w:cnfStyle w:val="000000010000" w:firstRow="0" w:lastRow="0" w:firstColumn="0" w:lastColumn="0" w:oddVBand="0" w:evenVBand="0" w:oddHBand="0" w:evenHBand="1" w:firstRowFirstColumn="0" w:firstRowLastColumn="0" w:lastRowFirstColumn="0" w:lastRowLastColumn="0"/>
              <w:rPr>
                <w:rFonts w:eastAsia="Calibri"/>
                <w:color w:val="333639" w:themeColor="text2" w:themeTint="E6"/>
                <w:sz w:val="24"/>
                <w:szCs w:val="24"/>
              </w:rPr>
            </w:pPr>
          </w:p>
        </w:tc>
      </w:tr>
      <w:tr w:rsidR="00306FBC" w:rsidRPr="00306FBC" w:rsidTr="008E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hideMark/>
          </w:tcPr>
          <w:p w:rsidR="008E0598" w:rsidRPr="00306FBC" w:rsidRDefault="008E0598" w:rsidP="0056253B">
            <w:pPr>
              <w:keepNext/>
              <w:spacing w:line="276" w:lineRule="auto"/>
              <w:rPr>
                <w:rFonts w:asciiTheme="minorHAnsi" w:eastAsia="Calibri" w:hAnsiTheme="minorHAnsi"/>
                <w:color w:val="333639" w:themeColor="text2" w:themeTint="E6"/>
                <w:sz w:val="24"/>
                <w:szCs w:val="24"/>
              </w:rPr>
            </w:pPr>
            <w:r w:rsidRPr="00306FBC">
              <w:rPr>
                <w:rFonts w:asciiTheme="minorHAnsi" w:eastAsia="Calibri" w:hAnsiTheme="minorHAnsi"/>
                <w:color w:val="333639" w:themeColor="text2" w:themeTint="E6"/>
                <w:sz w:val="24"/>
                <w:szCs w:val="24"/>
              </w:rPr>
              <w:t>Финансирование стратегии*</w:t>
            </w:r>
          </w:p>
        </w:tc>
        <w:tc>
          <w:tcPr>
            <w:tcW w:w="7124" w:type="dxa"/>
          </w:tcPr>
          <w:p w:rsidR="008E0598" w:rsidRPr="007A751D" w:rsidRDefault="008E0598" w:rsidP="0056253B">
            <w:pPr>
              <w:keepNext/>
              <w:spacing w:line="276" w:lineRule="auto"/>
              <w:ind w:firstLine="252"/>
              <w:jc w:val="both"/>
              <w:cnfStyle w:val="000000100000" w:firstRow="0" w:lastRow="0" w:firstColumn="0" w:lastColumn="0" w:oddVBand="0" w:evenVBand="0" w:oddHBand="1" w:evenHBand="0" w:firstRowFirstColumn="0" w:firstRowLastColumn="0" w:lastRowFirstColumn="0" w:lastRowLastColumn="0"/>
              <w:rPr>
                <w:rFonts w:eastAsia="Calibri"/>
                <w:color w:val="333639" w:themeColor="text2" w:themeTint="E6"/>
                <w:sz w:val="24"/>
                <w:szCs w:val="24"/>
              </w:rPr>
            </w:pPr>
            <w:r w:rsidRPr="00306FBC">
              <w:rPr>
                <w:rFonts w:eastAsia="Calibri"/>
                <w:color w:val="333639" w:themeColor="text2" w:themeTint="E6"/>
                <w:sz w:val="24"/>
                <w:szCs w:val="24"/>
              </w:rPr>
              <w:t xml:space="preserve">Бюджет Российской Федерации: </w:t>
            </w:r>
            <w:r w:rsidRPr="007A751D">
              <w:rPr>
                <w:rFonts w:eastAsia="Calibri"/>
                <w:color w:val="333639" w:themeColor="text2" w:themeTint="E6"/>
                <w:sz w:val="24"/>
                <w:szCs w:val="24"/>
              </w:rPr>
              <w:t xml:space="preserve">-   </w:t>
            </w:r>
            <w:r w:rsidR="008D35B6" w:rsidRPr="007A751D">
              <w:rPr>
                <w:rFonts w:eastAsia="Calibri"/>
                <w:color w:val="333639" w:themeColor="text2" w:themeTint="E6"/>
                <w:sz w:val="24"/>
                <w:szCs w:val="24"/>
              </w:rPr>
              <w:t>5340,7</w:t>
            </w:r>
            <w:r w:rsidR="00FC143B" w:rsidRPr="007A751D">
              <w:rPr>
                <w:rFonts w:eastAsia="Calibri"/>
                <w:color w:val="333639" w:themeColor="text2" w:themeTint="E6"/>
                <w:sz w:val="24"/>
                <w:szCs w:val="24"/>
              </w:rPr>
              <w:t xml:space="preserve"> </w:t>
            </w:r>
            <w:r w:rsidRPr="007A751D">
              <w:rPr>
                <w:rFonts w:eastAsia="Calibri"/>
                <w:color w:val="333639" w:themeColor="text2" w:themeTint="E6"/>
                <w:sz w:val="24"/>
                <w:szCs w:val="24"/>
              </w:rPr>
              <w:t>млн. рублей</w:t>
            </w:r>
          </w:p>
          <w:p w:rsidR="008E0598" w:rsidRPr="007A751D" w:rsidRDefault="008E0598" w:rsidP="0056253B">
            <w:pPr>
              <w:keepNext/>
              <w:spacing w:line="276" w:lineRule="auto"/>
              <w:ind w:firstLine="252"/>
              <w:jc w:val="both"/>
              <w:cnfStyle w:val="000000100000" w:firstRow="0" w:lastRow="0" w:firstColumn="0" w:lastColumn="0" w:oddVBand="0" w:evenVBand="0" w:oddHBand="1" w:evenHBand="0" w:firstRowFirstColumn="0" w:firstRowLastColumn="0" w:lastRowFirstColumn="0" w:lastRowLastColumn="0"/>
              <w:rPr>
                <w:rFonts w:eastAsia="Calibri"/>
                <w:color w:val="333639" w:themeColor="text2" w:themeTint="E6"/>
                <w:sz w:val="24"/>
                <w:szCs w:val="24"/>
              </w:rPr>
            </w:pPr>
            <w:r w:rsidRPr="007A751D">
              <w:rPr>
                <w:rFonts w:eastAsia="Calibri"/>
                <w:color w:val="333639" w:themeColor="text2" w:themeTint="E6"/>
                <w:sz w:val="24"/>
                <w:szCs w:val="24"/>
              </w:rPr>
              <w:t xml:space="preserve">Бюджет Республики Татарстан: -   </w:t>
            </w:r>
            <w:r w:rsidR="008D35B6" w:rsidRPr="007A751D">
              <w:rPr>
                <w:rFonts w:eastAsia="Calibri"/>
                <w:color w:val="333639" w:themeColor="text2" w:themeTint="E6"/>
                <w:sz w:val="24"/>
                <w:szCs w:val="24"/>
              </w:rPr>
              <w:t>1030,7</w:t>
            </w:r>
            <w:r w:rsidRPr="007A751D">
              <w:rPr>
                <w:rFonts w:eastAsia="Calibri"/>
                <w:color w:val="333639" w:themeColor="text2" w:themeTint="E6"/>
                <w:sz w:val="24"/>
                <w:szCs w:val="24"/>
              </w:rPr>
              <w:t xml:space="preserve"> млн. рублей</w:t>
            </w:r>
          </w:p>
          <w:p w:rsidR="008E0598" w:rsidRPr="007A751D" w:rsidRDefault="008E0598" w:rsidP="0056253B">
            <w:pPr>
              <w:keepNext/>
              <w:spacing w:line="276" w:lineRule="auto"/>
              <w:ind w:firstLine="252"/>
              <w:jc w:val="both"/>
              <w:cnfStyle w:val="000000100000" w:firstRow="0" w:lastRow="0" w:firstColumn="0" w:lastColumn="0" w:oddVBand="0" w:evenVBand="0" w:oddHBand="1" w:evenHBand="0" w:firstRowFirstColumn="0" w:firstRowLastColumn="0" w:lastRowFirstColumn="0" w:lastRowLastColumn="0"/>
              <w:rPr>
                <w:rFonts w:eastAsia="Calibri"/>
                <w:color w:val="333639" w:themeColor="text2" w:themeTint="E6"/>
                <w:sz w:val="24"/>
                <w:szCs w:val="24"/>
              </w:rPr>
            </w:pPr>
            <w:r w:rsidRPr="007A751D">
              <w:rPr>
                <w:rFonts w:eastAsia="Calibri"/>
                <w:color w:val="333639" w:themeColor="text2" w:themeTint="E6"/>
                <w:sz w:val="24"/>
                <w:szCs w:val="24"/>
              </w:rPr>
              <w:t xml:space="preserve">Местный бюджет:                            </w:t>
            </w:r>
            <w:r w:rsidR="008D35B6" w:rsidRPr="007A751D">
              <w:rPr>
                <w:rFonts w:eastAsia="Calibri"/>
                <w:color w:val="333639" w:themeColor="text2" w:themeTint="E6"/>
                <w:sz w:val="24"/>
                <w:szCs w:val="24"/>
              </w:rPr>
              <w:t>94,3</w:t>
            </w:r>
            <w:r w:rsidRPr="007A751D">
              <w:rPr>
                <w:rFonts w:eastAsia="Calibri"/>
                <w:color w:val="333639" w:themeColor="text2" w:themeTint="E6"/>
                <w:sz w:val="24"/>
                <w:szCs w:val="24"/>
              </w:rPr>
              <w:t xml:space="preserve"> млн. рублей</w:t>
            </w:r>
          </w:p>
          <w:p w:rsidR="008E0598" w:rsidRPr="007A751D" w:rsidRDefault="008E0598" w:rsidP="0056253B">
            <w:pPr>
              <w:keepNext/>
              <w:spacing w:line="276" w:lineRule="auto"/>
              <w:ind w:firstLine="252"/>
              <w:jc w:val="both"/>
              <w:cnfStyle w:val="000000100000" w:firstRow="0" w:lastRow="0" w:firstColumn="0" w:lastColumn="0" w:oddVBand="0" w:evenVBand="0" w:oddHBand="1" w:evenHBand="0" w:firstRowFirstColumn="0" w:firstRowLastColumn="0" w:lastRowFirstColumn="0" w:lastRowLastColumn="0"/>
              <w:rPr>
                <w:rFonts w:eastAsia="Calibri"/>
                <w:color w:val="333639" w:themeColor="text2" w:themeTint="E6"/>
                <w:sz w:val="24"/>
                <w:szCs w:val="24"/>
              </w:rPr>
            </w:pPr>
            <w:r w:rsidRPr="007A751D">
              <w:rPr>
                <w:rFonts w:eastAsia="Calibri"/>
                <w:color w:val="333639" w:themeColor="text2" w:themeTint="E6"/>
                <w:sz w:val="24"/>
                <w:szCs w:val="24"/>
              </w:rPr>
              <w:t xml:space="preserve">Внебюджетные источники:             </w:t>
            </w:r>
            <w:r w:rsidR="008D35B6" w:rsidRPr="007A751D">
              <w:rPr>
                <w:rFonts w:eastAsia="Calibri"/>
                <w:color w:val="333639" w:themeColor="text2" w:themeTint="E6"/>
                <w:sz w:val="24"/>
                <w:szCs w:val="24"/>
              </w:rPr>
              <w:t>53394,0</w:t>
            </w:r>
            <w:r w:rsidRPr="007A751D">
              <w:rPr>
                <w:rFonts w:eastAsia="Calibri"/>
                <w:color w:val="333639" w:themeColor="text2" w:themeTint="E6"/>
                <w:sz w:val="24"/>
                <w:szCs w:val="24"/>
              </w:rPr>
              <w:t xml:space="preserve"> млн. рублей</w:t>
            </w:r>
          </w:p>
          <w:p w:rsidR="008E0598" w:rsidRPr="00306FBC" w:rsidRDefault="008E0598" w:rsidP="0056253B">
            <w:pPr>
              <w:keepNext/>
              <w:spacing w:line="276" w:lineRule="auto"/>
              <w:ind w:firstLine="252"/>
              <w:jc w:val="both"/>
              <w:cnfStyle w:val="000000100000" w:firstRow="0" w:lastRow="0" w:firstColumn="0" w:lastColumn="0" w:oddVBand="0" w:evenVBand="0" w:oddHBand="1" w:evenHBand="0" w:firstRowFirstColumn="0" w:firstRowLastColumn="0" w:lastRowFirstColumn="0" w:lastRowLastColumn="0"/>
              <w:rPr>
                <w:rFonts w:eastAsia="Calibri"/>
                <w:color w:val="333639" w:themeColor="text2" w:themeTint="E6"/>
                <w:sz w:val="24"/>
                <w:szCs w:val="24"/>
              </w:rPr>
            </w:pPr>
          </w:p>
          <w:p w:rsidR="008E0598" w:rsidRPr="00306FBC" w:rsidRDefault="008E0598" w:rsidP="0056253B">
            <w:pPr>
              <w:keepNext/>
              <w:spacing w:line="276" w:lineRule="auto"/>
              <w:ind w:firstLine="252"/>
              <w:jc w:val="both"/>
              <w:cnfStyle w:val="000000100000" w:firstRow="0" w:lastRow="0" w:firstColumn="0" w:lastColumn="0" w:oddVBand="0" w:evenVBand="0" w:oddHBand="1" w:evenHBand="0" w:firstRowFirstColumn="0" w:firstRowLastColumn="0" w:lastRowFirstColumn="0" w:lastRowLastColumn="0"/>
              <w:rPr>
                <w:rFonts w:eastAsia="Calibri"/>
                <w:color w:val="333639" w:themeColor="text2" w:themeTint="E6"/>
              </w:rPr>
            </w:pPr>
            <w:r w:rsidRPr="00306FBC">
              <w:rPr>
                <w:rFonts w:eastAsia="Calibri"/>
                <w:color w:val="333639" w:themeColor="text2" w:themeTint="E6"/>
              </w:rPr>
              <w:t>* объем финансирования определяется ежегодно при формировании и принятии местного бюджета (для мероприятий с софинансированием из местного бюджета).</w:t>
            </w:r>
          </w:p>
          <w:p w:rsidR="008E0598" w:rsidRPr="00306FBC" w:rsidRDefault="008E0598" w:rsidP="0056253B">
            <w:pPr>
              <w:keepNext/>
              <w:spacing w:line="276" w:lineRule="auto"/>
              <w:ind w:firstLine="252"/>
              <w:jc w:val="both"/>
              <w:cnfStyle w:val="000000100000" w:firstRow="0" w:lastRow="0" w:firstColumn="0" w:lastColumn="0" w:oddVBand="0" w:evenVBand="0" w:oddHBand="1" w:evenHBand="0" w:firstRowFirstColumn="0" w:firstRowLastColumn="0" w:lastRowFirstColumn="0" w:lastRowLastColumn="0"/>
              <w:rPr>
                <w:rFonts w:eastAsia="Calibri"/>
                <w:color w:val="333639" w:themeColor="text2" w:themeTint="E6"/>
              </w:rPr>
            </w:pPr>
            <w:r w:rsidRPr="00306FBC">
              <w:rPr>
                <w:rFonts w:eastAsia="Calibri"/>
                <w:color w:val="333639" w:themeColor="text2" w:themeTint="E6"/>
              </w:rPr>
              <w:t>Объем финансирования за счет средств бюджета республики определяется на этапе формирования межбюджетных отношений и корректируется в процессе принятия бюджета Республики Татарстан.</w:t>
            </w:r>
          </w:p>
          <w:p w:rsidR="008E0598" w:rsidRPr="00306FBC" w:rsidRDefault="008E0598" w:rsidP="00C2090F">
            <w:pPr>
              <w:keepNext/>
              <w:spacing w:line="276" w:lineRule="auto"/>
              <w:ind w:firstLine="252"/>
              <w:jc w:val="both"/>
              <w:cnfStyle w:val="000000100000" w:firstRow="0" w:lastRow="0" w:firstColumn="0" w:lastColumn="0" w:oddVBand="0" w:evenVBand="0" w:oddHBand="1" w:evenHBand="0" w:firstRowFirstColumn="0" w:firstRowLastColumn="0" w:lastRowFirstColumn="0" w:lastRowLastColumn="0"/>
              <w:rPr>
                <w:rFonts w:eastAsia="Calibri"/>
                <w:color w:val="333639" w:themeColor="text2" w:themeTint="E6"/>
                <w:sz w:val="24"/>
                <w:szCs w:val="24"/>
              </w:rPr>
            </w:pPr>
          </w:p>
        </w:tc>
      </w:tr>
      <w:tr w:rsidR="008D35B6" w:rsidRPr="00306FBC" w:rsidTr="008E0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tcPr>
          <w:p w:rsidR="008D35B6" w:rsidRPr="00306FBC" w:rsidRDefault="008D35B6" w:rsidP="0056253B">
            <w:pPr>
              <w:keepNext/>
              <w:spacing w:line="276" w:lineRule="auto"/>
              <w:rPr>
                <w:rFonts w:eastAsia="Calibri"/>
                <w:color w:val="333639" w:themeColor="text2" w:themeTint="E6"/>
                <w:sz w:val="24"/>
                <w:szCs w:val="24"/>
              </w:rPr>
            </w:pPr>
          </w:p>
        </w:tc>
        <w:tc>
          <w:tcPr>
            <w:tcW w:w="7124" w:type="dxa"/>
          </w:tcPr>
          <w:p w:rsidR="008D35B6" w:rsidRPr="00306FBC" w:rsidRDefault="008D35B6" w:rsidP="0056253B">
            <w:pPr>
              <w:keepNext/>
              <w:spacing w:line="276" w:lineRule="auto"/>
              <w:ind w:firstLine="252"/>
              <w:jc w:val="both"/>
              <w:cnfStyle w:val="000000010000" w:firstRow="0" w:lastRow="0" w:firstColumn="0" w:lastColumn="0" w:oddVBand="0" w:evenVBand="0" w:oddHBand="0" w:evenHBand="1" w:firstRowFirstColumn="0" w:firstRowLastColumn="0" w:lastRowFirstColumn="0" w:lastRowLastColumn="0"/>
              <w:rPr>
                <w:rFonts w:eastAsia="Calibri"/>
                <w:color w:val="333639" w:themeColor="text2" w:themeTint="E6"/>
                <w:sz w:val="24"/>
                <w:szCs w:val="24"/>
              </w:rPr>
            </w:pPr>
          </w:p>
        </w:tc>
      </w:tr>
    </w:tbl>
    <w:p w:rsidR="000D71E1" w:rsidRPr="00306FBC" w:rsidRDefault="000D71E1" w:rsidP="0056253B">
      <w:pPr>
        <w:keepNext/>
        <w:suppressAutoHyphens/>
        <w:spacing w:before="0" w:after="0" w:line="276" w:lineRule="auto"/>
        <w:rPr>
          <w:color w:val="333639" w:themeColor="text2" w:themeTint="E6"/>
        </w:rPr>
      </w:pPr>
    </w:p>
    <w:p w:rsidR="000D71E1" w:rsidRPr="00306FBC" w:rsidRDefault="000D71E1" w:rsidP="0056253B">
      <w:pPr>
        <w:keepNext/>
        <w:suppressAutoHyphens/>
        <w:spacing w:before="0" w:after="0" w:line="276" w:lineRule="auto"/>
        <w:rPr>
          <w:color w:val="333639" w:themeColor="text2" w:themeTint="E6"/>
          <w:sz w:val="36"/>
        </w:rPr>
      </w:pPr>
      <w:r w:rsidRPr="00306FBC">
        <w:rPr>
          <w:color w:val="333639" w:themeColor="text2" w:themeTint="E6"/>
        </w:rPr>
        <w:br w:type="page"/>
      </w:r>
    </w:p>
    <w:p w:rsidR="00B61BAE" w:rsidRPr="00306FBC" w:rsidRDefault="00EE0395" w:rsidP="0056253B">
      <w:pPr>
        <w:pStyle w:val="13"/>
        <w:keepNext/>
        <w:pageBreakBefore w:val="0"/>
        <w:numPr>
          <w:ilvl w:val="0"/>
          <w:numId w:val="9"/>
        </w:numPr>
        <w:suppressAutoHyphens/>
        <w:spacing w:after="0" w:line="276" w:lineRule="auto"/>
        <w:ind w:left="0" w:hanging="11"/>
        <w:rPr>
          <w:color w:val="333639" w:themeColor="text2" w:themeTint="E6"/>
        </w:rPr>
      </w:pPr>
      <w:bookmarkStart w:id="2" w:name="_Toc456953290"/>
      <w:r w:rsidRPr="00306FBC">
        <w:rPr>
          <w:color w:val="333639" w:themeColor="text2" w:themeTint="E6"/>
        </w:rPr>
        <w:t>ОСНОВНЫЕ ПОЛОЖЕНИЯ</w:t>
      </w:r>
      <w:bookmarkEnd w:id="2"/>
    </w:p>
    <w:p w:rsidR="00260C0A" w:rsidRPr="00306FBC" w:rsidRDefault="00260C0A" w:rsidP="0056253B">
      <w:pPr>
        <w:keepNext/>
        <w:suppressAutoHyphens/>
        <w:spacing w:before="240" w:after="240" w:line="276" w:lineRule="auto"/>
        <w:ind w:firstLine="709"/>
        <w:jc w:val="both"/>
        <w:rPr>
          <w:rFonts w:cs="Times New Roman"/>
          <w:color w:val="333639" w:themeColor="text2" w:themeTint="E6"/>
          <w:sz w:val="24"/>
          <w:szCs w:val="24"/>
          <w:lang w:eastAsia="en-US"/>
        </w:rPr>
      </w:pPr>
      <w:r w:rsidRPr="00306FBC">
        <w:rPr>
          <w:rFonts w:cs="Times New Roman"/>
          <w:color w:val="333639" w:themeColor="text2" w:themeTint="E6"/>
          <w:sz w:val="24"/>
          <w:szCs w:val="24"/>
          <w:lang w:eastAsia="en-US"/>
        </w:rPr>
        <w:t xml:space="preserve">Стратегия социально-экономического развития </w:t>
      </w:r>
      <w:r w:rsidR="008E0598" w:rsidRPr="00306FBC">
        <w:rPr>
          <w:rFonts w:cs="Times New Roman"/>
          <w:color w:val="333639" w:themeColor="text2" w:themeTint="E6"/>
          <w:sz w:val="24"/>
          <w:szCs w:val="24"/>
          <w:lang w:eastAsia="en-US"/>
        </w:rPr>
        <w:t>Менделеев</w:t>
      </w:r>
      <w:r w:rsidRPr="00306FBC">
        <w:rPr>
          <w:rFonts w:cs="Times New Roman"/>
          <w:color w:val="333639" w:themeColor="text2" w:themeTint="E6"/>
          <w:sz w:val="24"/>
          <w:szCs w:val="24"/>
          <w:lang w:eastAsia="en-US"/>
        </w:rPr>
        <w:t>ского муниципального района Республики Татарстан на 2016-2021 годы и на период д</w:t>
      </w:r>
      <w:r w:rsidR="004D3E60" w:rsidRPr="00306FBC">
        <w:rPr>
          <w:rFonts w:cs="Times New Roman"/>
          <w:color w:val="333639" w:themeColor="text2" w:themeTint="E6"/>
          <w:sz w:val="24"/>
          <w:szCs w:val="24"/>
          <w:lang w:eastAsia="en-US"/>
        </w:rPr>
        <w:t>о 2030 года (далее – Стратегия М</w:t>
      </w:r>
      <w:r w:rsidRPr="00306FBC">
        <w:rPr>
          <w:rFonts w:cs="Times New Roman"/>
          <w:color w:val="333639" w:themeColor="text2" w:themeTint="E6"/>
          <w:sz w:val="24"/>
          <w:szCs w:val="24"/>
          <w:lang w:eastAsia="en-US"/>
        </w:rPr>
        <w:t>МР) разработана в соответствии с основными положениями Федерального закона от 28 июня 2014 года № 172-ФЗ «О стратегическом планировании в Российской Федерации», Закона Республики Татарстан от 16 марта 2015 года № 12-ЗРТ «О стратегическом планировании в Республике Татарстан» и Закона Республики Татарстан 15 марта 2015 года № 40-ЗРТ «Об утверждении Стратегии социально-экономического развития Республики Татарстан до 2030 года (далее Стратегия – 2030)</w:t>
      </w:r>
      <w:r w:rsidR="00611CE4">
        <w:rPr>
          <w:rFonts w:cs="Times New Roman"/>
          <w:color w:val="333639" w:themeColor="text2" w:themeTint="E6"/>
          <w:sz w:val="24"/>
          <w:szCs w:val="24"/>
          <w:lang w:eastAsia="en-US"/>
        </w:rPr>
        <w:t>, Послания Президента Республики Татарстан Государственному Совету Республики Татарстан на 2016 год</w:t>
      </w:r>
      <w:r w:rsidRPr="00306FBC">
        <w:rPr>
          <w:rFonts w:cs="Times New Roman"/>
          <w:color w:val="333639" w:themeColor="text2" w:themeTint="E6"/>
          <w:sz w:val="24"/>
          <w:szCs w:val="24"/>
          <w:lang w:eastAsia="en-US"/>
        </w:rPr>
        <w:t xml:space="preserve">. </w:t>
      </w:r>
    </w:p>
    <w:p w:rsidR="00126A98" w:rsidRPr="00306FBC" w:rsidRDefault="00126A98" w:rsidP="0056253B">
      <w:pPr>
        <w:keepNext/>
        <w:spacing w:before="240" w:after="240" w:line="276" w:lineRule="auto"/>
        <w:ind w:firstLine="709"/>
        <w:jc w:val="both"/>
        <w:rPr>
          <w:color w:val="333639" w:themeColor="text2" w:themeTint="E6"/>
          <w:sz w:val="24"/>
          <w:szCs w:val="24"/>
        </w:rPr>
      </w:pPr>
      <w:r w:rsidRPr="00306FBC">
        <w:rPr>
          <w:color w:val="333639" w:themeColor="text2" w:themeTint="E6"/>
          <w:sz w:val="24"/>
          <w:szCs w:val="24"/>
        </w:rPr>
        <w:t xml:space="preserve">Стратегия Менделеевского муниципального района </w:t>
      </w:r>
      <w:r w:rsidR="008B5F34" w:rsidRPr="00306FBC">
        <w:rPr>
          <w:color w:val="333639" w:themeColor="text2" w:themeTint="E6"/>
          <w:sz w:val="24"/>
          <w:szCs w:val="24"/>
        </w:rPr>
        <w:t xml:space="preserve">содержит </w:t>
      </w:r>
      <w:r w:rsidRPr="00306FBC">
        <w:rPr>
          <w:color w:val="333639" w:themeColor="text2" w:themeTint="E6"/>
          <w:sz w:val="24"/>
          <w:szCs w:val="24"/>
        </w:rPr>
        <w:t xml:space="preserve">анализ текущего социально-экономического состояния района, </w:t>
      </w:r>
      <w:r w:rsidR="004D3E60" w:rsidRPr="00306FBC">
        <w:rPr>
          <w:color w:val="333639" w:themeColor="text2" w:themeTint="E6"/>
          <w:sz w:val="24"/>
          <w:szCs w:val="24"/>
        </w:rPr>
        <w:t xml:space="preserve">проблемно-целевой каркас социально-экономического развития территории на долгосрочную перспективу, </w:t>
      </w:r>
      <w:r w:rsidRPr="00306FBC">
        <w:rPr>
          <w:color w:val="333639" w:themeColor="text2" w:themeTint="E6"/>
          <w:sz w:val="24"/>
          <w:szCs w:val="24"/>
        </w:rPr>
        <w:t xml:space="preserve">краткое описание </w:t>
      </w:r>
      <w:r w:rsidR="004D3E60" w:rsidRPr="00306FBC">
        <w:rPr>
          <w:color w:val="333639" w:themeColor="text2" w:themeTint="E6"/>
          <w:sz w:val="24"/>
          <w:szCs w:val="24"/>
        </w:rPr>
        <w:t xml:space="preserve">стратегических инициатив и </w:t>
      </w:r>
      <w:r w:rsidRPr="00306FBC">
        <w:rPr>
          <w:color w:val="333639" w:themeColor="text2" w:themeTint="E6"/>
          <w:sz w:val="24"/>
          <w:szCs w:val="24"/>
        </w:rPr>
        <w:t>приоритетных проектов, план первоочередных мероприятий, направленных на реализацию Стратегии.</w:t>
      </w:r>
    </w:p>
    <w:p w:rsidR="008E0598" w:rsidRPr="009C0598" w:rsidRDefault="00171270" w:rsidP="0056253B">
      <w:pPr>
        <w:pStyle w:val="24"/>
        <w:keepLines w:val="0"/>
        <w:numPr>
          <w:ilvl w:val="1"/>
          <w:numId w:val="9"/>
        </w:numPr>
        <w:suppressAutoHyphens/>
        <w:spacing w:before="240" w:after="240" w:line="276" w:lineRule="auto"/>
        <w:ind w:left="0" w:firstLine="0"/>
        <w:rPr>
          <w:rFonts w:asciiTheme="minorHAnsi" w:hAnsiTheme="minorHAnsi"/>
          <w:szCs w:val="24"/>
        </w:rPr>
      </w:pPr>
      <w:bookmarkStart w:id="3" w:name="_Toc456953291"/>
      <w:r w:rsidRPr="009C0598">
        <w:rPr>
          <w:rFonts w:asciiTheme="minorHAnsi" w:hAnsiTheme="minorHAnsi"/>
          <w:szCs w:val="24"/>
        </w:rPr>
        <w:t>Ц</w:t>
      </w:r>
      <w:r w:rsidR="008E0598" w:rsidRPr="009C0598">
        <w:rPr>
          <w:rFonts w:asciiTheme="minorHAnsi" w:hAnsiTheme="minorHAnsi"/>
          <w:szCs w:val="24"/>
        </w:rPr>
        <w:t>ели и задачи стратегии</w:t>
      </w:r>
      <w:bookmarkEnd w:id="3"/>
    </w:p>
    <w:p w:rsidR="00E26C64" w:rsidRPr="00306FBC" w:rsidRDefault="00E26C64" w:rsidP="0056253B">
      <w:pPr>
        <w:keepNext/>
        <w:spacing w:before="240" w:after="240" w:line="276" w:lineRule="auto"/>
        <w:ind w:firstLine="709"/>
        <w:jc w:val="both"/>
        <w:rPr>
          <w:color w:val="333639" w:themeColor="text2" w:themeTint="E6"/>
          <w:sz w:val="24"/>
          <w:szCs w:val="24"/>
        </w:rPr>
      </w:pPr>
      <w:r w:rsidRPr="00306FBC">
        <w:rPr>
          <w:color w:val="333639" w:themeColor="text2" w:themeTint="E6"/>
          <w:sz w:val="24"/>
          <w:szCs w:val="24"/>
        </w:rPr>
        <w:t xml:space="preserve">Стратегия определяет цели и задачи социально-экономического развития </w:t>
      </w:r>
      <w:r w:rsidRPr="00306FBC">
        <w:rPr>
          <w:rFonts w:eastAsia="Calibri"/>
          <w:color w:val="333639" w:themeColor="text2" w:themeTint="E6"/>
          <w:sz w:val="24"/>
          <w:szCs w:val="24"/>
        </w:rPr>
        <w:t>Менделеевского</w:t>
      </w:r>
      <w:r w:rsidRPr="00306FBC">
        <w:rPr>
          <w:color w:val="333639" w:themeColor="text2" w:themeTint="E6"/>
          <w:sz w:val="24"/>
          <w:szCs w:val="24"/>
        </w:rPr>
        <w:t xml:space="preserve"> муниципального района на долгосрочный период.</w:t>
      </w:r>
    </w:p>
    <w:p w:rsidR="00126A98" w:rsidRPr="00306FBC" w:rsidRDefault="00126A98" w:rsidP="0056253B">
      <w:pPr>
        <w:keepNext/>
        <w:spacing w:before="240" w:after="240" w:line="276" w:lineRule="auto"/>
        <w:ind w:firstLine="709"/>
        <w:jc w:val="both"/>
        <w:rPr>
          <w:color w:val="333639" w:themeColor="text2" w:themeTint="E6"/>
          <w:sz w:val="24"/>
          <w:szCs w:val="24"/>
        </w:rPr>
      </w:pPr>
      <w:r w:rsidRPr="00306FBC">
        <w:rPr>
          <w:color w:val="333639" w:themeColor="text2" w:themeTint="E6"/>
          <w:sz w:val="24"/>
          <w:szCs w:val="24"/>
        </w:rPr>
        <w:t xml:space="preserve">В Стратегии сформулирована главная цель: повышение качества жизни жителей Менделеевского муниципального района на основе сбалансированного экономического развития района как территории устойчивого роста, комфортной для проживания, посещения, реализации творческого потенциала и успешного ведения бизнеса. </w:t>
      </w:r>
    </w:p>
    <w:p w:rsidR="00E26C64" w:rsidRDefault="00E26C64" w:rsidP="0056253B">
      <w:pPr>
        <w:keepNext/>
        <w:spacing w:before="240" w:after="240" w:line="276" w:lineRule="auto"/>
        <w:ind w:firstLine="709"/>
        <w:jc w:val="both"/>
        <w:rPr>
          <w:color w:val="333639" w:themeColor="text2" w:themeTint="E6"/>
          <w:sz w:val="24"/>
          <w:szCs w:val="24"/>
        </w:rPr>
      </w:pPr>
      <w:r w:rsidRPr="00306FBC">
        <w:rPr>
          <w:color w:val="333639" w:themeColor="text2" w:themeTint="E6"/>
          <w:sz w:val="24"/>
          <w:szCs w:val="24"/>
        </w:rPr>
        <w:t>Основными задачами, решение которых способствует достижению генеральной цели</w:t>
      </w:r>
      <w:r w:rsidR="009C0598">
        <w:rPr>
          <w:color w:val="333639" w:themeColor="text2" w:themeTint="E6"/>
          <w:sz w:val="24"/>
          <w:szCs w:val="24"/>
        </w:rPr>
        <w:t>,</w:t>
      </w:r>
      <w:r w:rsidRPr="00306FBC">
        <w:rPr>
          <w:color w:val="333639" w:themeColor="text2" w:themeTint="E6"/>
          <w:sz w:val="24"/>
          <w:szCs w:val="24"/>
        </w:rPr>
        <w:t xml:space="preserve"> являются:</w:t>
      </w:r>
    </w:p>
    <w:p w:rsidR="007511DE" w:rsidRPr="00306FBC" w:rsidRDefault="007511DE" w:rsidP="007511DE">
      <w:pPr>
        <w:keepNext/>
        <w:tabs>
          <w:tab w:val="left" w:pos="306"/>
        </w:tabs>
        <w:spacing w:line="276" w:lineRule="auto"/>
        <w:ind w:firstLine="709"/>
        <w:jc w:val="both"/>
        <w:rPr>
          <w:rFonts w:eastAsia="Calibri"/>
          <w:color w:val="333639" w:themeColor="text2" w:themeTint="E6"/>
          <w:sz w:val="24"/>
          <w:szCs w:val="24"/>
        </w:rPr>
      </w:pPr>
      <w:r w:rsidRPr="00306FBC">
        <w:rPr>
          <w:rFonts w:eastAsia="Calibri"/>
          <w:color w:val="333639" w:themeColor="text2" w:themeTint="E6"/>
          <w:sz w:val="24"/>
          <w:szCs w:val="24"/>
        </w:rPr>
        <w:t>1.</w:t>
      </w:r>
      <w:r>
        <w:rPr>
          <w:rFonts w:eastAsia="Calibri"/>
          <w:color w:val="333639" w:themeColor="text2" w:themeTint="E6"/>
          <w:sz w:val="24"/>
          <w:szCs w:val="24"/>
        </w:rPr>
        <w:t xml:space="preserve"> </w:t>
      </w:r>
      <w:r w:rsidRPr="00306FBC">
        <w:rPr>
          <w:rFonts w:eastAsia="Calibri"/>
          <w:color w:val="333639" w:themeColor="text2" w:themeTint="E6"/>
          <w:sz w:val="24"/>
          <w:szCs w:val="24"/>
        </w:rPr>
        <w:t>Преодоление монопрофильного характера экономики территории и её диверсификация;</w:t>
      </w:r>
    </w:p>
    <w:p w:rsidR="007511DE" w:rsidRPr="00306FBC" w:rsidRDefault="007511DE" w:rsidP="007511DE">
      <w:pPr>
        <w:keepNext/>
        <w:tabs>
          <w:tab w:val="left" w:pos="306"/>
        </w:tabs>
        <w:spacing w:line="276" w:lineRule="auto"/>
        <w:ind w:firstLine="709"/>
        <w:jc w:val="both"/>
        <w:rPr>
          <w:rFonts w:eastAsia="Calibri"/>
          <w:color w:val="333639" w:themeColor="text2" w:themeTint="E6"/>
          <w:sz w:val="24"/>
          <w:szCs w:val="24"/>
        </w:rPr>
      </w:pPr>
      <w:r w:rsidRPr="00306FBC">
        <w:rPr>
          <w:rFonts w:eastAsia="Calibri"/>
          <w:color w:val="333639" w:themeColor="text2" w:themeTint="E6"/>
          <w:sz w:val="24"/>
          <w:szCs w:val="24"/>
        </w:rPr>
        <w:t xml:space="preserve">2. </w:t>
      </w:r>
      <w:r>
        <w:rPr>
          <w:rFonts w:eastAsia="Calibri"/>
          <w:color w:val="333639" w:themeColor="text2" w:themeTint="E6"/>
          <w:sz w:val="24"/>
          <w:szCs w:val="24"/>
        </w:rPr>
        <w:t xml:space="preserve"> </w:t>
      </w:r>
      <w:r w:rsidRPr="00306FBC">
        <w:rPr>
          <w:rFonts w:eastAsia="Calibri"/>
          <w:color w:val="333639" w:themeColor="text2" w:themeTint="E6"/>
          <w:sz w:val="24"/>
          <w:szCs w:val="24"/>
        </w:rPr>
        <w:t>Создание благоприятного инвестиционного климата;</w:t>
      </w:r>
    </w:p>
    <w:p w:rsidR="007511DE" w:rsidRPr="00306FBC" w:rsidRDefault="007511DE" w:rsidP="007511DE">
      <w:pPr>
        <w:keepNext/>
        <w:tabs>
          <w:tab w:val="left" w:pos="306"/>
        </w:tabs>
        <w:spacing w:line="276" w:lineRule="auto"/>
        <w:ind w:firstLine="709"/>
        <w:jc w:val="both"/>
        <w:rPr>
          <w:rFonts w:eastAsia="Calibri"/>
          <w:color w:val="333639" w:themeColor="text2" w:themeTint="E6"/>
          <w:sz w:val="24"/>
          <w:szCs w:val="24"/>
        </w:rPr>
      </w:pPr>
      <w:r w:rsidRPr="00306FBC">
        <w:rPr>
          <w:rFonts w:eastAsia="Calibri"/>
          <w:color w:val="333639" w:themeColor="text2" w:themeTint="E6"/>
          <w:sz w:val="24"/>
          <w:szCs w:val="24"/>
        </w:rPr>
        <w:t>3.</w:t>
      </w:r>
      <w:r>
        <w:rPr>
          <w:rFonts w:eastAsia="Calibri"/>
          <w:color w:val="333639" w:themeColor="text2" w:themeTint="E6"/>
          <w:sz w:val="24"/>
          <w:szCs w:val="24"/>
        </w:rPr>
        <w:t xml:space="preserve"> </w:t>
      </w:r>
      <w:r w:rsidRPr="00306FBC">
        <w:rPr>
          <w:rFonts w:eastAsia="Calibri"/>
          <w:color w:val="333639" w:themeColor="text2" w:themeTint="E6"/>
          <w:sz w:val="24"/>
          <w:szCs w:val="24"/>
        </w:rPr>
        <w:t>Создание высокопроизводительных рабочих мест;</w:t>
      </w:r>
    </w:p>
    <w:p w:rsidR="007511DE" w:rsidRPr="00306FBC" w:rsidRDefault="007511DE" w:rsidP="007511DE">
      <w:pPr>
        <w:keepNext/>
        <w:tabs>
          <w:tab w:val="left" w:pos="306"/>
        </w:tabs>
        <w:spacing w:line="276" w:lineRule="auto"/>
        <w:ind w:firstLine="709"/>
        <w:jc w:val="both"/>
        <w:rPr>
          <w:rFonts w:eastAsia="Calibri"/>
          <w:color w:val="333639" w:themeColor="text2" w:themeTint="E6"/>
          <w:sz w:val="24"/>
          <w:szCs w:val="24"/>
        </w:rPr>
      </w:pPr>
      <w:r w:rsidRPr="00306FBC">
        <w:rPr>
          <w:rFonts w:eastAsia="Calibri"/>
          <w:color w:val="333639" w:themeColor="text2" w:themeTint="E6"/>
          <w:sz w:val="24"/>
          <w:szCs w:val="24"/>
        </w:rPr>
        <w:t>4.</w:t>
      </w:r>
      <w:r>
        <w:rPr>
          <w:rFonts w:eastAsia="Calibri"/>
          <w:color w:val="333639" w:themeColor="text2" w:themeTint="E6"/>
          <w:sz w:val="24"/>
          <w:szCs w:val="24"/>
        </w:rPr>
        <w:t xml:space="preserve"> </w:t>
      </w:r>
      <w:r w:rsidRPr="00306FBC">
        <w:rPr>
          <w:rFonts w:eastAsia="Calibri"/>
          <w:color w:val="333639" w:themeColor="text2" w:themeTint="E6"/>
          <w:sz w:val="24"/>
          <w:szCs w:val="24"/>
        </w:rPr>
        <w:t>Создание условий для воспроизводства и развития человеческого капитала;</w:t>
      </w:r>
    </w:p>
    <w:p w:rsidR="007511DE" w:rsidRPr="00306FBC" w:rsidRDefault="007511DE" w:rsidP="007511DE">
      <w:pPr>
        <w:keepNext/>
        <w:tabs>
          <w:tab w:val="left" w:pos="306"/>
        </w:tabs>
        <w:spacing w:line="276" w:lineRule="auto"/>
        <w:ind w:firstLine="709"/>
        <w:jc w:val="both"/>
        <w:rPr>
          <w:rFonts w:eastAsia="Calibri"/>
          <w:color w:val="333639" w:themeColor="text2" w:themeTint="E6"/>
          <w:sz w:val="24"/>
          <w:szCs w:val="24"/>
        </w:rPr>
      </w:pPr>
      <w:r w:rsidRPr="00306FBC">
        <w:rPr>
          <w:rFonts w:eastAsia="Calibri"/>
          <w:color w:val="333639" w:themeColor="text2" w:themeTint="E6"/>
          <w:sz w:val="24"/>
          <w:szCs w:val="24"/>
        </w:rPr>
        <w:t>5.</w:t>
      </w:r>
      <w:r>
        <w:rPr>
          <w:rFonts w:eastAsia="Calibri"/>
          <w:color w:val="333639" w:themeColor="text2" w:themeTint="E6"/>
          <w:sz w:val="24"/>
          <w:szCs w:val="24"/>
        </w:rPr>
        <w:t xml:space="preserve"> П</w:t>
      </w:r>
      <w:r w:rsidRPr="00306FBC">
        <w:rPr>
          <w:rFonts w:eastAsia="Calibri"/>
          <w:color w:val="333639" w:themeColor="text2" w:themeTint="E6"/>
          <w:sz w:val="24"/>
          <w:szCs w:val="24"/>
        </w:rPr>
        <w:t>овышение уровня благоустройства;</w:t>
      </w:r>
    </w:p>
    <w:p w:rsidR="007511DE" w:rsidRPr="00306FBC" w:rsidRDefault="007511DE" w:rsidP="007511DE">
      <w:pPr>
        <w:keepNext/>
        <w:tabs>
          <w:tab w:val="left" w:pos="306"/>
        </w:tabs>
        <w:spacing w:line="276" w:lineRule="auto"/>
        <w:ind w:firstLine="709"/>
        <w:jc w:val="both"/>
        <w:rPr>
          <w:rFonts w:eastAsia="Calibri"/>
          <w:color w:val="333639" w:themeColor="text2" w:themeTint="E6"/>
          <w:sz w:val="24"/>
          <w:szCs w:val="24"/>
        </w:rPr>
      </w:pPr>
      <w:r w:rsidRPr="00306FBC">
        <w:rPr>
          <w:rFonts w:eastAsia="Calibri"/>
          <w:color w:val="333639" w:themeColor="text2" w:themeTint="E6"/>
          <w:sz w:val="24"/>
          <w:szCs w:val="24"/>
        </w:rPr>
        <w:t>6.</w:t>
      </w:r>
      <w:r>
        <w:rPr>
          <w:rFonts w:eastAsia="Calibri"/>
          <w:color w:val="333639" w:themeColor="text2" w:themeTint="E6"/>
          <w:sz w:val="24"/>
          <w:szCs w:val="24"/>
        </w:rPr>
        <w:t xml:space="preserve"> </w:t>
      </w:r>
      <w:r w:rsidRPr="00306FBC">
        <w:rPr>
          <w:rFonts w:eastAsia="Calibri"/>
          <w:color w:val="333639" w:themeColor="text2" w:themeTint="E6"/>
          <w:sz w:val="24"/>
          <w:szCs w:val="24"/>
        </w:rPr>
        <w:t>Повышение качества социокультурных услуг и достижение нормативной их обеспеченности;</w:t>
      </w:r>
    </w:p>
    <w:p w:rsidR="007511DE" w:rsidRDefault="007511DE" w:rsidP="007511DE">
      <w:pPr>
        <w:keepNext/>
        <w:tabs>
          <w:tab w:val="left" w:pos="306"/>
        </w:tabs>
        <w:spacing w:line="276" w:lineRule="auto"/>
        <w:ind w:firstLine="709"/>
        <w:jc w:val="both"/>
        <w:rPr>
          <w:rFonts w:eastAsia="Calibri"/>
          <w:color w:val="333639" w:themeColor="text2" w:themeTint="E6"/>
          <w:sz w:val="24"/>
          <w:szCs w:val="24"/>
        </w:rPr>
      </w:pPr>
      <w:r w:rsidRPr="00306FBC">
        <w:rPr>
          <w:rFonts w:eastAsia="Calibri"/>
          <w:color w:val="333639" w:themeColor="text2" w:themeTint="E6"/>
          <w:sz w:val="24"/>
          <w:szCs w:val="24"/>
        </w:rPr>
        <w:t>7.</w:t>
      </w:r>
      <w:r>
        <w:rPr>
          <w:rFonts w:eastAsia="Calibri"/>
          <w:color w:val="333639" w:themeColor="text2" w:themeTint="E6"/>
          <w:sz w:val="24"/>
          <w:szCs w:val="24"/>
        </w:rPr>
        <w:t xml:space="preserve"> </w:t>
      </w:r>
      <w:r w:rsidRPr="00306FBC">
        <w:rPr>
          <w:rFonts w:eastAsia="Calibri"/>
          <w:color w:val="333639" w:themeColor="text2" w:themeTint="E6"/>
          <w:sz w:val="24"/>
          <w:szCs w:val="24"/>
        </w:rPr>
        <w:t>Создание территории, комфортной для отдыха и работы;</w:t>
      </w:r>
    </w:p>
    <w:p w:rsidR="00657B79" w:rsidRDefault="007511DE" w:rsidP="007511DE">
      <w:pPr>
        <w:keepNext/>
        <w:tabs>
          <w:tab w:val="left" w:pos="306"/>
        </w:tabs>
        <w:spacing w:line="276" w:lineRule="auto"/>
        <w:ind w:firstLine="709"/>
        <w:jc w:val="both"/>
        <w:rPr>
          <w:rFonts w:eastAsia="Calibri"/>
          <w:color w:val="333639" w:themeColor="text2" w:themeTint="E6"/>
          <w:sz w:val="24"/>
          <w:szCs w:val="24"/>
        </w:rPr>
      </w:pPr>
      <w:r>
        <w:rPr>
          <w:rFonts w:eastAsia="Calibri"/>
          <w:color w:val="333639" w:themeColor="text2" w:themeTint="E6"/>
          <w:sz w:val="24"/>
          <w:szCs w:val="24"/>
        </w:rPr>
        <w:t>8. Повышение активности членов местного сообщества и запуск механизмов саморазвития местного сообщества.</w:t>
      </w:r>
      <w:r w:rsidR="00657B79">
        <w:rPr>
          <w:rFonts w:eastAsia="Calibri"/>
          <w:color w:val="333639" w:themeColor="text2" w:themeTint="E6"/>
          <w:sz w:val="24"/>
          <w:szCs w:val="24"/>
        </w:rPr>
        <w:t xml:space="preserve"> </w:t>
      </w:r>
    </w:p>
    <w:p w:rsidR="007511DE" w:rsidRPr="00306FBC" w:rsidRDefault="007511DE" w:rsidP="007511DE">
      <w:pPr>
        <w:keepNext/>
        <w:tabs>
          <w:tab w:val="left" w:pos="306"/>
        </w:tabs>
        <w:spacing w:line="276" w:lineRule="auto"/>
        <w:ind w:firstLine="709"/>
        <w:jc w:val="both"/>
        <w:rPr>
          <w:rFonts w:eastAsia="Calibri"/>
          <w:color w:val="333639" w:themeColor="text2" w:themeTint="E6"/>
          <w:sz w:val="24"/>
          <w:szCs w:val="24"/>
        </w:rPr>
      </w:pPr>
      <w:r>
        <w:rPr>
          <w:rFonts w:eastAsia="Calibri"/>
          <w:color w:val="333639" w:themeColor="text2" w:themeTint="E6"/>
          <w:sz w:val="24"/>
          <w:szCs w:val="24"/>
        </w:rPr>
        <w:t>9</w:t>
      </w:r>
      <w:r w:rsidRPr="00306FBC">
        <w:rPr>
          <w:rFonts w:eastAsia="Calibri"/>
          <w:color w:val="333639" w:themeColor="text2" w:themeTint="E6"/>
          <w:sz w:val="24"/>
          <w:szCs w:val="24"/>
        </w:rPr>
        <w:t>.</w:t>
      </w:r>
      <w:r>
        <w:rPr>
          <w:rFonts w:eastAsia="Calibri"/>
          <w:color w:val="333639" w:themeColor="text2" w:themeTint="E6"/>
          <w:sz w:val="24"/>
          <w:szCs w:val="24"/>
        </w:rPr>
        <w:t xml:space="preserve"> </w:t>
      </w:r>
      <w:r w:rsidRPr="00306FBC">
        <w:rPr>
          <w:rFonts w:eastAsia="Calibri"/>
          <w:color w:val="333639" w:themeColor="text2" w:themeTint="E6"/>
          <w:sz w:val="24"/>
          <w:szCs w:val="24"/>
        </w:rPr>
        <w:t>Повышение эффективности деятельности органов местного самоуправления;</w:t>
      </w:r>
    </w:p>
    <w:p w:rsidR="007511DE" w:rsidRPr="00306FBC" w:rsidRDefault="007511DE" w:rsidP="007511DE">
      <w:pPr>
        <w:keepNext/>
        <w:tabs>
          <w:tab w:val="left" w:pos="306"/>
        </w:tabs>
        <w:spacing w:line="276" w:lineRule="auto"/>
        <w:ind w:firstLine="709"/>
        <w:jc w:val="both"/>
        <w:rPr>
          <w:rFonts w:eastAsia="Calibri"/>
          <w:color w:val="333639" w:themeColor="text2" w:themeTint="E6"/>
          <w:sz w:val="24"/>
          <w:szCs w:val="24"/>
        </w:rPr>
      </w:pPr>
      <w:r>
        <w:rPr>
          <w:rFonts w:eastAsia="Calibri"/>
          <w:color w:val="333639" w:themeColor="text2" w:themeTint="E6"/>
          <w:sz w:val="24"/>
          <w:szCs w:val="24"/>
        </w:rPr>
        <w:t>10</w:t>
      </w:r>
      <w:r w:rsidRPr="00306FBC">
        <w:rPr>
          <w:rFonts w:eastAsia="Calibri"/>
          <w:color w:val="333639" w:themeColor="text2" w:themeTint="E6"/>
          <w:sz w:val="24"/>
          <w:szCs w:val="24"/>
        </w:rPr>
        <w:t>.</w:t>
      </w:r>
      <w:r>
        <w:rPr>
          <w:rFonts w:eastAsia="Calibri"/>
          <w:color w:val="333639" w:themeColor="text2" w:themeTint="E6"/>
          <w:sz w:val="24"/>
          <w:szCs w:val="24"/>
        </w:rPr>
        <w:t xml:space="preserve"> </w:t>
      </w:r>
      <w:r w:rsidRPr="00306FBC">
        <w:rPr>
          <w:rFonts w:eastAsia="Calibri"/>
          <w:color w:val="333639" w:themeColor="text2" w:themeTint="E6"/>
          <w:sz w:val="24"/>
          <w:szCs w:val="24"/>
        </w:rPr>
        <w:t xml:space="preserve">Создание системы эффективного межмуниципального взаимодействия </w:t>
      </w:r>
    </w:p>
    <w:p w:rsidR="007511DE" w:rsidRPr="00306FBC" w:rsidRDefault="007511DE" w:rsidP="007511DE">
      <w:pPr>
        <w:keepNext/>
        <w:spacing w:before="240" w:after="240" w:line="276" w:lineRule="auto"/>
        <w:ind w:firstLine="709"/>
        <w:jc w:val="both"/>
        <w:rPr>
          <w:color w:val="333639" w:themeColor="text2" w:themeTint="E6"/>
          <w:sz w:val="24"/>
          <w:szCs w:val="24"/>
        </w:rPr>
      </w:pPr>
      <w:r>
        <w:rPr>
          <w:rFonts w:eastAsia="Calibri"/>
          <w:color w:val="333639" w:themeColor="text2" w:themeTint="E6"/>
          <w:sz w:val="24"/>
          <w:szCs w:val="24"/>
        </w:rPr>
        <w:t>11</w:t>
      </w:r>
      <w:r w:rsidRPr="00306FBC">
        <w:rPr>
          <w:rFonts w:eastAsia="Calibri"/>
          <w:color w:val="333639" w:themeColor="text2" w:themeTint="E6"/>
          <w:sz w:val="24"/>
          <w:szCs w:val="24"/>
        </w:rPr>
        <w:t>. Повышение уровня финансово-экономической самодостаточности Менделеевского муниципального района</w:t>
      </w:r>
    </w:p>
    <w:p w:rsidR="008E0598" w:rsidRPr="009C0598" w:rsidRDefault="00260C0A" w:rsidP="0056253B">
      <w:pPr>
        <w:pStyle w:val="24"/>
        <w:keepLines w:val="0"/>
        <w:numPr>
          <w:ilvl w:val="1"/>
          <w:numId w:val="9"/>
        </w:numPr>
        <w:suppressAutoHyphens/>
        <w:spacing w:before="240" w:after="240" w:line="276" w:lineRule="auto"/>
        <w:ind w:left="0" w:firstLine="0"/>
        <w:rPr>
          <w:rFonts w:asciiTheme="minorHAnsi" w:hAnsiTheme="minorHAnsi"/>
          <w:szCs w:val="24"/>
        </w:rPr>
      </w:pPr>
      <w:bookmarkStart w:id="4" w:name="_Toc456953292"/>
      <w:r w:rsidRPr="009C0598">
        <w:rPr>
          <w:rFonts w:asciiTheme="minorHAnsi" w:hAnsiTheme="minorHAnsi"/>
          <w:szCs w:val="24"/>
        </w:rPr>
        <w:t>Горизонт планирования</w:t>
      </w:r>
      <w:bookmarkEnd w:id="4"/>
    </w:p>
    <w:p w:rsidR="00260C0A" w:rsidRPr="00306FBC" w:rsidRDefault="00260C0A" w:rsidP="0056253B">
      <w:pPr>
        <w:keepNext/>
        <w:suppressAutoHyphens/>
        <w:spacing w:before="240" w:after="240" w:line="276" w:lineRule="auto"/>
        <w:ind w:firstLine="709"/>
        <w:jc w:val="both"/>
        <w:rPr>
          <w:rFonts w:cs="Times New Roman"/>
          <w:color w:val="333639" w:themeColor="text2" w:themeTint="E6"/>
          <w:sz w:val="24"/>
          <w:szCs w:val="24"/>
          <w:lang w:eastAsia="en-US"/>
        </w:rPr>
      </w:pPr>
      <w:r w:rsidRPr="00306FBC">
        <w:rPr>
          <w:rFonts w:cs="Times New Roman"/>
          <w:color w:val="333639" w:themeColor="text2" w:themeTint="E6"/>
          <w:sz w:val="24"/>
          <w:szCs w:val="24"/>
          <w:lang w:eastAsia="en-US"/>
        </w:rPr>
        <w:t xml:space="preserve">Горизонт планирования Стратегии </w:t>
      </w:r>
      <w:r w:rsidR="00D05383" w:rsidRPr="00306FBC">
        <w:rPr>
          <w:color w:val="333639" w:themeColor="text2" w:themeTint="E6"/>
          <w:sz w:val="24"/>
          <w:szCs w:val="24"/>
        </w:rPr>
        <w:t>Менделеевского муниципального района</w:t>
      </w:r>
      <w:r w:rsidRPr="00306FBC">
        <w:rPr>
          <w:rFonts w:cs="Times New Roman"/>
          <w:color w:val="333639" w:themeColor="text2" w:themeTint="E6"/>
          <w:sz w:val="24"/>
          <w:szCs w:val="24"/>
          <w:lang w:eastAsia="en-US"/>
        </w:rPr>
        <w:t xml:space="preserve"> соответствует периодичности разработки </w:t>
      </w:r>
      <w:r w:rsidR="00C27EAB" w:rsidRPr="00306FBC">
        <w:rPr>
          <w:rFonts w:cs="Times New Roman"/>
          <w:color w:val="333639" w:themeColor="text2" w:themeTint="E6"/>
          <w:sz w:val="24"/>
          <w:szCs w:val="24"/>
          <w:lang w:eastAsia="en-US"/>
        </w:rPr>
        <w:t xml:space="preserve">документов стратегического планирования </w:t>
      </w:r>
      <w:r w:rsidRPr="00306FBC">
        <w:rPr>
          <w:rFonts w:cs="Times New Roman"/>
          <w:color w:val="333639" w:themeColor="text2" w:themeTint="E6"/>
          <w:sz w:val="24"/>
          <w:szCs w:val="24"/>
          <w:lang w:eastAsia="en-US"/>
        </w:rPr>
        <w:t xml:space="preserve">по закону Республики Татарстан от 16 марта 2015 года № 12-ЗРТ «О стратегическом планировании в Республике Татарстан». При разработке и реализации Стратегии </w:t>
      </w:r>
      <w:r w:rsidR="00D05383" w:rsidRPr="00306FBC">
        <w:rPr>
          <w:color w:val="333639" w:themeColor="text2" w:themeTint="E6"/>
          <w:sz w:val="24"/>
          <w:szCs w:val="24"/>
        </w:rPr>
        <w:t>Менделеевского муниципального района</w:t>
      </w:r>
      <w:r w:rsidRPr="00306FBC">
        <w:rPr>
          <w:rFonts w:cs="Times New Roman"/>
          <w:color w:val="333639" w:themeColor="text2" w:themeTint="E6"/>
          <w:sz w:val="24"/>
          <w:szCs w:val="24"/>
          <w:lang w:eastAsia="en-US"/>
        </w:rPr>
        <w:t xml:space="preserve"> планируется использовать метод трехлетнего скользящего планирования в диапазонах, определе</w:t>
      </w:r>
      <w:r w:rsidR="001A5181">
        <w:rPr>
          <w:rFonts w:cs="Times New Roman"/>
          <w:color w:val="333639" w:themeColor="text2" w:themeTint="E6"/>
          <w:sz w:val="24"/>
          <w:szCs w:val="24"/>
          <w:lang w:eastAsia="en-US"/>
        </w:rPr>
        <w:t>нных Стратегией 2030 – 3, 6 и так далее</w:t>
      </w:r>
      <w:r w:rsidRPr="00306FBC">
        <w:rPr>
          <w:rFonts w:cs="Times New Roman"/>
          <w:color w:val="333639" w:themeColor="text2" w:themeTint="E6"/>
          <w:sz w:val="24"/>
          <w:szCs w:val="24"/>
          <w:lang w:eastAsia="en-US"/>
        </w:rPr>
        <w:t xml:space="preserve"> лет. В связи с этим </w:t>
      </w:r>
      <w:r w:rsidR="00C27EAB" w:rsidRPr="00306FBC">
        <w:rPr>
          <w:rFonts w:cs="Times New Roman"/>
          <w:color w:val="333639" w:themeColor="text2" w:themeTint="E6"/>
          <w:sz w:val="24"/>
          <w:szCs w:val="24"/>
          <w:lang w:eastAsia="en-US"/>
        </w:rPr>
        <w:t xml:space="preserve">основные мероприятия Стратегии </w:t>
      </w:r>
      <w:r w:rsidR="00D05383" w:rsidRPr="00306FBC">
        <w:rPr>
          <w:color w:val="333639" w:themeColor="text2" w:themeTint="E6"/>
          <w:sz w:val="24"/>
          <w:szCs w:val="24"/>
        </w:rPr>
        <w:t>Менделеевского муниципального района</w:t>
      </w:r>
      <w:r w:rsidRPr="00306FBC">
        <w:rPr>
          <w:rFonts w:cs="Times New Roman"/>
          <w:color w:val="333639" w:themeColor="text2" w:themeTint="E6"/>
          <w:sz w:val="24"/>
          <w:szCs w:val="24"/>
          <w:lang w:eastAsia="en-US"/>
        </w:rPr>
        <w:t xml:space="preserve"> сконцентрированы на первые три года – 2016-2018 гг.</w:t>
      </w:r>
      <w:r w:rsidR="00525DE8" w:rsidRPr="00306FBC">
        <w:rPr>
          <w:rFonts w:cs="Times New Roman"/>
          <w:color w:val="333639" w:themeColor="text2" w:themeTint="E6"/>
          <w:sz w:val="24"/>
          <w:szCs w:val="24"/>
          <w:lang w:eastAsia="en-US"/>
        </w:rPr>
        <w:t xml:space="preserve"> </w:t>
      </w:r>
    </w:p>
    <w:p w:rsidR="004F406F" w:rsidRPr="009C0598" w:rsidRDefault="00171270" w:rsidP="0056253B">
      <w:pPr>
        <w:pStyle w:val="24"/>
        <w:keepLines w:val="0"/>
        <w:numPr>
          <w:ilvl w:val="1"/>
          <w:numId w:val="9"/>
        </w:numPr>
        <w:suppressAutoHyphens/>
        <w:spacing w:before="240" w:after="240" w:line="276" w:lineRule="auto"/>
        <w:ind w:left="0" w:firstLine="0"/>
        <w:rPr>
          <w:rFonts w:asciiTheme="minorHAnsi" w:hAnsiTheme="minorHAnsi"/>
          <w:szCs w:val="24"/>
        </w:rPr>
      </w:pPr>
      <w:bookmarkStart w:id="5" w:name="_Toc456953293"/>
      <w:r w:rsidRPr="009C0598">
        <w:rPr>
          <w:rFonts w:asciiTheme="minorHAnsi" w:hAnsiTheme="minorHAnsi"/>
          <w:szCs w:val="24"/>
        </w:rPr>
        <w:t>К</w:t>
      </w:r>
      <w:r w:rsidR="004D3E60" w:rsidRPr="009C0598">
        <w:rPr>
          <w:rFonts w:asciiTheme="minorHAnsi" w:hAnsiTheme="minorHAnsi"/>
          <w:szCs w:val="24"/>
        </w:rPr>
        <w:t>лючевые подходы</w:t>
      </w:r>
      <w:r w:rsidR="001A5181">
        <w:rPr>
          <w:rFonts w:asciiTheme="minorHAnsi" w:hAnsiTheme="minorHAnsi"/>
          <w:szCs w:val="24"/>
        </w:rPr>
        <w:t xml:space="preserve"> </w:t>
      </w:r>
      <w:r w:rsidR="008E7388" w:rsidRPr="009C0598">
        <w:rPr>
          <w:rFonts w:asciiTheme="minorHAnsi" w:hAnsiTheme="minorHAnsi"/>
          <w:szCs w:val="24"/>
        </w:rPr>
        <w:t>и принципы</w:t>
      </w:r>
      <w:bookmarkEnd w:id="5"/>
    </w:p>
    <w:p w:rsidR="004D3E60" w:rsidRPr="00306FBC" w:rsidRDefault="004D3E60" w:rsidP="0056253B">
      <w:pPr>
        <w:keepNext/>
        <w:spacing w:before="240" w:after="240" w:line="276" w:lineRule="auto"/>
        <w:ind w:firstLine="709"/>
        <w:jc w:val="both"/>
        <w:rPr>
          <w:color w:val="333639" w:themeColor="text2" w:themeTint="E6"/>
          <w:sz w:val="24"/>
          <w:szCs w:val="24"/>
        </w:rPr>
      </w:pPr>
      <w:r w:rsidRPr="00306FBC">
        <w:rPr>
          <w:color w:val="333639" w:themeColor="text2" w:themeTint="E6"/>
          <w:sz w:val="24"/>
          <w:szCs w:val="24"/>
        </w:rPr>
        <w:t xml:space="preserve">Стратегия развития Менделеевского муниципального района обеспечивает единый взгляд членов местного сообщества на </w:t>
      </w:r>
      <w:r w:rsidR="003810C1" w:rsidRPr="00306FBC">
        <w:rPr>
          <w:color w:val="333639" w:themeColor="text2" w:themeTint="E6"/>
          <w:sz w:val="24"/>
          <w:szCs w:val="24"/>
        </w:rPr>
        <w:t>«</w:t>
      </w:r>
      <w:r w:rsidRPr="00306FBC">
        <w:rPr>
          <w:color w:val="333639" w:themeColor="text2" w:themeTint="E6"/>
          <w:sz w:val="24"/>
          <w:szCs w:val="24"/>
        </w:rPr>
        <w:t>образ будущего</w:t>
      </w:r>
      <w:r w:rsidR="003810C1" w:rsidRPr="00306FBC">
        <w:rPr>
          <w:color w:val="333639" w:themeColor="text2" w:themeTint="E6"/>
          <w:sz w:val="24"/>
          <w:szCs w:val="24"/>
        </w:rPr>
        <w:t>»</w:t>
      </w:r>
      <w:r w:rsidRPr="00306FBC">
        <w:rPr>
          <w:color w:val="333639" w:themeColor="text2" w:themeTint="E6"/>
          <w:sz w:val="24"/>
          <w:szCs w:val="24"/>
        </w:rPr>
        <w:t xml:space="preserve"> Менделеевского муниципального района и является долгосрочным, комплексным, согласованным планом действий по достижению этого образа. Стратегия является основным рамочным документом для разрабатываемых в дальнейшем различных программ и проектов социально-экономического </w:t>
      </w:r>
      <w:r w:rsidR="003810C1" w:rsidRPr="00306FBC">
        <w:rPr>
          <w:color w:val="333639" w:themeColor="text2" w:themeTint="E6"/>
          <w:sz w:val="24"/>
          <w:szCs w:val="24"/>
        </w:rPr>
        <w:t xml:space="preserve">развития </w:t>
      </w:r>
      <w:r w:rsidR="00D05383" w:rsidRPr="00306FBC">
        <w:rPr>
          <w:color w:val="333639" w:themeColor="text2" w:themeTint="E6"/>
          <w:sz w:val="24"/>
          <w:szCs w:val="24"/>
        </w:rPr>
        <w:t>Менделеевского муниципального района</w:t>
      </w:r>
    </w:p>
    <w:p w:rsidR="00E26C64" w:rsidRPr="00306FBC" w:rsidRDefault="00260C0A" w:rsidP="0056253B">
      <w:pPr>
        <w:keepNext/>
        <w:suppressAutoHyphens/>
        <w:spacing w:before="240" w:after="240" w:line="276" w:lineRule="auto"/>
        <w:ind w:firstLine="709"/>
        <w:jc w:val="both"/>
        <w:rPr>
          <w:color w:val="333639" w:themeColor="text2" w:themeTint="E6"/>
          <w:sz w:val="24"/>
          <w:szCs w:val="24"/>
        </w:rPr>
      </w:pPr>
      <w:r w:rsidRPr="00306FBC">
        <w:rPr>
          <w:b/>
          <w:color w:val="333639" w:themeColor="text2" w:themeTint="E6"/>
          <w:sz w:val="24"/>
          <w:szCs w:val="24"/>
        </w:rPr>
        <w:t xml:space="preserve">Стратегия </w:t>
      </w:r>
      <w:r w:rsidR="00D05383" w:rsidRPr="00306FBC">
        <w:rPr>
          <w:b/>
          <w:color w:val="333639" w:themeColor="text2" w:themeTint="E6"/>
          <w:sz w:val="24"/>
          <w:szCs w:val="24"/>
        </w:rPr>
        <w:t>Менделеевского муниципального района</w:t>
      </w:r>
      <w:r w:rsidRPr="00306FBC">
        <w:rPr>
          <w:b/>
          <w:color w:val="333639" w:themeColor="text2" w:themeTint="E6"/>
          <w:sz w:val="24"/>
          <w:szCs w:val="24"/>
        </w:rPr>
        <w:t xml:space="preserve"> - это </w:t>
      </w:r>
      <w:r w:rsidR="00E26C64" w:rsidRPr="00306FBC">
        <w:rPr>
          <w:b/>
          <w:color w:val="333639" w:themeColor="text2" w:themeTint="E6"/>
          <w:sz w:val="24"/>
          <w:szCs w:val="24"/>
        </w:rPr>
        <w:t>система стратегич</w:t>
      </w:r>
      <w:r w:rsidRPr="00306FBC">
        <w:rPr>
          <w:b/>
          <w:color w:val="333639" w:themeColor="text2" w:themeTint="E6"/>
          <w:sz w:val="24"/>
          <w:szCs w:val="24"/>
        </w:rPr>
        <w:t xml:space="preserve">еских инициатив и проектов, </w:t>
      </w:r>
      <w:r w:rsidR="00E26C64" w:rsidRPr="00306FBC">
        <w:rPr>
          <w:color w:val="333639" w:themeColor="text2" w:themeTint="E6"/>
          <w:sz w:val="24"/>
          <w:szCs w:val="24"/>
        </w:rPr>
        <w:t>которые способствуют достижению генеральной цели и</w:t>
      </w:r>
      <w:r w:rsidRPr="00306FBC">
        <w:rPr>
          <w:color w:val="333639" w:themeColor="text2" w:themeTint="E6"/>
          <w:sz w:val="24"/>
          <w:szCs w:val="24"/>
        </w:rPr>
        <w:t xml:space="preserve"> позволя</w:t>
      </w:r>
      <w:r w:rsidR="00E26C64" w:rsidRPr="00306FBC">
        <w:rPr>
          <w:color w:val="333639" w:themeColor="text2" w:themeTint="E6"/>
          <w:sz w:val="24"/>
          <w:szCs w:val="24"/>
        </w:rPr>
        <w:t>ю</w:t>
      </w:r>
      <w:r w:rsidRPr="00306FBC">
        <w:rPr>
          <w:color w:val="333639" w:themeColor="text2" w:themeTint="E6"/>
          <w:sz w:val="24"/>
          <w:szCs w:val="24"/>
        </w:rPr>
        <w:t xml:space="preserve">т </w:t>
      </w:r>
      <w:r w:rsidR="00E26C64" w:rsidRPr="00306FBC">
        <w:rPr>
          <w:color w:val="333639" w:themeColor="text2" w:themeTint="E6"/>
          <w:sz w:val="24"/>
          <w:szCs w:val="24"/>
        </w:rPr>
        <w:t>жителям ММР эффективно</w:t>
      </w:r>
      <w:r w:rsidRPr="00306FBC">
        <w:rPr>
          <w:color w:val="333639" w:themeColor="text2" w:themeTint="E6"/>
          <w:sz w:val="24"/>
          <w:szCs w:val="24"/>
        </w:rPr>
        <w:t xml:space="preserve"> ответить на вызовы </w:t>
      </w:r>
      <w:r w:rsidR="00B52287" w:rsidRPr="00306FBC">
        <w:rPr>
          <w:color w:val="333639" w:themeColor="text2" w:themeTint="E6"/>
          <w:sz w:val="24"/>
          <w:szCs w:val="24"/>
        </w:rPr>
        <w:t>времени</w:t>
      </w:r>
      <w:r w:rsidRPr="00306FBC">
        <w:rPr>
          <w:color w:val="333639" w:themeColor="text2" w:themeTint="E6"/>
          <w:sz w:val="24"/>
          <w:szCs w:val="24"/>
        </w:rPr>
        <w:t xml:space="preserve"> и </w:t>
      </w:r>
      <w:r w:rsidR="00037EFF" w:rsidRPr="00306FBC">
        <w:rPr>
          <w:color w:val="333639" w:themeColor="text2" w:themeTint="E6"/>
          <w:sz w:val="24"/>
          <w:szCs w:val="24"/>
        </w:rPr>
        <w:t xml:space="preserve">современные </w:t>
      </w:r>
      <w:r w:rsidR="00B52287" w:rsidRPr="00306FBC">
        <w:rPr>
          <w:color w:val="333639" w:themeColor="text2" w:themeTint="E6"/>
          <w:sz w:val="24"/>
          <w:szCs w:val="24"/>
        </w:rPr>
        <w:t xml:space="preserve">тренды развития общества, </w:t>
      </w:r>
      <w:r w:rsidRPr="00306FBC">
        <w:rPr>
          <w:color w:val="333639" w:themeColor="text2" w:themeTint="E6"/>
          <w:sz w:val="24"/>
          <w:szCs w:val="24"/>
        </w:rPr>
        <w:t xml:space="preserve">определить место и роль </w:t>
      </w:r>
      <w:r w:rsidR="00D05383" w:rsidRPr="00306FBC">
        <w:rPr>
          <w:color w:val="333639" w:themeColor="text2" w:themeTint="E6"/>
          <w:sz w:val="24"/>
          <w:szCs w:val="24"/>
        </w:rPr>
        <w:t>Менделеевского муниципального района</w:t>
      </w:r>
      <w:r w:rsidRPr="00306FBC">
        <w:rPr>
          <w:color w:val="333639" w:themeColor="text2" w:themeTint="E6"/>
          <w:sz w:val="24"/>
          <w:szCs w:val="24"/>
        </w:rPr>
        <w:t xml:space="preserve"> в региональном, национальном и мировом </w:t>
      </w:r>
      <w:r w:rsidR="00B52287" w:rsidRPr="00306FBC">
        <w:rPr>
          <w:color w:val="333639" w:themeColor="text2" w:themeTint="E6"/>
          <w:sz w:val="24"/>
          <w:szCs w:val="24"/>
        </w:rPr>
        <w:t>сообществе</w:t>
      </w:r>
      <w:r w:rsidR="00037EFF" w:rsidRPr="00306FBC">
        <w:rPr>
          <w:color w:val="333639" w:themeColor="text2" w:themeTint="E6"/>
          <w:sz w:val="24"/>
          <w:szCs w:val="24"/>
        </w:rPr>
        <w:t>,</w:t>
      </w:r>
      <w:r w:rsidR="00B52287" w:rsidRPr="00306FBC">
        <w:rPr>
          <w:color w:val="333639" w:themeColor="text2" w:themeTint="E6"/>
          <w:sz w:val="24"/>
          <w:szCs w:val="24"/>
        </w:rPr>
        <w:t xml:space="preserve"> </w:t>
      </w:r>
      <w:r w:rsidR="00037EFF" w:rsidRPr="00306FBC">
        <w:rPr>
          <w:color w:val="333639" w:themeColor="text2" w:themeTint="E6"/>
          <w:sz w:val="24"/>
          <w:szCs w:val="24"/>
        </w:rPr>
        <w:t xml:space="preserve">общественном территориальном </w:t>
      </w:r>
      <w:r w:rsidR="00B52287" w:rsidRPr="00306FBC">
        <w:rPr>
          <w:color w:val="333639" w:themeColor="text2" w:themeTint="E6"/>
          <w:sz w:val="24"/>
          <w:szCs w:val="24"/>
        </w:rPr>
        <w:t>разделении труда</w:t>
      </w:r>
      <w:r w:rsidRPr="00306FBC">
        <w:rPr>
          <w:color w:val="333639" w:themeColor="text2" w:themeTint="E6"/>
          <w:sz w:val="24"/>
          <w:szCs w:val="24"/>
        </w:rPr>
        <w:t>, определить сферу участия и приложения способностей каждого члена местного сообщества в процесс эф</w:t>
      </w:r>
      <w:r w:rsidR="008E7388" w:rsidRPr="00306FBC">
        <w:rPr>
          <w:color w:val="333639" w:themeColor="text2" w:themeTint="E6"/>
          <w:sz w:val="24"/>
          <w:szCs w:val="24"/>
        </w:rPr>
        <w:t>фективного развития территории.</w:t>
      </w:r>
    </w:p>
    <w:p w:rsidR="008E7388" w:rsidRPr="00306FBC" w:rsidRDefault="008E7388" w:rsidP="0056253B">
      <w:pPr>
        <w:keepNext/>
        <w:suppressAutoHyphens/>
        <w:spacing w:before="240" w:after="240" w:line="276" w:lineRule="auto"/>
        <w:ind w:firstLine="709"/>
        <w:jc w:val="both"/>
        <w:rPr>
          <w:color w:val="333639" w:themeColor="text2" w:themeTint="E6"/>
          <w:sz w:val="24"/>
          <w:szCs w:val="24"/>
        </w:rPr>
      </w:pPr>
      <w:r w:rsidRPr="00306FBC">
        <w:rPr>
          <w:b/>
          <w:color w:val="333639" w:themeColor="text2" w:themeTint="E6"/>
          <w:sz w:val="24"/>
          <w:szCs w:val="24"/>
        </w:rPr>
        <w:t>Основополагающими принципами</w:t>
      </w:r>
      <w:r w:rsidRPr="00306FBC">
        <w:rPr>
          <w:color w:val="333639" w:themeColor="text2" w:themeTint="E6"/>
          <w:sz w:val="24"/>
          <w:szCs w:val="24"/>
        </w:rPr>
        <w:t>, на которых основаны основные подходы к разра</w:t>
      </w:r>
      <w:r w:rsidR="004B6850" w:rsidRPr="00306FBC">
        <w:rPr>
          <w:color w:val="333639" w:themeColor="text2" w:themeTint="E6"/>
          <w:sz w:val="24"/>
          <w:szCs w:val="24"/>
        </w:rPr>
        <w:t>ботке С</w:t>
      </w:r>
      <w:r w:rsidRPr="00306FBC">
        <w:rPr>
          <w:color w:val="333639" w:themeColor="text2" w:themeTint="E6"/>
          <w:sz w:val="24"/>
          <w:szCs w:val="24"/>
        </w:rPr>
        <w:t>тратегии</w:t>
      </w:r>
      <w:r w:rsidR="004B6850" w:rsidRPr="00306FBC">
        <w:rPr>
          <w:color w:val="333639" w:themeColor="text2" w:themeTint="E6"/>
          <w:sz w:val="24"/>
          <w:szCs w:val="24"/>
        </w:rPr>
        <w:t xml:space="preserve"> </w:t>
      </w:r>
      <w:r w:rsidR="00D05383" w:rsidRPr="00306FBC">
        <w:rPr>
          <w:color w:val="333639" w:themeColor="text2" w:themeTint="E6"/>
          <w:sz w:val="24"/>
          <w:szCs w:val="24"/>
        </w:rPr>
        <w:t>Менделеевского муниципального района</w:t>
      </w:r>
      <w:r w:rsidRPr="00306FBC">
        <w:rPr>
          <w:color w:val="333639" w:themeColor="text2" w:themeTint="E6"/>
          <w:sz w:val="24"/>
          <w:szCs w:val="24"/>
        </w:rPr>
        <w:t xml:space="preserve">, </w:t>
      </w:r>
      <w:r w:rsidR="00DA7894" w:rsidRPr="00306FBC">
        <w:rPr>
          <w:color w:val="333639" w:themeColor="text2" w:themeTint="E6"/>
          <w:sz w:val="24"/>
          <w:szCs w:val="24"/>
        </w:rPr>
        <w:t>выработке</w:t>
      </w:r>
      <w:r w:rsidRPr="00306FBC">
        <w:rPr>
          <w:color w:val="333639" w:themeColor="text2" w:themeTint="E6"/>
          <w:sz w:val="24"/>
          <w:szCs w:val="24"/>
        </w:rPr>
        <w:t xml:space="preserve"> стратегические инициатив и проектов являются:</w:t>
      </w:r>
    </w:p>
    <w:p w:rsidR="008E7388" w:rsidRPr="00C9437E" w:rsidRDefault="008E7388" w:rsidP="0056253B">
      <w:pPr>
        <w:keepNext/>
        <w:spacing w:before="240" w:after="240" w:line="276" w:lineRule="auto"/>
        <w:ind w:firstLine="709"/>
        <w:jc w:val="both"/>
        <w:rPr>
          <w:i/>
          <w:color w:val="333639" w:themeColor="text2" w:themeTint="E6"/>
          <w:sz w:val="24"/>
          <w:szCs w:val="24"/>
        </w:rPr>
      </w:pPr>
      <w:r w:rsidRPr="00C9437E">
        <w:rPr>
          <w:i/>
          <w:color w:val="333639" w:themeColor="text2" w:themeTint="E6"/>
          <w:sz w:val="24"/>
          <w:szCs w:val="24"/>
        </w:rPr>
        <w:t xml:space="preserve">Принцип 1. </w:t>
      </w:r>
      <w:r w:rsidR="00C9437E">
        <w:rPr>
          <w:i/>
          <w:color w:val="333639" w:themeColor="text2" w:themeTint="E6"/>
          <w:sz w:val="24"/>
          <w:szCs w:val="24"/>
        </w:rPr>
        <w:t xml:space="preserve">Удержание цели, </w:t>
      </w:r>
      <w:r w:rsidR="00C9437E">
        <w:rPr>
          <w:i/>
          <w:sz w:val="24"/>
          <w:szCs w:val="24"/>
        </w:rPr>
        <w:t>ориентация</w:t>
      </w:r>
      <w:r w:rsidR="00C9437E" w:rsidRPr="00C9437E">
        <w:rPr>
          <w:i/>
          <w:sz w:val="24"/>
          <w:szCs w:val="24"/>
        </w:rPr>
        <w:t xml:space="preserve"> на образ желаемого будущего</w:t>
      </w:r>
      <w:r w:rsidR="00B84554">
        <w:rPr>
          <w:i/>
          <w:color w:val="333639" w:themeColor="text2" w:themeTint="E6"/>
          <w:sz w:val="24"/>
          <w:szCs w:val="24"/>
        </w:rPr>
        <w:t xml:space="preserve"> и его достижение</w:t>
      </w:r>
      <w:r w:rsidR="00C9437E" w:rsidRPr="00C9437E">
        <w:rPr>
          <w:i/>
          <w:color w:val="333639" w:themeColor="text2" w:themeTint="E6"/>
          <w:sz w:val="24"/>
          <w:szCs w:val="24"/>
        </w:rPr>
        <w:t xml:space="preserve"> </w:t>
      </w:r>
    </w:p>
    <w:p w:rsidR="008E7388" w:rsidRPr="00306FBC" w:rsidRDefault="008E7388" w:rsidP="0056253B">
      <w:pPr>
        <w:keepNext/>
        <w:spacing w:before="240" w:after="240" w:line="276" w:lineRule="auto"/>
        <w:ind w:firstLine="709"/>
        <w:jc w:val="both"/>
        <w:rPr>
          <w:color w:val="333639" w:themeColor="text2" w:themeTint="E6"/>
          <w:sz w:val="24"/>
          <w:szCs w:val="24"/>
        </w:rPr>
      </w:pPr>
      <w:r w:rsidRPr="00306FBC">
        <w:rPr>
          <w:color w:val="333639" w:themeColor="text2" w:themeTint="E6"/>
          <w:sz w:val="24"/>
          <w:szCs w:val="24"/>
        </w:rPr>
        <w:t xml:space="preserve">Стратегия </w:t>
      </w:r>
      <w:r w:rsidR="004B6850" w:rsidRPr="00306FBC">
        <w:rPr>
          <w:color w:val="333639" w:themeColor="text2" w:themeTint="E6"/>
          <w:sz w:val="24"/>
          <w:szCs w:val="24"/>
        </w:rPr>
        <w:t xml:space="preserve">ММР </w:t>
      </w:r>
      <w:r w:rsidRPr="00306FBC">
        <w:rPr>
          <w:color w:val="333639" w:themeColor="text2" w:themeTint="E6"/>
          <w:sz w:val="24"/>
          <w:szCs w:val="24"/>
        </w:rPr>
        <w:t>сфокусирована на результаты</w:t>
      </w:r>
      <w:r w:rsidR="004B6850" w:rsidRPr="00306FBC">
        <w:rPr>
          <w:color w:val="333639" w:themeColor="text2" w:themeTint="E6"/>
          <w:sz w:val="24"/>
          <w:szCs w:val="24"/>
        </w:rPr>
        <w:t>, которые позволяют территории решить существующие проблемы и обеспечить реализацию стратегических инициатив и проектов, выводящих ММР на более совершенный, принципиально новый уровень развития и качества жизни</w:t>
      </w:r>
      <w:r w:rsidR="00C9437E">
        <w:rPr>
          <w:color w:val="333639" w:themeColor="text2" w:themeTint="E6"/>
          <w:sz w:val="24"/>
          <w:szCs w:val="24"/>
        </w:rPr>
        <w:t>, позволяют последовательно продвигаться к образу желаемого будущего</w:t>
      </w:r>
      <w:r w:rsidRPr="00306FBC">
        <w:rPr>
          <w:color w:val="333639" w:themeColor="text2" w:themeTint="E6"/>
          <w:sz w:val="24"/>
          <w:szCs w:val="24"/>
        </w:rPr>
        <w:t xml:space="preserve">. </w:t>
      </w:r>
      <w:r w:rsidR="00C9437E">
        <w:rPr>
          <w:color w:val="333639" w:themeColor="text2" w:themeTint="E6"/>
          <w:sz w:val="24"/>
          <w:szCs w:val="24"/>
        </w:rPr>
        <w:t>При этом, с</w:t>
      </w:r>
      <w:r w:rsidR="00DA7894" w:rsidRPr="00306FBC">
        <w:rPr>
          <w:color w:val="333639" w:themeColor="text2" w:themeTint="E6"/>
          <w:sz w:val="24"/>
          <w:szCs w:val="24"/>
        </w:rPr>
        <w:t>тратегия разработана таким образом, чтобы р</w:t>
      </w:r>
      <w:r w:rsidRPr="00306FBC">
        <w:rPr>
          <w:color w:val="333639" w:themeColor="text2" w:themeTint="E6"/>
          <w:sz w:val="24"/>
          <w:szCs w:val="24"/>
        </w:rPr>
        <w:t>езультаты бы</w:t>
      </w:r>
      <w:r w:rsidR="00DA7894" w:rsidRPr="00306FBC">
        <w:rPr>
          <w:color w:val="333639" w:themeColor="text2" w:themeTint="E6"/>
          <w:sz w:val="24"/>
          <w:szCs w:val="24"/>
        </w:rPr>
        <w:t>ли</w:t>
      </w:r>
      <w:r w:rsidRPr="00306FBC">
        <w:rPr>
          <w:color w:val="333639" w:themeColor="text2" w:themeTint="E6"/>
          <w:sz w:val="24"/>
          <w:szCs w:val="24"/>
        </w:rPr>
        <w:t xml:space="preserve"> дости</w:t>
      </w:r>
      <w:r w:rsidR="00DA7894" w:rsidRPr="00306FBC">
        <w:rPr>
          <w:color w:val="333639" w:themeColor="text2" w:themeTint="E6"/>
          <w:sz w:val="24"/>
          <w:szCs w:val="24"/>
        </w:rPr>
        <w:t>жимы</w:t>
      </w:r>
      <w:r w:rsidRPr="00306FBC">
        <w:rPr>
          <w:color w:val="333639" w:themeColor="text2" w:themeTint="E6"/>
          <w:sz w:val="24"/>
          <w:szCs w:val="24"/>
        </w:rPr>
        <w:t xml:space="preserve"> и удовлетворя</w:t>
      </w:r>
      <w:r w:rsidR="00DA7894" w:rsidRPr="00306FBC">
        <w:rPr>
          <w:color w:val="333639" w:themeColor="text2" w:themeTint="E6"/>
          <w:sz w:val="24"/>
          <w:szCs w:val="24"/>
        </w:rPr>
        <w:t>ли</w:t>
      </w:r>
      <w:r w:rsidRPr="00306FBC">
        <w:rPr>
          <w:color w:val="333639" w:themeColor="text2" w:themeTint="E6"/>
          <w:sz w:val="24"/>
          <w:szCs w:val="24"/>
        </w:rPr>
        <w:t xml:space="preserve"> все заинтересованные стороны (власть, граждан/потребителей, партнеров</w:t>
      </w:r>
      <w:r w:rsidR="00A561B8" w:rsidRPr="00306FBC">
        <w:rPr>
          <w:color w:val="333639" w:themeColor="text2" w:themeTint="E6"/>
          <w:sz w:val="24"/>
          <w:szCs w:val="24"/>
        </w:rPr>
        <w:t xml:space="preserve"> (инвесторов; вышестоящие уровни власти, министерства, ведомства, оказывающие поддержку; муниципальные образования, с которыми реализуются межмуниципальные проекты; сетевые и другие организации, занимающиеся продвижением интересов территории; и и т.д.</w:t>
      </w:r>
      <w:r w:rsidR="004B6850" w:rsidRPr="00306FBC">
        <w:rPr>
          <w:color w:val="333639" w:themeColor="text2" w:themeTint="E6"/>
          <w:sz w:val="24"/>
          <w:szCs w:val="24"/>
        </w:rPr>
        <w:t>) и отвечали бы</w:t>
      </w:r>
      <w:r w:rsidR="007F1AFF">
        <w:rPr>
          <w:color w:val="333639" w:themeColor="text2" w:themeTint="E6"/>
          <w:sz w:val="24"/>
          <w:szCs w:val="24"/>
        </w:rPr>
        <w:t xml:space="preserve"> всем</w:t>
      </w:r>
      <w:r w:rsidRPr="00306FBC">
        <w:rPr>
          <w:color w:val="333639" w:themeColor="text2" w:themeTint="E6"/>
          <w:sz w:val="24"/>
          <w:szCs w:val="24"/>
        </w:rPr>
        <w:t xml:space="preserve"> целям</w:t>
      </w:r>
      <w:r w:rsidR="004B6850" w:rsidRPr="00306FBC">
        <w:rPr>
          <w:color w:val="333639" w:themeColor="text2" w:themeTint="E6"/>
          <w:sz w:val="24"/>
          <w:szCs w:val="24"/>
        </w:rPr>
        <w:t xml:space="preserve"> и задачам</w:t>
      </w:r>
      <w:r w:rsidRPr="00306FBC">
        <w:rPr>
          <w:color w:val="333639" w:themeColor="text2" w:themeTint="E6"/>
          <w:sz w:val="24"/>
          <w:szCs w:val="24"/>
        </w:rPr>
        <w:t>, которые были поставлены.</w:t>
      </w:r>
    </w:p>
    <w:p w:rsidR="00D12478" w:rsidRDefault="008E7388" w:rsidP="0056253B">
      <w:pPr>
        <w:keepNext/>
        <w:spacing w:before="240" w:after="240" w:line="276" w:lineRule="auto"/>
        <w:ind w:firstLine="709"/>
        <w:jc w:val="both"/>
        <w:rPr>
          <w:i/>
          <w:sz w:val="24"/>
          <w:szCs w:val="24"/>
        </w:rPr>
      </w:pPr>
      <w:r w:rsidRPr="00306FBC">
        <w:rPr>
          <w:i/>
          <w:color w:val="333639" w:themeColor="text2" w:themeTint="E6"/>
          <w:sz w:val="24"/>
          <w:szCs w:val="24"/>
        </w:rPr>
        <w:t>Принцип 2. Фокус на человека</w:t>
      </w:r>
      <w:r w:rsidR="00B84554">
        <w:rPr>
          <w:i/>
          <w:color w:val="333639" w:themeColor="text2" w:themeTint="E6"/>
          <w:sz w:val="24"/>
          <w:szCs w:val="24"/>
        </w:rPr>
        <w:t>,</w:t>
      </w:r>
      <w:r w:rsidR="00B84554">
        <w:rPr>
          <w:i/>
          <w:color w:val="auto"/>
          <w:sz w:val="24"/>
          <w:szCs w:val="24"/>
        </w:rPr>
        <w:t xml:space="preserve"> социальное равенство</w:t>
      </w:r>
      <w:r w:rsidR="00B84554">
        <w:rPr>
          <w:i/>
          <w:sz w:val="24"/>
          <w:szCs w:val="24"/>
        </w:rPr>
        <w:t xml:space="preserve"> </w:t>
      </w:r>
      <w:r w:rsidR="00D12478">
        <w:rPr>
          <w:i/>
          <w:sz w:val="24"/>
          <w:szCs w:val="24"/>
        </w:rPr>
        <w:t xml:space="preserve">и удовлетворение </w:t>
      </w:r>
      <w:r w:rsidR="00D12478" w:rsidRPr="00D12478">
        <w:rPr>
          <w:i/>
          <w:sz w:val="24"/>
          <w:szCs w:val="24"/>
        </w:rPr>
        <w:t xml:space="preserve">основных человеческих потребностей </w:t>
      </w:r>
    </w:p>
    <w:p w:rsidR="008E7388" w:rsidRPr="00306FBC" w:rsidRDefault="008E7388" w:rsidP="0056253B">
      <w:pPr>
        <w:keepNext/>
        <w:spacing w:before="240" w:after="240" w:line="276" w:lineRule="auto"/>
        <w:ind w:firstLine="709"/>
        <w:jc w:val="both"/>
        <w:rPr>
          <w:color w:val="333639" w:themeColor="text2" w:themeTint="E6"/>
          <w:sz w:val="24"/>
          <w:szCs w:val="24"/>
        </w:rPr>
      </w:pPr>
      <w:r w:rsidRPr="00306FBC">
        <w:rPr>
          <w:color w:val="333639" w:themeColor="text2" w:themeTint="E6"/>
          <w:sz w:val="24"/>
          <w:szCs w:val="24"/>
        </w:rPr>
        <w:t>Стратегия сфокусирована на текущих и потенциальных нуждах</w:t>
      </w:r>
      <w:r w:rsidR="00A561B8" w:rsidRPr="00306FBC">
        <w:rPr>
          <w:color w:val="333639" w:themeColor="text2" w:themeTint="E6"/>
          <w:sz w:val="24"/>
          <w:szCs w:val="24"/>
        </w:rPr>
        <w:t xml:space="preserve"> и способностях</w:t>
      </w:r>
      <w:r w:rsidRPr="00306FBC">
        <w:rPr>
          <w:color w:val="333639" w:themeColor="text2" w:themeTint="E6"/>
          <w:sz w:val="24"/>
          <w:szCs w:val="24"/>
        </w:rPr>
        <w:t xml:space="preserve"> граждан/потребителей. Она вовлекает </w:t>
      </w:r>
      <w:r w:rsidR="00DA7894" w:rsidRPr="00306FBC">
        <w:rPr>
          <w:color w:val="333639" w:themeColor="text2" w:themeTint="E6"/>
          <w:sz w:val="24"/>
          <w:szCs w:val="24"/>
        </w:rPr>
        <w:t>всех членов</w:t>
      </w:r>
      <w:r w:rsidRPr="00306FBC">
        <w:rPr>
          <w:color w:val="333639" w:themeColor="text2" w:themeTint="E6"/>
          <w:sz w:val="24"/>
          <w:szCs w:val="24"/>
        </w:rPr>
        <w:t xml:space="preserve"> местного сообщества в процесс социально-экономического развития территории, постоянного совершенствования и улучшения ММР, учитывая интересы, возможности  и таланты каждого. Люди на всех уровнях составляют истинную сущность </w:t>
      </w:r>
      <w:r w:rsidR="004B6850" w:rsidRPr="00306FBC">
        <w:rPr>
          <w:color w:val="333639" w:themeColor="text2" w:themeTint="E6"/>
          <w:sz w:val="24"/>
          <w:szCs w:val="24"/>
        </w:rPr>
        <w:t xml:space="preserve">и главную ценность </w:t>
      </w:r>
      <w:r w:rsidRPr="00306FBC">
        <w:rPr>
          <w:color w:val="333639" w:themeColor="text2" w:themeTint="E6"/>
          <w:sz w:val="24"/>
          <w:szCs w:val="24"/>
        </w:rPr>
        <w:t xml:space="preserve">территории, и только их полное вовлечение </w:t>
      </w:r>
      <w:r w:rsidR="00A561B8" w:rsidRPr="00306FBC">
        <w:rPr>
          <w:color w:val="333639" w:themeColor="text2" w:themeTint="E6"/>
          <w:sz w:val="24"/>
          <w:szCs w:val="24"/>
        </w:rPr>
        <w:t xml:space="preserve">в процесс разработки и реализации Стратегии ММР </w:t>
      </w:r>
      <w:r w:rsidRPr="00306FBC">
        <w:rPr>
          <w:color w:val="333639" w:themeColor="text2" w:themeTint="E6"/>
          <w:sz w:val="24"/>
          <w:szCs w:val="24"/>
        </w:rPr>
        <w:t xml:space="preserve">позволяет </w:t>
      </w:r>
      <w:r w:rsidR="00A561B8" w:rsidRPr="00306FBC">
        <w:rPr>
          <w:color w:val="333639" w:themeColor="text2" w:themeTint="E6"/>
          <w:sz w:val="24"/>
          <w:szCs w:val="24"/>
        </w:rPr>
        <w:t>достичь наилучших результатов</w:t>
      </w:r>
      <w:r w:rsidRPr="00306FBC">
        <w:rPr>
          <w:color w:val="333639" w:themeColor="text2" w:themeTint="E6"/>
          <w:sz w:val="24"/>
          <w:szCs w:val="24"/>
        </w:rPr>
        <w:t xml:space="preserve">. </w:t>
      </w:r>
      <w:r w:rsidR="00DA7894" w:rsidRPr="00306FBC">
        <w:rPr>
          <w:color w:val="333639" w:themeColor="text2" w:themeTint="E6"/>
          <w:sz w:val="24"/>
          <w:szCs w:val="24"/>
        </w:rPr>
        <w:t>Уже с</w:t>
      </w:r>
      <w:r w:rsidR="00A561B8" w:rsidRPr="00306FBC">
        <w:rPr>
          <w:color w:val="333639" w:themeColor="text2" w:themeTint="E6"/>
          <w:sz w:val="24"/>
          <w:szCs w:val="24"/>
        </w:rPr>
        <w:t xml:space="preserve">ам процесс разработки </w:t>
      </w:r>
      <w:r w:rsidR="004B6850" w:rsidRPr="00306FBC">
        <w:rPr>
          <w:color w:val="333639" w:themeColor="text2" w:themeTint="E6"/>
          <w:sz w:val="24"/>
          <w:szCs w:val="24"/>
        </w:rPr>
        <w:t xml:space="preserve">и реализации </w:t>
      </w:r>
      <w:r w:rsidR="00A561B8" w:rsidRPr="00306FBC">
        <w:rPr>
          <w:color w:val="333639" w:themeColor="text2" w:themeTint="E6"/>
          <w:sz w:val="24"/>
          <w:szCs w:val="24"/>
        </w:rPr>
        <w:t>Стратегии ММР обеспечива</w:t>
      </w:r>
      <w:r w:rsidR="004B6850" w:rsidRPr="00306FBC">
        <w:rPr>
          <w:color w:val="333639" w:themeColor="text2" w:themeTint="E6"/>
          <w:sz w:val="24"/>
          <w:szCs w:val="24"/>
        </w:rPr>
        <w:t>ет</w:t>
      </w:r>
      <w:r w:rsidR="00A561B8" w:rsidRPr="00306FBC">
        <w:rPr>
          <w:color w:val="333639" w:themeColor="text2" w:themeTint="E6"/>
          <w:sz w:val="24"/>
          <w:szCs w:val="24"/>
        </w:rPr>
        <w:t xml:space="preserve"> </w:t>
      </w:r>
      <w:r w:rsidRPr="00306FBC">
        <w:rPr>
          <w:color w:val="333639" w:themeColor="text2" w:themeTint="E6"/>
          <w:sz w:val="24"/>
          <w:szCs w:val="24"/>
        </w:rPr>
        <w:t xml:space="preserve">развитие и вовлечение, создание рабочей среды общих ценностей и культуры доверия, самореализации и признания. </w:t>
      </w:r>
    </w:p>
    <w:p w:rsidR="00B84554" w:rsidRDefault="008E7388" w:rsidP="0056253B">
      <w:pPr>
        <w:keepNext/>
        <w:spacing w:before="240" w:after="240" w:line="276" w:lineRule="auto"/>
        <w:ind w:firstLine="709"/>
        <w:jc w:val="both"/>
        <w:rPr>
          <w:i/>
          <w:color w:val="auto"/>
          <w:sz w:val="24"/>
          <w:szCs w:val="24"/>
        </w:rPr>
      </w:pPr>
      <w:r w:rsidRPr="00306FBC">
        <w:rPr>
          <w:i/>
          <w:color w:val="333639" w:themeColor="text2" w:themeTint="E6"/>
          <w:sz w:val="24"/>
          <w:szCs w:val="24"/>
        </w:rPr>
        <w:t xml:space="preserve">Принцип 3. </w:t>
      </w:r>
      <w:r w:rsidR="00B84554">
        <w:rPr>
          <w:i/>
          <w:color w:val="333639" w:themeColor="text2" w:themeTint="E6"/>
          <w:sz w:val="24"/>
          <w:szCs w:val="24"/>
        </w:rPr>
        <w:t>Ц</w:t>
      </w:r>
      <w:r w:rsidR="00B84554">
        <w:rPr>
          <w:i/>
          <w:color w:val="auto"/>
          <w:sz w:val="24"/>
          <w:szCs w:val="24"/>
        </w:rPr>
        <w:t xml:space="preserve">енность культурного наследия и сохранение местной культуры и традиций. </w:t>
      </w:r>
    </w:p>
    <w:p w:rsidR="00BE2C62" w:rsidRPr="00BE2C62" w:rsidRDefault="00BE2C62" w:rsidP="0056253B">
      <w:pPr>
        <w:keepNext/>
        <w:spacing w:before="240" w:after="240" w:line="276" w:lineRule="auto"/>
        <w:ind w:firstLine="709"/>
        <w:jc w:val="both"/>
        <w:rPr>
          <w:color w:val="auto"/>
          <w:sz w:val="24"/>
          <w:szCs w:val="24"/>
        </w:rPr>
      </w:pPr>
      <w:r>
        <w:rPr>
          <w:color w:val="auto"/>
          <w:sz w:val="24"/>
          <w:szCs w:val="24"/>
        </w:rPr>
        <w:t>Стратегия опирается на необходимость сохранения и воссоздания культурного наследия и культурных традиций. «Культурный код» территории является одним из важнейших факторов её развития.</w:t>
      </w:r>
    </w:p>
    <w:p w:rsidR="00B84554" w:rsidRDefault="007F1AFF" w:rsidP="0056253B">
      <w:pPr>
        <w:keepNext/>
        <w:spacing w:before="240" w:after="240" w:line="276" w:lineRule="auto"/>
        <w:ind w:firstLine="709"/>
        <w:jc w:val="both"/>
        <w:rPr>
          <w:i/>
          <w:color w:val="auto"/>
          <w:sz w:val="24"/>
          <w:szCs w:val="24"/>
        </w:rPr>
      </w:pPr>
      <w:r>
        <w:rPr>
          <w:i/>
          <w:color w:val="auto"/>
          <w:sz w:val="24"/>
          <w:szCs w:val="24"/>
        </w:rPr>
        <w:t>П</w:t>
      </w:r>
      <w:r w:rsidR="00B84554">
        <w:rPr>
          <w:i/>
          <w:color w:val="auto"/>
          <w:sz w:val="24"/>
          <w:szCs w:val="24"/>
        </w:rPr>
        <w:t>ринцип</w:t>
      </w:r>
      <w:r>
        <w:rPr>
          <w:i/>
          <w:color w:val="auto"/>
          <w:sz w:val="24"/>
          <w:szCs w:val="24"/>
        </w:rPr>
        <w:t xml:space="preserve"> 4.  Вовлечение </w:t>
      </w:r>
      <w:r w:rsidR="00B84554">
        <w:rPr>
          <w:i/>
          <w:color w:val="auto"/>
          <w:sz w:val="24"/>
          <w:szCs w:val="24"/>
        </w:rPr>
        <w:t>людей в процесс приня</w:t>
      </w:r>
      <w:r>
        <w:rPr>
          <w:i/>
          <w:color w:val="auto"/>
          <w:sz w:val="24"/>
          <w:szCs w:val="24"/>
        </w:rPr>
        <w:t>тия решений на всех уровнях</w:t>
      </w:r>
    </w:p>
    <w:p w:rsidR="00BE2C62" w:rsidRPr="00BE2C62" w:rsidRDefault="00BE2C62" w:rsidP="0056253B">
      <w:pPr>
        <w:keepNext/>
        <w:spacing w:before="240" w:after="240" w:line="276" w:lineRule="auto"/>
        <w:ind w:firstLine="709"/>
        <w:jc w:val="both"/>
        <w:rPr>
          <w:color w:val="333639" w:themeColor="text2" w:themeTint="E6"/>
          <w:sz w:val="24"/>
          <w:szCs w:val="24"/>
        </w:rPr>
      </w:pPr>
      <w:r>
        <w:rPr>
          <w:color w:val="auto"/>
          <w:sz w:val="24"/>
          <w:szCs w:val="24"/>
        </w:rPr>
        <w:t>Члены местного сообщества должны быть вовлечены в процесс принятия решений и Стратегия формирует механизмы этого участия.</w:t>
      </w:r>
    </w:p>
    <w:p w:rsidR="008E7388" w:rsidRPr="00306FBC" w:rsidRDefault="007F1AFF" w:rsidP="0056253B">
      <w:pPr>
        <w:keepNext/>
        <w:spacing w:before="240" w:after="240" w:line="276" w:lineRule="auto"/>
        <w:ind w:firstLine="709"/>
        <w:jc w:val="both"/>
        <w:rPr>
          <w:i/>
          <w:color w:val="333639" w:themeColor="text2" w:themeTint="E6"/>
          <w:sz w:val="24"/>
          <w:szCs w:val="24"/>
        </w:rPr>
      </w:pPr>
      <w:r>
        <w:rPr>
          <w:i/>
          <w:color w:val="333639" w:themeColor="text2" w:themeTint="E6"/>
          <w:sz w:val="24"/>
          <w:szCs w:val="24"/>
        </w:rPr>
        <w:t xml:space="preserve">Принцип 5. </w:t>
      </w:r>
      <w:r w:rsidR="00A561B8" w:rsidRPr="00306FBC">
        <w:rPr>
          <w:i/>
          <w:color w:val="333639" w:themeColor="text2" w:themeTint="E6"/>
          <w:sz w:val="24"/>
          <w:szCs w:val="24"/>
        </w:rPr>
        <w:t>Конкурентное л</w:t>
      </w:r>
      <w:r w:rsidR="008E7388" w:rsidRPr="00306FBC">
        <w:rPr>
          <w:i/>
          <w:color w:val="333639" w:themeColor="text2" w:themeTint="E6"/>
          <w:sz w:val="24"/>
          <w:szCs w:val="24"/>
        </w:rPr>
        <w:t>идерство и постоянство цели</w:t>
      </w:r>
    </w:p>
    <w:p w:rsidR="008E7388" w:rsidRPr="00306FBC" w:rsidRDefault="008E7388" w:rsidP="0056253B">
      <w:pPr>
        <w:keepNext/>
        <w:spacing w:before="240" w:after="240" w:line="276" w:lineRule="auto"/>
        <w:ind w:firstLine="709"/>
        <w:jc w:val="both"/>
        <w:rPr>
          <w:color w:val="333639" w:themeColor="text2" w:themeTint="E6"/>
          <w:sz w:val="24"/>
          <w:szCs w:val="24"/>
        </w:rPr>
      </w:pPr>
      <w:r w:rsidRPr="00306FBC">
        <w:rPr>
          <w:color w:val="333639" w:themeColor="text2" w:themeTint="E6"/>
          <w:sz w:val="24"/>
          <w:szCs w:val="24"/>
        </w:rPr>
        <w:t>Принцип объединяет формальное и неформальное лидерство</w:t>
      </w:r>
      <w:r w:rsidR="00DA7894" w:rsidRPr="00306FBC">
        <w:rPr>
          <w:color w:val="333639" w:themeColor="text2" w:themeTint="E6"/>
          <w:sz w:val="24"/>
          <w:szCs w:val="24"/>
        </w:rPr>
        <w:t xml:space="preserve"> территории</w:t>
      </w:r>
      <w:r w:rsidRPr="00306FBC">
        <w:rPr>
          <w:color w:val="333639" w:themeColor="text2" w:themeTint="E6"/>
          <w:sz w:val="24"/>
          <w:szCs w:val="24"/>
        </w:rPr>
        <w:t xml:space="preserve">, позволяющее сохранить постоянство цели в изменяющихся условиях. </w:t>
      </w:r>
      <w:r w:rsidR="00DA7894" w:rsidRPr="00306FBC">
        <w:rPr>
          <w:color w:val="333639" w:themeColor="text2" w:themeTint="E6"/>
          <w:sz w:val="24"/>
          <w:szCs w:val="24"/>
        </w:rPr>
        <w:t>Стратегия должна обеспечивать лидерские позиции территории в конкретных областях и обеспечивать реализацию её конкурентных преимуществ во имя достижения генеральной цели</w:t>
      </w:r>
      <w:r w:rsidRPr="00306FBC">
        <w:rPr>
          <w:color w:val="333639" w:themeColor="text2" w:themeTint="E6"/>
          <w:sz w:val="24"/>
          <w:szCs w:val="24"/>
        </w:rPr>
        <w:t>.</w:t>
      </w:r>
    </w:p>
    <w:p w:rsidR="008E7388" w:rsidRPr="00306FBC" w:rsidRDefault="007F1AFF" w:rsidP="0056253B">
      <w:pPr>
        <w:keepNext/>
        <w:spacing w:before="240" w:after="240" w:line="276" w:lineRule="auto"/>
        <w:ind w:firstLine="709"/>
        <w:jc w:val="both"/>
        <w:rPr>
          <w:i/>
          <w:color w:val="333639" w:themeColor="text2" w:themeTint="E6"/>
          <w:sz w:val="24"/>
          <w:szCs w:val="24"/>
        </w:rPr>
      </w:pPr>
      <w:r>
        <w:rPr>
          <w:i/>
          <w:color w:val="333639" w:themeColor="text2" w:themeTint="E6"/>
          <w:sz w:val="24"/>
          <w:szCs w:val="24"/>
        </w:rPr>
        <w:t>Принцип 6</w:t>
      </w:r>
      <w:r w:rsidR="008E7388" w:rsidRPr="00306FBC">
        <w:rPr>
          <w:i/>
          <w:color w:val="333639" w:themeColor="text2" w:themeTint="E6"/>
          <w:sz w:val="24"/>
          <w:szCs w:val="24"/>
        </w:rPr>
        <w:t xml:space="preserve">. </w:t>
      </w:r>
      <w:r w:rsidR="005B11EA" w:rsidRPr="00306FBC">
        <w:rPr>
          <w:i/>
          <w:color w:val="333639" w:themeColor="text2" w:themeTint="E6"/>
          <w:sz w:val="24"/>
          <w:szCs w:val="24"/>
        </w:rPr>
        <w:t>Глубинный подход</w:t>
      </w:r>
    </w:p>
    <w:p w:rsidR="008E7388" w:rsidRPr="00306FBC" w:rsidRDefault="005B11EA" w:rsidP="0056253B">
      <w:pPr>
        <w:keepNext/>
        <w:spacing w:before="240" w:after="240" w:line="276" w:lineRule="auto"/>
        <w:ind w:firstLine="709"/>
        <w:jc w:val="both"/>
        <w:rPr>
          <w:color w:val="333639" w:themeColor="text2" w:themeTint="E6"/>
          <w:sz w:val="24"/>
          <w:szCs w:val="24"/>
        </w:rPr>
      </w:pPr>
      <w:r w:rsidRPr="00306FBC">
        <w:rPr>
          <w:color w:val="333639" w:themeColor="text2" w:themeTint="E6"/>
          <w:sz w:val="24"/>
          <w:szCs w:val="24"/>
        </w:rPr>
        <w:t xml:space="preserve">Стратегия разработана таким образом, что позволяет переосмыслить многие привычные подходы и устоявшиеся мнения, выработать совершенно новый образ действий, основанный на глубинном </w:t>
      </w:r>
      <w:r w:rsidR="008E7388" w:rsidRPr="00306FBC">
        <w:rPr>
          <w:color w:val="333639" w:themeColor="text2" w:themeTint="E6"/>
          <w:sz w:val="24"/>
          <w:szCs w:val="24"/>
        </w:rPr>
        <w:t xml:space="preserve">анализе </w:t>
      </w:r>
      <w:r w:rsidRPr="00306FBC">
        <w:rPr>
          <w:color w:val="333639" w:themeColor="text2" w:themeTint="E6"/>
          <w:sz w:val="24"/>
          <w:szCs w:val="24"/>
        </w:rPr>
        <w:t>проблем и их источников, возможностей территории</w:t>
      </w:r>
      <w:r w:rsidR="00171270" w:rsidRPr="00306FBC">
        <w:rPr>
          <w:color w:val="333639" w:themeColor="text2" w:themeTint="E6"/>
          <w:sz w:val="24"/>
          <w:szCs w:val="24"/>
        </w:rPr>
        <w:t>, существующей конъюнктуры и</w:t>
      </w:r>
      <w:r w:rsidRPr="00306FBC">
        <w:rPr>
          <w:color w:val="333639" w:themeColor="text2" w:themeTint="E6"/>
          <w:sz w:val="24"/>
          <w:szCs w:val="24"/>
        </w:rPr>
        <w:t xml:space="preserve"> сложившихся трендов, лучших практик и идей</w:t>
      </w:r>
      <w:r w:rsidR="00171270" w:rsidRPr="00306FBC">
        <w:rPr>
          <w:color w:val="333639" w:themeColor="text2" w:themeTint="E6"/>
          <w:sz w:val="24"/>
          <w:szCs w:val="24"/>
        </w:rPr>
        <w:t>,</w:t>
      </w:r>
      <w:r w:rsidRPr="00306FBC">
        <w:rPr>
          <w:color w:val="333639" w:themeColor="text2" w:themeTint="E6"/>
          <w:sz w:val="24"/>
          <w:szCs w:val="24"/>
        </w:rPr>
        <w:t xml:space="preserve"> наиболее эффективных путей движения.</w:t>
      </w:r>
    </w:p>
    <w:p w:rsidR="008E7388" w:rsidRPr="00306FBC" w:rsidRDefault="007F1AFF" w:rsidP="0056253B">
      <w:pPr>
        <w:keepNext/>
        <w:spacing w:before="240" w:after="240" w:line="276" w:lineRule="auto"/>
        <w:ind w:firstLine="709"/>
        <w:jc w:val="both"/>
        <w:rPr>
          <w:i/>
          <w:color w:val="333639" w:themeColor="text2" w:themeTint="E6"/>
          <w:sz w:val="24"/>
          <w:szCs w:val="24"/>
        </w:rPr>
      </w:pPr>
      <w:r>
        <w:rPr>
          <w:i/>
          <w:color w:val="333639" w:themeColor="text2" w:themeTint="E6"/>
          <w:sz w:val="24"/>
          <w:szCs w:val="24"/>
        </w:rPr>
        <w:t>Принцип 7</w:t>
      </w:r>
      <w:r w:rsidR="008E7388" w:rsidRPr="00306FBC">
        <w:rPr>
          <w:i/>
          <w:color w:val="333639" w:themeColor="text2" w:themeTint="E6"/>
          <w:sz w:val="24"/>
          <w:szCs w:val="24"/>
        </w:rPr>
        <w:t xml:space="preserve">. </w:t>
      </w:r>
      <w:r w:rsidR="00A561B8" w:rsidRPr="00306FBC">
        <w:rPr>
          <w:i/>
          <w:color w:val="333639" w:themeColor="text2" w:themeTint="E6"/>
          <w:sz w:val="24"/>
          <w:szCs w:val="24"/>
        </w:rPr>
        <w:t>Ответственность</w:t>
      </w:r>
      <w:r w:rsidR="00D12478">
        <w:rPr>
          <w:i/>
          <w:color w:val="333639" w:themeColor="text2" w:themeTint="E6"/>
          <w:sz w:val="24"/>
          <w:szCs w:val="24"/>
        </w:rPr>
        <w:t xml:space="preserve"> и учет интересов</w:t>
      </w:r>
      <w:r w:rsidR="00D12478" w:rsidRPr="00D12478">
        <w:rPr>
          <w:i/>
          <w:sz w:val="24"/>
          <w:szCs w:val="24"/>
        </w:rPr>
        <w:t xml:space="preserve"> будущих поколений</w:t>
      </w:r>
    </w:p>
    <w:p w:rsidR="00F74B55" w:rsidRDefault="005B11EA" w:rsidP="0056253B">
      <w:pPr>
        <w:keepNext/>
        <w:suppressAutoHyphens/>
        <w:spacing w:before="240" w:after="240" w:line="276" w:lineRule="auto"/>
        <w:ind w:firstLine="709"/>
        <w:jc w:val="both"/>
        <w:rPr>
          <w:color w:val="333639" w:themeColor="text2" w:themeTint="E6"/>
          <w:sz w:val="24"/>
          <w:szCs w:val="24"/>
        </w:rPr>
      </w:pPr>
      <w:r w:rsidRPr="00306FBC">
        <w:rPr>
          <w:color w:val="333639" w:themeColor="text2" w:themeTint="E6"/>
          <w:sz w:val="24"/>
          <w:szCs w:val="24"/>
        </w:rPr>
        <w:t xml:space="preserve">Стратегия </w:t>
      </w:r>
      <w:r w:rsidR="00707971" w:rsidRPr="00306FBC">
        <w:rPr>
          <w:color w:val="333639" w:themeColor="text2" w:themeTint="E6"/>
          <w:sz w:val="24"/>
          <w:szCs w:val="24"/>
        </w:rPr>
        <w:t>ММР основывается на чувстве ответственности каждого члена местного сообщества за ее разработку и реализацию. Каждый член местного сообщества ММР должен быть вовлечен в процесс выработки предложений и инициатив и чувствовать персональную ответственность за их разработку и реализацию, понимать свое место и роль в этом процессе. Каждый должен осознавать свою ответственность перед обществом, формировать инициативы и проекты</w:t>
      </w:r>
      <w:r w:rsidR="00D12478">
        <w:rPr>
          <w:color w:val="333639" w:themeColor="text2" w:themeTint="E6"/>
          <w:sz w:val="24"/>
          <w:szCs w:val="24"/>
        </w:rPr>
        <w:t>,</w:t>
      </w:r>
      <w:r w:rsidR="00707971" w:rsidRPr="00306FBC">
        <w:rPr>
          <w:color w:val="333639" w:themeColor="text2" w:themeTint="E6"/>
          <w:sz w:val="24"/>
          <w:szCs w:val="24"/>
        </w:rPr>
        <w:t xml:space="preserve"> поддерживающие устойчивое развитие территории, и пытаться удовлетворить основные ожидания и потребности, как настоящих, так и будущих поколений.</w:t>
      </w:r>
      <w:r w:rsidR="00EE19B5" w:rsidRPr="00306FBC">
        <w:rPr>
          <w:color w:val="333639" w:themeColor="text2" w:themeTint="E6"/>
          <w:sz w:val="24"/>
          <w:szCs w:val="24"/>
        </w:rPr>
        <w:t xml:space="preserve"> </w:t>
      </w:r>
    </w:p>
    <w:p w:rsidR="00F74B55" w:rsidRPr="00F74B55" w:rsidRDefault="00F74B55" w:rsidP="0056253B">
      <w:pPr>
        <w:keepNext/>
        <w:suppressAutoHyphens/>
        <w:spacing w:before="240" w:after="240" w:line="276" w:lineRule="auto"/>
        <w:ind w:firstLine="709"/>
        <w:jc w:val="both"/>
        <w:rPr>
          <w:i/>
          <w:color w:val="333639" w:themeColor="text2" w:themeTint="E6"/>
          <w:sz w:val="24"/>
          <w:szCs w:val="24"/>
        </w:rPr>
      </w:pPr>
      <w:r w:rsidRPr="00F74B55">
        <w:rPr>
          <w:i/>
          <w:color w:val="333639" w:themeColor="text2" w:themeTint="E6"/>
          <w:sz w:val="24"/>
          <w:szCs w:val="24"/>
        </w:rPr>
        <w:t xml:space="preserve">Принцип </w:t>
      </w:r>
      <w:r w:rsidR="007F1AFF">
        <w:rPr>
          <w:i/>
          <w:color w:val="333639" w:themeColor="text2" w:themeTint="E6"/>
          <w:sz w:val="24"/>
          <w:szCs w:val="24"/>
        </w:rPr>
        <w:t>8</w:t>
      </w:r>
      <w:r w:rsidRPr="00F74B55">
        <w:rPr>
          <w:i/>
          <w:color w:val="333639" w:themeColor="text2" w:themeTint="E6"/>
          <w:sz w:val="24"/>
          <w:szCs w:val="24"/>
        </w:rPr>
        <w:t>. Местная коалиция</w:t>
      </w:r>
    </w:p>
    <w:p w:rsidR="00EE19B5" w:rsidRPr="00306FBC" w:rsidRDefault="00EE19B5" w:rsidP="0056253B">
      <w:pPr>
        <w:keepNext/>
        <w:suppressAutoHyphens/>
        <w:spacing w:before="240" w:after="240" w:line="276" w:lineRule="auto"/>
        <w:ind w:firstLine="709"/>
        <w:jc w:val="both"/>
        <w:rPr>
          <w:color w:val="333639" w:themeColor="text2" w:themeTint="E6"/>
          <w:sz w:val="24"/>
          <w:szCs w:val="24"/>
        </w:rPr>
      </w:pPr>
      <w:r w:rsidRPr="00306FBC">
        <w:rPr>
          <w:color w:val="333639" w:themeColor="text2" w:themeTint="E6"/>
          <w:sz w:val="24"/>
          <w:szCs w:val="24"/>
        </w:rPr>
        <w:t>Стратегия – задача «коллективная»</w:t>
      </w:r>
      <w:r w:rsidRPr="00306FBC">
        <w:rPr>
          <w:b/>
          <w:color w:val="333639" w:themeColor="text2" w:themeTint="E6"/>
          <w:sz w:val="24"/>
          <w:szCs w:val="24"/>
        </w:rPr>
        <w:t xml:space="preserve">. </w:t>
      </w:r>
      <w:r w:rsidR="00F74B55" w:rsidRPr="00F74B55">
        <w:rPr>
          <w:color w:val="333639" w:themeColor="text2" w:themeTint="E6"/>
          <w:sz w:val="24"/>
          <w:szCs w:val="24"/>
        </w:rPr>
        <w:t xml:space="preserve">Она должна быть обеспечена </w:t>
      </w:r>
      <w:r w:rsidR="00F74B55">
        <w:rPr>
          <w:color w:val="333639" w:themeColor="text2" w:themeTint="E6"/>
          <w:sz w:val="24"/>
          <w:szCs w:val="24"/>
        </w:rPr>
        <w:t xml:space="preserve">мощной </w:t>
      </w:r>
      <w:r w:rsidR="00F74B55" w:rsidRPr="00F74B55">
        <w:rPr>
          <w:color w:val="333639" w:themeColor="text2" w:themeTint="E6"/>
          <w:sz w:val="24"/>
          <w:szCs w:val="24"/>
        </w:rPr>
        <w:t>коалицией всех основных групп местного сообщества</w:t>
      </w:r>
      <w:r w:rsidR="00F74B55">
        <w:rPr>
          <w:color w:val="333639" w:themeColor="text2" w:themeTint="E6"/>
          <w:sz w:val="24"/>
          <w:szCs w:val="24"/>
        </w:rPr>
        <w:t>, направленной на реализацию основных стратегических приоритетов</w:t>
      </w:r>
      <w:r w:rsidR="00F74B55" w:rsidRPr="00F74B55">
        <w:rPr>
          <w:color w:val="333639" w:themeColor="text2" w:themeTint="E6"/>
          <w:sz w:val="24"/>
          <w:szCs w:val="24"/>
        </w:rPr>
        <w:t>.</w:t>
      </w:r>
      <w:r w:rsidR="00F74B55">
        <w:rPr>
          <w:b/>
          <w:color w:val="333639" w:themeColor="text2" w:themeTint="E6"/>
          <w:sz w:val="24"/>
          <w:szCs w:val="24"/>
        </w:rPr>
        <w:t xml:space="preserve"> </w:t>
      </w:r>
      <w:r w:rsidRPr="00306FBC">
        <w:rPr>
          <w:color w:val="333639" w:themeColor="text2" w:themeTint="E6"/>
          <w:sz w:val="24"/>
          <w:szCs w:val="24"/>
        </w:rPr>
        <w:t>Каждая из общественных сил имеет свое значение в ее реализации:</w:t>
      </w:r>
    </w:p>
    <w:p w:rsidR="00EE19B5" w:rsidRPr="00306FBC" w:rsidRDefault="00EE19B5" w:rsidP="0056253B">
      <w:pPr>
        <w:keepNext/>
        <w:numPr>
          <w:ilvl w:val="1"/>
          <w:numId w:val="8"/>
        </w:numPr>
        <w:tabs>
          <w:tab w:val="clear" w:pos="1800"/>
          <w:tab w:val="left" w:pos="0"/>
        </w:tabs>
        <w:suppressAutoHyphens/>
        <w:spacing w:before="240" w:after="240" w:line="276" w:lineRule="auto"/>
        <w:ind w:left="0" w:firstLine="709"/>
        <w:jc w:val="both"/>
        <w:rPr>
          <w:color w:val="333639" w:themeColor="text2" w:themeTint="E6"/>
          <w:sz w:val="24"/>
          <w:szCs w:val="24"/>
        </w:rPr>
      </w:pPr>
      <w:r w:rsidRPr="00306FBC">
        <w:rPr>
          <w:color w:val="333639" w:themeColor="text2" w:themeTint="E6"/>
          <w:sz w:val="24"/>
          <w:szCs w:val="24"/>
        </w:rPr>
        <w:t>органы местного самоуправления: создание нормативно-правовой базы, обеспечивающей реализацию Стратегии; координация процесса реализации Стратегии; перспективное и текущее планирование социально-экономического развития территории; реализация городских целевых программ;</w:t>
      </w:r>
    </w:p>
    <w:p w:rsidR="00EE19B5" w:rsidRPr="00306FBC" w:rsidRDefault="00EE19B5" w:rsidP="0056253B">
      <w:pPr>
        <w:keepNext/>
        <w:numPr>
          <w:ilvl w:val="1"/>
          <w:numId w:val="8"/>
        </w:numPr>
        <w:tabs>
          <w:tab w:val="clear" w:pos="1800"/>
          <w:tab w:val="left" w:pos="0"/>
        </w:tabs>
        <w:suppressAutoHyphens/>
        <w:spacing w:before="240" w:after="240" w:line="276" w:lineRule="auto"/>
        <w:ind w:left="0" w:firstLine="709"/>
        <w:jc w:val="both"/>
        <w:rPr>
          <w:color w:val="333639" w:themeColor="text2" w:themeTint="E6"/>
          <w:sz w:val="24"/>
          <w:szCs w:val="24"/>
        </w:rPr>
      </w:pPr>
      <w:r w:rsidRPr="00306FBC">
        <w:rPr>
          <w:color w:val="333639" w:themeColor="text2" w:themeTint="E6"/>
          <w:sz w:val="24"/>
          <w:szCs w:val="24"/>
        </w:rPr>
        <w:t xml:space="preserve">бизнес: развитие экономической базы территории; создание рабочих мест, реализация инвестиционных проектов, участие в социальных программах территории; </w:t>
      </w:r>
    </w:p>
    <w:p w:rsidR="00EE19B5" w:rsidRPr="00306FBC" w:rsidRDefault="00EE19B5" w:rsidP="0056253B">
      <w:pPr>
        <w:keepNext/>
        <w:numPr>
          <w:ilvl w:val="1"/>
          <w:numId w:val="8"/>
        </w:numPr>
        <w:tabs>
          <w:tab w:val="clear" w:pos="1800"/>
          <w:tab w:val="left" w:pos="709"/>
        </w:tabs>
        <w:suppressAutoHyphens/>
        <w:spacing w:before="240" w:after="240" w:line="276" w:lineRule="auto"/>
        <w:ind w:left="0" w:firstLine="709"/>
        <w:jc w:val="both"/>
        <w:rPr>
          <w:color w:val="333639" w:themeColor="text2" w:themeTint="E6"/>
          <w:sz w:val="24"/>
          <w:szCs w:val="24"/>
        </w:rPr>
      </w:pPr>
      <w:r w:rsidRPr="00306FBC">
        <w:rPr>
          <w:color w:val="333639" w:themeColor="text2" w:themeTint="E6"/>
          <w:sz w:val="24"/>
          <w:szCs w:val="24"/>
        </w:rPr>
        <w:t>некоммерческие организации: реализация социально ориентированных проектов и организация населения на общественные инициативы и их воплощение в жизнь территории;</w:t>
      </w:r>
    </w:p>
    <w:p w:rsidR="00EE19B5" w:rsidRPr="00306FBC" w:rsidRDefault="00EE19B5" w:rsidP="0056253B">
      <w:pPr>
        <w:keepNext/>
        <w:numPr>
          <w:ilvl w:val="1"/>
          <w:numId w:val="8"/>
        </w:numPr>
        <w:tabs>
          <w:tab w:val="clear" w:pos="1800"/>
          <w:tab w:val="left" w:pos="0"/>
        </w:tabs>
        <w:suppressAutoHyphens/>
        <w:spacing w:before="240" w:after="240" w:line="276" w:lineRule="auto"/>
        <w:ind w:left="0" w:firstLine="709"/>
        <w:jc w:val="both"/>
        <w:rPr>
          <w:color w:val="333639" w:themeColor="text2" w:themeTint="E6"/>
          <w:sz w:val="24"/>
          <w:szCs w:val="24"/>
        </w:rPr>
      </w:pPr>
      <w:r w:rsidRPr="00306FBC">
        <w:rPr>
          <w:color w:val="333639" w:themeColor="text2" w:themeTint="E6"/>
          <w:sz w:val="24"/>
          <w:szCs w:val="24"/>
        </w:rPr>
        <w:t>население: активное участие в жизни в рамках местного самоуправления; законопослушность; патриотизм, повышение семейного благосостояния.</w:t>
      </w:r>
    </w:p>
    <w:p w:rsidR="008E7388" w:rsidRPr="00306FBC" w:rsidRDefault="00B84554" w:rsidP="0056253B">
      <w:pPr>
        <w:keepNext/>
        <w:spacing w:before="240" w:after="240" w:line="276" w:lineRule="auto"/>
        <w:ind w:firstLine="709"/>
        <w:jc w:val="both"/>
        <w:rPr>
          <w:i/>
          <w:color w:val="333639" w:themeColor="text2" w:themeTint="E6"/>
          <w:sz w:val="24"/>
          <w:szCs w:val="24"/>
        </w:rPr>
      </w:pPr>
      <w:r>
        <w:rPr>
          <w:i/>
          <w:color w:val="333639" w:themeColor="text2" w:themeTint="E6"/>
          <w:sz w:val="24"/>
          <w:szCs w:val="24"/>
        </w:rPr>
        <w:t xml:space="preserve">Принцип </w:t>
      </w:r>
      <w:r w:rsidR="007F1AFF">
        <w:rPr>
          <w:i/>
          <w:color w:val="333639" w:themeColor="text2" w:themeTint="E6"/>
          <w:sz w:val="24"/>
          <w:szCs w:val="24"/>
        </w:rPr>
        <w:t>9</w:t>
      </w:r>
      <w:r w:rsidR="008E7388" w:rsidRPr="00306FBC">
        <w:rPr>
          <w:i/>
          <w:color w:val="333639" w:themeColor="text2" w:themeTint="E6"/>
          <w:sz w:val="24"/>
          <w:szCs w:val="24"/>
        </w:rPr>
        <w:t>. Непрерывное получение знаний, инновации и улучшение</w:t>
      </w:r>
    </w:p>
    <w:p w:rsidR="008E7388" w:rsidRPr="00306FBC" w:rsidRDefault="008E7388" w:rsidP="0056253B">
      <w:pPr>
        <w:keepNext/>
        <w:spacing w:before="240" w:after="240" w:line="276" w:lineRule="auto"/>
        <w:ind w:firstLine="709"/>
        <w:jc w:val="both"/>
        <w:rPr>
          <w:color w:val="333639" w:themeColor="text2" w:themeTint="E6"/>
          <w:sz w:val="24"/>
          <w:szCs w:val="24"/>
        </w:rPr>
      </w:pPr>
      <w:r w:rsidRPr="00306FBC">
        <w:rPr>
          <w:color w:val="333639" w:themeColor="text2" w:themeTint="E6"/>
          <w:sz w:val="24"/>
          <w:szCs w:val="24"/>
        </w:rPr>
        <w:t xml:space="preserve">Совершенство – это вызов существующему положению, эффективные изменения через постоянное получение знаний для создания инноваций и возможностей улучшений. </w:t>
      </w:r>
    </w:p>
    <w:p w:rsidR="008E7388" w:rsidRPr="00306FBC" w:rsidRDefault="00B84554" w:rsidP="0056253B">
      <w:pPr>
        <w:keepNext/>
        <w:spacing w:before="240" w:after="240" w:line="276" w:lineRule="auto"/>
        <w:ind w:firstLine="709"/>
        <w:jc w:val="both"/>
        <w:rPr>
          <w:i/>
          <w:color w:val="333639" w:themeColor="text2" w:themeTint="E6"/>
          <w:sz w:val="24"/>
          <w:szCs w:val="24"/>
        </w:rPr>
      </w:pPr>
      <w:r>
        <w:rPr>
          <w:i/>
          <w:color w:val="333639" w:themeColor="text2" w:themeTint="E6"/>
          <w:sz w:val="24"/>
          <w:szCs w:val="24"/>
        </w:rPr>
        <w:t xml:space="preserve">Принцип </w:t>
      </w:r>
      <w:r w:rsidR="007F1AFF">
        <w:rPr>
          <w:i/>
          <w:color w:val="333639" w:themeColor="text2" w:themeTint="E6"/>
          <w:sz w:val="24"/>
          <w:szCs w:val="24"/>
        </w:rPr>
        <w:t>10</w:t>
      </w:r>
      <w:r w:rsidR="008E7388" w:rsidRPr="00306FBC">
        <w:rPr>
          <w:i/>
          <w:color w:val="333639" w:themeColor="text2" w:themeTint="E6"/>
          <w:sz w:val="24"/>
          <w:szCs w:val="24"/>
        </w:rPr>
        <w:t>. Развитие партнерских отношений</w:t>
      </w:r>
      <w:r w:rsidR="005B11EA" w:rsidRPr="00306FBC">
        <w:rPr>
          <w:i/>
          <w:color w:val="333639" w:themeColor="text2" w:themeTint="E6"/>
          <w:sz w:val="24"/>
          <w:szCs w:val="24"/>
        </w:rPr>
        <w:t xml:space="preserve"> и межмуниципальных связей</w:t>
      </w:r>
    </w:p>
    <w:p w:rsidR="00707971" w:rsidRPr="00306FBC" w:rsidRDefault="00707971" w:rsidP="0056253B">
      <w:pPr>
        <w:keepNext/>
        <w:spacing w:before="240" w:after="240" w:line="276" w:lineRule="auto"/>
        <w:ind w:firstLine="709"/>
        <w:jc w:val="both"/>
        <w:rPr>
          <w:color w:val="333639" w:themeColor="text2" w:themeTint="E6"/>
          <w:sz w:val="24"/>
          <w:szCs w:val="24"/>
        </w:rPr>
      </w:pPr>
      <w:r w:rsidRPr="00306FBC">
        <w:rPr>
          <w:color w:val="333639" w:themeColor="text2" w:themeTint="E6"/>
          <w:sz w:val="24"/>
          <w:szCs w:val="24"/>
        </w:rPr>
        <w:t>Стратегия ММР должна способствовать развитию партнерских отношений и межмуниципального сотрудничества. ММР необходимо</w:t>
      </w:r>
      <w:r w:rsidR="008E7388" w:rsidRPr="00306FBC">
        <w:rPr>
          <w:color w:val="333639" w:themeColor="text2" w:themeTint="E6"/>
          <w:sz w:val="24"/>
          <w:szCs w:val="24"/>
        </w:rPr>
        <w:t xml:space="preserve"> устанавливать и развивать плодотворные связи с партнерами, чтобы достичь желаемых результатов. </w:t>
      </w:r>
    </w:p>
    <w:p w:rsidR="009C2EF0" w:rsidRPr="00306FBC" w:rsidRDefault="009C2EF0" w:rsidP="0056253B">
      <w:pPr>
        <w:keepNext/>
        <w:suppressAutoHyphens/>
        <w:spacing w:before="240" w:after="240" w:line="276" w:lineRule="auto"/>
        <w:ind w:firstLine="709"/>
        <w:jc w:val="both"/>
        <w:rPr>
          <w:i/>
          <w:color w:val="333639" w:themeColor="text2" w:themeTint="E6"/>
          <w:sz w:val="24"/>
          <w:szCs w:val="24"/>
        </w:rPr>
      </w:pPr>
      <w:r w:rsidRPr="00306FBC">
        <w:rPr>
          <w:i/>
          <w:color w:val="333639" w:themeColor="text2" w:themeTint="E6"/>
          <w:sz w:val="24"/>
          <w:szCs w:val="24"/>
        </w:rPr>
        <w:t xml:space="preserve">Принцип </w:t>
      </w:r>
      <w:r w:rsidR="007F1AFF">
        <w:rPr>
          <w:i/>
          <w:color w:val="333639" w:themeColor="text2" w:themeTint="E6"/>
          <w:sz w:val="24"/>
          <w:szCs w:val="24"/>
        </w:rPr>
        <w:t>11</w:t>
      </w:r>
      <w:r w:rsidRPr="00306FBC">
        <w:rPr>
          <w:i/>
          <w:color w:val="333639" w:themeColor="text2" w:themeTint="E6"/>
          <w:sz w:val="24"/>
          <w:szCs w:val="24"/>
        </w:rPr>
        <w:t>. Стратегия -</w:t>
      </w:r>
      <w:r w:rsidR="00260C0A" w:rsidRPr="00306FBC">
        <w:rPr>
          <w:i/>
          <w:color w:val="333639" w:themeColor="text2" w:themeTint="E6"/>
          <w:sz w:val="24"/>
          <w:szCs w:val="24"/>
        </w:rPr>
        <w:t xml:space="preserve"> общественный договор членов местного сообщества относительно будущего </w:t>
      </w:r>
      <w:r w:rsidR="00976F3D" w:rsidRPr="00306FBC">
        <w:rPr>
          <w:i/>
          <w:color w:val="333639" w:themeColor="text2" w:themeTint="E6"/>
          <w:sz w:val="24"/>
          <w:szCs w:val="24"/>
        </w:rPr>
        <w:t>Менделеев</w:t>
      </w:r>
      <w:r w:rsidR="00954770">
        <w:rPr>
          <w:i/>
          <w:color w:val="333639" w:themeColor="text2" w:themeTint="E6"/>
          <w:sz w:val="24"/>
          <w:szCs w:val="24"/>
        </w:rPr>
        <w:t>ского муниципального района</w:t>
      </w:r>
      <w:r w:rsidR="00260C0A" w:rsidRPr="00306FBC">
        <w:rPr>
          <w:i/>
          <w:color w:val="333639" w:themeColor="text2" w:themeTint="E6"/>
          <w:sz w:val="24"/>
          <w:szCs w:val="24"/>
        </w:rPr>
        <w:t xml:space="preserve"> </w:t>
      </w:r>
    </w:p>
    <w:p w:rsidR="00260C0A" w:rsidRPr="00306FBC" w:rsidRDefault="00260C0A" w:rsidP="0056253B">
      <w:pPr>
        <w:keepNext/>
        <w:suppressAutoHyphens/>
        <w:spacing w:before="240" w:after="240" w:line="276" w:lineRule="auto"/>
        <w:ind w:firstLine="709"/>
        <w:jc w:val="both"/>
        <w:rPr>
          <w:color w:val="333639" w:themeColor="text2" w:themeTint="E6"/>
          <w:sz w:val="24"/>
          <w:szCs w:val="24"/>
        </w:rPr>
      </w:pPr>
      <w:r w:rsidRPr="00306FBC">
        <w:rPr>
          <w:color w:val="333639" w:themeColor="text2" w:themeTint="E6"/>
          <w:sz w:val="24"/>
          <w:szCs w:val="24"/>
        </w:rPr>
        <w:t>Стратеги</w:t>
      </w:r>
      <w:r w:rsidR="009C2EF0" w:rsidRPr="00306FBC">
        <w:rPr>
          <w:color w:val="333639" w:themeColor="text2" w:themeTint="E6"/>
          <w:sz w:val="24"/>
          <w:szCs w:val="24"/>
        </w:rPr>
        <w:t>я</w:t>
      </w:r>
      <w:r w:rsidRPr="00306FBC">
        <w:rPr>
          <w:color w:val="333639" w:themeColor="text2" w:themeTint="E6"/>
          <w:sz w:val="24"/>
          <w:szCs w:val="24"/>
        </w:rPr>
        <w:t xml:space="preserve"> развития </w:t>
      </w:r>
      <w:r w:rsidR="009C2EF0" w:rsidRPr="00306FBC">
        <w:rPr>
          <w:color w:val="333639" w:themeColor="text2" w:themeTint="E6"/>
          <w:sz w:val="24"/>
          <w:szCs w:val="24"/>
        </w:rPr>
        <w:t>М</w:t>
      </w:r>
      <w:r w:rsidR="0015612C">
        <w:rPr>
          <w:color w:val="333639" w:themeColor="text2" w:themeTint="E6"/>
          <w:sz w:val="24"/>
          <w:szCs w:val="24"/>
        </w:rPr>
        <w:t xml:space="preserve">МР до 2030 года </w:t>
      </w:r>
      <w:r w:rsidR="009C2EF0" w:rsidRPr="00306FBC">
        <w:rPr>
          <w:color w:val="333639" w:themeColor="text2" w:themeTint="E6"/>
          <w:sz w:val="24"/>
          <w:szCs w:val="24"/>
        </w:rPr>
        <w:t xml:space="preserve">является меморандумом о взаимопонимании </w:t>
      </w:r>
      <w:r w:rsidRPr="00306FBC">
        <w:rPr>
          <w:color w:val="333639" w:themeColor="text2" w:themeTint="E6"/>
          <w:sz w:val="24"/>
          <w:szCs w:val="24"/>
        </w:rPr>
        <w:t>органов местного самоуправления и региональных властей, предпринимательства, научно-образовательных учреждений, некоммерческих организаций, предприятий территории, местных средств массовой информации, социально активных групп граждан</w:t>
      </w:r>
      <w:r w:rsidR="009C2EF0" w:rsidRPr="00306FBC">
        <w:rPr>
          <w:color w:val="333639" w:themeColor="text2" w:themeTint="E6"/>
          <w:sz w:val="24"/>
          <w:szCs w:val="24"/>
        </w:rPr>
        <w:t>, всех членов местного сообщества относительно видения образа будущего Менделеевского муниципального района и путей достижения этого образа. Каждый может и должен принять участие в его обсуждении и внесении предложений и инициатив по развитию ММР, и, как следствие, разработанный документ закрепляет договоренность относительно</w:t>
      </w:r>
      <w:r w:rsidRPr="00306FBC">
        <w:rPr>
          <w:color w:val="333639" w:themeColor="text2" w:themeTint="E6"/>
          <w:sz w:val="24"/>
          <w:szCs w:val="24"/>
        </w:rPr>
        <w:t xml:space="preserve"> формирования будущего территории и обеспечивает учет </w:t>
      </w:r>
      <w:r w:rsidR="009C2EF0" w:rsidRPr="00306FBC">
        <w:rPr>
          <w:color w:val="333639" w:themeColor="text2" w:themeTint="E6"/>
          <w:sz w:val="24"/>
          <w:szCs w:val="24"/>
        </w:rPr>
        <w:t xml:space="preserve">всех </w:t>
      </w:r>
      <w:r w:rsidRPr="00306FBC">
        <w:rPr>
          <w:color w:val="333639" w:themeColor="text2" w:themeTint="E6"/>
          <w:sz w:val="24"/>
          <w:szCs w:val="24"/>
        </w:rPr>
        <w:t>интересов.</w:t>
      </w:r>
    </w:p>
    <w:p w:rsidR="00EE19B5" w:rsidRPr="00306FBC" w:rsidRDefault="009C2EF0" w:rsidP="0056253B">
      <w:pPr>
        <w:keepNext/>
        <w:suppressAutoHyphens/>
        <w:autoSpaceDE w:val="0"/>
        <w:autoSpaceDN w:val="0"/>
        <w:adjustRightInd w:val="0"/>
        <w:spacing w:before="240" w:after="240" w:line="276" w:lineRule="auto"/>
        <w:ind w:firstLine="709"/>
        <w:jc w:val="both"/>
        <w:rPr>
          <w:i/>
          <w:color w:val="333639" w:themeColor="text2" w:themeTint="E6"/>
          <w:sz w:val="24"/>
          <w:szCs w:val="24"/>
        </w:rPr>
      </w:pPr>
      <w:r w:rsidRPr="00306FBC">
        <w:rPr>
          <w:i/>
          <w:color w:val="333639" w:themeColor="text2" w:themeTint="E6"/>
          <w:sz w:val="24"/>
          <w:szCs w:val="24"/>
        </w:rPr>
        <w:t xml:space="preserve">Принцип </w:t>
      </w:r>
      <w:r w:rsidR="007F1AFF">
        <w:rPr>
          <w:i/>
          <w:color w:val="333639" w:themeColor="text2" w:themeTint="E6"/>
          <w:sz w:val="24"/>
          <w:szCs w:val="24"/>
        </w:rPr>
        <w:t>12</w:t>
      </w:r>
      <w:r w:rsidRPr="00306FBC">
        <w:rPr>
          <w:i/>
          <w:color w:val="333639" w:themeColor="text2" w:themeTint="E6"/>
          <w:sz w:val="24"/>
          <w:szCs w:val="24"/>
        </w:rPr>
        <w:t>. Г</w:t>
      </w:r>
      <w:r w:rsidR="00260C0A" w:rsidRPr="00306FBC">
        <w:rPr>
          <w:i/>
          <w:color w:val="333639" w:themeColor="text2" w:themeTint="E6"/>
          <w:sz w:val="24"/>
          <w:szCs w:val="24"/>
        </w:rPr>
        <w:t>армонично</w:t>
      </w:r>
      <w:r w:rsidRPr="00306FBC">
        <w:rPr>
          <w:i/>
          <w:color w:val="333639" w:themeColor="text2" w:themeTint="E6"/>
          <w:sz w:val="24"/>
          <w:szCs w:val="24"/>
        </w:rPr>
        <w:t>е</w:t>
      </w:r>
      <w:r w:rsidR="00260C0A" w:rsidRPr="00306FBC">
        <w:rPr>
          <w:i/>
          <w:color w:val="333639" w:themeColor="text2" w:themeTint="E6"/>
          <w:sz w:val="24"/>
          <w:szCs w:val="24"/>
        </w:rPr>
        <w:t xml:space="preserve"> сочета</w:t>
      </w:r>
      <w:r w:rsidRPr="00306FBC">
        <w:rPr>
          <w:i/>
          <w:color w:val="333639" w:themeColor="text2" w:themeTint="E6"/>
          <w:sz w:val="24"/>
          <w:szCs w:val="24"/>
        </w:rPr>
        <w:t>ние</w:t>
      </w:r>
      <w:r w:rsidR="00EE19B5" w:rsidRPr="00306FBC">
        <w:rPr>
          <w:i/>
          <w:color w:val="333639" w:themeColor="text2" w:themeTint="E6"/>
          <w:sz w:val="24"/>
          <w:szCs w:val="24"/>
        </w:rPr>
        <w:t xml:space="preserve"> местных интересов и </w:t>
      </w:r>
      <w:r w:rsidRPr="00306FBC">
        <w:rPr>
          <w:i/>
          <w:color w:val="333639" w:themeColor="text2" w:themeTint="E6"/>
          <w:sz w:val="24"/>
          <w:szCs w:val="24"/>
        </w:rPr>
        <w:t>стратегических приоритетов</w:t>
      </w:r>
      <w:r w:rsidR="00260C0A" w:rsidRPr="00306FBC">
        <w:rPr>
          <w:i/>
          <w:color w:val="333639" w:themeColor="text2" w:themeTint="E6"/>
          <w:sz w:val="24"/>
          <w:szCs w:val="24"/>
        </w:rPr>
        <w:t xml:space="preserve"> Республики Татарста</w:t>
      </w:r>
      <w:r w:rsidR="00EE19B5" w:rsidRPr="00306FBC">
        <w:rPr>
          <w:i/>
          <w:color w:val="333639" w:themeColor="text2" w:themeTint="E6"/>
          <w:sz w:val="24"/>
          <w:szCs w:val="24"/>
        </w:rPr>
        <w:t>н и Российской Федерации</w:t>
      </w:r>
      <w:r w:rsidR="00260C0A" w:rsidRPr="00306FBC">
        <w:rPr>
          <w:i/>
          <w:color w:val="333639" w:themeColor="text2" w:themeTint="E6"/>
          <w:sz w:val="24"/>
          <w:szCs w:val="24"/>
        </w:rPr>
        <w:t xml:space="preserve"> </w:t>
      </w:r>
    </w:p>
    <w:p w:rsidR="00260C0A" w:rsidRDefault="00EE19B5" w:rsidP="0056253B">
      <w:pPr>
        <w:keepNext/>
        <w:suppressAutoHyphens/>
        <w:autoSpaceDE w:val="0"/>
        <w:autoSpaceDN w:val="0"/>
        <w:adjustRightInd w:val="0"/>
        <w:spacing w:before="240" w:after="240" w:line="276" w:lineRule="auto"/>
        <w:ind w:firstLine="709"/>
        <w:jc w:val="both"/>
        <w:rPr>
          <w:color w:val="333639" w:themeColor="text2" w:themeTint="E6"/>
          <w:sz w:val="24"/>
          <w:szCs w:val="24"/>
        </w:rPr>
      </w:pPr>
      <w:r w:rsidRPr="00306FBC">
        <w:rPr>
          <w:color w:val="333639" w:themeColor="text2" w:themeTint="E6"/>
          <w:sz w:val="24"/>
          <w:szCs w:val="24"/>
        </w:rPr>
        <w:t>Стратегия М</w:t>
      </w:r>
      <w:r w:rsidR="00260C0A" w:rsidRPr="00306FBC">
        <w:rPr>
          <w:color w:val="333639" w:themeColor="text2" w:themeTint="E6"/>
          <w:sz w:val="24"/>
          <w:szCs w:val="24"/>
        </w:rPr>
        <w:t>МР синхронизирована с основными стратегическими приоритетами Стратегии социально-экономического развития Республики Татарстан до 2030 года. Кроме того, в ней учтены положения Национальной технологической инициативы и других документов национального и регионального уровня, определяющих стратегические приоритеты развития Российской Федерации и Республики Татарстан.</w:t>
      </w:r>
    </w:p>
    <w:p w:rsidR="00C9437E" w:rsidRPr="00D12478" w:rsidRDefault="00954770" w:rsidP="0056253B">
      <w:pPr>
        <w:keepNext/>
        <w:suppressAutoHyphens/>
        <w:autoSpaceDE w:val="0"/>
        <w:autoSpaceDN w:val="0"/>
        <w:adjustRightInd w:val="0"/>
        <w:spacing w:before="240" w:after="240" w:line="276" w:lineRule="auto"/>
        <w:ind w:firstLine="709"/>
        <w:jc w:val="both"/>
        <w:rPr>
          <w:i/>
          <w:color w:val="333639" w:themeColor="text2" w:themeTint="E6"/>
          <w:sz w:val="24"/>
          <w:szCs w:val="24"/>
        </w:rPr>
      </w:pPr>
      <w:r>
        <w:rPr>
          <w:i/>
          <w:sz w:val="24"/>
          <w:szCs w:val="24"/>
        </w:rPr>
        <w:t>Принцип 1</w:t>
      </w:r>
      <w:r w:rsidR="007F1AFF">
        <w:rPr>
          <w:i/>
          <w:sz w:val="24"/>
          <w:szCs w:val="24"/>
        </w:rPr>
        <w:t>3</w:t>
      </w:r>
      <w:r>
        <w:rPr>
          <w:i/>
          <w:sz w:val="24"/>
          <w:szCs w:val="24"/>
        </w:rPr>
        <w:t>. Основная опора на местные ресурсы</w:t>
      </w:r>
    </w:p>
    <w:p w:rsidR="0034568A" w:rsidRDefault="009C4848" w:rsidP="009C4848">
      <w:pPr>
        <w:keepNext/>
        <w:tabs>
          <w:tab w:val="left" w:pos="0"/>
        </w:tabs>
        <w:suppressAutoHyphens/>
        <w:spacing w:before="240" w:after="240" w:line="276" w:lineRule="auto"/>
        <w:ind w:firstLine="709"/>
        <w:jc w:val="both"/>
        <w:rPr>
          <w:i/>
          <w:color w:val="auto"/>
          <w:sz w:val="24"/>
          <w:szCs w:val="24"/>
        </w:rPr>
      </w:pPr>
      <w:r>
        <w:rPr>
          <w:color w:val="333333"/>
          <w:sz w:val="24"/>
          <w:szCs w:val="24"/>
          <w:shd w:val="clear" w:color="auto" w:fill="FFFFFF"/>
        </w:rPr>
        <w:t xml:space="preserve">Стратегия ММР направлена на создание стабильной ресурсной базы и создание новых источников доходов. В её рамках должна быть создана </w:t>
      </w:r>
      <w:r w:rsidR="0015612C">
        <w:rPr>
          <w:color w:val="333333"/>
          <w:sz w:val="24"/>
          <w:szCs w:val="24"/>
          <w:shd w:val="clear" w:color="auto" w:fill="FFFFFF"/>
        </w:rPr>
        <w:t>устойчивая</w:t>
      </w:r>
      <w:r>
        <w:rPr>
          <w:color w:val="333333"/>
          <w:sz w:val="24"/>
          <w:szCs w:val="24"/>
          <w:shd w:val="clear" w:color="auto" w:fill="FFFFFF"/>
        </w:rPr>
        <w:t xml:space="preserve"> модель ресурсного обеспечения стратегических инициатив.</w:t>
      </w:r>
      <w:r w:rsidR="0034568A" w:rsidRPr="0034568A">
        <w:rPr>
          <w:i/>
          <w:color w:val="auto"/>
          <w:sz w:val="24"/>
          <w:szCs w:val="24"/>
        </w:rPr>
        <w:t xml:space="preserve"> </w:t>
      </w:r>
    </w:p>
    <w:p w:rsidR="007F1AFF" w:rsidRDefault="007F1AFF" w:rsidP="009C4848">
      <w:pPr>
        <w:keepNext/>
        <w:tabs>
          <w:tab w:val="left" w:pos="0"/>
        </w:tabs>
        <w:suppressAutoHyphens/>
        <w:spacing w:before="240" w:after="240" w:line="276" w:lineRule="auto"/>
        <w:ind w:firstLine="709"/>
        <w:jc w:val="both"/>
        <w:rPr>
          <w:i/>
          <w:color w:val="auto"/>
          <w:sz w:val="24"/>
          <w:szCs w:val="24"/>
        </w:rPr>
      </w:pPr>
      <w:r>
        <w:rPr>
          <w:i/>
          <w:color w:val="auto"/>
          <w:sz w:val="24"/>
          <w:szCs w:val="24"/>
        </w:rPr>
        <w:t>П</w:t>
      </w:r>
      <w:r w:rsidR="0034568A">
        <w:rPr>
          <w:i/>
          <w:color w:val="auto"/>
          <w:sz w:val="24"/>
          <w:szCs w:val="24"/>
        </w:rPr>
        <w:t>ринцип</w:t>
      </w:r>
      <w:r>
        <w:rPr>
          <w:i/>
          <w:color w:val="auto"/>
          <w:sz w:val="24"/>
          <w:szCs w:val="24"/>
        </w:rPr>
        <w:t>14. Главенство общественной важности над экономической выгодой</w:t>
      </w:r>
    </w:p>
    <w:p w:rsidR="009C4848" w:rsidRPr="007F1AFF" w:rsidRDefault="007F1AFF" w:rsidP="009C4848">
      <w:pPr>
        <w:keepNext/>
        <w:tabs>
          <w:tab w:val="left" w:pos="0"/>
        </w:tabs>
        <w:suppressAutoHyphens/>
        <w:spacing w:before="240" w:after="240" w:line="276" w:lineRule="auto"/>
        <w:ind w:firstLine="709"/>
        <w:jc w:val="both"/>
        <w:rPr>
          <w:color w:val="333333"/>
          <w:sz w:val="24"/>
          <w:szCs w:val="24"/>
          <w:shd w:val="clear" w:color="auto" w:fill="FFFFFF"/>
        </w:rPr>
      </w:pPr>
      <w:r>
        <w:rPr>
          <w:color w:val="auto"/>
          <w:sz w:val="24"/>
          <w:szCs w:val="24"/>
        </w:rPr>
        <w:t>Ес</w:t>
      </w:r>
      <w:r w:rsidR="0034568A" w:rsidRPr="007F1AFF">
        <w:rPr>
          <w:color w:val="auto"/>
          <w:sz w:val="24"/>
          <w:szCs w:val="24"/>
        </w:rPr>
        <w:t xml:space="preserve">ли запланированные действия </w:t>
      </w:r>
      <w:r>
        <w:rPr>
          <w:color w:val="auto"/>
          <w:sz w:val="24"/>
          <w:szCs w:val="24"/>
        </w:rPr>
        <w:t xml:space="preserve">Стратегии ММР </w:t>
      </w:r>
      <w:r w:rsidR="0034568A" w:rsidRPr="007F1AFF">
        <w:rPr>
          <w:color w:val="auto"/>
          <w:sz w:val="24"/>
          <w:szCs w:val="24"/>
        </w:rPr>
        <w:t>могут представлять возможную угрозу для окружающей среды или челове</w:t>
      </w:r>
      <w:r>
        <w:rPr>
          <w:color w:val="auto"/>
          <w:sz w:val="24"/>
          <w:szCs w:val="24"/>
        </w:rPr>
        <w:t>ка</w:t>
      </w:r>
      <w:r w:rsidR="0034568A" w:rsidRPr="007F1AFF">
        <w:rPr>
          <w:color w:val="auto"/>
          <w:sz w:val="24"/>
          <w:szCs w:val="24"/>
        </w:rPr>
        <w:t>, такие</w:t>
      </w:r>
      <w:r>
        <w:rPr>
          <w:color w:val="auto"/>
          <w:sz w:val="24"/>
          <w:szCs w:val="24"/>
        </w:rPr>
        <w:t xml:space="preserve"> действия должны быть отменены.</w:t>
      </w:r>
    </w:p>
    <w:p w:rsidR="004F406F" w:rsidRPr="009C0598" w:rsidRDefault="00A51A65" w:rsidP="0056253B">
      <w:pPr>
        <w:pStyle w:val="24"/>
        <w:keepLines w:val="0"/>
        <w:numPr>
          <w:ilvl w:val="1"/>
          <w:numId w:val="9"/>
        </w:numPr>
        <w:suppressAutoHyphens/>
        <w:spacing w:before="240" w:after="240" w:line="276" w:lineRule="auto"/>
        <w:ind w:left="0" w:firstLine="0"/>
        <w:jc w:val="both"/>
        <w:rPr>
          <w:rFonts w:asciiTheme="minorHAnsi" w:hAnsiTheme="minorHAnsi"/>
          <w:szCs w:val="24"/>
        </w:rPr>
      </w:pPr>
      <w:bookmarkStart w:id="6" w:name="_Toc456953294"/>
      <w:r w:rsidRPr="009C0598">
        <w:rPr>
          <w:rFonts w:asciiTheme="minorHAnsi" w:hAnsiTheme="minorHAnsi"/>
          <w:szCs w:val="24"/>
        </w:rPr>
        <w:t>С</w:t>
      </w:r>
      <w:r w:rsidR="00260C0A" w:rsidRPr="009C0598">
        <w:rPr>
          <w:rFonts w:asciiTheme="minorHAnsi" w:hAnsiTheme="minorHAnsi"/>
          <w:szCs w:val="24"/>
        </w:rPr>
        <w:t>истема преемственности на поселенческом уровне</w:t>
      </w:r>
      <w:bookmarkEnd w:id="6"/>
      <w:r w:rsidR="008521C5" w:rsidRPr="009C0598">
        <w:rPr>
          <w:rFonts w:asciiTheme="minorHAnsi" w:hAnsiTheme="minorHAnsi"/>
          <w:szCs w:val="24"/>
        </w:rPr>
        <w:t xml:space="preserve"> </w:t>
      </w:r>
    </w:p>
    <w:p w:rsidR="00636D1E" w:rsidRPr="00306FBC" w:rsidRDefault="00260C0A" w:rsidP="0056253B">
      <w:pPr>
        <w:keepNext/>
        <w:suppressAutoHyphens/>
        <w:spacing w:before="240" w:after="240" w:line="276" w:lineRule="auto"/>
        <w:ind w:firstLine="709"/>
        <w:jc w:val="both"/>
        <w:rPr>
          <w:rFonts w:cs="Times New Roman"/>
          <w:color w:val="333639" w:themeColor="text2" w:themeTint="E6"/>
          <w:sz w:val="24"/>
          <w:szCs w:val="24"/>
          <w:lang w:eastAsia="en-US"/>
        </w:rPr>
      </w:pPr>
      <w:r w:rsidRPr="00306FBC">
        <w:rPr>
          <w:rFonts w:cs="Times New Roman"/>
          <w:color w:val="333639" w:themeColor="text2" w:themeTint="E6"/>
          <w:sz w:val="24"/>
          <w:szCs w:val="24"/>
          <w:lang w:eastAsia="en-US"/>
        </w:rPr>
        <w:t>В соответствии с утвержденным Президентом Республики Татарстан Р.Н.Миннихановым и согласованным премьер-министром Республики Татарстан И.Ш.Халиковым и председателем Президиума Совета муниципальных образований М.З.Шакировым плана совместных мероприятий исполнительных органов государственной власти Республики Татарстан (далее – ИОГВ) и органов местного самоуправления Республики Татарстан (далее – ОМС)  по итогам Х съезда муниципальных образований Республики Татарстан от 03.03.201</w:t>
      </w:r>
      <w:r w:rsidR="00C27EAB" w:rsidRPr="00306FBC">
        <w:rPr>
          <w:rFonts w:cs="Times New Roman"/>
          <w:color w:val="333639" w:themeColor="text2" w:themeTint="E6"/>
          <w:sz w:val="24"/>
          <w:szCs w:val="24"/>
          <w:lang w:eastAsia="en-US"/>
        </w:rPr>
        <w:t xml:space="preserve">6 № 01-2264 сельские поселения </w:t>
      </w:r>
      <w:r w:rsidR="008E04CB" w:rsidRPr="00306FBC">
        <w:rPr>
          <w:rFonts w:cs="Calibri"/>
          <w:color w:val="333639" w:themeColor="text2" w:themeTint="E6"/>
          <w:sz w:val="24"/>
          <w:szCs w:val="24"/>
        </w:rPr>
        <w:t>Менделеевского муниципального района</w:t>
      </w:r>
      <w:r w:rsidRPr="00306FBC">
        <w:rPr>
          <w:rFonts w:cs="Times New Roman"/>
          <w:color w:val="333639" w:themeColor="text2" w:themeTint="E6"/>
          <w:sz w:val="24"/>
          <w:szCs w:val="24"/>
          <w:lang w:eastAsia="en-US"/>
        </w:rPr>
        <w:t xml:space="preserve"> разрабатывают в рамках Стратегии </w:t>
      </w:r>
      <w:r w:rsidR="008E04CB" w:rsidRPr="00306FBC">
        <w:rPr>
          <w:rFonts w:cs="Calibri"/>
          <w:color w:val="333639" w:themeColor="text2" w:themeTint="E6"/>
          <w:sz w:val="24"/>
          <w:szCs w:val="24"/>
        </w:rPr>
        <w:t>Менделеевского муниципального района</w:t>
      </w:r>
      <w:r w:rsidRPr="00306FBC">
        <w:rPr>
          <w:rFonts w:cs="Times New Roman"/>
          <w:color w:val="333639" w:themeColor="text2" w:themeTint="E6"/>
          <w:sz w:val="24"/>
          <w:szCs w:val="24"/>
          <w:lang w:eastAsia="en-US"/>
        </w:rPr>
        <w:t xml:space="preserve"> собственные планы социально-экономического развития. Мониторинг их выполнения обесп</w:t>
      </w:r>
      <w:r w:rsidR="00C27EAB" w:rsidRPr="00306FBC">
        <w:rPr>
          <w:rFonts w:cs="Times New Roman"/>
          <w:color w:val="333639" w:themeColor="text2" w:themeTint="E6"/>
          <w:sz w:val="24"/>
          <w:szCs w:val="24"/>
          <w:lang w:eastAsia="en-US"/>
        </w:rPr>
        <w:t xml:space="preserve">ечивает исполнительный комитет </w:t>
      </w:r>
      <w:r w:rsidR="00D33ED2" w:rsidRPr="00306FBC">
        <w:rPr>
          <w:rFonts w:cs="Times New Roman"/>
          <w:color w:val="333639" w:themeColor="text2" w:themeTint="E6"/>
          <w:sz w:val="24"/>
          <w:szCs w:val="24"/>
          <w:lang w:eastAsia="en-US"/>
        </w:rPr>
        <w:t xml:space="preserve">ММР (далее – </w:t>
      </w:r>
      <w:r w:rsidR="008E04CB" w:rsidRPr="00306FBC">
        <w:rPr>
          <w:rFonts w:cs="Times New Roman"/>
          <w:color w:val="333639" w:themeColor="text2" w:themeTint="E6"/>
          <w:sz w:val="24"/>
          <w:szCs w:val="24"/>
          <w:lang w:eastAsia="en-US"/>
        </w:rPr>
        <w:t>Р</w:t>
      </w:r>
      <w:r w:rsidR="00D33ED2" w:rsidRPr="00306FBC">
        <w:rPr>
          <w:rFonts w:cs="Times New Roman"/>
          <w:color w:val="333639" w:themeColor="text2" w:themeTint="E6"/>
          <w:sz w:val="24"/>
          <w:szCs w:val="24"/>
          <w:lang w:eastAsia="en-US"/>
        </w:rPr>
        <w:t>ИК М</w:t>
      </w:r>
      <w:r w:rsidRPr="00306FBC">
        <w:rPr>
          <w:rFonts w:cs="Times New Roman"/>
          <w:color w:val="333639" w:themeColor="text2" w:themeTint="E6"/>
          <w:sz w:val="24"/>
          <w:szCs w:val="24"/>
          <w:lang w:eastAsia="en-US"/>
        </w:rPr>
        <w:t xml:space="preserve">МР). </w:t>
      </w:r>
    </w:p>
    <w:p w:rsidR="00636D1E" w:rsidRPr="00306FBC" w:rsidRDefault="00636D1E" w:rsidP="0056253B">
      <w:pPr>
        <w:keepNext/>
        <w:spacing w:line="276" w:lineRule="auto"/>
        <w:rPr>
          <w:rFonts w:cs="Times New Roman"/>
          <w:color w:val="333639" w:themeColor="text2" w:themeTint="E6"/>
          <w:sz w:val="24"/>
          <w:szCs w:val="24"/>
          <w:lang w:eastAsia="en-US"/>
        </w:rPr>
      </w:pPr>
      <w:r w:rsidRPr="00306FBC">
        <w:rPr>
          <w:rFonts w:cs="Times New Roman"/>
          <w:color w:val="333639" w:themeColor="text2" w:themeTint="E6"/>
          <w:sz w:val="24"/>
          <w:szCs w:val="24"/>
          <w:lang w:eastAsia="en-US"/>
        </w:rPr>
        <w:br w:type="page"/>
      </w:r>
    </w:p>
    <w:p w:rsidR="00977817" w:rsidRPr="00306FBC" w:rsidRDefault="00EE0395" w:rsidP="0056253B">
      <w:pPr>
        <w:pStyle w:val="13"/>
        <w:keepNext/>
        <w:pageBreakBefore w:val="0"/>
        <w:numPr>
          <w:ilvl w:val="0"/>
          <w:numId w:val="9"/>
        </w:numPr>
        <w:suppressAutoHyphens/>
        <w:spacing w:after="0" w:line="276" w:lineRule="auto"/>
        <w:ind w:left="0" w:hanging="11"/>
        <w:jc w:val="both"/>
        <w:rPr>
          <w:color w:val="333639" w:themeColor="text2" w:themeTint="E6"/>
          <w:sz w:val="32"/>
          <w:szCs w:val="32"/>
        </w:rPr>
      </w:pPr>
      <w:bookmarkStart w:id="7" w:name="_Toc456953295"/>
      <w:r w:rsidRPr="00306FBC">
        <w:rPr>
          <w:color w:val="333639" w:themeColor="text2" w:themeTint="E6"/>
          <w:sz w:val="32"/>
          <w:szCs w:val="32"/>
        </w:rPr>
        <w:t>СТРАТЕГИЧЕСКИЙ АНАЛИЗ РАЗВИТИЯ ТЕРРИТОРИИ: РЕСУРСЫ, ПРОБЛЕМЫ, ФАКТОРЫ ВЛИЯНИЯ</w:t>
      </w:r>
      <w:bookmarkEnd w:id="7"/>
      <w:r w:rsidRPr="00306FBC">
        <w:rPr>
          <w:color w:val="333639" w:themeColor="text2" w:themeTint="E6"/>
          <w:sz w:val="32"/>
          <w:szCs w:val="32"/>
        </w:rPr>
        <w:t xml:space="preserve"> </w:t>
      </w:r>
    </w:p>
    <w:p w:rsidR="005F41B9" w:rsidRPr="00306FBC" w:rsidRDefault="005F41B9" w:rsidP="0056253B">
      <w:pPr>
        <w:pStyle w:val="24"/>
        <w:keepLines w:val="0"/>
        <w:numPr>
          <w:ilvl w:val="1"/>
          <w:numId w:val="9"/>
        </w:numPr>
        <w:suppressAutoHyphens/>
        <w:spacing w:before="240" w:after="120" w:line="276" w:lineRule="auto"/>
        <w:ind w:left="0" w:right="-331" w:firstLine="0"/>
        <w:jc w:val="both"/>
        <w:rPr>
          <w:rFonts w:asciiTheme="minorHAnsi" w:hAnsiTheme="minorHAnsi"/>
          <w:color w:val="333639" w:themeColor="text2" w:themeTint="E6"/>
        </w:rPr>
      </w:pPr>
      <w:bookmarkStart w:id="8" w:name="_Toc456953296"/>
      <w:r w:rsidRPr="00306FBC">
        <w:rPr>
          <w:rFonts w:asciiTheme="minorHAnsi" w:hAnsiTheme="minorHAnsi"/>
          <w:color w:val="333639" w:themeColor="text2" w:themeTint="E6"/>
        </w:rPr>
        <w:t>Ресурсный потенциал</w:t>
      </w:r>
      <w:r w:rsidR="00ED1FF5" w:rsidRPr="00306FBC">
        <w:rPr>
          <w:rFonts w:asciiTheme="minorHAnsi" w:hAnsiTheme="minorHAnsi"/>
          <w:color w:val="333639" w:themeColor="text2" w:themeTint="E6"/>
        </w:rPr>
        <w:t>,</w:t>
      </w:r>
      <w:r w:rsidRPr="00306FBC">
        <w:rPr>
          <w:rFonts w:asciiTheme="minorHAnsi" w:hAnsiTheme="minorHAnsi"/>
          <w:color w:val="333639" w:themeColor="text2" w:themeTint="E6"/>
        </w:rPr>
        <w:t xml:space="preserve"> современное социально-экономическое положение</w:t>
      </w:r>
      <w:r w:rsidR="00ED1FF5" w:rsidRPr="00306FBC">
        <w:rPr>
          <w:rFonts w:asciiTheme="minorHAnsi" w:hAnsiTheme="minorHAnsi"/>
          <w:color w:val="333639" w:themeColor="text2" w:themeTint="E6"/>
        </w:rPr>
        <w:t xml:space="preserve"> и проблемный каркас Стратегии</w:t>
      </w:r>
      <w:bookmarkEnd w:id="8"/>
      <w:r w:rsidR="00ED1FF5" w:rsidRPr="00306FBC">
        <w:rPr>
          <w:rFonts w:asciiTheme="minorHAnsi" w:hAnsiTheme="minorHAnsi"/>
          <w:color w:val="333639" w:themeColor="text2" w:themeTint="E6"/>
        </w:rPr>
        <w:t xml:space="preserve"> </w:t>
      </w:r>
    </w:p>
    <w:p w:rsidR="00D05383" w:rsidRPr="00306FBC" w:rsidRDefault="005F41B9" w:rsidP="0056253B">
      <w:pPr>
        <w:pStyle w:val="affffff3"/>
        <w:keepNext/>
        <w:tabs>
          <w:tab w:val="left" w:pos="708"/>
        </w:tabs>
        <w:spacing w:line="276" w:lineRule="auto"/>
        <w:ind w:firstLine="540"/>
        <w:jc w:val="both"/>
        <w:rPr>
          <w:color w:val="333639" w:themeColor="text2" w:themeTint="E6"/>
          <w:sz w:val="24"/>
          <w:szCs w:val="24"/>
        </w:rPr>
      </w:pPr>
      <w:r w:rsidRPr="00306FBC">
        <w:rPr>
          <w:b/>
          <w:bCs/>
          <w:color w:val="333639" w:themeColor="text2" w:themeTint="E6"/>
          <w:sz w:val="24"/>
          <w:szCs w:val="24"/>
        </w:rPr>
        <w:t xml:space="preserve">Географический и природно-ресурсный потенциал. </w:t>
      </w:r>
      <w:r w:rsidR="00D05383" w:rsidRPr="00306FBC">
        <w:rPr>
          <w:rFonts w:cs="Arial"/>
          <w:color w:val="333639" w:themeColor="text2" w:themeTint="E6"/>
          <w:sz w:val="24"/>
          <w:szCs w:val="24"/>
          <w:shd w:val="clear" w:color="auto" w:fill="FFFFFF"/>
        </w:rPr>
        <w:t>Менделеевский район расположен на северо-востоке Республики Татарстан, граничит с Удмуртской Республикой. Входит в Северо-Восточный Прикамский экономический район и Камскую экономическую зону.</w:t>
      </w:r>
      <w:r w:rsidR="00D05383" w:rsidRPr="00306FBC">
        <w:rPr>
          <w:rStyle w:val="apple-converted-space"/>
          <w:rFonts w:cs="Arial"/>
          <w:color w:val="333639" w:themeColor="text2" w:themeTint="E6"/>
          <w:sz w:val="24"/>
          <w:szCs w:val="24"/>
          <w:shd w:val="clear" w:color="auto" w:fill="FFFFFF"/>
        </w:rPr>
        <w:t> </w:t>
      </w:r>
      <w:r w:rsidR="00D05383" w:rsidRPr="00306FBC">
        <w:rPr>
          <w:color w:val="333639" w:themeColor="text2" w:themeTint="E6"/>
          <w:sz w:val="24"/>
          <w:szCs w:val="24"/>
        </w:rPr>
        <w:t xml:space="preserve"> Территория района занимает 744,9 кв.км, в том числе площадь земель сельскохозяйственного назначения – 473,1 кв.км. </w:t>
      </w:r>
    </w:p>
    <w:p w:rsidR="00714940" w:rsidRPr="00306FBC" w:rsidRDefault="00D05383"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TimesNewRoman"/>
          <w:color w:val="333639" w:themeColor="text2" w:themeTint="E6"/>
          <w:kern w:val="0"/>
          <w:sz w:val="24"/>
          <w:szCs w:val="24"/>
        </w:rPr>
        <w:t xml:space="preserve"> </w:t>
      </w:r>
      <w:r w:rsidR="00714940" w:rsidRPr="00306FBC">
        <w:rPr>
          <w:rFonts w:eastAsia="TimesNewRoman" w:cs="TimesNewRoman"/>
          <w:color w:val="333639" w:themeColor="text2" w:themeTint="E6"/>
          <w:kern w:val="0"/>
          <w:sz w:val="24"/>
          <w:szCs w:val="24"/>
        </w:rPr>
        <w:t>Менделеевский муниципальный район занимает выгодное экономико</w:t>
      </w:r>
      <w:r w:rsidR="00714940" w:rsidRPr="00306FBC">
        <w:rPr>
          <w:rFonts w:eastAsia="TimesNewRoman" w:cs="Times New Roman"/>
          <w:color w:val="333639" w:themeColor="text2" w:themeTint="E6"/>
          <w:kern w:val="0"/>
          <w:sz w:val="24"/>
          <w:szCs w:val="24"/>
        </w:rPr>
        <w:t>-</w:t>
      </w:r>
      <w:r w:rsidR="00714940" w:rsidRPr="00306FBC">
        <w:rPr>
          <w:rFonts w:eastAsia="TimesNewRoman" w:cs="TimesNewRoman"/>
          <w:color w:val="333639" w:themeColor="text2" w:themeTint="E6"/>
          <w:kern w:val="0"/>
          <w:sz w:val="24"/>
          <w:szCs w:val="24"/>
        </w:rPr>
        <w:t>географическое положение</w:t>
      </w:r>
      <w:r w:rsidR="00714940" w:rsidRPr="00306FBC">
        <w:rPr>
          <w:rFonts w:eastAsia="TimesNewRoman" w:cs="Times New Roman"/>
          <w:color w:val="333639" w:themeColor="text2" w:themeTint="E6"/>
          <w:kern w:val="0"/>
          <w:sz w:val="24"/>
          <w:szCs w:val="24"/>
        </w:rPr>
        <w:t xml:space="preserve">, </w:t>
      </w:r>
      <w:r w:rsidR="00714940" w:rsidRPr="00306FBC">
        <w:rPr>
          <w:rFonts w:eastAsia="TimesNewRoman" w:cs="TimesNewRoman"/>
          <w:color w:val="333639" w:themeColor="text2" w:themeTint="E6"/>
          <w:kern w:val="0"/>
          <w:sz w:val="24"/>
          <w:szCs w:val="24"/>
        </w:rPr>
        <w:t>находясь на</w:t>
      </w:r>
      <w:r w:rsidR="007930A2" w:rsidRPr="00306FBC">
        <w:rPr>
          <w:rFonts w:eastAsia="TimesNewRoman" w:cs="TimesNewRoman"/>
          <w:color w:val="333639" w:themeColor="text2" w:themeTint="E6"/>
          <w:kern w:val="0"/>
          <w:sz w:val="24"/>
          <w:szCs w:val="24"/>
        </w:rPr>
        <w:t xml:space="preserve"> </w:t>
      </w:r>
      <w:r w:rsidR="00714940" w:rsidRPr="00306FBC">
        <w:rPr>
          <w:rFonts w:eastAsia="TimesNewRoman" w:cs="TimesNewRoman"/>
          <w:color w:val="333639" w:themeColor="text2" w:themeTint="E6"/>
          <w:kern w:val="0"/>
          <w:sz w:val="24"/>
          <w:szCs w:val="24"/>
        </w:rPr>
        <w:t>транспортной магистрали</w:t>
      </w:r>
      <w:r w:rsidR="00714940" w:rsidRPr="00306FBC">
        <w:rPr>
          <w:rFonts w:eastAsia="TimesNewRoman" w:cs="Times New Roman"/>
          <w:color w:val="333639" w:themeColor="text2" w:themeTint="E6"/>
          <w:kern w:val="0"/>
          <w:sz w:val="24"/>
          <w:szCs w:val="24"/>
        </w:rPr>
        <w:t xml:space="preserve">, </w:t>
      </w:r>
      <w:r w:rsidR="00714940" w:rsidRPr="00306FBC">
        <w:rPr>
          <w:rFonts w:eastAsia="TimesNewRoman" w:cs="TimesNewRoman"/>
          <w:color w:val="333639" w:themeColor="text2" w:themeTint="E6"/>
          <w:kern w:val="0"/>
          <w:sz w:val="24"/>
          <w:szCs w:val="24"/>
        </w:rPr>
        <w:t>соединяющей север и юг республики в восточной ее</w:t>
      </w:r>
      <w:r w:rsidR="007930A2" w:rsidRPr="00306FBC">
        <w:rPr>
          <w:rFonts w:eastAsia="TimesNewRoman" w:cs="TimesNewRoman"/>
          <w:color w:val="333639" w:themeColor="text2" w:themeTint="E6"/>
          <w:kern w:val="0"/>
          <w:sz w:val="24"/>
          <w:szCs w:val="24"/>
        </w:rPr>
        <w:t xml:space="preserve"> </w:t>
      </w:r>
      <w:r w:rsidR="00714940" w:rsidRPr="00306FBC">
        <w:rPr>
          <w:rFonts w:eastAsia="TimesNewRoman" w:cs="TimesNewRoman"/>
          <w:color w:val="333639" w:themeColor="text2" w:themeTint="E6"/>
          <w:kern w:val="0"/>
          <w:sz w:val="24"/>
          <w:szCs w:val="24"/>
        </w:rPr>
        <w:t>части</w:t>
      </w:r>
      <w:r w:rsidR="00714940" w:rsidRPr="00306FBC">
        <w:rPr>
          <w:rFonts w:eastAsia="TimesNewRoman" w:cs="Times New Roman"/>
          <w:color w:val="333639" w:themeColor="text2" w:themeTint="E6"/>
          <w:kern w:val="0"/>
          <w:sz w:val="24"/>
          <w:szCs w:val="24"/>
        </w:rPr>
        <w:t xml:space="preserve">, </w:t>
      </w:r>
      <w:r w:rsidR="00714940" w:rsidRPr="00306FBC">
        <w:rPr>
          <w:rFonts w:eastAsia="TimesNewRoman" w:cs="TimesNewRoman"/>
          <w:color w:val="333639" w:themeColor="text2" w:themeTint="E6"/>
          <w:kern w:val="0"/>
          <w:sz w:val="24"/>
          <w:szCs w:val="24"/>
        </w:rPr>
        <w:t xml:space="preserve">имеет достаточную ресурсную обеспеченность </w:t>
      </w:r>
      <w:r w:rsidR="00714940" w:rsidRPr="00306FBC">
        <w:rPr>
          <w:rFonts w:eastAsia="TimesNewRoman" w:cs="Times New Roman"/>
          <w:color w:val="333639" w:themeColor="text2" w:themeTint="E6"/>
          <w:kern w:val="0"/>
          <w:sz w:val="24"/>
          <w:szCs w:val="24"/>
        </w:rPr>
        <w:t>(</w:t>
      </w:r>
      <w:r w:rsidR="00714940" w:rsidRPr="00306FBC">
        <w:rPr>
          <w:rFonts w:eastAsia="TimesNewRoman" w:cs="TimesNewRoman"/>
          <w:color w:val="333639" w:themeColor="text2" w:themeTint="E6"/>
          <w:kern w:val="0"/>
          <w:sz w:val="24"/>
          <w:szCs w:val="24"/>
        </w:rPr>
        <w:t>нефть</w:t>
      </w:r>
      <w:r w:rsidR="00714940" w:rsidRPr="00306FBC">
        <w:rPr>
          <w:rFonts w:eastAsia="TimesNewRoman" w:cs="Times New Roman"/>
          <w:color w:val="333639" w:themeColor="text2" w:themeTint="E6"/>
          <w:kern w:val="0"/>
          <w:sz w:val="24"/>
          <w:szCs w:val="24"/>
        </w:rPr>
        <w:t xml:space="preserve">, </w:t>
      </w:r>
      <w:r w:rsidR="00714940" w:rsidRPr="00306FBC">
        <w:rPr>
          <w:rFonts w:eastAsia="TimesNewRoman" w:cs="TimesNewRoman"/>
          <w:color w:val="333639" w:themeColor="text2" w:themeTint="E6"/>
          <w:kern w:val="0"/>
          <w:sz w:val="24"/>
          <w:szCs w:val="24"/>
        </w:rPr>
        <w:t>нерудные полезные</w:t>
      </w:r>
      <w:r w:rsidR="007930A2" w:rsidRPr="00306FBC">
        <w:rPr>
          <w:rFonts w:eastAsia="TimesNewRoman" w:cs="TimesNewRoman"/>
          <w:color w:val="333639" w:themeColor="text2" w:themeTint="E6"/>
          <w:kern w:val="0"/>
          <w:sz w:val="24"/>
          <w:szCs w:val="24"/>
        </w:rPr>
        <w:t xml:space="preserve"> </w:t>
      </w:r>
      <w:r w:rsidR="00714940" w:rsidRPr="00306FBC">
        <w:rPr>
          <w:rFonts w:eastAsia="TimesNewRoman" w:cs="TimesNewRoman"/>
          <w:color w:val="333639" w:themeColor="text2" w:themeTint="E6"/>
          <w:kern w:val="0"/>
          <w:sz w:val="24"/>
          <w:szCs w:val="24"/>
        </w:rPr>
        <w:t>ископаемые</w:t>
      </w:r>
      <w:r w:rsidR="00714940" w:rsidRPr="00306FBC">
        <w:rPr>
          <w:rFonts w:eastAsia="TimesNewRoman" w:cs="Times New Roman"/>
          <w:color w:val="333639" w:themeColor="text2" w:themeTint="E6"/>
          <w:kern w:val="0"/>
          <w:sz w:val="24"/>
          <w:szCs w:val="24"/>
        </w:rPr>
        <w:t xml:space="preserve">, </w:t>
      </w:r>
      <w:r w:rsidR="00714940" w:rsidRPr="00306FBC">
        <w:rPr>
          <w:rFonts w:eastAsia="TimesNewRoman" w:cs="TimesNewRoman"/>
          <w:color w:val="333639" w:themeColor="text2" w:themeTint="E6"/>
          <w:kern w:val="0"/>
          <w:sz w:val="24"/>
          <w:szCs w:val="24"/>
        </w:rPr>
        <w:t>лесные</w:t>
      </w:r>
      <w:r w:rsidR="00714940" w:rsidRPr="00306FBC">
        <w:rPr>
          <w:rFonts w:eastAsia="TimesNewRoman" w:cs="Times New Roman"/>
          <w:color w:val="333639" w:themeColor="text2" w:themeTint="E6"/>
          <w:kern w:val="0"/>
          <w:sz w:val="24"/>
          <w:szCs w:val="24"/>
        </w:rPr>
        <w:t xml:space="preserve">, </w:t>
      </w:r>
      <w:r w:rsidR="00714940" w:rsidRPr="00306FBC">
        <w:rPr>
          <w:rFonts w:eastAsia="TimesNewRoman" w:cs="TimesNewRoman"/>
          <w:color w:val="333639" w:themeColor="text2" w:themeTint="E6"/>
          <w:kern w:val="0"/>
          <w:sz w:val="24"/>
          <w:szCs w:val="24"/>
        </w:rPr>
        <w:t>водные</w:t>
      </w:r>
      <w:r w:rsidR="00714940" w:rsidRPr="00306FBC">
        <w:rPr>
          <w:rFonts w:eastAsia="TimesNewRoman" w:cs="Times New Roman"/>
          <w:color w:val="333639" w:themeColor="text2" w:themeTint="E6"/>
          <w:kern w:val="0"/>
          <w:sz w:val="24"/>
          <w:szCs w:val="24"/>
        </w:rPr>
        <w:t xml:space="preserve">, </w:t>
      </w:r>
      <w:r w:rsidR="00714940" w:rsidRPr="00306FBC">
        <w:rPr>
          <w:rFonts w:eastAsia="TimesNewRoman" w:cs="TimesNewRoman"/>
          <w:color w:val="333639" w:themeColor="text2" w:themeTint="E6"/>
          <w:kern w:val="0"/>
          <w:sz w:val="24"/>
          <w:szCs w:val="24"/>
        </w:rPr>
        <w:t>земельные ресурсы</w:t>
      </w:r>
      <w:r w:rsidR="00714940" w:rsidRPr="00306FBC">
        <w:rPr>
          <w:rFonts w:eastAsia="TimesNewRoman" w:cs="Times New Roman"/>
          <w:color w:val="333639" w:themeColor="text2" w:themeTint="E6"/>
          <w:kern w:val="0"/>
          <w:sz w:val="24"/>
          <w:szCs w:val="24"/>
        </w:rPr>
        <w:t>).</w:t>
      </w:r>
    </w:p>
    <w:p w:rsidR="00714940" w:rsidRPr="00306FBC" w:rsidRDefault="00714940"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TimesNewRoman"/>
          <w:color w:val="333639" w:themeColor="text2" w:themeTint="E6"/>
          <w:kern w:val="0"/>
          <w:sz w:val="24"/>
          <w:szCs w:val="24"/>
        </w:rPr>
        <w:t xml:space="preserve">Менделеевский муниципальный район находится в </w:t>
      </w:r>
      <w:r w:rsidRPr="00306FBC">
        <w:rPr>
          <w:rFonts w:eastAsia="TimesNewRoman" w:cs="Times New Roman"/>
          <w:color w:val="333639" w:themeColor="text2" w:themeTint="E6"/>
          <w:kern w:val="0"/>
          <w:sz w:val="24"/>
          <w:szCs w:val="24"/>
        </w:rPr>
        <w:t>20 – 60-</w:t>
      </w:r>
      <w:r w:rsidRPr="00306FBC">
        <w:rPr>
          <w:rFonts w:eastAsia="TimesNewRoman" w:cs="TimesNewRoman"/>
          <w:color w:val="333639" w:themeColor="text2" w:themeTint="E6"/>
          <w:kern w:val="0"/>
          <w:sz w:val="24"/>
          <w:szCs w:val="24"/>
        </w:rPr>
        <w:t>ти минутной</w:t>
      </w:r>
      <w:r w:rsidR="007930A2" w:rsidRPr="00306FBC">
        <w:rPr>
          <w:rFonts w:eastAsia="TimesNewRoman" w:cs="TimesNew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доступности от городов Елабуга</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Набережные Челны</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Нижнекамск</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Агрыз по</w:t>
      </w:r>
      <w:r w:rsidR="007930A2" w:rsidRPr="00306FBC">
        <w:rPr>
          <w:rFonts w:eastAsia="TimesNewRoman" w:cs="TimesNew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региональной и федеральной сети автомобильных дорог</w:t>
      </w:r>
      <w:r w:rsidRPr="00306FBC">
        <w:rPr>
          <w:rFonts w:eastAsia="TimesNewRoman" w:cs="Times New Roman"/>
          <w:color w:val="333639" w:themeColor="text2" w:themeTint="E6"/>
          <w:kern w:val="0"/>
          <w:sz w:val="24"/>
          <w:szCs w:val="24"/>
        </w:rPr>
        <w:t>.</w:t>
      </w:r>
    </w:p>
    <w:p w:rsidR="00714940" w:rsidRPr="00306FBC" w:rsidRDefault="00714940"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TimesNewRoman"/>
          <w:color w:val="333639" w:themeColor="text2" w:themeTint="E6"/>
          <w:kern w:val="0"/>
          <w:sz w:val="24"/>
          <w:szCs w:val="24"/>
        </w:rPr>
        <w:t>По степени освоенности территория района относится к</w:t>
      </w:r>
      <w:r w:rsidR="007930A2" w:rsidRPr="00306FBC">
        <w:rPr>
          <w:rFonts w:eastAsia="TimesNewRoman" w:cs="TimesNew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освоенным территориям</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Средняя плотность населения составляет </w:t>
      </w:r>
      <w:r w:rsidRPr="00306FBC">
        <w:rPr>
          <w:rFonts w:eastAsia="TimesNewRoman" w:cs="Times New Roman"/>
          <w:color w:val="333639" w:themeColor="text2" w:themeTint="E6"/>
          <w:kern w:val="0"/>
          <w:sz w:val="24"/>
          <w:szCs w:val="24"/>
        </w:rPr>
        <w:t xml:space="preserve">53,1 </w:t>
      </w:r>
      <w:r w:rsidRPr="00306FBC">
        <w:rPr>
          <w:rFonts w:eastAsia="TimesNewRoman" w:cs="TimesNewRoman"/>
          <w:color w:val="333639" w:themeColor="text2" w:themeTint="E6"/>
          <w:kern w:val="0"/>
          <w:sz w:val="24"/>
          <w:szCs w:val="24"/>
        </w:rPr>
        <w:t>чел</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на </w:t>
      </w:r>
      <w:r w:rsidRPr="00306FBC">
        <w:rPr>
          <w:rFonts w:eastAsia="TimesNewRoman" w:cs="Times New Roman"/>
          <w:color w:val="333639" w:themeColor="text2" w:themeTint="E6"/>
          <w:kern w:val="0"/>
          <w:sz w:val="24"/>
          <w:szCs w:val="24"/>
        </w:rPr>
        <w:t>1</w:t>
      </w:r>
      <w:r w:rsidR="007930A2"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кв</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км</w:t>
      </w:r>
      <w:r w:rsidRPr="00306FBC">
        <w:rPr>
          <w:rFonts w:eastAsia="TimesNewRoman" w:cs="Times New Roman"/>
          <w:color w:val="333639" w:themeColor="text2" w:themeTint="E6"/>
          <w:kern w:val="0"/>
          <w:sz w:val="24"/>
          <w:szCs w:val="24"/>
        </w:rPr>
        <w:t>1(</w:t>
      </w:r>
      <w:r w:rsidRPr="00306FBC">
        <w:rPr>
          <w:rFonts w:eastAsia="TimesNewRoman" w:cs="TimesNewRoman"/>
          <w:color w:val="333639" w:themeColor="text2" w:themeTint="E6"/>
          <w:kern w:val="0"/>
          <w:sz w:val="24"/>
          <w:szCs w:val="24"/>
        </w:rPr>
        <w:t xml:space="preserve">среднереспубликанский показатель составляет </w:t>
      </w:r>
      <w:r w:rsidRPr="00306FBC">
        <w:rPr>
          <w:rFonts w:eastAsia="TimesNewRoman" w:cs="Times New Roman"/>
          <w:color w:val="333639" w:themeColor="text2" w:themeTint="E6"/>
          <w:kern w:val="0"/>
          <w:sz w:val="24"/>
          <w:szCs w:val="24"/>
        </w:rPr>
        <w:t xml:space="preserve">55,8 </w:t>
      </w:r>
      <w:r w:rsidRPr="00306FBC">
        <w:rPr>
          <w:rFonts w:eastAsia="TimesNewRoman" w:cs="TimesNewRoman"/>
          <w:color w:val="333639" w:themeColor="text2" w:themeTint="E6"/>
          <w:kern w:val="0"/>
          <w:sz w:val="24"/>
          <w:szCs w:val="24"/>
        </w:rPr>
        <w:t>чел</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на </w:t>
      </w:r>
      <w:r w:rsidRPr="00306FBC">
        <w:rPr>
          <w:rFonts w:eastAsia="TimesNewRoman" w:cs="Times New Roman"/>
          <w:color w:val="333639" w:themeColor="text2" w:themeTint="E6"/>
          <w:kern w:val="0"/>
          <w:sz w:val="24"/>
          <w:szCs w:val="24"/>
        </w:rPr>
        <w:t xml:space="preserve">1 </w:t>
      </w:r>
      <w:r w:rsidRPr="00306FBC">
        <w:rPr>
          <w:rFonts w:eastAsia="TimesNewRoman" w:cs="TimesNewRoman"/>
          <w:color w:val="333639" w:themeColor="text2" w:themeTint="E6"/>
          <w:kern w:val="0"/>
          <w:sz w:val="24"/>
          <w:szCs w:val="24"/>
        </w:rPr>
        <w:t>кв</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км</w:t>
      </w:r>
      <w:r w:rsidRPr="00306FBC">
        <w:rPr>
          <w:rFonts w:eastAsia="TimesNewRoman" w:cs="Times New Roman"/>
          <w:color w:val="333639" w:themeColor="text2" w:themeTint="E6"/>
          <w:kern w:val="0"/>
          <w:sz w:val="24"/>
          <w:szCs w:val="24"/>
        </w:rPr>
        <w:t>).</w:t>
      </w:r>
      <w:r w:rsidR="007930A2"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Менделеевский муниципальный район граничит со следующими</w:t>
      </w:r>
      <w:r w:rsidR="007930A2" w:rsidRPr="00306FBC">
        <w:rPr>
          <w:rFonts w:eastAsia="TimesNewRoman" w:cs="TimesNew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муниципальными образованиями республики</w:t>
      </w:r>
      <w:r w:rsidRPr="00306FBC">
        <w:rPr>
          <w:rFonts w:eastAsia="TimesNewRoman" w:cs="Times New Roman"/>
          <w:color w:val="333639" w:themeColor="text2" w:themeTint="E6"/>
          <w:kern w:val="0"/>
          <w:sz w:val="24"/>
          <w:szCs w:val="24"/>
        </w:rPr>
        <w:t>:</w:t>
      </w:r>
    </w:p>
    <w:p w:rsidR="00714940" w:rsidRPr="00306FBC" w:rsidRDefault="00714940"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на западе </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с Елабужским муниципальным районом</w:t>
      </w:r>
      <w:r w:rsidRPr="00306FBC">
        <w:rPr>
          <w:rFonts w:eastAsia="TimesNewRoman" w:cs="Times New Roman"/>
          <w:color w:val="333639" w:themeColor="text2" w:themeTint="E6"/>
          <w:kern w:val="0"/>
          <w:sz w:val="24"/>
          <w:szCs w:val="24"/>
        </w:rPr>
        <w:t>;</w:t>
      </w:r>
    </w:p>
    <w:p w:rsidR="00714940" w:rsidRPr="00306FBC" w:rsidRDefault="00714940"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на севере </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с Удмуртской Республикой</w:t>
      </w:r>
      <w:r w:rsidRPr="00306FBC">
        <w:rPr>
          <w:rFonts w:eastAsia="TimesNewRoman" w:cs="Times New Roman"/>
          <w:color w:val="333639" w:themeColor="text2" w:themeTint="E6"/>
          <w:kern w:val="0"/>
          <w:sz w:val="24"/>
          <w:szCs w:val="24"/>
        </w:rPr>
        <w:t>;</w:t>
      </w:r>
    </w:p>
    <w:p w:rsidR="00714940" w:rsidRPr="00306FBC" w:rsidRDefault="00714940"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на востоке </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с Агрызским муниципальным районом</w:t>
      </w:r>
      <w:r w:rsidRPr="00306FBC">
        <w:rPr>
          <w:rFonts w:eastAsia="TimesNewRoman" w:cs="Times New Roman"/>
          <w:color w:val="333639" w:themeColor="text2" w:themeTint="E6"/>
          <w:kern w:val="0"/>
          <w:sz w:val="24"/>
          <w:szCs w:val="24"/>
        </w:rPr>
        <w:t>;</w:t>
      </w:r>
    </w:p>
    <w:p w:rsidR="00714940" w:rsidRDefault="00714940"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на юге </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с Тукаевским муниципальным районом</w:t>
      </w:r>
      <w:r w:rsidRPr="00306FBC">
        <w:rPr>
          <w:rFonts w:eastAsia="TimesNewRoman" w:cs="Times New Roman"/>
          <w:color w:val="333639" w:themeColor="text2" w:themeTint="E6"/>
          <w:kern w:val="0"/>
          <w:sz w:val="24"/>
          <w:szCs w:val="24"/>
        </w:rPr>
        <w:t>.</w:t>
      </w:r>
    </w:p>
    <w:p w:rsidR="00B511C9" w:rsidRPr="00B346A5" w:rsidRDefault="00B511C9"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p>
    <w:p w:rsidR="00B511C9" w:rsidRPr="00306FBC" w:rsidRDefault="00B511C9" w:rsidP="00B511C9">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TimesNewRoman"/>
          <w:color w:val="333639" w:themeColor="text2" w:themeTint="E6"/>
          <w:kern w:val="0"/>
          <w:sz w:val="24"/>
          <w:szCs w:val="24"/>
        </w:rPr>
        <w:t>Территория Менделеевского муниципального района расположена на Вятско</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Камской возвышенности</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По рельефу территория представляет ступечатую волнистую эрозионную равнину</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По восточной части района протекают река Кама</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по центральной части района с севера на юг протекает приток р</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 xml:space="preserve">Камы </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р</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Тойма</w:t>
      </w:r>
      <w:r w:rsidRPr="00306FBC">
        <w:rPr>
          <w:rFonts w:eastAsia="TimesNewRoman" w:cs="Times New Roman"/>
          <w:color w:val="333639" w:themeColor="text2" w:themeTint="E6"/>
          <w:kern w:val="0"/>
          <w:sz w:val="24"/>
          <w:szCs w:val="24"/>
        </w:rPr>
        <w:t>.</w:t>
      </w:r>
    </w:p>
    <w:p w:rsidR="00B511C9" w:rsidRPr="00306FBC" w:rsidRDefault="00B511C9"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6D7794">
        <w:rPr>
          <w:rFonts w:ascii="Tahoma" w:eastAsia="Times New Roman" w:hAnsi="Tahoma" w:cs="Tahoma"/>
          <w:noProof/>
          <w:sz w:val="28"/>
          <w:szCs w:val="28"/>
        </w:rPr>
        <w:drawing>
          <wp:anchor distT="0" distB="0" distL="114300" distR="114300" simplePos="0" relativeHeight="251696128" behindDoc="0" locked="0" layoutInCell="1" allowOverlap="1">
            <wp:simplePos x="0" y="0"/>
            <wp:positionH relativeFrom="column">
              <wp:posOffset>453390</wp:posOffset>
            </wp:positionH>
            <wp:positionV relativeFrom="paragraph">
              <wp:posOffset>4445</wp:posOffset>
            </wp:positionV>
            <wp:extent cx="5405120" cy="4668520"/>
            <wp:effectExtent l="0" t="0" r="5080" b="0"/>
            <wp:wrapTopAndBottom/>
            <wp:docPr id="57" name="Picture 3" descr="Карта Менделеевского района">
              <a:hlinkClick xmlns:a="http://schemas.openxmlformats.org/drawingml/2006/main" r:id="rId16" tooltip="&quot;Карта Менделеевского райо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Менделеевского района">
                      <a:hlinkClick r:id="rId16" tooltip="&quot;Карта Менделеевского района&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5120" cy="4668520"/>
                    </a:xfrm>
                    <a:prstGeom prst="rect">
                      <a:avLst/>
                    </a:prstGeom>
                    <a:noFill/>
                    <a:ln>
                      <a:noFill/>
                    </a:ln>
                  </pic:spPr>
                </pic:pic>
              </a:graphicData>
            </a:graphic>
          </wp:anchor>
        </w:drawing>
      </w:r>
    </w:p>
    <w:p w:rsidR="00714940" w:rsidRPr="00306FBC" w:rsidRDefault="00714940"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TimesNewRoman"/>
          <w:color w:val="333639" w:themeColor="text2" w:themeTint="E6"/>
          <w:kern w:val="0"/>
          <w:sz w:val="24"/>
          <w:szCs w:val="24"/>
        </w:rPr>
        <w:t>На территории Менделеевского муниципального района распространены</w:t>
      </w:r>
      <w:r w:rsidR="007930A2" w:rsidRPr="00306FBC">
        <w:rPr>
          <w:rFonts w:eastAsia="TimesNewRoman" w:cs="TimesNew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топливно</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энергетические ресурсы и нерудные полезные ископаемые</w:t>
      </w:r>
      <w:r w:rsidRPr="00306FBC">
        <w:rPr>
          <w:rFonts w:eastAsia="TimesNewRoman" w:cs="Times New Roman"/>
          <w:color w:val="333639" w:themeColor="text2" w:themeTint="E6"/>
          <w:kern w:val="0"/>
          <w:sz w:val="24"/>
          <w:szCs w:val="24"/>
        </w:rPr>
        <w:t>.</w:t>
      </w:r>
      <w:r w:rsidR="007930A2"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Топливно</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 xml:space="preserve">энергетическое сырье представлено </w:t>
      </w:r>
      <w:r w:rsidRPr="00306FBC">
        <w:rPr>
          <w:rFonts w:eastAsia="TimesNewRoman" w:cs="Times New Roman"/>
          <w:color w:val="333639" w:themeColor="text2" w:themeTint="E6"/>
          <w:kern w:val="0"/>
          <w:sz w:val="24"/>
          <w:szCs w:val="24"/>
        </w:rPr>
        <w:t>5-</w:t>
      </w:r>
      <w:r w:rsidRPr="00306FBC">
        <w:rPr>
          <w:rFonts w:eastAsia="TimesNewRoman" w:cs="TimesNewRoman"/>
          <w:color w:val="333639" w:themeColor="text2" w:themeTint="E6"/>
          <w:kern w:val="0"/>
          <w:sz w:val="24"/>
          <w:szCs w:val="24"/>
        </w:rPr>
        <w:t>тью нефтяными</w:t>
      </w:r>
      <w:r w:rsidR="007930A2" w:rsidRPr="00306FBC">
        <w:rPr>
          <w:rFonts w:eastAsia="TimesNewRoman" w:cs="TimesNew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месторождениями </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Первомайское</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Бондюжское</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Комаровское</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Луговое и Ольгинское месторождения нефти</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Основными предприятиями нефтедобычи в районе</w:t>
      </w:r>
      <w:r w:rsidR="007930A2" w:rsidRPr="00306FBC">
        <w:rPr>
          <w:rFonts w:eastAsia="TimesNewRoman" w:cs="TimesNew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выступают НГДУ </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Прикамнефть</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и ОАО </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Ритэк</w:t>
      </w:r>
      <w:r w:rsidRPr="00306FBC">
        <w:rPr>
          <w:rFonts w:eastAsia="TimesNewRoman" w:cs="Times New Roman"/>
          <w:color w:val="333639" w:themeColor="text2" w:themeTint="E6"/>
          <w:kern w:val="0"/>
          <w:sz w:val="24"/>
          <w:szCs w:val="24"/>
        </w:rPr>
        <w:t>».</w:t>
      </w:r>
    </w:p>
    <w:p w:rsidR="00714940" w:rsidRPr="00306FBC" w:rsidRDefault="00714940"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TimesNewRoman"/>
          <w:color w:val="333639" w:themeColor="text2" w:themeTint="E6"/>
          <w:kern w:val="0"/>
          <w:sz w:val="24"/>
          <w:szCs w:val="24"/>
        </w:rPr>
        <w:t>Природные ресурсы нерудных ископаемых района разнообразны</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Из</w:t>
      </w:r>
      <w:r w:rsidR="007930A2" w:rsidRPr="00306FBC">
        <w:rPr>
          <w:rFonts w:eastAsia="TimesNewRoman" w:cs="TimesNew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общераспространенных полезных ископаемых на территории Менделеевского</w:t>
      </w:r>
      <w:r w:rsidR="007930A2" w:rsidRPr="00306FBC">
        <w:rPr>
          <w:rFonts w:eastAsia="TimesNewRoman" w:cs="TimesNew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района имеются месторождения кирпичных глин</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известняков</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песчано</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гравийных</w:t>
      </w:r>
      <w:r w:rsidR="007930A2" w:rsidRPr="00306FBC">
        <w:rPr>
          <w:rFonts w:eastAsia="TimesNewRoman" w:cs="TimesNew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смесей которые используются в строительной индустрии</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В настоящее время в</w:t>
      </w:r>
      <w:r w:rsidR="007930A2" w:rsidRPr="00306FBC">
        <w:rPr>
          <w:rFonts w:eastAsia="TimesNewRoman" w:cs="TimesNew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промышленное освоение вовлечено всего </w:t>
      </w:r>
      <w:r w:rsidRPr="00306FBC">
        <w:rPr>
          <w:rFonts w:eastAsia="TimesNewRoman" w:cs="Times New Roman"/>
          <w:color w:val="333639" w:themeColor="text2" w:themeTint="E6"/>
          <w:kern w:val="0"/>
          <w:sz w:val="24"/>
          <w:szCs w:val="24"/>
        </w:rPr>
        <w:t xml:space="preserve">6 </w:t>
      </w:r>
      <w:r w:rsidRPr="00306FBC">
        <w:rPr>
          <w:rFonts w:eastAsia="TimesNewRoman" w:cs="TimesNewRoman"/>
          <w:color w:val="333639" w:themeColor="text2" w:themeTint="E6"/>
          <w:kern w:val="0"/>
          <w:sz w:val="24"/>
          <w:szCs w:val="24"/>
        </w:rPr>
        <w:t>месторождений известняков</w:t>
      </w:r>
      <w:r w:rsidRPr="00306FBC">
        <w:rPr>
          <w:rFonts w:eastAsia="TimesNewRoman" w:cs="Times New Roman"/>
          <w:color w:val="333639" w:themeColor="text2" w:themeTint="E6"/>
          <w:kern w:val="0"/>
          <w:sz w:val="24"/>
          <w:szCs w:val="24"/>
        </w:rPr>
        <w:t>:</w:t>
      </w:r>
    </w:p>
    <w:p w:rsidR="00714940" w:rsidRPr="00306FBC" w:rsidRDefault="00714940"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Symbol"/>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Бондюжское </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 xml:space="preserve">ОАО </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Химический завод им</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Л</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Я</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Карпова</w:t>
      </w:r>
      <w:r w:rsidRPr="00306FBC">
        <w:rPr>
          <w:rFonts w:eastAsia="TimesNewRoman" w:cs="Times New Roman"/>
          <w:color w:val="333639" w:themeColor="text2" w:themeTint="E6"/>
          <w:kern w:val="0"/>
          <w:sz w:val="24"/>
          <w:szCs w:val="24"/>
        </w:rPr>
        <w:t>»);</w:t>
      </w:r>
    </w:p>
    <w:p w:rsidR="00714940" w:rsidRPr="00306FBC" w:rsidRDefault="00714940"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Symbol"/>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Максимковское </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 xml:space="preserve">ООО </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Силикатнеруд</w:t>
      </w:r>
      <w:r w:rsidRPr="00306FBC">
        <w:rPr>
          <w:rFonts w:eastAsia="TimesNewRoman" w:cs="Times New Roman"/>
          <w:color w:val="333639" w:themeColor="text2" w:themeTint="E6"/>
          <w:kern w:val="0"/>
          <w:sz w:val="24"/>
          <w:szCs w:val="24"/>
        </w:rPr>
        <w:t>»);</w:t>
      </w:r>
    </w:p>
    <w:p w:rsidR="00714940" w:rsidRPr="00306FBC" w:rsidRDefault="00714940"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Symbol"/>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Камаевское </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 xml:space="preserve">ООО </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Менделеевскагрохимсервис</w:t>
      </w:r>
      <w:r w:rsidRPr="00306FBC">
        <w:rPr>
          <w:rFonts w:eastAsia="TimesNewRoman" w:cs="Times New Roman"/>
          <w:color w:val="333639" w:themeColor="text2" w:themeTint="E6"/>
          <w:kern w:val="0"/>
          <w:sz w:val="24"/>
          <w:szCs w:val="24"/>
        </w:rPr>
        <w:t>»);</w:t>
      </w:r>
    </w:p>
    <w:p w:rsidR="00714940" w:rsidRPr="00306FBC" w:rsidRDefault="00714940"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Symbol"/>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Кураковское </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 xml:space="preserve">ООО </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Агропром</w:t>
      </w:r>
      <w:r w:rsidRPr="00306FBC">
        <w:rPr>
          <w:rFonts w:eastAsia="TimesNewRoman" w:cs="Times New Roman"/>
          <w:color w:val="333639" w:themeColor="text2" w:themeTint="E6"/>
          <w:kern w:val="0"/>
          <w:sz w:val="24"/>
          <w:szCs w:val="24"/>
        </w:rPr>
        <w:t>»);</w:t>
      </w:r>
    </w:p>
    <w:p w:rsidR="00714940" w:rsidRPr="00306FBC" w:rsidRDefault="00714940"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Symbol"/>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Камаевское </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 xml:space="preserve">ООО </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Менделеевскагрохимсервис</w:t>
      </w:r>
      <w:r w:rsidRPr="00306FBC">
        <w:rPr>
          <w:rFonts w:eastAsia="TimesNewRoman" w:cs="Times New Roman"/>
          <w:color w:val="333639" w:themeColor="text2" w:themeTint="E6"/>
          <w:kern w:val="0"/>
          <w:sz w:val="24"/>
          <w:szCs w:val="24"/>
        </w:rPr>
        <w:t>+»);</w:t>
      </w:r>
    </w:p>
    <w:p w:rsidR="00714940" w:rsidRPr="00306FBC" w:rsidRDefault="00714940"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Symbol"/>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Северо</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 xml:space="preserve">Максимковское </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 xml:space="preserve">ООО </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Поволжское карьероуправление</w:t>
      </w:r>
      <w:r w:rsidRPr="00306FBC">
        <w:rPr>
          <w:rFonts w:eastAsia="TimesNewRoman" w:cs="Times New Roman"/>
          <w:color w:val="333639" w:themeColor="text2" w:themeTint="E6"/>
          <w:kern w:val="0"/>
          <w:sz w:val="24"/>
          <w:szCs w:val="24"/>
        </w:rPr>
        <w:t>»).</w:t>
      </w:r>
    </w:p>
    <w:p w:rsidR="00714940" w:rsidRPr="00306FBC" w:rsidRDefault="00714940"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TimesNewRoman"/>
          <w:color w:val="333639" w:themeColor="text2" w:themeTint="E6"/>
          <w:kern w:val="0"/>
          <w:sz w:val="24"/>
          <w:szCs w:val="24"/>
        </w:rPr>
        <w:t>Большое значение как полезные ископаемые имеют подземные воды</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На</w:t>
      </w:r>
      <w:r w:rsidR="007930A2" w:rsidRPr="00306FBC">
        <w:rPr>
          <w:rFonts w:eastAsia="TimesNewRoman" w:cs="TimesNew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территории района расположены Бондюжское</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Тихогорское</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Западно</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Менделеевское</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Менделеевское</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Тихоновское и Ижевское месторождения питьевых</w:t>
      </w:r>
      <w:r w:rsidR="007930A2" w:rsidRPr="00306FBC">
        <w:rPr>
          <w:rFonts w:eastAsia="TimesNewRoman" w:cs="TimesNew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подземных вод и Татарскочелнинское месторождение технических подземных вод</w:t>
      </w:r>
      <w:r w:rsidRPr="00306FBC">
        <w:rPr>
          <w:rFonts w:eastAsia="TimesNewRoman" w:cs="Times New Roman"/>
          <w:color w:val="333639" w:themeColor="text2" w:themeTint="E6"/>
          <w:kern w:val="0"/>
          <w:sz w:val="24"/>
          <w:szCs w:val="24"/>
        </w:rPr>
        <w:t>.</w:t>
      </w:r>
    </w:p>
    <w:p w:rsidR="00714940" w:rsidRPr="00306FBC" w:rsidRDefault="00714940"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TimesNewRoman"/>
          <w:color w:val="333639" w:themeColor="text2" w:themeTint="E6"/>
          <w:kern w:val="0"/>
          <w:sz w:val="24"/>
          <w:szCs w:val="24"/>
        </w:rPr>
        <w:t>В настоящее время эксплуатируются Тихогорское</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Западно</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Менделеевское и</w:t>
      </w:r>
      <w:r w:rsidR="007930A2" w:rsidRPr="00306FBC">
        <w:rPr>
          <w:rFonts w:eastAsia="TimesNewRoman" w:cs="TimesNew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Ижевское месторождения питьевых подземных вод</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а также Бондюжское и</w:t>
      </w:r>
      <w:r w:rsidR="007930A2" w:rsidRPr="00306FBC">
        <w:rPr>
          <w:rFonts w:eastAsia="TimesNewRoman" w:cs="TimesNew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Татарскочелнинское месторождение технических подземных вод</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В с</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Ижевка</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на</w:t>
      </w:r>
      <w:r w:rsidR="007930A2" w:rsidRPr="00306FBC">
        <w:rPr>
          <w:rFonts w:eastAsia="TimesNewRoman" w:cs="TimesNew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территории санатория </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Ижминводы</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эксплуатируется два Ижминводских</w:t>
      </w:r>
      <w:r w:rsidR="007930A2" w:rsidRPr="00306FBC">
        <w:rPr>
          <w:rFonts w:eastAsia="TimesNewRoman" w:cs="TimesNew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месторождения минеральных вод</w:t>
      </w:r>
      <w:r w:rsidRPr="00306FBC">
        <w:rPr>
          <w:rFonts w:eastAsia="TimesNewRoman" w:cs="Times New Roman"/>
          <w:color w:val="333639" w:themeColor="text2" w:themeTint="E6"/>
          <w:kern w:val="0"/>
          <w:sz w:val="24"/>
          <w:szCs w:val="24"/>
        </w:rPr>
        <w:t>.</w:t>
      </w:r>
    </w:p>
    <w:p w:rsidR="00714940" w:rsidRPr="00306FBC" w:rsidRDefault="00714940"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TimesNewRoman"/>
          <w:color w:val="333639" w:themeColor="text2" w:themeTint="E6"/>
          <w:kern w:val="0"/>
          <w:sz w:val="24"/>
          <w:szCs w:val="24"/>
        </w:rPr>
        <w:t>В составе Республики Татарстан Менделеевский муниципальный район</w:t>
      </w:r>
      <w:r w:rsidR="007930A2" w:rsidRPr="00306FBC">
        <w:rPr>
          <w:rFonts w:eastAsia="TimesNewRoman" w:cs="TimesNew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входит в Приволжский Федеральный округ</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в Европейскую макроэкономическую</w:t>
      </w:r>
      <w:r w:rsidR="007930A2" w:rsidRPr="00306FBC">
        <w:rPr>
          <w:rFonts w:eastAsia="TimesNewRoman" w:cs="TimesNew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зону и Поволжский экономический район</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В рамках зонирования республики</w:t>
      </w:r>
      <w:r w:rsidR="007930A2" w:rsidRPr="00306FBC">
        <w:rPr>
          <w:rFonts w:eastAsia="TimesNewRoman" w:cs="TimesNew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Менделеевский муниципальный район входит в состав </w:t>
      </w:r>
      <w:r w:rsidR="007930A2" w:rsidRPr="00306FBC">
        <w:rPr>
          <w:rFonts w:eastAsia="TimesNewRoman" w:cs="TimesNewRoman"/>
          <w:color w:val="333639" w:themeColor="text2" w:themeTint="E6"/>
          <w:kern w:val="0"/>
          <w:sz w:val="24"/>
          <w:szCs w:val="24"/>
        </w:rPr>
        <w:t xml:space="preserve">Камской </w:t>
      </w:r>
      <w:r w:rsidRPr="00306FBC">
        <w:rPr>
          <w:rFonts w:eastAsia="TimesNewRoman" w:cs="TimesNewRoman"/>
          <w:color w:val="333639" w:themeColor="text2" w:themeTint="E6"/>
          <w:kern w:val="0"/>
          <w:sz w:val="24"/>
          <w:szCs w:val="24"/>
        </w:rPr>
        <w:t>агломерации</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которая включает городской округ </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Набережные Челны</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Агрызский</w:t>
      </w:r>
      <w:r w:rsidRPr="00306FBC">
        <w:rPr>
          <w:rFonts w:eastAsia="TimesNewRoman" w:cs="Times New Roman"/>
          <w:color w:val="333639" w:themeColor="text2" w:themeTint="E6"/>
          <w:kern w:val="0"/>
          <w:sz w:val="24"/>
          <w:szCs w:val="24"/>
        </w:rPr>
        <w:t>,</w:t>
      </w:r>
      <w:r w:rsidR="007930A2"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Актанышский</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Елабужский</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Заинский</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Мензелинский</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Муслюмовский</w:t>
      </w:r>
      <w:r w:rsidRPr="00306FBC">
        <w:rPr>
          <w:rFonts w:eastAsia="TimesNewRoman" w:cs="Times New Roman"/>
          <w:color w:val="333639" w:themeColor="text2" w:themeTint="E6"/>
          <w:kern w:val="0"/>
          <w:sz w:val="24"/>
          <w:szCs w:val="24"/>
        </w:rPr>
        <w:t>,</w:t>
      </w:r>
      <w:r w:rsidR="007930A2"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Менделеевский</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Нижнекамский</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Тукаевский муниципальные районы</w:t>
      </w:r>
      <w:r w:rsidRPr="00306FBC">
        <w:rPr>
          <w:rFonts w:eastAsia="TimesNewRoman" w:cs="Times New Roman"/>
          <w:color w:val="333639" w:themeColor="text2" w:themeTint="E6"/>
          <w:kern w:val="0"/>
          <w:sz w:val="24"/>
          <w:szCs w:val="24"/>
        </w:rPr>
        <w:t>.</w:t>
      </w:r>
    </w:p>
    <w:p w:rsidR="007930A2" w:rsidRPr="00306FBC" w:rsidRDefault="005F41B9"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b/>
          <w:bCs/>
          <w:color w:val="333639" w:themeColor="text2" w:themeTint="E6"/>
          <w:sz w:val="24"/>
          <w:szCs w:val="24"/>
        </w:rPr>
        <w:t>Истори</w:t>
      </w:r>
      <w:r w:rsidR="00F363F0" w:rsidRPr="00306FBC">
        <w:rPr>
          <w:b/>
          <w:bCs/>
          <w:color w:val="333639" w:themeColor="text2" w:themeTint="E6"/>
          <w:sz w:val="24"/>
          <w:szCs w:val="24"/>
        </w:rPr>
        <w:t>ко-культурный</w:t>
      </w:r>
      <w:r w:rsidRPr="00306FBC">
        <w:rPr>
          <w:b/>
          <w:bCs/>
          <w:color w:val="333639" w:themeColor="text2" w:themeTint="E6"/>
          <w:sz w:val="24"/>
          <w:szCs w:val="24"/>
        </w:rPr>
        <w:t xml:space="preserve"> потенциал</w:t>
      </w:r>
      <w:r w:rsidR="00F363F0" w:rsidRPr="00306FBC">
        <w:rPr>
          <w:b/>
          <w:bCs/>
          <w:color w:val="333639" w:themeColor="text2" w:themeTint="E6"/>
          <w:sz w:val="24"/>
          <w:szCs w:val="24"/>
        </w:rPr>
        <w:t>.</w:t>
      </w:r>
      <w:r w:rsidR="007930A2" w:rsidRPr="00306FBC">
        <w:rPr>
          <w:rFonts w:eastAsia="TimesNewRoman" w:cs="TimesNewRoman"/>
          <w:color w:val="333639" w:themeColor="text2" w:themeTint="E6"/>
          <w:kern w:val="0"/>
          <w:sz w:val="24"/>
          <w:szCs w:val="24"/>
        </w:rPr>
        <w:t xml:space="preserve"> На территории Менделеевского района Республики Татарстан</w:t>
      </w:r>
      <w:r w:rsidR="007930A2" w:rsidRPr="00306FBC">
        <w:rPr>
          <w:rFonts w:eastAsia="TimesNewRoman" w:cs="Times New Roman"/>
          <w:color w:val="333639" w:themeColor="text2" w:themeTint="E6"/>
          <w:kern w:val="0"/>
          <w:sz w:val="24"/>
          <w:szCs w:val="24"/>
        </w:rPr>
        <w:t xml:space="preserve">, </w:t>
      </w:r>
      <w:r w:rsidR="007930A2" w:rsidRPr="00306FBC">
        <w:rPr>
          <w:rFonts w:eastAsia="TimesNewRoman" w:cs="TimesNewRoman"/>
          <w:color w:val="333639" w:themeColor="text2" w:themeTint="E6"/>
          <w:kern w:val="0"/>
          <w:sz w:val="24"/>
          <w:szCs w:val="24"/>
        </w:rPr>
        <w:t>по мнению ученых</w:t>
      </w:r>
      <w:r w:rsidR="007930A2" w:rsidRPr="00306FBC">
        <w:rPr>
          <w:rFonts w:eastAsia="TimesNewRoman" w:cs="Times New Roman"/>
          <w:color w:val="333639" w:themeColor="text2" w:themeTint="E6"/>
          <w:kern w:val="0"/>
          <w:sz w:val="24"/>
          <w:szCs w:val="24"/>
        </w:rPr>
        <w:t xml:space="preserve">, </w:t>
      </w:r>
      <w:r w:rsidR="007930A2" w:rsidRPr="00306FBC">
        <w:rPr>
          <w:rFonts w:eastAsia="TimesNewRoman" w:cs="TimesNewRoman"/>
          <w:color w:val="333639" w:themeColor="text2" w:themeTint="E6"/>
          <w:kern w:val="0"/>
          <w:sz w:val="24"/>
          <w:szCs w:val="24"/>
        </w:rPr>
        <w:t>материальное культурное наследие изучено недостаточно и историко</w:t>
      </w:r>
      <w:r w:rsidR="007930A2" w:rsidRPr="00306FBC">
        <w:rPr>
          <w:rFonts w:eastAsia="TimesNewRoman" w:cs="Times New Roman"/>
          <w:color w:val="333639" w:themeColor="text2" w:themeTint="E6"/>
          <w:kern w:val="0"/>
          <w:sz w:val="24"/>
          <w:szCs w:val="24"/>
        </w:rPr>
        <w:t>-</w:t>
      </w:r>
      <w:r w:rsidR="007930A2" w:rsidRPr="00306FBC">
        <w:rPr>
          <w:rFonts w:eastAsia="TimesNewRoman" w:cs="TimesNewRoman"/>
          <w:color w:val="333639" w:themeColor="text2" w:themeTint="E6"/>
          <w:kern w:val="0"/>
          <w:sz w:val="24"/>
          <w:szCs w:val="24"/>
        </w:rPr>
        <w:t>культурный потенциал территории ещё не раскрыт</w:t>
      </w:r>
      <w:r w:rsidR="00B97149" w:rsidRPr="00306FBC">
        <w:rPr>
          <w:rFonts w:eastAsia="TimesNewRoman" w:cs="TimesNewRoman"/>
          <w:color w:val="333639" w:themeColor="text2" w:themeTint="E6"/>
          <w:kern w:val="0"/>
          <w:sz w:val="24"/>
          <w:szCs w:val="24"/>
        </w:rPr>
        <w:t xml:space="preserve"> и</w:t>
      </w:r>
      <w:r w:rsidR="007930A2" w:rsidRPr="00306FBC">
        <w:rPr>
          <w:rFonts w:eastAsia="TimesNewRoman" w:cs="Times New Roman"/>
          <w:color w:val="333639" w:themeColor="text2" w:themeTint="E6"/>
          <w:kern w:val="0"/>
          <w:sz w:val="24"/>
          <w:szCs w:val="24"/>
        </w:rPr>
        <w:t xml:space="preserve"> </w:t>
      </w:r>
      <w:r w:rsidR="007930A2" w:rsidRPr="00306FBC">
        <w:rPr>
          <w:rFonts w:eastAsia="TimesNewRoman" w:cs="TimesNewRoman"/>
          <w:color w:val="333639" w:themeColor="text2" w:themeTint="E6"/>
          <w:kern w:val="0"/>
          <w:sz w:val="24"/>
          <w:szCs w:val="24"/>
        </w:rPr>
        <w:t>рассматривается как часть историко</w:t>
      </w:r>
      <w:r w:rsidR="007930A2" w:rsidRPr="00306FBC">
        <w:rPr>
          <w:rFonts w:eastAsia="TimesNewRoman" w:cs="Times New Roman"/>
          <w:color w:val="333639" w:themeColor="text2" w:themeTint="E6"/>
          <w:kern w:val="0"/>
          <w:sz w:val="24"/>
          <w:szCs w:val="24"/>
        </w:rPr>
        <w:t>-</w:t>
      </w:r>
      <w:r w:rsidR="007930A2" w:rsidRPr="00306FBC">
        <w:rPr>
          <w:rFonts w:eastAsia="TimesNewRoman" w:cs="TimesNewRoman"/>
          <w:color w:val="333639" w:themeColor="text2" w:themeTint="E6"/>
          <w:kern w:val="0"/>
          <w:sz w:val="24"/>
          <w:szCs w:val="24"/>
        </w:rPr>
        <w:t>культурного каркаса Республики Татарстан</w:t>
      </w:r>
      <w:r w:rsidR="007930A2" w:rsidRPr="00306FBC">
        <w:rPr>
          <w:rFonts w:eastAsia="TimesNewRoman" w:cs="Times New Roman"/>
          <w:color w:val="333639" w:themeColor="text2" w:themeTint="E6"/>
          <w:kern w:val="0"/>
          <w:sz w:val="24"/>
          <w:szCs w:val="24"/>
        </w:rPr>
        <w:t xml:space="preserve">, </w:t>
      </w:r>
      <w:r w:rsidR="00B97149" w:rsidRPr="00306FBC">
        <w:rPr>
          <w:rFonts w:eastAsia="TimesNewRoman" w:cs="TimesNewRoman"/>
          <w:color w:val="333639" w:themeColor="text2" w:themeTint="E6"/>
          <w:kern w:val="0"/>
          <w:sz w:val="24"/>
          <w:szCs w:val="24"/>
        </w:rPr>
        <w:t>оказывающая</w:t>
      </w:r>
      <w:r w:rsidR="007930A2" w:rsidRPr="00306FBC">
        <w:rPr>
          <w:rFonts w:eastAsia="TimesNewRoman" w:cs="TimesNewRoman"/>
          <w:color w:val="333639" w:themeColor="text2" w:themeTint="E6"/>
          <w:kern w:val="0"/>
          <w:sz w:val="24"/>
          <w:szCs w:val="24"/>
        </w:rPr>
        <w:t xml:space="preserve"> определяющее воздействие на формирование и развитие социально</w:t>
      </w:r>
      <w:r w:rsidR="007930A2" w:rsidRPr="00306FBC">
        <w:rPr>
          <w:rFonts w:eastAsia="TimesNewRoman" w:cs="Times New Roman"/>
          <w:color w:val="333639" w:themeColor="text2" w:themeTint="E6"/>
          <w:kern w:val="0"/>
          <w:sz w:val="24"/>
          <w:szCs w:val="24"/>
        </w:rPr>
        <w:t>-</w:t>
      </w:r>
      <w:r w:rsidR="007930A2" w:rsidRPr="00306FBC">
        <w:rPr>
          <w:rFonts w:eastAsia="TimesNewRoman" w:cs="TimesNewRoman"/>
          <w:color w:val="333639" w:themeColor="text2" w:themeTint="E6"/>
          <w:kern w:val="0"/>
          <w:sz w:val="24"/>
          <w:szCs w:val="24"/>
        </w:rPr>
        <w:t>экономической и культурной среды республики</w:t>
      </w:r>
      <w:r w:rsidR="007930A2" w:rsidRPr="00306FBC">
        <w:rPr>
          <w:rFonts w:eastAsia="TimesNewRoman" w:cs="Times New Roman"/>
          <w:color w:val="333639" w:themeColor="text2" w:themeTint="E6"/>
          <w:kern w:val="0"/>
          <w:sz w:val="24"/>
          <w:szCs w:val="24"/>
        </w:rPr>
        <w:t>.</w:t>
      </w:r>
    </w:p>
    <w:p w:rsidR="007930A2" w:rsidRPr="00306FBC" w:rsidRDefault="007930A2"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TimesNewRoman,Bold"/>
          <w:bCs/>
          <w:color w:val="333639" w:themeColor="text2" w:themeTint="E6"/>
          <w:kern w:val="0"/>
          <w:sz w:val="24"/>
          <w:szCs w:val="24"/>
        </w:rPr>
        <w:t>Историко</w:t>
      </w:r>
      <w:r w:rsidRPr="00306FBC">
        <w:rPr>
          <w:rFonts w:eastAsia="TimesNewRoman" w:cs="Times New Roman"/>
          <w:bCs/>
          <w:color w:val="333639" w:themeColor="text2" w:themeTint="E6"/>
          <w:kern w:val="0"/>
          <w:sz w:val="24"/>
          <w:szCs w:val="24"/>
        </w:rPr>
        <w:t>-</w:t>
      </w:r>
      <w:r w:rsidRPr="00306FBC">
        <w:rPr>
          <w:rFonts w:eastAsia="TimesNewRoman" w:cs="TimesNewRoman,Bold"/>
          <w:bCs/>
          <w:color w:val="333639" w:themeColor="text2" w:themeTint="E6"/>
          <w:kern w:val="0"/>
          <w:sz w:val="24"/>
          <w:szCs w:val="24"/>
        </w:rPr>
        <w:t>культурный каркас</w:t>
      </w:r>
      <w:r w:rsidRPr="00306FBC">
        <w:rPr>
          <w:rFonts w:eastAsia="TimesNewRoman" w:cs="TimesNewRoman,Bold"/>
          <w:b/>
          <w:bCs/>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Менделеевского района формируется как сложившаяся на протяжении веков система памятников истории и культуры</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неразрывно связанная с уникальными природными и антропогенными ландшафтами</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Основными ядрами этого каркаса являются исторические поселения </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город Менделеевск</w:t>
      </w:r>
      <w:r w:rsidRPr="00306FBC">
        <w:rPr>
          <w:rFonts w:eastAsia="TimesNewRoman" w:cs="Times New Roman"/>
          <w:color w:val="333639" w:themeColor="text2" w:themeTint="E6"/>
          <w:kern w:val="0"/>
          <w:sz w:val="24"/>
          <w:szCs w:val="24"/>
        </w:rPr>
        <w:t>).</w:t>
      </w:r>
    </w:p>
    <w:p w:rsidR="007930A2" w:rsidRPr="00306FBC" w:rsidRDefault="007930A2"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TimesNewRoman"/>
          <w:color w:val="333639" w:themeColor="text2" w:themeTint="E6"/>
          <w:kern w:val="0"/>
          <w:sz w:val="24"/>
          <w:szCs w:val="24"/>
        </w:rPr>
        <w:t>На территории Менделеевского муниципального района к узловым компонентам историко</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культурного каркаса относятся</w:t>
      </w:r>
      <w:r w:rsidRPr="00306FBC">
        <w:rPr>
          <w:rFonts w:eastAsia="TimesNewRoman" w:cs="Times New Roman"/>
          <w:color w:val="333639" w:themeColor="text2" w:themeTint="E6"/>
          <w:kern w:val="0"/>
          <w:sz w:val="24"/>
          <w:szCs w:val="24"/>
        </w:rPr>
        <w:t>:</w:t>
      </w:r>
    </w:p>
    <w:p w:rsidR="007930A2" w:rsidRPr="00306FBC" w:rsidRDefault="007930A2" w:rsidP="0056253B">
      <w:pPr>
        <w:keepNext/>
        <w:autoSpaceDE w:val="0"/>
        <w:autoSpaceDN w:val="0"/>
        <w:adjustRightInd w:val="0"/>
        <w:spacing w:before="0" w:after="0" w:line="276" w:lineRule="auto"/>
        <w:ind w:firstLine="709"/>
        <w:jc w:val="both"/>
        <w:rPr>
          <w:rFonts w:eastAsia="TimesNewRoman" w:cs="Times New Roman"/>
          <w:bCs/>
          <w:color w:val="333639" w:themeColor="text2" w:themeTint="E6"/>
          <w:kern w:val="0"/>
          <w:sz w:val="24"/>
          <w:szCs w:val="24"/>
        </w:rPr>
      </w:pP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исторические населенные пункты </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историческое поселение </w:t>
      </w:r>
      <w:r w:rsidRPr="00306FBC">
        <w:rPr>
          <w:rFonts w:eastAsia="TimesNewRoman" w:cs="TimesNewRoman,Bold"/>
          <w:bCs/>
          <w:color w:val="333639" w:themeColor="text2" w:themeTint="E6"/>
          <w:kern w:val="0"/>
          <w:sz w:val="24"/>
          <w:szCs w:val="24"/>
        </w:rPr>
        <w:t>Менделеевск</w:t>
      </w:r>
      <w:r w:rsidRPr="00306FBC">
        <w:rPr>
          <w:rFonts w:eastAsia="TimesNewRoman" w:cs="Times New Roman"/>
          <w:bCs/>
          <w:color w:val="333639" w:themeColor="text2" w:themeTint="E6"/>
          <w:kern w:val="0"/>
          <w:sz w:val="24"/>
          <w:szCs w:val="24"/>
        </w:rPr>
        <w:t>;</w:t>
      </w:r>
    </w:p>
    <w:p w:rsidR="007930A2" w:rsidRPr="00306FBC" w:rsidRDefault="007930A2" w:rsidP="0056253B">
      <w:pPr>
        <w:keepNext/>
        <w:autoSpaceDE w:val="0"/>
        <w:autoSpaceDN w:val="0"/>
        <w:adjustRightInd w:val="0"/>
        <w:spacing w:before="0" w:after="0" w:line="276" w:lineRule="auto"/>
        <w:ind w:firstLine="709"/>
        <w:jc w:val="both"/>
        <w:rPr>
          <w:rFonts w:eastAsia="TimesNewRoman" w:cs="Times New Roman"/>
          <w:b/>
          <w:bCs/>
          <w:color w:val="333639" w:themeColor="text2" w:themeTint="E6"/>
          <w:kern w:val="0"/>
          <w:sz w:val="24"/>
          <w:szCs w:val="24"/>
        </w:rPr>
      </w:pP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достопримечательные места </w:t>
      </w: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историко</w:t>
      </w:r>
      <w:r w:rsidRPr="00306FBC">
        <w:rPr>
          <w:rFonts w:eastAsia="TimesNewRoman" w:cs="Times New Roman"/>
          <w:color w:val="333639" w:themeColor="text2" w:themeTint="E6"/>
          <w:kern w:val="0"/>
          <w:sz w:val="24"/>
          <w:szCs w:val="24"/>
        </w:rPr>
        <w:t>-</w:t>
      </w:r>
      <w:r w:rsidRPr="00306FBC">
        <w:rPr>
          <w:rFonts w:eastAsia="TimesNewRoman" w:cs="TimesNewRoman"/>
          <w:color w:val="333639" w:themeColor="text2" w:themeTint="E6"/>
          <w:kern w:val="0"/>
          <w:sz w:val="24"/>
          <w:szCs w:val="24"/>
        </w:rPr>
        <w:t xml:space="preserve">культурная заповедная территория </w:t>
      </w:r>
      <w:r w:rsidRPr="00306FBC">
        <w:rPr>
          <w:rFonts w:eastAsia="TimesNewRoman" w:cs="Times New Roman"/>
          <w:bCs/>
          <w:color w:val="333639" w:themeColor="text2" w:themeTint="E6"/>
          <w:kern w:val="0"/>
          <w:sz w:val="24"/>
          <w:szCs w:val="24"/>
        </w:rPr>
        <w:t>«</w:t>
      </w:r>
      <w:r w:rsidRPr="00306FBC">
        <w:rPr>
          <w:rFonts w:eastAsia="TimesNewRoman" w:cs="TimesNewRoman,Bold"/>
          <w:bCs/>
          <w:color w:val="333639" w:themeColor="text2" w:themeTint="E6"/>
          <w:kern w:val="0"/>
          <w:sz w:val="24"/>
          <w:szCs w:val="24"/>
        </w:rPr>
        <w:t>Имение Ушковых</w:t>
      </w:r>
      <w:r w:rsidRPr="00306FBC">
        <w:rPr>
          <w:rFonts w:eastAsia="TimesNewRoman" w:cs="Times New Roman"/>
          <w:bCs/>
          <w:color w:val="333639" w:themeColor="text2" w:themeTint="E6"/>
          <w:kern w:val="0"/>
          <w:sz w:val="24"/>
          <w:szCs w:val="24"/>
        </w:rPr>
        <w:t>»;</w:t>
      </w:r>
    </w:p>
    <w:p w:rsidR="007930A2" w:rsidRPr="00306FBC" w:rsidRDefault="007930A2"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места культового поклонения различных конфессий</w:t>
      </w:r>
      <w:r w:rsidRPr="00306FBC">
        <w:rPr>
          <w:rFonts w:eastAsia="TimesNewRoman" w:cs="Times New Roman"/>
          <w:color w:val="333639" w:themeColor="text2" w:themeTint="E6"/>
          <w:kern w:val="0"/>
          <w:sz w:val="24"/>
          <w:szCs w:val="24"/>
        </w:rPr>
        <w:t>;</w:t>
      </w:r>
    </w:p>
    <w:p w:rsidR="007930A2" w:rsidRPr="00306FBC" w:rsidRDefault="007930A2" w:rsidP="0056253B">
      <w:pPr>
        <w:keepNext/>
        <w:autoSpaceDE w:val="0"/>
        <w:autoSpaceDN w:val="0"/>
        <w:adjustRightInd w:val="0"/>
        <w:spacing w:before="0" w:after="0" w:line="276" w:lineRule="auto"/>
        <w:ind w:firstLine="709"/>
        <w:jc w:val="both"/>
        <w:rPr>
          <w:rFonts w:eastAsia="TimesNewRoman" w:cs="Times New Roman"/>
          <w:color w:val="333639" w:themeColor="text2" w:themeTint="E6"/>
          <w:kern w:val="0"/>
          <w:sz w:val="24"/>
          <w:szCs w:val="24"/>
        </w:rPr>
      </w:pPr>
      <w:r w:rsidRPr="00306FBC">
        <w:rPr>
          <w:rFonts w:eastAsia="TimesNewRoman" w:cs="Times New Roman"/>
          <w:color w:val="333639" w:themeColor="text2" w:themeTint="E6"/>
          <w:kern w:val="0"/>
          <w:sz w:val="24"/>
          <w:szCs w:val="24"/>
        </w:rPr>
        <w:t xml:space="preserve">– </w:t>
      </w:r>
      <w:r w:rsidRPr="00306FBC">
        <w:rPr>
          <w:rFonts w:eastAsia="TimesNewRoman" w:cs="TimesNewRoman"/>
          <w:color w:val="333639" w:themeColor="text2" w:themeTint="E6"/>
          <w:kern w:val="0"/>
          <w:sz w:val="24"/>
          <w:szCs w:val="24"/>
        </w:rPr>
        <w:t xml:space="preserve">места сосредоточения объектов культурного наследия </w:t>
      </w:r>
      <w:r w:rsidRPr="00306FBC">
        <w:rPr>
          <w:rFonts w:eastAsia="TimesNewRoman" w:cs="Times New Roman"/>
          <w:color w:val="333639" w:themeColor="text2" w:themeTint="E6"/>
          <w:kern w:val="0"/>
          <w:sz w:val="24"/>
          <w:szCs w:val="24"/>
        </w:rPr>
        <w:t xml:space="preserve">(59 </w:t>
      </w:r>
      <w:r w:rsidRPr="00306FBC">
        <w:rPr>
          <w:rFonts w:eastAsia="TimesNewRoman" w:cs="TimesNewRoman"/>
          <w:color w:val="333639" w:themeColor="text2" w:themeTint="E6"/>
          <w:kern w:val="0"/>
          <w:sz w:val="24"/>
          <w:szCs w:val="24"/>
        </w:rPr>
        <w:t>объектов куль</w:t>
      </w:r>
      <w:r w:rsidR="006D51DE" w:rsidRPr="00306FBC">
        <w:rPr>
          <w:rFonts w:eastAsia="TimesNewRoman" w:cs="TimesNewRoman"/>
          <w:color w:val="333639" w:themeColor="text2" w:themeTint="E6"/>
          <w:kern w:val="0"/>
          <w:sz w:val="24"/>
          <w:szCs w:val="24"/>
        </w:rPr>
        <w:t>т</w:t>
      </w:r>
      <w:r w:rsidRPr="00306FBC">
        <w:rPr>
          <w:rFonts w:eastAsia="TimesNewRoman" w:cs="TimesNewRoman"/>
          <w:color w:val="333639" w:themeColor="text2" w:themeTint="E6"/>
          <w:kern w:val="0"/>
          <w:sz w:val="24"/>
          <w:szCs w:val="24"/>
        </w:rPr>
        <w:t>урного наследия</w:t>
      </w:r>
      <w:r w:rsidRPr="00306FBC">
        <w:rPr>
          <w:rFonts w:eastAsia="TimesNewRoman" w:cs="Times New Roman"/>
          <w:color w:val="333639" w:themeColor="text2" w:themeTint="E6"/>
          <w:kern w:val="0"/>
          <w:sz w:val="24"/>
          <w:szCs w:val="24"/>
        </w:rPr>
        <w:t>).</w:t>
      </w:r>
    </w:p>
    <w:p w:rsidR="00565559" w:rsidRPr="00306FBC" w:rsidRDefault="005F41B9" w:rsidP="0056253B">
      <w:pPr>
        <w:keepNext/>
        <w:autoSpaceDE w:val="0"/>
        <w:autoSpaceDN w:val="0"/>
        <w:adjustRightInd w:val="0"/>
        <w:spacing w:before="0" w:after="0" w:line="276" w:lineRule="auto"/>
        <w:ind w:firstLine="709"/>
        <w:jc w:val="both"/>
        <w:rPr>
          <w:rFonts w:eastAsia="TimesNewRoman" w:cs="TimesNewRoman"/>
          <w:color w:val="333639" w:themeColor="text2" w:themeTint="E6"/>
          <w:kern w:val="0"/>
          <w:sz w:val="24"/>
          <w:szCs w:val="24"/>
        </w:rPr>
      </w:pPr>
      <w:r w:rsidRPr="00306FBC">
        <w:rPr>
          <w:b/>
          <w:color w:val="333639" w:themeColor="text2" w:themeTint="E6"/>
          <w:sz w:val="24"/>
          <w:szCs w:val="24"/>
        </w:rPr>
        <w:t>Демографический потенциал.</w:t>
      </w:r>
      <w:r w:rsidRPr="00306FBC">
        <w:rPr>
          <w:color w:val="333639" w:themeColor="text2" w:themeTint="E6"/>
          <w:sz w:val="24"/>
          <w:szCs w:val="24"/>
        </w:rPr>
        <w:t xml:space="preserve"> </w:t>
      </w:r>
      <w:r w:rsidR="00B97149" w:rsidRPr="00306FBC">
        <w:rPr>
          <w:rFonts w:eastAsia="TimesNewRoman" w:cs="TimesNewRoman"/>
          <w:color w:val="333639" w:themeColor="text2" w:themeTint="E6"/>
          <w:kern w:val="0"/>
          <w:sz w:val="24"/>
          <w:szCs w:val="24"/>
        </w:rPr>
        <w:t>Численность населения Менделеевского муниципального района на</w:t>
      </w:r>
      <w:r w:rsidR="006D51DE" w:rsidRPr="00306FBC">
        <w:rPr>
          <w:rFonts w:eastAsia="TimesNewRoman" w:cs="TimesNewRoman"/>
          <w:color w:val="333639" w:themeColor="text2" w:themeTint="E6"/>
          <w:kern w:val="0"/>
          <w:sz w:val="24"/>
          <w:szCs w:val="24"/>
        </w:rPr>
        <w:t xml:space="preserve"> </w:t>
      </w:r>
      <w:r w:rsidR="00466E38" w:rsidRPr="00306FBC">
        <w:rPr>
          <w:rFonts w:eastAsia="TimesNewRoman" w:cs="Times New Roman"/>
          <w:color w:val="333639" w:themeColor="text2" w:themeTint="E6"/>
          <w:kern w:val="0"/>
          <w:sz w:val="24"/>
          <w:szCs w:val="24"/>
        </w:rPr>
        <w:t>1.01.2016</w:t>
      </w:r>
      <w:r w:rsidR="00B97149" w:rsidRPr="00306FBC">
        <w:rPr>
          <w:rFonts w:eastAsia="TimesNewRoman" w:cs="Times New Roman"/>
          <w:color w:val="333639" w:themeColor="text2" w:themeTint="E6"/>
          <w:kern w:val="0"/>
          <w:sz w:val="24"/>
          <w:szCs w:val="24"/>
        </w:rPr>
        <w:t xml:space="preserve"> </w:t>
      </w:r>
      <w:r w:rsidR="00B97149" w:rsidRPr="00306FBC">
        <w:rPr>
          <w:rFonts w:eastAsia="TimesNewRoman" w:cs="TimesNewRoman"/>
          <w:color w:val="333639" w:themeColor="text2" w:themeTint="E6"/>
          <w:kern w:val="0"/>
          <w:sz w:val="24"/>
          <w:szCs w:val="24"/>
        </w:rPr>
        <w:t>г</w:t>
      </w:r>
      <w:r w:rsidR="00B97149" w:rsidRPr="00306FBC">
        <w:rPr>
          <w:rFonts w:eastAsia="TimesNewRoman" w:cs="Times New Roman"/>
          <w:color w:val="333639" w:themeColor="text2" w:themeTint="E6"/>
          <w:kern w:val="0"/>
          <w:sz w:val="24"/>
          <w:szCs w:val="24"/>
        </w:rPr>
        <w:t xml:space="preserve">. </w:t>
      </w:r>
      <w:r w:rsidR="00B97149" w:rsidRPr="00306FBC">
        <w:rPr>
          <w:rFonts w:eastAsia="TimesNewRoman" w:cs="TimesNewRoman"/>
          <w:color w:val="333639" w:themeColor="text2" w:themeTint="E6"/>
          <w:kern w:val="0"/>
          <w:sz w:val="24"/>
          <w:szCs w:val="24"/>
        </w:rPr>
        <w:t xml:space="preserve">по данным Территориального органа Федеральной службы Государственной статистики по Республике Татарстан составила </w:t>
      </w:r>
      <w:r w:rsidR="00B97149" w:rsidRPr="00306FBC">
        <w:rPr>
          <w:rFonts w:eastAsia="TimesNewRoman" w:cs="Times New Roman"/>
          <w:color w:val="333639" w:themeColor="text2" w:themeTint="E6"/>
          <w:kern w:val="0"/>
          <w:sz w:val="24"/>
          <w:szCs w:val="24"/>
        </w:rPr>
        <w:t xml:space="preserve">30,3 </w:t>
      </w:r>
      <w:r w:rsidR="00B97149" w:rsidRPr="00306FBC">
        <w:rPr>
          <w:rFonts w:eastAsia="TimesNewRoman" w:cs="TimesNewRoman"/>
          <w:color w:val="333639" w:themeColor="text2" w:themeTint="E6"/>
          <w:kern w:val="0"/>
          <w:sz w:val="24"/>
          <w:szCs w:val="24"/>
        </w:rPr>
        <w:t>тыс</w:t>
      </w:r>
      <w:r w:rsidR="00B97149" w:rsidRPr="00306FBC">
        <w:rPr>
          <w:rFonts w:eastAsia="TimesNewRoman" w:cs="Times New Roman"/>
          <w:color w:val="333639" w:themeColor="text2" w:themeTint="E6"/>
          <w:kern w:val="0"/>
          <w:sz w:val="24"/>
          <w:szCs w:val="24"/>
        </w:rPr>
        <w:t>.</w:t>
      </w:r>
      <w:r w:rsidR="00B97149" w:rsidRPr="00306FBC">
        <w:rPr>
          <w:rFonts w:eastAsia="TimesNewRoman" w:cs="TimesNewRoman"/>
          <w:color w:val="333639" w:themeColor="text2" w:themeTint="E6"/>
          <w:kern w:val="0"/>
          <w:sz w:val="24"/>
          <w:szCs w:val="24"/>
        </w:rPr>
        <w:t>человек</w:t>
      </w:r>
      <w:r w:rsidR="00565559" w:rsidRPr="00306FBC">
        <w:rPr>
          <w:rFonts w:eastAsia="TimesNewRoman" w:cs="TimesNewRoman"/>
          <w:color w:val="333639" w:themeColor="text2" w:themeTint="E6"/>
          <w:kern w:val="0"/>
          <w:sz w:val="24"/>
          <w:szCs w:val="24"/>
        </w:rPr>
        <w:t xml:space="preserve"> (таблица 2.1.1.)</w:t>
      </w:r>
    </w:p>
    <w:p w:rsidR="00E95045" w:rsidRPr="00306FBC" w:rsidRDefault="00E95045" w:rsidP="0056253B">
      <w:pPr>
        <w:keepNext/>
        <w:spacing w:line="276" w:lineRule="auto"/>
        <w:jc w:val="right"/>
        <w:rPr>
          <w:color w:val="333639" w:themeColor="text2" w:themeTint="E6"/>
          <w:sz w:val="24"/>
          <w:szCs w:val="24"/>
        </w:rPr>
      </w:pPr>
      <w:r w:rsidRPr="00306FBC">
        <w:rPr>
          <w:color w:val="333639" w:themeColor="text2" w:themeTint="E6"/>
          <w:sz w:val="24"/>
          <w:szCs w:val="24"/>
        </w:rPr>
        <w:t>Таблица 2.1.1.</w:t>
      </w:r>
    </w:p>
    <w:p w:rsidR="00E95045" w:rsidRPr="00306FBC" w:rsidRDefault="00E95045" w:rsidP="0056253B">
      <w:pPr>
        <w:keepNext/>
        <w:spacing w:line="276" w:lineRule="auto"/>
        <w:jc w:val="center"/>
        <w:rPr>
          <w:color w:val="333639" w:themeColor="text2" w:themeTint="E6"/>
          <w:sz w:val="24"/>
          <w:szCs w:val="24"/>
        </w:rPr>
      </w:pPr>
      <w:bookmarkStart w:id="9" w:name="_Toc166903860"/>
      <w:bookmarkStart w:id="10" w:name="_Toc442255671"/>
      <w:bookmarkStart w:id="11" w:name="_Toc453667611"/>
      <w:r w:rsidRPr="00306FBC">
        <w:rPr>
          <w:color w:val="333639" w:themeColor="text2" w:themeTint="E6"/>
          <w:sz w:val="24"/>
          <w:szCs w:val="24"/>
        </w:rPr>
        <w:t>Численность населения Менделеевского муниципального района и его структура</w:t>
      </w:r>
      <w:bookmarkEnd w:id="9"/>
      <w:bookmarkEnd w:id="10"/>
      <w:bookmarkEnd w:id="11"/>
    </w:p>
    <w:tbl>
      <w:tblPr>
        <w:tblStyle w:val="1f0"/>
        <w:tblW w:w="9889" w:type="dxa"/>
        <w:tblLayout w:type="fixed"/>
        <w:tblLook w:val="04A0" w:firstRow="1" w:lastRow="0" w:firstColumn="1" w:lastColumn="0" w:noHBand="0" w:noVBand="1"/>
      </w:tblPr>
      <w:tblGrid>
        <w:gridCol w:w="3369"/>
        <w:gridCol w:w="992"/>
        <w:gridCol w:w="1134"/>
        <w:gridCol w:w="1134"/>
        <w:gridCol w:w="1134"/>
        <w:gridCol w:w="1134"/>
        <w:gridCol w:w="992"/>
      </w:tblGrid>
      <w:tr w:rsidR="00306FBC" w:rsidRPr="00306FBC" w:rsidTr="00E95045">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369" w:type="dxa"/>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Наименование показателя</w:t>
            </w:r>
          </w:p>
        </w:tc>
        <w:tc>
          <w:tcPr>
            <w:tcW w:w="992" w:type="dxa"/>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Ед. изм.</w:t>
            </w:r>
          </w:p>
        </w:tc>
        <w:tc>
          <w:tcPr>
            <w:tcW w:w="1134" w:type="dxa"/>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2011</w:t>
            </w:r>
          </w:p>
        </w:tc>
        <w:tc>
          <w:tcPr>
            <w:tcW w:w="1134" w:type="dxa"/>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2012</w:t>
            </w:r>
          </w:p>
        </w:tc>
        <w:tc>
          <w:tcPr>
            <w:tcW w:w="1134" w:type="dxa"/>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2013</w:t>
            </w:r>
          </w:p>
        </w:tc>
        <w:tc>
          <w:tcPr>
            <w:tcW w:w="1134" w:type="dxa"/>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2014</w:t>
            </w:r>
          </w:p>
        </w:tc>
        <w:tc>
          <w:tcPr>
            <w:tcW w:w="992" w:type="dxa"/>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2015</w:t>
            </w:r>
          </w:p>
        </w:tc>
      </w:tr>
      <w:tr w:rsidR="00306FBC" w:rsidRPr="00306FBC" w:rsidTr="00E9504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369" w:type="dxa"/>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1.1.1. Численность населения                                                на начало года,</w:t>
            </w:r>
          </w:p>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 xml:space="preserve">в том числе в возрасте:  </w:t>
            </w:r>
          </w:p>
        </w:tc>
        <w:tc>
          <w:tcPr>
            <w:tcW w:w="992"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тыс. чел</w:t>
            </w:r>
          </w:p>
        </w:tc>
        <w:tc>
          <w:tcPr>
            <w:tcW w:w="113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30,4</w:t>
            </w:r>
          </w:p>
        </w:tc>
        <w:tc>
          <w:tcPr>
            <w:tcW w:w="113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30,4</w:t>
            </w:r>
          </w:p>
        </w:tc>
        <w:tc>
          <w:tcPr>
            <w:tcW w:w="113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30,4</w:t>
            </w:r>
          </w:p>
        </w:tc>
        <w:tc>
          <w:tcPr>
            <w:tcW w:w="113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30,3</w:t>
            </w:r>
          </w:p>
        </w:tc>
        <w:tc>
          <w:tcPr>
            <w:tcW w:w="992"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30,3</w:t>
            </w:r>
          </w:p>
        </w:tc>
      </w:tr>
      <w:tr w:rsidR="00306FBC" w:rsidRPr="00306FBC" w:rsidTr="00E95045">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369" w:type="dxa"/>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 xml:space="preserve"> моложе трудоспособного</w:t>
            </w:r>
          </w:p>
        </w:tc>
        <w:tc>
          <w:tcPr>
            <w:tcW w:w="992"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w:t>
            </w:r>
          </w:p>
        </w:tc>
        <w:tc>
          <w:tcPr>
            <w:tcW w:w="113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17,9</w:t>
            </w:r>
          </w:p>
        </w:tc>
        <w:tc>
          <w:tcPr>
            <w:tcW w:w="113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17,8</w:t>
            </w:r>
          </w:p>
        </w:tc>
        <w:tc>
          <w:tcPr>
            <w:tcW w:w="113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18,6</w:t>
            </w:r>
          </w:p>
        </w:tc>
        <w:tc>
          <w:tcPr>
            <w:tcW w:w="113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18,9</w:t>
            </w:r>
          </w:p>
        </w:tc>
        <w:tc>
          <w:tcPr>
            <w:tcW w:w="992"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19,3</w:t>
            </w:r>
          </w:p>
        </w:tc>
      </w:tr>
      <w:tr w:rsidR="00306FBC" w:rsidRPr="00306FBC" w:rsidTr="00E95045">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369" w:type="dxa"/>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 xml:space="preserve"> трудоспособном</w:t>
            </w:r>
          </w:p>
        </w:tc>
        <w:tc>
          <w:tcPr>
            <w:tcW w:w="992"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w:t>
            </w:r>
          </w:p>
        </w:tc>
        <w:tc>
          <w:tcPr>
            <w:tcW w:w="113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62,8</w:t>
            </w:r>
          </w:p>
        </w:tc>
        <w:tc>
          <w:tcPr>
            <w:tcW w:w="113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62,1</w:t>
            </w:r>
          </w:p>
        </w:tc>
        <w:tc>
          <w:tcPr>
            <w:tcW w:w="113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61,2</w:t>
            </w:r>
          </w:p>
        </w:tc>
        <w:tc>
          <w:tcPr>
            <w:tcW w:w="113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60,3</w:t>
            </w:r>
          </w:p>
        </w:tc>
        <w:tc>
          <w:tcPr>
            <w:tcW w:w="992"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59,3</w:t>
            </w:r>
          </w:p>
        </w:tc>
      </w:tr>
      <w:tr w:rsidR="00306FBC" w:rsidRPr="00306FBC" w:rsidTr="00E95045">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369" w:type="dxa"/>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 xml:space="preserve"> старше трудоспособного</w:t>
            </w:r>
          </w:p>
        </w:tc>
        <w:tc>
          <w:tcPr>
            <w:tcW w:w="992"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w:t>
            </w:r>
          </w:p>
        </w:tc>
        <w:tc>
          <w:tcPr>
            <w:tcW w:w="113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19,3</w:t>
            </w:r>
          </w:p>
        </w:tc>
        <w:tc>
          <w:tcPr>
            <w:tcW w:w="113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20,1</w:t>
            </w:r>
          </w:p>
        </w:tc>
        <w:tc>
          <w:tcPr>
            <w:tcW w:w="113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20,2</w:t>
            </w:r>
          </w:p>
        </w:tc>
        <w:tc>
          <w:tcPr>
            <w:tcW w:w="113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20,8</w:t>
            </w:r>
          </w:p>
        </w:tc>
        <w:tc>
          <w:tcPr>
            <w:tcW w:w="992"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21,4</w:t>
            </w:r>
          </w:p>
        </w:tc>
      </w:tr>
      <w:tr w:rsidR="00306FBC" w:rsidRPr="00306FBC" w:rsidTr="00E95045">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369" w:type="dxa"/>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1.1.2. Численность мужчин</w:t>
            </w:r>
          </w:p>
        </w:tc>
        <w:tc>
          <w:tcPr>
            <w:tcW w:w="992"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тыс. чел.</w:t>
            </w:r>
          </w:p>
        </w:tc>
        <w:tc>
          <w:tcPr>
            <w:tcW w:w="113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14,8</w:t>
            </w:r>
          </w:p>
        </w:tc>
        <w:tc>
          <w:tcPr>
            <w:tcW w:w="113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14,9</w:t>
            </w:r>
          </w:p>
        </w:tc>
        <w:tc>
          <w:tcPr>
            <w:tcW w:w="113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14,9</w:t>
            </w:r>
          </w:p>
        </w:tc>
        <w:tc>
          <w:tcPr>
            <w:tcW w:w="113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14,9</w:t>
            </w:r>
          </w:p>
        </w:tc>
        <w:tc>
          <w:tcPr>
            <w:tcW w:w="992"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14,9</w:t>
            </w:r>
          </w:p>
        </w:tc>
      </w:tr>
      <w:tr w:rsidR="00306FBC" w:rsidRPr="00306FBC" w:rsidTr="00E95045">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369" w:type="dxa"/>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1.1.3.Численность женщин</w:t>
            </w:r>
          </w:p>
        </w:tc>
        <w:tc>
          <w:tcPr>
            <w:tcW w:w="992"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тыс.</w:t>
            </w:r>
          </w:p>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чел.</w:t>
            </w:r>
          </w:p>
        </w:tc>
        <w:tc>
          <w:tcPr>
            <w:tcW w:w="113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15,6</w:t>
            </w:r>
          </w:p>
        </w:tc>
        <w:tc>
          <w:tcPr>
            <w:tcW w:w="113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 xml:space="preserve">      15,5</w:t>
            </w:r>
          </w:p>
        </w:tc>
        <w:tc>
          <w:tcPr>
            <w:tcW w:w="113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15,5</w:t>
            </w:r>
          </w:p>
        </w:tc>
        <w:tc>
          <w:tcPr>
            <w:tcW w:w="113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15,4</w:t>
            </w:r>
          </w:p>
        </w:tc>
        <w:tc>
          <w:tcPr>
            <w:tcW w:w="992"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15,4</w:t>
            </w:r>
          </w:p>
        </w:tc>
      </w:tr>
    </w:tbl>
    <w:p w:rsidR="00E95045" w:rsidRPr="00306FBC" w:rsidRDefault="00E95045" w:rsidP="0056253B">
      <w:pPr>
        <w:keepNext/>
        <w:spacing w:line="276" w:lineRule="auto"/>
        <w:jc w:val="both"/>
        <w:rPr>
          <w:color w:val="333639" w:themeColor="text2" w:themeTint="E6"/>
          <w:sz w:val="24"/>
          <w:szCs w:val="24"/>
        </w:rPr>
      </w:pPr>
      <w:bookmarkStart w:id="12" w:name="_Toc166903862"/>
      <w:bookmarkStart w:id="13" w:name="_Toc442255672"/>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Динамика изменения численности населения Менделеевского района за анализируемый период времени с 2000 г. по настоящее время имела изменчивый характер. В первые три года наблюдалась стабилизация числа жителей (29,7-29,8 тыс.человек), после чего произошел резкий рост показателя до 30,6 тыс.человек с дальнейшей стабилизацией до 2005 года. За 2005-2006 гг. численность населения уменьшилась до 30,4 тыс.человек с последующим постепенным увеличением к 2010 году до 30,55 тыс.человек, далее наблюдается постепенное снижение численности вплоть до настоящего времени.</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В период с 2000 по 2015 гг. постоянное население уменьшилось на 2 % от общей численности населения 2000 года. Уменьшение численности в первую очередь связано с превышением механической убыли населения над естественным приростом населения.</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Население трудоспособного возраста на начало 2014 г. составило 59,3 % от общей численности населения района. На протяжении последних лет наблюдается последовательная динамика снижения доли трудоспособного населения, тогда как доля населения нетрудоспособного возраста (причем как младше, так и старше  трудоспособного возраста) неуклонно растет. Это свидетельствует о том, что выбытие населения происходит за счет категории трудоспособного населения. Здесь большое влияние оказывает близость промышленных предприятий ОЭЗ «Алабуга», Нижнекамска и Набережных Челнов. Этот же фактор способствует и маятниковой миграции.</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Центрами концентрации трудовых ресурсов являются поселения, в которых доля трудоспособного населения составляет более 60%, среди них: ГП «г.Менделеевск», Брюшлинское, Ижевское и Монашевское сельские поселения. Благоприятным фактором является перспектив</w:t>
      </w:r>
      <w:r w:rsidR="00A76236" w:rsidRPr="00306FBC">
        <w:rPr>
          <w:color w:val="333639" w:themeColor="text2" w:themeTint="E6"/>
          <w:sz w:val="24"/>
          <w:szCs w:val="24"/>
        </w:rPr>
        <w:t>ное увеличение доли трудоспособ</w:t>
      </w:r>
      <w:r w:rsidRPr="00306FBC">
        <w:rPr>
          <w:color w:val="333639" w:themeColor="text2" w:themeTint="E6"/>
          <w:sz w:val="24"/>
          <w:szCs w:val="24"/>
        </w:rPr>
        <w:t>ного населения, так как доля населения младше трудоспособного возраста в посе-лениях превышает 20 % в 6 поселениях (ГП «г.Менделеевск», Брюшлинское, Мо-нашевское, Мунайкинское, Старогришкинское, Татарско-Челнинское сельские поселения). Малообеспеченными трудовыми ре</w:t>
      </w:r>
      <w:r w:rsidR="00A76236" w:rsidRPr="00306FBC">
        <w:rPr>
          <w:color w:val="333639" w:themeColor="text2" w:themeTint="E6"/>
          <w:sz w:val="24"/>
          <w:szCs w:val="24"/>
        </w:rPr>
        <w:t>сурсами, где высока доля населе</w:t>
      </w:r>
      <w:r w:rsidRPr="00306FBC">
        <w:rPr>
          <w:color w:val="333639" w:themeColor="text2" w:themeTint="E6"/>
          <w:sz w:val="24"/>
          <w:szCs w:val="24"/>
        </w:rPr>
        <w:t>ния старше трудоспособного возраста, являютс</w:t>
      </w:r>
      <w:r w:rsidR="00A76236" w:rsidRPr="00306FBC">
        <w:rPr>
          <w:color w:val="333639" w:themeColor="text2" w:themeTint="E6"/>
          <w:sz w:val="24"/>
          <w:szCs w:val="24"/>
        </w:rPr>
        <w:t>я Бизякинское и Тураевское сель</w:t>
      </w:r>
      <w:r w:rsidRPr="00306FBC">
        <w:rPr>
          <w:color w:val="333639" w:themeColor="text2" w:themeTint="E6"/>
          <w:sz w:val="24"/>
          <w:szCs w:val="24"/>
        </w:rPr>
        <w:t>ские поселения (41 и 39 % соответственно).</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Городское население района на начало 2016 года составило 22,1 тыс.человек (73 % от общей численности населения Менделеевского муниципального района). За рассматриваемый период данный показатель варьировался в пределах 22,0 – 22,3 тыс. чел, что говорит об относительной устойчивости численности населения г.Менделеевска как центра Менделеевского муниципального района. </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Интересны результаты анализа возрастной структуры населения Менделеевского муниципального района с точки зрения теории поколений (таблица 2.1.2.)</w:t>
      </w:r>
    </w:p>
    <w:p w:rsidR="00E95045" w:rsidRPr="00306FBC" w:rsidRDefault="00E95045" w:rsidP="0056253B">
      <w:pPr>
        <w:keepNext/>
        <w:spacing w:line="276" w:lineRule="auto"/>
        <w:jc w:val="right"/>
        <w:rPr>
          <w:color w:val="333639" w:themeColor="text2" w:themeTint="E6"/>
          <w:sz w:val="24"/>
          <w:szCs w:val="24"/>
        </w:rPr>
      </w:pPr>
      <w:r w:rsidRPr="00306FBC">
        <w:rPr>
          <w:color w:val="333639" w:themeColor="text2" w:themeTint="E6"/>
          <w:sz w:val="24"/>
          <w:szCs w:val="24"/>
        </w:rPr>
        <w:t xml:space="preserve">Таблица 2. 1.2. </w:t>
      </w:r>
    </w:p>
    <w:p w:rsidR="00E95045" w:rsidRDefault="00E95045" w:rsidP="0056253B">
      <w:pPr>
        <w:keepNext/>
        <w:spacing w:line="276" w:lineRule="auto"/>
        <w:jc w:val="center"/>
        <w:rPr>
          <w:color w:val="333639" w:themeColor="text2" w:themeTint="E6"/>
          <w:sz w:val="24"/>
          <w:szCs w:val="24"/>
        </w:rPr>
      </w:pPr>
      <w:r w:rsidRPr="00306FBC">
        <w:rPr>
          <w:color w:val="333639" w:themeColor="text2" w:themeTint="E6"/>
          <w:sz w:val="24"/>
          <w:szCs w:val="24"/>
        </w:rPr>
        <w:t>Сведения о численности населения Менделеевского муниципального района по возрастным группам, человек</w:t>
      </w:r>
    </w:p>
    <w:p w:rsidR="004B7DB1" w:rsidRPr="00306FBC" w:rsidRDefault="004B7DB1" w:rsidP="0056253B">
      <w:pPr>
        <w:keepNext/>
        <w:spacing w:line="276" w:lineRule="auto"/>
        <w:jc w:val="center"/>
        <w:rPr>
          <w:color w:val="333639" w:themeColor="text2" w:themeTint="E6"/>
          <w:sz w:val="24"/>
          <w:szCs w:val="24"/>
        </w:rPr>
      </w:pPr>
    </w:p>
    <w:tbl>
      <w:tblPr>
        <w:tblStyle w:val="1f0"/>
        <w:tblW w:w="9747" w:type="dxa"/>
        <w:jc w:val="center"/>
        <w:tblLayout w:type="fixed"/>
        <w:tblLook w:val="04A0" w:firstRow="1" w:lastRow="0" w:firstColumn="1" w:lastColumn="0" w:noHBand="0" w:noVBand="1"/>
      </w:tblPr>
      <w:tblGrid>
        <w:gridCol w:w="2194"/>
        <w:gridCol w:w="1842"/>
        <w:gridCol w:w="1274"/>
        <w:gridCol w:w="1133"/>
        <w:gridCol w:w="1275"/>
        <w:gridCol w:w="2029"/>
      </w:tblGrid>
      <w:tr w:rsidR="00306FBC" w:rsidRPr="00306FBC" w:rsidTr="004B7DB1">
        <w:trPr>
          <w:cnfStyle w:val="100000000000" w:firstRow="1" w:lastRow="0" w:firstColumn="0" w:lastColumn="0" w:oddVBand="0" w:evenVBand="0" w:oddHBand="0"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2194" w:type="dxa"/>
            <w:vMerge w:val="restart"/>
            <w:tcBorders>
              <w:bottom w:val="single" w:sz="8" w:space="0" w:color="7E97AD" w:themeColor="accent1"/>
            </w:tcBorders>
            <w:vAlign w:val="center"/>
            <w:hideMark/>
          </w:tcPr>
          <w:p w:rsidR="00E95045" w:rsidRPr="00306FBC" w:rsidRDefault="00E95045" w:rsidP="0056253B">
            <w:pPr>
              <w:keepNext/>
              <w:spacing w:line="276" w:lineRule="auto"/>
              <w:jc w:val="center"/>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Поколения</w:t>
            </w:r>
          </w:p>
        </w:tc>
        <w:tc>
          <w:tcPr>
            <w:tcW w:w="1842" w:type="dxa"/>
            <w:vMerge w:val="restart"/>
            <w:tcBorders>
              <w:bottom w:val="single" w:sz="8" w:space="0" w:color="7E97AD" w:themeColor="accent1"/>
            </w:tcBorders>
            <w:vAlign w:val="center"/>
            <w:hideMark/>
          </w:tcPr>
          <w:p w:rsidR="00E95045" w:rsidRPr="00306FBC" w:rsidRDefault="00E95045" w:rsidP="0056253B">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Возраст</w:t>
            </w:r>
          </w:p>
        </w:tc>
        <w:tc>
          <w:tcPr>
            <w:tcW w:w="1274" w:type="dxa"/>
            <w:vMerge w:val="restart"/>
            <w:tcBorders>
              <w:bottom w:val="single" w:sz="8" w:space="0" w:color="7E97AD" w:themeColor="accent1"/>
            </w:tcBorders>
            <w:vAlign w:val="center"/>
            <w:hideMark/>
          </w:tcPr>
          <w:p w:rsidR="00E95045" w:rsidRPr="00306FBC" w:rsidRDefault="00E95045" w:rsidP="0056253B">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2013</w:t>
            </w:r>
          </w:p>
        </w:tc>
        <w:tc>
          <w:tcPr>
            <w:tcW w:w="1133" w:type="dxa"/>
            <w:vMerge w:val="restart"/>
            <w:tcBorders>
              <w:bottom w:val="single" w:sz="8" w:space="0" w:color="7E97AD" w:themeColor="accent1"/>
            </w:tcBorders>
            <w:vAlign w:val="center"/>
            <w:hideMark/>
          </w:tcPr>
          <w:p w:rsidR="00E95045" w:rsidRPr="00306FBC" w:rsidRDefault="00E95045" w:rsidP="0056253B">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2014</w:t>
            </w:r>
          </w:p>
        </w:tc>
        <w:tc>
          <w:tcPr>
            <w:tcW w:w="3304" w:type="dxa"/>
            <w:gridSpan w:val="2"/>
            <w:vAlign w:val="center"/>
            <w:hideMark/>
          </w:tcPr>
          <w:p w:rsidR="00E95045" w:rsidRPr="00306FBC" w:rsidRDefault="00E95045" w:rsidP="0056253B">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2015</w:t>
            </w:r>
          </w:p>
        </w:tc>
      </w:tr>
      <w:tr w:rsidR="00306FBC" w:rsidRPr="00306FBC" w:rsidTr="004B7DB1">
        <w:trPr>
          <w:cnfStyle w:val="000000100000" w:firstRow="0" w:lastRow="0" w:firstColumn="0" w:lastColumn="0" w:oddVBand="0" w:evenVBand="0" w:oddHBand="1"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2194" w:type="dxa"/>
            <w:vMerge/>
            <w:vAlign w:val="center"/>
            <w:hideMark/>
          </w:tcPr>
          <w:p w:rsidR="00E95045" w:rsidRPr="00306FBC" w:rsidRDefault="00E95045" w:rsidP="0056253B">
            <w:pPr>
              <w:keepNext/>
              <w:spacing w:line="276" w:lineRule="auto"/>
              <w:jc w:val="center"/>
              <w:rPr>
                <w:rFonts w:asciiTheme="minorHAnsi" w:hAnsiTheme="minorHAnsi"/>
                <w:b w:val="0"/>
                <w:color w:val="333639" w:themeColor="text2" w:themeTint="E6"/>
                <w:sz w:val="24"/>
                <w:szCs w:val="24"/>
              </w:rPr>
            </w:pPr>
          </w:p>
        </w:tc>
        <w:tc>
          <w:tcPr>
            <w:tcW w:w="1842" w:type="dxa"/>
            <w:vMerge/>
            <w:vAlign w:val="center"/>
            <w:hideMark/>
          </w:tcPr>
          <w:p w:rsidR="00E95045" w:rsidRPr="00306FBC" w:rsidRDefault="00E95045" w:rsidP="0056253B">
            <w:pPr>
              <w:keepNext/>
              <w:spacing w:line="276" w:lineRule="auto"/>
              <w:jc w:val="center"/>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p>
        </w:tc>
        <w:tc>
          <w:tcPr>
            <w:tcW w:w="1274" w:type="dxa"/>
            <w:vMerge/>
            <w:vAlign w:val="center"/>
            <w:hideMark/>
          </w:tcPr>
          <w:p w:rsidR="00E95045" w:rsidRPr="00306FBC" w:rsidRDefault="00E95045" w:rsidP="0056253B">
            <w:pPr>
              <w:keepNext/>
              <w:spacing w:line="276" w:lineRule="auto"/>
              <w:jc w:val="center"/>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p>
        </w:tc>
        <w:tc>
          <w:tcPr>
            <w:tcW w:w="1133" w:type="dxa"/>
            <w:vMerge/>
            <w:vAlign w:val="center"/>
            <w:hideMark/>
          </w:tcPr>
          <w:p w:rsidR="00E95045" w:rsidRPr="00306FBC" w:rsidRDefault="00E95045" w:rsidP="0056253B">
            <w:pPr>
              <w:keepNext/>
              <w:spacing w:line="276" w:lineRule="auto"/>
              <w:jc w:val="center"/>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p>
        </w:tc>
        <w:tc>
          <w:tcPr>
            <w:tcW w:w="1275" w:type="dxa"/>
            <w:vAlign w:val="center"/>
            <w:hideMark/>
          </w:tcPr>
          <w:p w:rsidR="00E95045" w:rsidRPr="00306FBC" w:rsidRDefault="00E95045" w:rsidP="0056253B">
            <w:pPr>
              <w:keepNext/>
              <w:spacing w:line="276" w:lineRule="auto"/>
              <w:jc w:val="center"/>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абсолютнзнач.</w:t>
            </w:r>
          </w:p>
        </w:tc>
        <w:tc>
          <w:tcPr>
            <w:tcW w:w="2029" w:type="dxa"/>
            <w:vAlign w:val="center"/>
            <w:hideMark/>
          </w:tcPr>
          <w:p w:rsidR="00E95045" w:rsidRPr="00306FBC" w:rsidRDefault="00E95045" w:rsidP="0056253B">
            <w:pPr>
              <w:keepNext/>
              <w:spacing w:line="276" w:lineRule="auto"/>
              <w:jc w:val="center"/>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Доля (%)</w:t>
            </w:r>
            <w:r w:rsidR="005A1CB8">
              <w:rPr>
                <w:color w:val="333639" w:themeColor="text2" w:themeTint="E6"/>
                <w:sz w:val="24"/>
                <w:szCs w:val="24"/>
              </w:rPr>
              <w:t xml:space="preserve"> </w:t>
            </w:r>
            <w:r w:rsidRPr="00306FBC">
              <w:rPr>
                <w:color w:val="333639" w:themeColor="text2" w:themeTint="E6"/>
                <w:sz w:val="24"/>
                <w:szCs w:val="24"/>
              </w:rPr>
              <w:t>в общей числ</w:t>
            </w:r>
            <w:r w:rsidR="005A1CB8">
              <w:rPr>
                <w:color w:val="333639" w:themeColor="text2" w:themeTint="E6"/>
                <w:sz w:val="24"/>
                <w:szCs w:val="24"/>
              </w:rPr>
              <w:t>-</w:t>
            </w:r>
            <w:r w:rsidRPr="00306FBC">
              <w:rPr>
                <w:color w:val="333639" w:themeColor="text2" w:themeTint="E6"/>
                <w:sz w:val="24"/>
                <w:szCs w:val="24"/>
              </w:rPr>
              <w:t>ти</w:t>
            </w:r>
          </w:p>
        </w:tc>
      </w:tr>
      <w:tr w:rsidR="00306FBC" w:rsidRPr="00306FBC" w:rsidTr="004B7DB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4" w:type="dxa"/>
            <w:vMerge w:val="restart"/>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Поколение Y</w:t>
            </w:r>
          </w:p>
        </w:tc>
        <w:tc>
          <w:tcPr>
            <w:tcW w:w="1842"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14 – 15 лет</w:t>
            </w:r>
          </w:p>
        </w:tc>
        <w:tc>
          <w:tcPr>
            <w:tcW w:w="1274" w:type="dxa"/>
            <w:hideMark/>
          </w:tcPr>
          <w:p w:rsidR="00E95045" w:rsidRPr="00306FBC" w:rsidRDefault="00E95045" w:rsidP="0056253B">
            <w:pPr>
              <w:keepNext/>
              <w:spacing w:line="276" w:lineRule="auto"/>
              <w:jc w:val="right"/>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highlight w:val="yellow"/>
              </w:rPr>
            </w:pPr>
            <w:r w:rsidRPr="00306FBC">
              <w:rPr>
                <w:color w:val="333639" w:themeColor="text2" w:themeTint="E6"/>
                <w:sz w:val="24"/>
                <w:szCs w:val="24"/>
              </w:rPr>
              <w:t>661</w:t>
            </w:r>
          </w:p>
        </w:tc>
        <w:tc>
          <w:tcPr>
            <w:tcW w:w="1133" w:type="dxa"/>
            <w:hideMark/>
          </w:tcPr>
          <w:p w:rsidR="00E95045" w:rsidRPr="00306FBC" w:rsidRDefault="00E95045" w:rsidP="0056253B">
            <w:pPr>
              <w:keepNext/>
              <w:spacing w:line="276" w:lineRule="auto"/>
              <w:jc w:val="right"/>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highlight w:val="yellow"/>
              </w:rPr>
            </w:pPr>
            <w:r w:rsidRPr="00306FBC">
              <w:rPr>
                <w:color w:val="333639" w:themeColor="text2" w:themeTint="E6"/>
                <w:sz w:val="24"/>
                <w:szCs w:val="24"/>
              </w:rPr>
              <w:t>648</w:t>
            </w:r>
          </w:p>
        </w:tc>
        <w:tc>
          <w:tcPr>
            <w:tcW w:w="1275" w:type="dxa"/>
            <w:hideMark/>
          </w:tcPr>
          <w:p w:rsidR="00E95045" w:rsidRPr="00306FBC" w:rsidRDefault="00E95045" w:rsidP="0056253B">
            <w:pPr>
              <w:keepNext/>
              <w:spacing w:line="276" w:lineRule="auto"/>
              <w:jc w:val="right"/>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667</w:t>
            </w:r>
          </w:p>
        </w:tc>
        <w:tc>
          <w:tcPr>
            <w:tcW w:w="2029" w:type="dxa"/>
            <w:hideMark/>
          </w:tcPr>
          <w:p w:rsidR="00E95045" w:rsidRPr="00306FBC" w:rsidRDefault="00E95045" w:rsidP="0056253B">
            <w:pPr>
              <w:keepNext/>
              <w:spacing w:line="276" w:lineRule="auto"/>
              <w:jc w:val="right"/>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2,20</w:t>
            </w:r>
          </w:p>
        </w:tc>
      </w:tr>
      <w:tr w:rsidR="00306FBC" w:rsidRPr="00306FBC" w:rsidTr="004B7D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4" w:type="dxa"/>
            <w:vMerge/>
            <w:vAlign w:val="center"/>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p>
        </w:tc>
        <w:tc>
          <w:tcPr>
            <w:tcW w:w="1842"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16 – 17 лет</w:t>
            </w:r>
          </w:p>
        </w:tc>
        <w:tc>
          <w:tcPr>
            <w:tcW w:w="1274" w:type="dxa"/>
            <w:hideMark/>
          </w:tcPr>
          <w:p w:rsidR="00E95045" w:rsidRPr="00306FBC" w:rsidRDefault="00E95045" w:rsidP="0056253B">
            <w:pPr>
              <w:keepNext/>
              <w:spacing w:line="276" w:lineRule="auto"/>
              <w:jc w:val="right"/>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676</w:t>
            </w:r>
          </w:p>
        </w:tc>
        <w:tc>
          <w:tcPr>
            <w:tcW w:w="1133" w:type="dxa"/>
            <w:hideMark/>
          </w:tcPr>
          <w:p w:rsidR="00E95045" w:rsidRPr="00306FBC" w:rsidRDefault="00E95045" w:rsidP="0056253B">
            <w:pPr>
              <w:keepNext/>
              <w:spacing w:line="276" w:lineRule="auto"/>
              <w:jc w:val="right"/>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633</w:t>
            </w:r>
          </w:p>
        </w:tc>
        <w:tc>
          <w:tcPr>
            <w:tcW w:w="1275" w:type="dxa"/>
            <w:hideMark/>
          </w:tcPr>
          <w:p w:rsidR="00E95045" w:rsidRPr="00306FBC" w:rsidRDefault="00E95045" w:rsidP="0056253B">
            <w:pPr>
              <w:keepNext/>
              <w:spacing w:line="276" w:lineRule="auto"/>
              <w:jc w:val="right"/>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617</w:t>
            </w:r>
          </w:p>
        </w:tc>
        <w:tc>
          <w:tcPr>
            <w:tcW w:w="2029" w:type="dxa"/>
            <w:hideMark/>
          </w:tcPr>
          <w:p w:rsidR="00E95045" w:rsidRPr="00306FBC" w:rsidRDefault="00E95045" w:rsidP="0056253B">
            <w:pPr>
              <w:keepNext/>
              <w:spacing w:line="276" w:lineRule="auto"/>
              <w:jc w:val="right"/>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2,04</w:t>
            </w:r>
          </w:p>
        </w:tc>
      </w:tr>
      <w:tr w:rsidR="00306FBC" w:rsidRPr="00306FBC" w:rsidTr="004B7DB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4" w:type="dxa"/>
            <w:vMerge/>
            <w:vAlign w:val="center"/>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p>
        </w:tc>
        <w:tc>
          <w:tcPr>
            <w:tcW w:w="1842"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18 – 24 года</w:t>
            </w:r>
          </w:p>
        </w:tc>
        <w:tc>
          <w:tcPr>
            <w:tcW w:w="1274" w:type="dxa"/>
            <w:hideMark/>
          </w:tcPr>
          <w:p w:rsidR="00E95045" w:rsidRPr="00306FBC" w:rsidRDefault="00E95045" w:rsidP="0056253B">
            <w:pPr>
              <w:keepNext/>
              <w:spacing w:line="276" w:lineRule="auto"/>
              <w:jc w:val="right"/>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3031</w:t>
            </w:r>
          </w:p>
        </w:tc>
        <w:tc>
          <w:tcPr>
            <w:tcW w:w="1133" w:type="dxa"/>
            <w:hideMark/>
          </w:tcPr>
          <w:p w:rsidR="00E95045" w:rsidRPr="00306FBC" w:rsidRDefault="00E95045" w:rsidP="0056253B">
            <w:pPr>
              <w:keepNext/>
              <w:spacing w:line="276" w:lineRule="auto"/>
              <w:jc w:val="right"/>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2703</w:t>
            </w:r>
          </w:p>
        </w:tc>
        <w:tc>
          <w:tcPr>
            <w:tcW w:w="1275" w:type="dxa"/>
            <w:hideMark/>
          </w:tcPr>
          <w:p w:rsidR="00E95045" w:rsidRPr="00306FBC" w:rsidRDefault="00E95045" w:rsidP="0056253B">
            <w:pPr>
              <w:keepNext/>
              <w:spacing w:line="276" w:lineRule="auto"/>
              <w:jc w:val="right"/>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2344</w:t>
            </w:r>
          </w:p>
        </w:tc>
        <w:tc>
          <w:tcPr>
            <w:tcW w:w="2029" w:type="dxa"/>
            <w:hideMark/>
          </w:tcPr>
          <w:p w:rsidR="00E95045" w:rsidRPr="00306FBC" w:rsidRDefault="00E95045" w:rsidP="0056253B">
            <w:pPr>
              <w:keepNext/>
              <w:spacing w:line="276" w:lineRule="auto"/>
              <w:jc w:val="right"/>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7,74</w:t>
            </w:r>
          </w:p>
        </w:tc>
      </w:tr>
      <w:tr w:rsidR="00306FBC" w:rsidRPr="00306FBC" w:rsidTr="004B7D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4" w:type="dxa"/>
            <w:vMerge/>
            <w:vAlign w:val="center"/>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p>
        </w:tc>
        <w:tc>
          <w:tcPr>
            <w:tcW w:w="1842"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25 – 29 лет</w:t>
            </w:r>
          </w:p>
        </w:tc>
        <w:tc>
          <w:tcPr>
            <w:tcW w:w="1274" w:type="dxa"/>
            <w:hideMark/>
          </w:tcPr>
          <w:p w:rsidR="00E95045" w:rsidRPr="00306FBC" w:rsidRDefault="00E95045" w:rsidP="0056253B">
            <w:pPr>
              <w:keepNext/>
              <w:spacing w:line="276" w:lineRule="auto"/>
              <w:jc w:val="right"/>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2572</w:t>
            </w:r>
          </w:p>
        </w:tc>
        <w:tc>
          <w:tcPr>
            <w:tcW w:w="1133" w:type="dxa"/>
            <w:hideMark/>
          </w:tcPr>
          <w:p w:rsidR="00E95045" w:rsidRPr="00306FBC" w:rsidRDefault="00E95045" w:rsidP="0056253B">
            <w:pPr>
              <w:keepNext/>
              <w:spacing w:line="276" w:lineRule="auto"/>
              <w:jc w:val="right"/>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2722</w:t>
            </w:r>
          </w:p>
        </w:tc>
        <w:tc>
          <w:tcPr>
            <w:tcW w:w="1275" w:type="dxa"/>
            <w:hideMark/>
          </w:tcPr>
          <w:p w:rsidR="00E95045" w:rsidRPr="00306FBC" w:rsidRDefault="00E95045" w:rsidP="0056253B">
            <w:pPr>
              <w:keepNext/>
              <w:spacing w:line="276" w:lineRule="auto"/>
              <w:jc w:val="right"/>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2832</w:t>
            </w:r>
          </w:p>
        </w:tc>
        <w:tc>
          <w:tcPr>
            <w:tcW w:w="2029" w:type="dxa"/>
            <w:hideMark/>
          </w:tcPr>
          <w:p w:rsidR="00E95045" w:rsidRPr="00306FBC" w:rsidRDefault="00E95045" w:rsidP="0056253B">
            <w:pPr>
              <w:keepNext/>
              <w:spacing w:line="276" w:lineRule="auto"/>
              <w:jc w:val="right"/>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9,35</w:t>
            </w:r>
          </w:p>
        </w:tc>
      </w:tr>
      <w:tr w:rsidR="00306FBC" w:rsidRPr="00306FBC" w:rsidTr="004B7DB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4" w:type="dxa"/>
            <w:vMerge/>
            <w:vAlign w:val="center"/>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p>
        </w:tc>
        <w:tc>
          <w:tcPr>
            <w:tcW w:w="1842"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14-29 лет</w:t>
            </w:r>
          </w:p>
        </w:tc>
        <w:tc>
          <w:tcPr>
            <w:tcW w:w="1274" w:type="dxa"/>
            <w:hideMark/>
          </w:tcPr>
          <w:p w:rsidR="00E95045" w:rsidRPr="00306FBC" w:rsidRDefault="00E95045" w:rsidP="0056253B">
            <w:pPr>
              <w:keepNext/>
              <w:spacing w:line="276" w:lineRule="auto"/>
              <w:jc w:val="right"/>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6940</w:t>
            </w:r>
          </w:p>
        </w:tc>
        <w:tc>
          <w:tcPr>
            <w:tcW w:w="1133" w:type="dxa"/>
            <w:hideMark/>
          </w:tcPr>
          <w:p w:rsidR="00E95045" w:rsidRPr="00306FBC" w:rsidRDefault="00E95045" w:rsidP="0056253B">
            <w:pPr>
              <w:keepNext/>
              <w:spacing w:line="276" w:lineRule="auto"/>
              <w:jc w:val="right"/>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6706</w:t>
            </w:r>
          </w:p>
        </w:tc>
        <w:tc>
          <w:tcPr>
            <w:tcW w:w="1275" w:type="dxa"/>
            <w:hideMark/>
          </w:tcPr>
          <w:p w:rsidR="00E95045" w:rsidRPr="00306FBC" w:rsidRDefault="00E95045" w:rsidP="0056253B">
            <w:pPr>
              <w:keepNext/>
              <w:spacing w:line="276" w:lineRule="auto"/>
              <w:jc w:val="right"/>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6460</w:t>
            </w:r>
          </w:p>
        </w:tc>
        <w:tc>
          <w:tcPr>
            <w:tcW w:w="2029" w:type="dxa"/>
            <w:hideMark/>
          </w:tcPr>
          <w:p w:rsidR="00E95045" w:rsidRPr="00306FBC" w:rsidRDefault="00E95045" w:rsidP="0056253B">
            <w:pPr>
              <w:keepNext/>
              <w:spacing w:line="276" w:lineRule="auto"/>
              <w:jc w:val="right"/>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21,34</w:t>
            </w:r>
          </w:p>
        </w:tc>
      </w:tr>
      <w:tr w:rsidR="00306FBC" w:rsidRPr="00306FBC" w:rsidTr="004B7D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4" w:type="dxa"/>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Поколение X</w:t>
            </w:r>
          </w:p>
        </w:tc>
        <w:tc>
          <w:tcPr>
            <w:tcW w:w="1842"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30 – 49 лет</w:t>
            </w:r>
          </w:p>
        </w:tc>
        <w:tc>
          <w:tcPr>
            <w:tcW w:w="1274" w:type="dxa"/>
            <w:hideMark/>
          </w:tcPr>
          <w:p w:rsidR="00E95045" w:rsidRPr="00306FBC" w:rsidRDefault="00E95045" w:rsidP="0056253B">
            <w:pPr>
              <w:keepNext/>
              <w:spacing w:line="276" w:lineRule="auto"/>
              <w:jc w:val="right"/>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8778</w:t>
            </w:r>
          </w:p>
        </w:tc>
        <w:tc>
          <w:tcPr>
            <w:tcW w:w="1133" w:type="dxa"/>
            <w:hideMark/>
          </w:tcPr>
          <w:p w:rsidR="00E95045" w:rsidRPr="00306FBC" w:rsidRDefault="00E95045" w:rsidP="0056253B">
            <w:pPr>
              <w:keepNext/>
              <w:spacing w:line="276" w:lineRule="auto"/>
              <w:jc w:val="right"/>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8671</w:t>
            </w:r>
          </w:p>
        </w:tc>
        <w:tc>
          <w:tcPr>
            <w:tcW w:w="1275" w:type="dxa"/>
            <w:hideMark/>
          </w:tcPr>
          <w:p w:rsidR="00E95045" w:rsidRPr="00306FBC" w:rsidRDefault="00E95045" w:rsidP="0056253B">
            <w:pPr>
              <w:keepNext/>
              <w:spacing w:line="276" w:lineRule="auto"/>
              <w:jc w:val="right"/>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8596</w:t>
            </w:r>
          </w:p>
        </w:tc>
        <w:tc>
          <w:tcPr>
            <w:tcW w:w="2029" w:type="dxa"/>
            <w:hideMark/>
          </w:tcPr>
          <w:p w:rsidR="00E95045" w:rsidRPr="00306FBC" w:rsidRDefault="00E95045" w:rsidP="0056253B">
            <w:pPr>
              <w:keepNext/>
              <w:spacing w:line="276" w:lineRule="auto"/>
              <w:jc w:val="right"/>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28,39</w:t>
            </w:r>
          </w:p>
        </w:tc>
      </w:tr>
      <w:tr w:rsidR="00306FBC" w:rsidRPr="00306FBC" w:rsidTr="004B7DB1">
        <w:trPr>
          <w:cnfStyle w:val="000000010000" w:firstRow="0" w:lastRow="0" w:firstColumn="0" w:lastColumn="0" w:oddVBand="0" w:evenVBand="0" w:oddHBand="0" w:evenHBand="1" w:firstRowFirstColumn="0" w:firstRowLastColumn="0" w:lastRowFirstColumn="0" w:lastRowLastColumn="0"/>
          <w:trHeight w:val="226"/>
          <w:jc w:val="center"/>
        </w:trPr>
        <w:tc>
          <w:tcPr>
            <w:cnfStyle w:val="001000000000" w:firstRow="0" w:lastRow="0" w:firstColumn="1" w:lastColumn="0" w:oddVBand="0" w:evenVBand="0" w:oddHBand="0" w:evenHBand="0" w:firstRowFirstColumn="0" w:firstRowLastColumn="0" w:lastRowFirstColumn="0" w:lastRowLastColumn="0"/>
            <w:tcW w:w="2194" w:type="dxa"/>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Поколение BB</w:t>
            </w:r>
          </w:p>
        </w:tc>
        <w:tc>
          <w:tcPr>
            <w:tcW w:w="1842"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50 лет и старше</w:t>
            </w:r>
          </w:p>
        </w:tc>
        <w:tc>
          <w:tcPr>
            <w:tcW w:w="1274" w:type="dxa"/>
            <w:hideMark/>
          </w:tcPr>
          <w:p w:rsidR="00E95045" w:rsidRPr="00306FBC" w:rsidRDefault="00E95045" w:rsidP="0056253B">
            <w:pPr>
              <w:keepNext/>
              <w:spacing w:line="276" w:lineRule="auto"/>
              <w:jc w:val="right"/>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9676</w:t>
            </w:r>
          </w:p>
        </w:tc>
        <w:tc>
          <w:tcPr>
            <w:tcW w:w="1133" w:type="dxa"/>
            <w:hideMark/>
          </w:tcPr>
          <w:p w:rsidR="00E95045" w:rsidRPr="00306FBC" w:rsidRDefault="00E95045" w:rsidP="0056253B">
            <w:pPr>
              <w:keepNext/>
              <w:spacing w:line="276" w:lineRule="auto"/>
              <w:jc w:val="right"/>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9879</w:t>
            </w:r>
          </w:p>
        </w:tc>
        <w:tc>
          <w:tcPr>
            <w:tcW w:w="1275" w:type="dxa"/>
            <w:hideMark/>
          </w:tcPr>
          <w:p w:rsidR="00E95045" w:rsidRPr="00306FBC" w:rsidRDefault="00E95045" w:rsidP="0056253B">
            <w:pPr>
              <w:keepNext/>
              <w:spacing w:line="276" w:lineRule="auto"/>
              <w:jc w:val="right"/>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10888</w:t>
            </w:r>
          </w:p>
        </w:tc>
        <w:tc>
          <w:tcPr>
            <w:tcW w:w="2029" w:type="dxa"/>
            <w:hideMark/>
          </w:tcPr>
          <w:p w:rsidR="00E95045" w:rsidRPr="00306FBC" w:rsidRDefault="00E95045" w:rsidP="0056253B">
            <w:pPr>
              <w:keepNext/>
              <w:spacing w:line="276" w:lineRule="auto"/>
              <w:jc w:val="right"/>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35,97</w:t>
            </w:r>
          </w:p>
        </w:tc>
      </w:tr>
      <w:tr w:rsidR="00306FBC" w:rsidRPr="00306FBC" w:rsidTr="004B7D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4" w:type="dxa"/>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p>
        </w:tc>
        <w:tc>
          <w:tcPr>
            <w:tcW w:w="1842"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от 14 до 60 лет</w:t>
            </w:r>
          </w:p>
        </w:tc>
        <w:tc>
          <w:tcPr>
            <w:tcW w:w="1274" w:type="dxa"/>
            <w:hideMark/>
          </w:tcPr>
          <w:p w:rsidR="00E95045" w:rsidRPr="00306FBC" w:rsidRDefault="00E95045" w:rsidP="0056253B">
            <w:pPr>
              <w:keepNext/>
              <w:spacing w:line="276" w:lineRule="auto"/>
              <w:jc w:val="right"/>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20685</w:t>
            </w:r>
          </w:p>
        </w:tc>
        <w:tc>
          <w:tcPr>
            <w:tcW w:w="1133" w:type="dxa"/>
            <w:hideMark/>
          </w:tcPr>
          <w:p w:rsidR="00E95045" w:rsidRPr="00306FBC" w:rsidRDefault="00E95045" w:rsidP="0056253B">
            <w:pPr>
              <w:keepNext/>
              <w:spacing w:line="276" w:lineRule="auto"/>
              <w:jc w:val="right"/>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20355</w:t>
            </w:r>
          </w:p>
        </w:tc>
        <w:tc>
          <w:tcPr>
            <w:tcW w:w="1275" w:type="dxa"/>
            <w:hideMark/>
          </w:tcPr>
          <w:p w:rsidR="00E95045" w:rsidRPr="00306FBC" w:rsidRDefault="00E95045" w:rsidP="0056253B">
            <w:pPr>
              <w:keepNext/>
              <w:spacing w:line="276" w:lineRule="auto"/>
              <w:jc w:val="right"/>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20284</w:t>
            </w:r>
          </w:p>
        </w:tc>
        <w:tc>
          <w:tcPr>
            <w:tcW w:w="2029" w:type="dxa"/>
          </w:tcPr>
          <w:p w:rsidR="00E95045" w:rsidRPr="00306FBC" w:rsidRDefault="00E95045" w:rsidP="0056253B">
            <w:pPr>
              <w:keepNext/>
              <w:spacing w:line="276" w:lineRule="auto"/>
              <w:jc w:val="right"/>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67,00</w:t>
            </w:r>
          </w:p>
          <w:p w:rsidR="00E95045" w:rsidRPr="00306FBC" w:rsidRDefault="00E95045" w:rsidP="0056253B">
            <w:pPr>
              <w:keepNext/>
              <w:spacing w:line="276" w:lineRule="auto"/>
              <w:jc w:val="right"/>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p>
        </w:tc>
      </w:tr>
      <w:tr w:rsidR="004B7DB1" w:rsidRPr="00306FBC" w:rsidTr="004B7DB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4" w:type="dxa"/>
          </w:tcPr>
          <w:p w:rsidR="004B7DB1" w:rsidRPr="00306FBC" w:rsidRDefault="004B7DB1" w:rsidP="0056253B">
            <w:pPr>
              <w:keepNext/>
              <w:spacing w:line="276" w:lineRule="auto"/>
              <w:jc w:val="both"/>
              <w:rPr>
                <w:b w:val="0"/>
                <w:color w:val="333639" w:themeColor="text2" w:themeTint="E6"/>
                <w:sz w:val="24"/>
                <w:szCs w:val="24"/>
              </w:rPr>
            </w:pPr>
          </w:p>
        </w:tc>
        <w:tc>
          <w:tcPr>
            <w:tcW w:w="1842" w:type="dxa"/>
          </w:tcPr>
          <w:p w:rsidR="004B7DB1" w:rsidRPr="00306FBC" w:rsidRDefault="004B7DB1"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p>
        </w:tc>
        <w:tc>
          <w:tcPr>
            <w:tcW w:w="1274" w:type="dxa"/>
          </w:tcPr>
          <w:p w:rsidR="004B7DB1" w:rsidRPr="00306FBC" w:rsidRDefault="004B7DB1" w:rsidP="0056253B">
            <w:pPr>
              <w:keepNext/>
              <w:spacing w:line="276" w:lineRule="auto"/>
              <w:jc w:val="right"/>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p>
        </w:tc>
        <w:tc>
          <w:tcPr>
            <w:tcW w:w="1133" w:type="dxa"/>
          </w:tcPr>
          <w:p w:rsidR="004B7DB1" w:rsidRPr="00306FBC" w:rsidRDefault="004B7DB1" w:rsidP="0056253B">
            <w:pPr>
              <w:keepNext/>
              <w:spacing w:line="276" w:lineRule="auto"/>
              <w:jc w:val="right"/>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p>
        </w:tc>
        <w:tc>
          <w:tcPr>
            <w:tcW w:w="1275" w:type="dxa"/>
          </w:tcPr>
          <w:p w:rsidR="004B7DB1" w:rsidRPr="00306FBC" w:rsidRDefault="004B7DB1" w:rsidP="0056253B">
            <w:pPr>
              <w:keepNext/>
              <w:spacing w:line="276" w:lineRule="auto"/>
              <w:jc w:val="right"/>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p>
        </w:tc>
        <w:tc>
          <w:tcPr>
            <w:tcW w:w="2029" w:type="dxa"/>
          </w:tcPr>
          <w:p w:rsidR="004B7DB1" w:rsidRPr="00306FBC" w:rsidRDefault="004B7DB1" w:rsidP="0056253B">
            <w:pPr>
              <w:keepNext/>
              <w:spacing w:line="276" w:lineRule="auto"/>
              <w:jc w:val="right"/>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p>
        </w:tc>
      </w:tr>
    </w:tbl>
    <w:p w:rsidR="004B7DB1" w:rsidRDefault="004B7DB1" w:rsidP="0056253B">
      <w:pPr>
        <w:keepNext/>
        <w:spacing w:line="276" w:lineRule="auto"/>
        <w:ind w:firstLine="709"/>
        <w:jc w:val="both"/>
        <w:rPr>
          <w:color w:val="333639" w:themeColor="text2" w:themeTint="E6"/>
          <w:sz w:val="24"/>
          <w:szCs w:val="24"/>
        </w:rPr>
      </w:pPr>
      <w:bookmarkStart w:id="14" w:name="_Toc453667612"/>
      <w:bookmarkStart w:id="15" w:name="_Toc442255673"/>
    </w:p>
    <w:p w:rsidR="004B7DB1" w:rsidRPr="00306FBC" w:rsidRDefault="004B7DB1" w:rsidP="0056253B">
      <w:pPr>
        <w:keepNext/>
        <w:spacing w:line="276" w:lineRule="auto"/>
        <w:ind w:firstLine="709"/>
        <w:jc w:val="both"/>
        <w:rPr>
          <w:color w:val="333639" w:themeColor="text2" w:themeTint="E6"/>
          <w:sz w:val="24"/>
          <w:szCs w:val="24"/>
        </w:rPr>
      </w:pPr>
      <w:r>
        <w:rPr>
          <w:color w:val="333639" w:themeColor="text2" w:themeTint="E6"/>
          <w:sz w:val="24"/>
          <w:szCs w:val="24"/>
        </w:rPr>
        <w:t>Ка</w:t>
      </w:r>
      <w:r w:rsidRPr="00306FBC">
        <w:rPr>
          <w:color w:val="333639" w:themeColor="text2" w:themeTint="E6"/>
          <w:sz w:val="24"/>
          <w:szCs w:val="24"/>
        </w:rPr>
        <w:t>к показывает анализ, преобладающую часть населения составляют представители поколения Y и поколения ВВ (более 70%), что необходимо учитывать при выработке социально-экономической политики. К примеру, в Набережных Челнах, наоборот, поколение Х преобладает. Соответственно, особенности формирования территориальной среды и реализации инициатив в Менделеевском районе и в Набережных Челнах совершенно разные, так как должны основываться на особенностях восприятия преобладающей части населения, либо должны быть выстроены направлено.</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Что касается национального состава населения, то преобладает (52,8%) татарское население. 35,6% жителей – русские, 4,4% - удмурты.</w:t>
      </w:r>
      <w:bookmarkEnd w:id="14"/>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Кроме проблемы оттока трудоспособного населения и маятниковой миграции, в 2015 году проявилась проблема отрицательного естественного прироста (таблица 2.1.3.) </w:t>
      </w:r>
    </w:p>
    <w:p w:rsidR="00E95045" w:rsidRPr="00306FBC" w:rsidRDefault="00E95045" w:rsidP="0056253B">
      <w:pPr>
        <w:keepNext/>
        <w:spacing w:line="276" w:lineRule="auto"/>
        <w:jc w:val="right"/>
        <w:rPr>
          <w:color w:val="333639" w:themeColor="text2" w:themeTint="E6"/>
          <w:sz w:val="24"/>
          <w:szCs w:val="24"/>
        </w:rPr>
      </w:pPr>
      <w:bookmarkStart w:id="16" w:name="_Toc453667613"/>
      <w:bookmarkEnd w:id="15"/>
      <w:r w:rsidRPr="00306FBC">
        <w:rPr>
          <w:color w:val="333639" w:themeColor="text2" w:themeTint="E6"/>
          <w:sz w:val="24"/>
          <w:szCs w:val="24"/>
        </w:rPr>
        <w:t>Таблица 2.1.3.</w:t>
      </w:r>
      <w:bookmarkEnd w:id="16"/>
    </w:p>
    <w:p w:rsidR="00E95045" w:rsidRPr="00306FBC" w:rsidRDefault="00E95045" w:rsidP="0056253B">
      <w:pPr>
        <w:keepNext/>
        <w:spacing w:line="276" w:lineRule="auto"/>
        <w:jc w:val="center"/>
        <w:rPr>
          <w:color w:val="333639" w:themeColor="text2" w:themeTint="E6"/>
          <w:sz w:val="24"/>
          <w:szCs w:val="24"/>
        </w:rPr>
      </w:pPr>
      <w:bookmarkStart w:id="17" w:name="_Toc453667614"/>
      <w:r w:rsidRPr="00306FBC">
        <w:rPr>
          <w:color w:val="333639" w:themeColor="text2" w:themeTint="E6"/>
          <w:sz w:val="24"/>
          <w:szCs w:val="24"/>
        </w:rPr>
        <w:t>Демографические показатели</w:t>
      </w:r>
      <w:bookmarkEnd w:id="12"/>
      <w:bookmarkEnd w:id="13"/>
      <w:bookmarkEnd w:id="17"/>
    </w:p>
    <w:tbl>
      <w:tblPr>
        <w:tblStyle w:val="1f0"/>
        <w:tblW w:w="9781" w:type="dxa"/>
        <w:tblInd w:w="108" w:type="dxa"/>
        <w:tblLayout w:type="fixed"/>
        <w:tblLook w:val="04A0" w:firstRow="1" w:lastRow="0" w:firstColumn="1" w:lastColumn="0" w:noHBand="0" w:noVBand="1"/>
      </w:tblPr>
      <w:tblGrid>
        <w:gridCol w:w="3544"/>
        <w:gridCol w:w="992"/>
        <w:gridCol w:w="1134"/>
        <w:gridCol w:w="1134"/>
        <w:gridCol w:w="1134"/>
        <w:gridCol w:w="1134"/>
        <w:gridCol w:w="709"/>
      </w:tblGrid>
      <w:tr w:rsidR="00306FBC" w:rsidRPr="00306FBC" w:rsidTr="00E95045">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3544" w:type="dxa"/>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Наименование показателя</w:t>
            </w:r>
          </w:p>
        </w:tc>
        <w:tc>
          <w:tcPr>
            <w:tcW w:w="992" w:type="dxa"/>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Ед. изм.</w:t>
            </w:r>
          </w:p>
        </w:tc>
        <w:tc>
          <w:tcPr>
            <w:tcW w:w="1134" w:type="dxa"/>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2011</w:t>
            </w:r>
          </w:p>
        </w:tc>
        <w:tc>
          <w:tcPr>
            <w:tcW w:w="1134" w:type="dxa"/>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2012</w:t>
            </w:r>
          </w:p>
        </w:tc>
        <w:tc>
          <w:tcPr>
            <w:tcW w:w="1134" w:type="dxa"/>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2013</w:t>
            </w:r>
          </w:p>
        </w:tc>
        <w:tc>
          <w:tcPr>
            <w:tcW w:w="1134" w:type="dxa"/>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2014</w:t>
            </w:r>
          </w:p>
        </w:tc>
        <w:tc>
          <w:tcPr>
            <w:tcW w:w="709" w:type="dxa"/>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2015</w:t>
            </w:r>
          </w:p>
        </w:tc>
      </w:tr>
      <w:tr w:rsidR="00306FBC" w:rsidRPr="00306FBC" w:rsidTr="00E95045">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544" w:type="dxa"/>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 xml:space="preserve">1.2.1.Число родившихся </w:t>
            </w:r>
          </w:p>
        </w:tc>
        <w:tc>
          <w:tcPr>
            <w:tcW w:w="992"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чел.</w:t>
            </w:r>
          </w:p>
        </w:tc>
        <w:tc>
          <w:tcPr>
            <w:tcW w:w="113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421</w:t>
            </w:r>
          </w:p>
        </w:tc>
        <w:tc>
          <w:tcPr>
            <w:tcW w:w="113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438</w:t>
            </w:r>
          </w:p>
        </w:tc>
        <w:tc>
          <w:tcPr>
            <w:tcW w:w="113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466</w:t>
            </w:r>
          </w:p>
        </w:tc>
        <w:tc>
          <w:tcPr>
            <w:tcW w:w="113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443</w:t>
            </w:r>
          </w:p>
        </w:tc>
        <w:tc>
          <w:tcPr>
            <w:tcW w:w="709"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394</w:t>
            </w:r>
          </w:p>
        </w:tc>
      </w:tr>
      <w:tr w:rsidR="00306FBC" w:rsidRPr="00306FBC" w:rsidTr="00E95045">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544" w:type="dxa"/>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 xml:space="preserve">1.2.2.Число умерших </w:t>
            </w:r>
          </w:p>
        </w:tc>
        <w:tc>
          <w:tcPr>
            <w:tcW w:w="992"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чел.</w:t>
            </w:r>
          </w:p>
        </w:tc>
        <w:tc>
          <w:tcPr>
            <w:tcW w:w="113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398</w:t>
            </w:r>
          </w:p>
        </w:tc>
        <w:tc>
          <w:tcPr>
            <w:tcW w:w="113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415</w:t>
            </w:r>
          </w:p>
        </w:tc>
        <w:tc>
          <w:tcPr>
            <w:tcW w:w="113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387</w:t>
            </w:r>
          </w:p>
        </w:tc>
        <w:tc>
          <w:tcPr>
            <w:tcW w:w="113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376</w:t>
            </w:r>
          </w:p>
        </w:tc>
        <w:tc>
          <w:tcPr>
            <w:tcW w:w="709"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421</w:t>
            </w:r>
          </w:p>
        </w:tc>
      </w:tr>
      <w:tr w:rsidR="00306FBC" w:rsidRPr="00306FBC" w:rsidTr="00E95045">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3544" w:type="dxa"/>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 xml:space="preserve">1.2.3. Естественный прирост (убыль) </w:t>
            </w:r>
          </w:p>
        </w:tc>
        <w:tc>
          <w:tcPr>
            <w:tcW w:w="992"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чел.</w:t>
            </w:r>
          </w:p>
        </w:tc>
        <w:tc>
          <w:tcPr>
            <w:tcW w:w="113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23</w:t>
            </w:r>
          </w:p>
        </w:tc>
        <w:tc>
          <w:tcPr>
            <w:tcW w:w="113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23</w:t>
            </w:r>
          </w:p>
        </w:tc>
        <w:tc>
          <w:tcPr>
            <w:tcW w:w="113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79</w:t>
            </w:r>
          </w:p>
        </w:tc>
        <w:tc>
          <w:tcPr>
            <w:tcW w:w="113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67</w:t>
            </w:r>
          </w:p>
        </w:tc>
        <w:tc>
          <w:tcPr>
            <w:tcW w:w="709"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-27</w:t>
            </w:r>
          </w:p>
        </w:tc>
      </w:tr>
      <w:tr w:rsidR="00306FBC" w:rsidRPr="00306FBC" w:rsidTr="00E95045">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544" w:type="dxa"/>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1.2.4. Сальдо миграции</w:t>
            </w:r>
          </w:p>
        </w:tc>
        <w:tc>
          <w:tcPr>
            <w:tcW w:w="992"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чел</w:t>
            </w:r>
          </w:p>
        </w:tc>
        <w:tc>
          <w:tcPr>
            <w:tcW w:w="113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-32</w:t>
            </w:r>
          </w:p>
        </w:tc>
        <w:tc>
          <w:tcPr>
            <w:tcW w:w="113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-13</w:t>
            </w:r>
          </w:p>
        </w:tc>
        <w:tc>
          <w:tcPr>
            <w:tcW w:w="113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-118</w:t>
            </w:r>
          </w:p>
        </w:tc>
        <w:tc>
          <w:tcPr>
            <w:tcW w:w="113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-84</w:t>
            </w:r>
          </w:p>
        </w:tc>
        <w:tc>
          <w:tcPr>
            <w:tcW w:w="709"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-19*</w:t>
            </w:r>
          </w:p>
        </w:tc>
      </w:tr>
    </w:tbl>
    <w:p w:rsidR="00E95045"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Необходимо отметить, что в Менделеевском муниципальном районе последние 15 лет уровень естественного прироста населения Менделеевского муниципального района стабильно принимает положительные значения, что является результатом преобладания рождаемости над смертностью. И только по результатам 2015 года данный показатель отрицательный. Это требует принятия немедленных мер по предотвращению негативных фактов, пока они не превратились в тенденцию.</w:t>
      </w:r>
    </w:p>
    <w:p w:rsidR="004B7DB1" w:rsidRPr="007C1633" w:rsidRDefault="004B7DB1" w:rsidP="0056253B">
      <w:pPr>
        <w:keepNext/>
        <w:suppressAutoHyphens/>
        <w:spacing w:before="120" w:after="120" w:line="276" w:lineRule="auto"/>
        <w:ind w:firstLine="708"/>
        <w:jc w:val="both"/>
        <w:rPr>
          <w:color w:val="333639" w:themeColor="text2" w:themeTint="E6"/>
          <w:sz w:val="24"/>
          <w:szCs w:val="24"/>
        </w:rPr>
      </w:pPr>
      <w:r w:rsidRPr="007C1633">
        <w:rPr>
          <w:b/>
          <w:color w:val="333639" w:themeColor="text2" w:themeTint="E6"/>
          <w:sz w:val="24"/>
          <w:szCs w:val="24"/>
        </w:rPr>
        <w:t xml:space="preserve">Семейные отношения. </w:t>
      </w:r>
      <w:r w:rsidRPr="007C1633">
        <w:rPr>
          <w:color w:val="333639" w:themeColor="text2" w:themeTint="E6"/>
          <w:sz w:val="24"/>
          <w:szCs w:val="24"/>
        </w:rPr>
        <w:t>Заключение и расторжение браков за период с 2010 по 2015 гг. имеет нестабильную динамику как по Менделеевскому муниципальному району, так и в целом по Республике Татарстан. При этом необходимо отметить, что в Менделеевском муниципальном районе уже на протяжении ряда последних лет сохраняется позитивная динамика значительного превышения количества зарегистрированных браков над числом разводов, а за 2015 год это соотношение составило практически 2 раза (браков -209, разводов – 108) При этом озабоченность вызывает тот факт, что в 2014году разводов на 0,8% было меньше. Тогда как по РТ наблюдается снижение числа разводов в среднем на 7,5%.</w:t>
      </w:r>
    </w:p>
    <w:p w:rsidR="004B7DB1" w:rsidRPr="00306FBC" w:rsidRDefault="004B7DB1" w:rsidP="0056253B">
      <w:pPr>
        <w:keepNext/>
        <w:suppressAutoHyphens/>
        <w:spacing w:before="120" w:after="120" w:line="276" w:lineRule="auto"/>
        <w:ind w:firstLine="708"/>
        <w:jc w:val="both"/>
        <w:rPr>
          <w:color w:val="333639" w:themeColor="text2" w:themeTint="E6"/>
          <w:sz w:val="24"/>
          <w:szCs w:val="24"/>
        </w:rPr>
      </w:pPr>
      <w:r w:rsidRPr="007C1633">
        <w:rPr>
          <w:color w:val="333639" w:themeColor="text2" w:themeTint="E6"/>
          <w:sz w:val="24"/>
          <w:szCs w:val="24"/>
        </w:rPr>
        <w:t>В связи с этим, необходимо осознание проблем, решение которых имеет крайне важное значение в условиях повышения ценности человеческого капитала и необходимости его эффективного воспроизводства, повышения значимости семейных ценностей.</w:t>
      </w:r>
      <w:r w:rsidRPr="00306FBC">
        <w:rPr>
          <w:color w:val="333639" w:themeColor="text2" w:themeTint="E6"/>
          <w:sz w:val="24"/>
          <w:szCs w:val="24"/>
        </w:rPr>
        <w:t xml:space="preserve"> </w:t>
      </w:r>
    </w:p>
    <w:p w:rsidR="00E95045" w:rsidRPr="00306FBC" w:rsidRDefault="00E95045" w:rsidP="0056253B">
      <w:pPr>
        <w:keepNext/>
        <w:spacing w:line="276" w:lineRule="auto"/>
        <w:ind w:firstLine="709"/>
        <w:jc w:val="both"/>
        <w:rPr>
          <w:color w:val="333639" w:themeColor="text2" w:themeTint="E6"/>
          <w:sz w:val="24"/>
          <w:szCs w:val="24"/>
        </w:rPr>
      </w:pPr>
      <w:r w:rsidRPr="004B7DB1">
        <w:rPr>
          <w:b/>
          <w:color w:val="333639" w:themeColor="text2" w:themeTint="E6"/>
          <w:sz w:val="24"/>
          <w:szCs w:val="24"/>
        </w:rPr>
        <w:t>Занятость, уровень жизни населения.</w:t>
      </w:r>
      <w:r w:rsidRPr="00306FBC">
        <w:rPr>
          <w:color w:val="333639" w:themeColor="text2" w:themeTint="E6"/>
          <w:sz w:val="24"/>
          <w:szCs w:val="24"/>
        </w:rPr>
        <w:t xml:space="preserve"> Менделеевский муниципальный район обладает высоким трудовым потенциалом и определенными резервами для его роста. Менделеевский муниципальный район обладает высоким трудовым потенциалом и определенными резервами для его роста. Среднесписочная численность работников крупных и средних предприятий за 2015 год составила почти 6,5 тысяч человек (6492), что на 204 человек больше (103%), чем в предыдущем году. Значительная часть трудового потенциала сосредоточена в городе Менделеевске. Из них 35% трудится на крупных предприятиях, 32% работники бюджетной сферы. </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Как уже отмечалось, серьезной проблемой для территории на данный момент является маятниковая миграция. Ежедневно, около 1000 человек работоспособного возраста выезжают на работы в соседние районы. </w:t>
      </w:r>
    </w:p>
    <w:p w:rsidR="00E95045" w:rsidRPr="00306FBC" w:rsidRDefault="00A93878"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Что касается уровня</w:t>
      </w:r>
      <w:r w:rsidR="00E95045" w:rsidRPr="00306FBC">
        <w:rPr>
          <w:color w:val="333639" w:themeColor="text2" w:themeTint="E6"/>
          <w:sz w:val="24"/>
          <w:szCs w:val="24"/>
        </w:rPr>
        <w:t xml:space="preserve"> безработ</w:t>
      </w:r>
      <w:r w:rsidRPr="00306FBC">
        <w:rPr>
          <w:color w:val="333639" w:themeColor="text2" w:themeTint="E6"/>
          <w:sz w:val="24"/>
          <w:szCs w:val="24"/>
        </w:rPr>
        <w:t>ицы, то</w:t>
      </w:r>
      <w:r w:rsidR="00E95045" w:rsidRPr="00306FBC">
        <w:rPr>
          <w:color w:val="333639" w:themeColor="text2" w:themeTint="E6"/>
          <w:sz w:val="24"/>
          <w:szCs w:val="24"/>
        </w:rPr>
        <w:t xml:space="preserve"> на конец 2015 года количество зарегистрированных безработных в государственных учреждениях службы занятости составило 145 человек, уровень безра</w:t>
      </w:r>
      <w:r w:rsidRPr="00306FBC">
        <w:rPr>
          <w:color w:val="333639" w:themeColor="text2" w:themeTint="E6"/>
          <w:sz w:val="24"/>
          <w:szCs w:val="24"/>
        </w:rPr>
        <w:t>ботицы при этом составил 0,98%,</w:t>
      </w:r>
      <w:r w:rsidR="00E95045" w:rsidRPr="00306FBC">
        <w:rPr>
          <w:color w:val="333639" w:themeColor="text2" w:themeTint="E6"/>
          <w:sz w:val="24"/>
          <w:szCs w:val="24"/>
        </w:rPr>
        <w:t>(таблица 2.1.4.), что почти вдвое меньше количества безработных предыдущего года, что говорит об улучшении экономической ситуации в районе.</w:t>
      </w:r>
    </w:p>
    <w:p w:rsidR="00E95045" w:rsidRPr="00306FBC" w:rsidRDefault="00E95045" w:rsidP="0056253B">
      <w:pPr>
        <w:keepNext/>
        <w:spacing w:line="276" w:lineRule="auto"/>
        <w:jc w:val="right"/>
        <w:rPr>
          <w:color w:val="333639" w:themeColor="text2" w:themeTint="E6"/>
          <w:sz w:val="24"/>
          <w:szCs w:val="24"/>
        </w:rPr>
      </w:pPr>
      <w:r w:rsidRPr="00306FBC">
        <w:rPr>
          <w:color w:val="333639" w:themeColor="text2" w:themeTint="E6"/>
          <w:sz w:val="24"/>
          <w:szCs w:val="24"/>
        </w:rPr>
        <w:t>Таблица 2.1.4.</w:t>
      </w:r>
    </w:p>
    <w:p w:rsidR="00E95045" w:rsidRPr="00306FBC" w:rsidRDefault="00E95045" w:rsidP="0056253B">
      <w:pPr>
        <w:keepNext/>
        <w:spacing w:line="276" w:lineRule="auto"/>
        <w:jc w:val="center"/>
        <w:rPr>
          <w:color w:val="333639" w:themeColor="text2" w:themeTint="E6"/>
          <w:sz w:val="24"/>
          <w:szCs w:val="24"/>
        </w:rPr>
      </w:pPr>
      <w:bookmarkStart w:id="18" w:name="_Toc211403893"/>
      <w:bookmarkStart w:id="19" w:name="_Toc442255676"/>
      <w:bookmarkStart w:id="20" w:name="_Toc453667615"/>
      <w:r w:rsidRPr="00306FBC">
        <w:rPr>
          <w:color w:val="333639" w:themeColor="text2" w:themeTint="E6"/>
          <w:sz w:val="24"/>
          <w:szCs w:val="24"/>
        </w:rPr>
        <w:t>Уровень жизни населения</w:t>
      </w:r>
      <w:bookmarkEnd w:id="18"/>
      <w:bookmarkEnd w:id="19"/>
      <w:bookmarkEnd w:id="20"/>
    </w:p>
    <w:tbl>
      <w:tblPr>
        <w:tblStyle w:val="1f0"/>
        <w:tblW w:w="9889" w:type="dxa"/>
        <w:tblLayout w:type="fixed"/>
        <w:tblLook w:val="04A0" w:firstRow="1" w:lastRow="0" w:firstColumn="1" w:lastColumn="0" w:noHBand="0" w:noVBand="1"/>
      </w:tblPr>
      <w:tblGrid>
        <w:gridCol w:w="3794"/>
        <w:gridCol w:w="679"/>
        <w:gridCol w:w="1054"/>
        <w:gridCol w:w="1055"/>
        <w:gridCol w:w="1055"/>
        <w:gridCol w:w="1055"/>
        <w:gridCol w:w="1197"/>
      </w:tblGrid>
      <w:tr w:rsidR="00306FBC" w:rsidRPr="00306FBC" w:rsidTr="00CC0676">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3794" w:type="dxa"/>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Наименование показателя</w:t>
            </w:r>
          </w:p>
        </w:tc>
        <w:tc>
          <w:tcPr>
            <w:tcW w:w="679" w:type="dxa"/>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 xml:space="preserve">Ед. </w:t>
            </w:r>
          </w:p>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изм.</w:t>
            </w:r>
          </w:p>
        </w:tc>
        <w:tc>
          <w:tcPr>
            <w:tcW w:w="1054" w:type="dxa"/>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2011</w:t>
            </w:r>
          </w:p>
        </w:tc>
        <w:tc>
          <w:tcPr>
            <w:tcW w:w="1055" w:type="dxa"/>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 xml:space="preserve">2012 </w:t>
            </w:r>
          </w:p>
        </w:tc>
        <w:tc>
          <w:tcPr>
            <w:tcW w:w="1055" w:type="dxa"/>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 xml:space="preserve">2013 </w:t>
            </w:r>
          </w:p>
        </w:tc>
        <w:tc>
          <w:tcPr>
            <w:tcW w:w="1055" w:type="dxa"/>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2014</w:t>
            </w:r>
          </w:p>
        </w:tc>
        <w:tc>
          <w:tcPr>
            <w:tcW w:w="1197" w:type="dxa"/>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2015 январь-декабрь</w:t>
            </w:r>
          </w:p>
        </w:tc>
      </w:tr>
      <w:tr w:rsidR="00306FBC" w:rsidRPr="00306FBC" w:rsidTr="00CC0676">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3794" w:type="dxa"/>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 xml:space="preserve">Среднемесячная начисленная заработная плата  </w:t>
            </w:r>
          </w:p>
        </w:tc>
        <w:tc>
          <w:tcPr>
            <w:tcW w:w="679"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руб.</w:t>
            </w:r>
          </w:p>
        </w:tc>
        <w:tc>
          <w:tcPr>
            <w:tcW w:w="105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14188</w:t>
            </w:r>
          </w:p>
        </w:tc>
        <w:tc>
          <w:tcPr>
            <w:tcW w:w="1055"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16807</w:t>
            </w:r>
          </w:p>
        </w:tc>
        <w:tc>
          <w:tcPr>
            <w:tcW w:w="1055"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19165</w:t>
            </w:r>
          </w:p>
        </w:tc>
        <w:tc>
          <w:tcPr>
            <w:tcW w:w="1055"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21626</w:t>
            </w:r>
          </w:p>
        </w:tc>
        <w:tc>
          <w:tcPr>
            <w:tcW w:w="1197"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26988</w:t>
            </w:r>
          </w:p>
        </w:tc>
      </w:tr>
      <w:tr w:rsidR="00306FBC" w:rsidRPr="00306FBC" w:rsidTr="00CC0676">
        <w:trPr>
          <w:cnfStyle w:val="000000010000" w:firstRow="0" w:lastRow="0" w:firstColumn="0" w:lastColumn="0" w:oddVBand="0" w:evenVBand="0" w:oddHBand="0" w:evenHBand="1"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3794" w:type="dxa"/>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Среднемесячная начисленная заработная плата  по РТ</w:t>
            </w:r>
          </w:p>
        </w:tc>
        <w:tc>
          <w:tcPr>
            <w:tcW w:w="679"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руб.</w:t>
            </w:r>
          </w:p>
        </w:tc>
        <w:tc>
          <w:tcPr>
            <w:tcW w:w="105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20 009</w:t>
            </w:r>
          </w:p>
        </w:tc>
        <w:tc>
          <w:tcPr>
            <w:tcW w:w="1055"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23234</w:t>
            </w:r>
          </w:p>
        </w:tc>
        <w:tc>
          <w:tcPr>
            <w:tcW w:w="1055"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26034</w:t>
            </w:r>
          </w:p>
        </w:tc>
        <w:tc>
          <w:tcPr>
            <w:tcW w:w="1055"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28294</w:t>
            </w:r>
          </w:p>
        </w:tc>
        <w:tc>
          <w:tcPr>
            <w:tcW w:w="1197"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30899</w:t>
            </w:r>
          </w:p>
        </w:tc>
      </w:tr>
      <w:tr w:rsidR="00306FBC" w:rsidRPr="00306FBC" w:rsidTr="00CC0676">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3794" w:type="dxa"/>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 xml:space="preserve">Темпы роста среднемесячной начисленной заработной платы </w:t>
            </w:r>
          </w:p>
        </w:tc>
        <w:tc>
          <w:tcPr>
            <w:tcW w:w="679"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 xml:space="preserve">% </w:t>
            </w:r>
          </w:p>
        </w:tc>
        <w:tc>
          <w:tcPr>
            <w:tcW w:w="105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119,4</w:t>
            </w:r>
          </w:p>
        </w:tc>
        <w:tc>
          <w:tcPr>
            <w:tcW w:w="1055"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118,4</w:t>
            </w:r>
          </w:p>
        </w:tc>
        <w:tc>
          <w:tcPr>
            <w:tcW w:w="1055"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114,0</w:t>
            </w:r>
          </w:p>
        </w:tc>
        <w:tc>
          <w:tcPr>
            <w:tcW w:w="1055"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113,0</w:t>
            </w:r>
          </w:p>
        </w:tc>
        <w:tc>
          <w:tcPr>
            <w:tcW w:w="1197"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114,5</w:t>
            </w:r>
          </w:p>
        </w:tc>
      </w:tr>
      <w:tr w:rsidR="00306FBC" w:rsidRPr="00306FBC" w:rsidTr="00CC0676">
        <w:trPr>
          <w:cnfStyle w:val="000000010000" w:firstRow="0" w:lastRow="0" w:firstColumn="0" w:lastColumn="0" w:oddVBand="0" w:evenVBand="0" w:oddHBand="0" w:evenHBand="1"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3794" w:type="dxa"/>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Уровень жизни (денежные доходы на душу населения к минимальному потребительскому бюджету на члена типовой семьи)</w:t>
            </w:r>
          </w:p>
        </w:tc>
        <w:tc>
          <w:tcPr>
            <w:tcW w:w="679"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раз</w:t>
            </w:r>
          </w:p>
        </w:tc>
        <w:tc>
          <w:tcPr>
            <w:tcW w:w="105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0,96</w:t>
            </w:r>
          </w:p>
        </w:tc>
        <w:tc>
          <w:tcPr>
            <w:tcW w:w="1055"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1,12</w:t>
            </w:r>
          </w:p>
        </w:tc>
        <w:tc>
          <w:tcPr>
            <w:tcW w:w="1055"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1,14</w:t>
            </w:r>
          </w:p>
        </w:tc>
        <w:tc>
          <w:tcPr>
            <w:tcW w:w="1055"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1,24</w:t>
            </w:r>
          </w:p>
        </w:tc>
        <w:tc>
          <w:tcPr>
            <w:tcW w:w="1197"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1,17</w:t>
            </w:r>
          </w:p>
        </w:tc>
      </w:tr>
      <w:tr w:rsidR="00306FBC" w:rsidRPr="00306FBC" w:rsidTr="00CC0676">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794" w:type="dxa"/>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Уровень безработицы</w:t>
            </w:r>
          </w:p>
        </w:tc>
        <w:tc>
          <w:tcPr>
            <w:tcW w:w="679"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w:t>
            </w:r>
          </w:p>
        </w:tc>
        <w:tc>
          <w:tcPr>
            <w:tcW w:w="1054"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2,44</w:t>
            </w:r>
          </w:p>
        </w:tc>
        <w:tc>
          <w:tcPr>
            <w:tcW w:w="1055"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2,30</w:t>
            </w:r>
          </w:p>
        </w:tc>
        <w:tc>
          <w:tcPr>
            <w:tcW w:w="1055"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1,10</w:t>
            </w:r>
          </w:p>
        </w:tc>
        <w:tc>
          <w:tcPr>
            <w:tcW w:w="1055"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0,95</w:t>
            </w:r>
          </w:p>
        </w:tc>
        <w:tc>
          <w:tcPr>
            <w:tcW w:w="1197" w:type="dxa"/>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0,98</w:t>
            </w:r>
          </w:p>
        </w:tc>
      </w:tr>
      <w:tr w:rsidR="00306FBC" w:rsidRPr="00306FBC" w:rsidTr="00CC0676">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794" w:type="dxa"/>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Численность безработных</w:t>
            </w:r>
          </w:p>
        </w:tc>
        <w:tc>
          <w:tcPr>
            <w:tcW w:w="679"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чел.</w:t>
            </w:r>
          </w:p>
        </w:tc>
        <w:tc>
          <w:tcPr>
            <w:tcW w:w="1054"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366</w:t>
            </w:r>
          </w:p>
        </w:tc>
        <w:tc>
          <w:tcPr>
            <w:tcW w:w="1055"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342</w:t>
            </w:r>
          </w:p>
        </w:tc>
        <w:tc>
          <w:tcPr>
            <w:tcW w:w="1055"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162</w:t>
            </w:r>
          </w:p>
        </w:tc>
        <w:tc>
          <w:tcPr>
            <w:tcW w:w="1055"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139</w:t>
            </w:r>
          </w:p>
        </w:tc>
        <w:tc>
          <w:tcPr>
            <w:tcW w:w="1197" w:type="dxa"/>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145</w:t>
            </w:r>
          </w:p>
        </w:tc>
      </w:tr>
    </w:tbl>
    <w:p w:rsidR="00E95045" w:rsidRPr="00306FBC" w:rsidRDefault="00E95045" w:rsidP="0056253B">
      <w:pPr>
        <w:keepNext/>
        <w:spacing w:line="276" w:lineRule="auto"/>
        <w:jc w:val="both"/>
        <w:rPr>
          <w:color w:val="333639" w:themeColor="text2" w:themeTint="E6"/>
          <w:sz w:val="24"/>
          <w:szCs w:val="24"/>
        </w:rPr>
      </w:pP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Среднемесячная заработная плата в крупных и средних предприятиях района сложилась в сумме 26 988 руб. Рост к уровню 2014 года составил 114%. Наиболее высокий уровень заработной платы (выше среднего по району) в сферах: химическое производство, коммунальное хозяйство, государственное управление.</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В районе продолжает свою работу Межведомственная районная комиссия по легализации доходов и повышения уровня жизни. В течение года были проведены 43 заседания с приглашением руководителей предприятий, в которых имелась заработная плата ниже МРОТ и неоформленные трудовые отношения. Данная проблема полностью не снята и остается актуальной, и в текущем году Комиссия продолжит свою работу также и в условиях новых реалий с учетом увеличенного МРОТ.</w:t>
      </w:r>
    </w:p>
    <w:p w:rsidR="00A93878" w:rsidRPr="00306FBC" w:rsidRDefault="00A93878" w:rsidP="0056253B">
      <w:pPr>
        <w:keepNext/>
        <w:spacing w:line="276" w:lineRule="auto"/>
        <w:ind w:firstLine="709"/>
        <w:jc w:val="both"/>
        <w:rPr>
          <w:color w:val="333639" w:themeColor="text2" w:themeTint="E6"/>
          <w:sz w:val="24"/>
          <w:szCs w:val="24"/>
        </w:rPr>
      </w:pPr>
      <w:r w:rsidRPr="00306FBC">
        <w:rPr>
          <w:b/>
          <w:bCs/>
          <w:iCs/>
          <w:color w:val="333639" w:themeColor="text2" w:themeTint="E6"/>
          <w:sz w:val="24"/>
          <w:szCs w:val="24"/>
        </w:rPr>
        <w:t>Условия для развития человеческого капитала</w:t>
      </w:r>
      <w:r w:rsidRPr="00306FBC">
        <w:rPr>
          <w:rFonts w:asciiTheme="majorHAnsi" w:hAnsiTheme="majorHAnsi"/>
          <w:color w:val="333639" w:themeColor="text2" w:themeTint="E6"/>
          <w:sz w:val="24"/>
          <w:szCs w:val="24"/>
        </w:rPr>
        <w:t xml:space="preserve"> </w:t>
      </w:r>
      <w:r w:rsidRPr="00306FBC">
        <w:rPr>
          <w:color w:val="333639" w:themeColor="text2" w:themeTint="E6"/>
          <w:sz w:val="24"/>
          <w:szCs w:val="24"/>
        </w:rPr>
        <w:t>Уровень образования населения Менделеевского муниципального района достаточно высок. Охват общим образованием населения в возрасте от 7 до 17 лет составляет 100 процентов. Муниципальная образовательная сеть Менделеевского муниципального района на 1 сентября 2015 года включает в себя 44 образовательных учреждения, реализующие программы: дошкольного образования – 22; основного общего образования – 4; среднего общего образования – 16; специального (коррекционного) образовательного учреждения VIII вида – 1 (республиканский бюджет, государственное учреждение); дополнительного образования – 1. Из 21 общеобразовательного учреждения: 15 средних школ; 4 основные школы; 1 гимназия. Из них: 13 школ (61 %) расположены в сельской местности; 1 школа (4 %) для детей с ограниченными возможностями здоровья. 22 дошкольных образовательных учреждения. 1 учреждение дополнительного образования. Средняя наполняемость класса в городских школах – 23,42, в сельских – 5,5, по ММР – 14,63.</w:t>
      </w:r>
    </w:p>
    <w:p w:rsidR="00A93878" w:rsidRPr="00306FBC" w:rsidRDefault="00A93878" w:rsidP="0056253B">
      <w:pPr>
        <w:keepNext/>
        <w:spacing w:line="276" w:lineRule="auto"/>
        <w:ind w:firstLine="709"/>
        <w:jc w:val="both"/>
        <w:rPr>
          <w:color w:val="333639" w:themeColor="text2" w:themeTint="E6"/>
          <w:sz w:val="24"/>
          <w:szCs w:val="24"/>
        </w:rPr>
      </w:pPr>
      <w:bookmarkStart w:id="21" w:name="page6"/>
      <w:bookmarkEnd w:id="21"/>
      <w:r w:rsidRPr="00306FBC">
        <w:rPr>
          <w:color w:val="333639" w:themeColor="text2" w:themeTint="E6"/>
          <w:sz w:val="24"/>
          <w:szCs w:val="24"/>
        </w:rPr>
        <w:t xml:space="preserve">Важнейшим приоритетом образовательной политики Менделеевского муниципального района </w:t>
      </w:r>
      <w:r w:rsidRPr="00306FBC">
        <w:rPr>
          <w:b/>
          <w:color w:val="333639" w:themeColor="text2" w:themeTint="E6"/>
          <w:sz w:val="24"/>
          <w:szCs w:val="24"/>
        </w:rPr>
        <w:t>в сфере дошкольного образования</w:t>
      </w:r>
      <w:r w:rsidRPr="00306FBC">
        <w:rPr>
          <w:color w:val="333639" w:themeColor="text2" w:themeTint="E6"/>
          <w:sz w:val="24"/>
          <w:szCs w:val="24"/>
        </w:rPr>
        <w:t xml:space="preserve"> является реализация комплексных мер по обеспечению доступности и качества образования. Определяющую роль в обеспеченности детей дошкольного возраста местами в образовательных организациях имеет развитость сети соответствующих учреждений. За счет средств бюджета Республики Татарстан построен МБДОУ «Ижевский детский сад «Солнышко» на 80 мест, введен после реконструкции детский МБДОУ «Детский сад комбинированного вида №13 "Серебряное копытце» на 336 мест. В  действующих  дошкольных  образовательных  организациях  открыто шесть дополнительных групп на 120 мест. В результате все дети старше 2 лет  обеспечены местами в детских садах. По прогнозам Федеральной службы государственной статистики, предполагается повышение численности детского населения (1,5-7 лет) с 1610 детей в 2015 году до 1740 детей в 2016 году. В связи с этим необходимо увеличить количество мест в дошкольных образовательных организациях.</w:t>
      </w:r>
    </w:p>
    <w:p w:rsidR="00A93878" w:rsidRPr="00306FBC" w:rsidRDefault="00A93878"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Сложившаяся на сегодняшний день </w:t>
      </w:r>
      <w:r w:rsidRPr="00306FBC">
        <w:rPr>
          <w:b/>
          <w:color w:val="333639" w:themeColor="text2" w:themeTint="E6"/>
          <w:sz w:val="24"/>
          <w:szCs w:val="24"/>
        </w:rPr>
        <w:t>система общего образования</w:t>
      </w:r>
      <w:r w:rsidRPr="00306FBC">
        <w:rPr>
          <w:color w:val="333639" w:themeColor="text2" w:themeTint="E6"/>
          <w:sz w:val="24"/>
          <w:szCs w:val="24"/>
        </w:rPr>
        <w:t xml:space="preserve"> в Менделеевском муниципальном районе характеризуется достижениями, с одной стороны, и наличием ряда проблем и противоречий - с другой. В районе осуществляется целенаправленная подготовка обучающихся старших классов к будущей профессиональной деятельности на основе профильных учебных планов. Создан банк данных профильных школ, разработаны и утверждены базисный учебный план и примерные учебные планы для учащихся профильных классов п</w:t>
      </w:r>
      <w:r w:rsidR="00520562">
        <w:rPr>
          <w:color w:val="333639" w:themeColor="text2" w:themeTint="E6"/>
          <w:sz w:val="24"/>
          <w:szCs w:val="24"/>
        </w:rPr>
        <w:t xml:space="preserve">о шести направлениям.  Наиболее </w:t>
      </w:r>
      <w:r w:rsidRPr="00306FBC">
        <w:rPr>
          <w:color w:val="333639" w:themeColor="text2" w:themeTint="E6"/>
          <w:sz w:val="24"/>
          <w:szCs w:val="24"/>
        </w:rPr>
        <w:t>востребованные профили: химико-биологический, социально- гуманитарный, информационно-технологический, агротехнический.</w:t>
      </w:r>
    </w:p>
    <w:p w:rsidR="00A93878" w:rsidRPr="00306FBC" w:rsidRDefault="00A93878"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Для решения проблемы доступности образовательных услуг для детей с ограниченными возможностями здоровья (далее - ОВЗ) реализуется проект по развитию системы обучения на дому с использованием дистанционных технологий. В процесс обучения детей с ОВЗ активно внедряются дистанционные технологии: 7 детей-инвалидов обеспечены компьютерной техникой для дистанционного обучения, организовано повышение квалификации педагогических работников по дистанционному обучению детей-инвалидов, реализующих программы инклюзивного образования. Однако не во всех учреждениях детям с ограниченными возможностями обеспечивается необходимый уровень психолого - медико - социального сопровождения. Для детей, не имеющих возможности по состоянию здоровья временно или постоянно посещать общеобразовательную организацию, проводится обучение на дому. По состоянию на 01.09.2015, такой формой обучения охвачено 17 детей.</w:t>
      </w:r>
    </w:p>
    <w:p w:rsidR="00A93878" w:rsidRPr="00306FBC" w:rsidRDefault="00A93878"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Одним из важных индикаторов развития системы национального образования в районе является показатель организации обучения детей на родном языке и изучение родног</w:t>
      </w:r>
      <w:r w:rsidR="00ED1FF5" w:rsidRPr="00306FBC">
        <w:rPr>
          <w:color w:val="333639" w:themeColor="text2" w:themeTint="E6"/>
          <w:sz w:val="24"/>
          <w:szCs w:val="24"/>
        </w:rPr>
        <w:t>о языка в школах (таблица 2.1.5</w:t>
      </w:r>
      <w:r w:rsidRPr="00306FBC">
        <w:rPr>
          <w:color w:val="333639" w:themeColor="text2" w:themeTint="E6"/>
          <w:sz w:val="24"/>
          <w:szCs w:val="24"/>
        </w:rPr>
        <w:t>).</w:t>
      </w:r>
    </w:p>
    <w:p w:rsidR="00CC0676" w:rsidRDefault="00CC0676" w:rsidP="0056253B">
      <w:pPr>
        <w:keepNext/>
        <w:spacing w:line="276" w:lineRule="auto"/>
        <w:ind w:firstLine="709"/>
        <w:jc w:val="right"/>
        <w:rPr>
          <w:color w:val="333639" w:themeColor="text2" w:themeTint="E6"/>
          <w:sz w:val="24"/>
          <w:szCs w:val="24"/>
        </w:rPr>
      </w:pPr>
    </w:p>
    <w:p w:rsidR="00CC0676" w:rsidRDefault="00CC0676" w:rsidP="0056253B">
      <w:pPr>
        <w:keepNext/>
        <w:spacing w:line="276" w:lineRule="auto"/>
        <w:ind w:firstLine="709"/>
        <w:jc w:val="right"/>
        <w:rPr>
          <w:color w:val="333639" w:themeColor="text2" w:themeTint="E6"/>
          <w:sz w:val="24"/>
          <w:szCs w:val="24"/>
        </w:rPr>
      </w:pPr>
    </w:p>
    <w:p w:rsidR="00A93878" w:rsidRPr="00306FBC" w:rsidRDefault="00ED1FF5" w:rsidP="0056253B">
      <w:pPr>
        <w:keepNext/>
        <w:spacing w:line="276" w:lineRule="auto"/>
        <w:ind w:firstLine="709"/>
        <w:jc w:val="right"/>
        <w:rPr>
          <w:color w:val="333639" w:themeColor="text2" w:themeTint="E6"/>
          <w:sz w:val="24"/>
          <w:szCs w:val="24"/>
        </w:rPr>
      </w:pPr>
      <w:r w:rsidRPr="00306FBC">
        <w:rPr>
          <w:color w:val="333639" w:themeColor="text2" w:themeTint="E6"/>
          <w:sz w:val="24"/>
          <w:szCs w:val="24"/>
        </w:rPr>
        <w:t>Таблица 2.1.5</w:t>
      </w:r>
      <w:r w:rsidR="00A93878" w:rsidRPr="00306FBC">
        <w:rPr>
          <w:color w:val="333639" w:themeColor="text2" w:themeTint="E6"/>
          <w:sz w:val="24"/>
          <w:szCs w:val="24"/>
        </w:rPr>
        <w:t>.</w:t>
      </w:r>
    </w:p>
    <w:p w:rsidR="00A93878" w:rsidRPr="00306FBC" w:rsidRDefault="00A93878" w:rsidP="0056253B">
      <w:pPr>
        <w:keepNext/>
        <w:spacing w:line="276" w:lineRule="auto"/>
        <w:ind w:firstLine="709"/>
        <w:jc w:val="center"/>
        <w:rPr>
          <w:color w:val="333639" w:themeColor="text2" w:themeTint="E6"/>
          <w:sz w:val="24"/>
          <w:szCs w:val="24"/>
        </w:rPr>
      </w:pPr>
      <w:r w:rsidRPr="00306FBC">
        <w:rPr>
          <w:color w:val="333639" w:themeColor="text2" w:themeTint="E6"/>
          <w:sz w:val="24"/>
          <w:szCs w:val="24"/>
        </w:rPr>
        <w:t>Развития системы национального образования в Менделеевском муниципальном районе</w:t>
      </w:r>
    </w:p>
    <w:tbl>
      <w:tblPr>
        <w:tblStyle w:val="1f0"/>
        <w:tblW w:w="9755" w:type="dxa"/>
        <w:tblLayout w:type="fixed"/>
        <w:tblLook w:val="04A0" w:firstRow="1" w:lastRow="0" w:firstColumn="1" w:lastColumn="0" w:noHBand="0" w:noVBand="1"/>
      </w:tblPr>
      <w:tblGrid>
        <w:gridCol w:w="5495"/>
        <w:gridCol w:w="1420"/>
        <w:gridCol w:w="1420"/>
        <w:gridCol w:w="1420"/>
      </w:tblGrid>
      <w:tr w:rsidR="00306FBC" w:rsidRPr="00306FBC" w:rsidTr="004B7DB1">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000" w:firstRow="0" w:lastRow="0" w:firstColumn="1" w:lastColumn="0" w:oddVBand="0" w:evenVBand="0" w:oddHBand="0" w:evenHBand="0" w:firstRowFirstColumn="0" w:firstRowLastColumn="0" w:lastRowFirstColumn="0" w:lastRowLastColumn="0"/>
            <w:tcW w:w="5495" w:type="dxa"/>
          </w:tcPr>
          <w:p w:rsidR="00A93878" w:rsidRPr="00306FBC" w:rsidRDefault="00A93878" w:rsidP="0056253B">
            <w:pPr>
              <w:keepNext/>
              <w:spacing w:line="276" w:lineRule="auto"/>
              <w:jc w:val="center"/>
              <w:rPr>
                <w:rFonts w:asciiTheme="minorHAnsi" w:eastAsia="Calibri" w:hAnsiTheme="minorHAnsi" w:cs="Arial"/>
                <w:b w:val="0"/>
                <w:color w:val="333639" w:themeColor="text2" w:themeTint="E6"/>
                <w:sz w:val="24"/>
                <w:szCs w:val="24"/>
                <w:lang w:eastAsia="en-US"/>
              </w:rPr>
            </w:pPr>
            <w:r w:rsidRPr="00306FBC">
              <w:rPr>
                <w:rFonts w:asciiTheme="minorHAnsi" w:eastAsia="Calibri" w:hAnsiTheme="minorHAnsi" w:cs="Arial"/>
                <w:b w:val="0"/>
                <w:color w:val="333639" w:themeColor="text2" w:themeTint="E6"/>
                <w:sz w:val="24"/>
                <w:szCs w:val="24"/>
                <w:lang w:eastAsia="en-US"/>
              </w:rPr>
              <w:t>Показатели</w:t>
            </w:r>
          </w:p>
        </w:tc>
        <w:tc>
          <w:tcPr>
            <w:tcW w:w="1420" w:type="dxa"/>
            <w:hideMark/>
          </w:tcPr>
          <w:p w:rsidR="00A93878" w:rsidRPr="00306FBC" w:rsidRDefault="00A93878" w:rsidP="0056253B">
            <w:pPr>
              <w:keepNext/>
              <w:spacing w:line="276" w:lineRule="auto"/>
              <w:ind w:hanging="13"/>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Arial"/>
                <w:b w:val="0"/>
                <w:color w:val="333639" w:themeColor="text2" w:themeTint="E6"/>
                <w:sz w:val="24"/>
                <w:szCs w:val="24"/>
                <w:lang w:eastAsia="en-US"/>
              </w:rPr>
            </w:pPr>
            <w:r w:rsidRPr="00306FBC">
              <w:rPr>
                <w:rFonts w:asciiTheme="minorHAnsi" w:hAnsiTheme="minorHAnsi"/>
                <w:b w:val="0"/>
                <w:color w:val="333639" w:themeColor="text2" w:themeTint="E6"/>
                <w:sz w:val="24"/>
                <w:szCs w:val="24"/>
                <w:lang w:eastAsia="en-US"/>
              </w:rPr>
              <w:t>2013-2014</w:t>
            </w:r>
          </w:p>
        </w:tc>
        <w:tc>
          <w:tcPr>
            <w:tcW w:w="1420" w:type="dxa"/>
            <w:hideMark/>
          </w:tcPr>
          <w:p w:rsidR="00A93878" w:rsidRPr="00306FBC" w:rsidRDefault="00A93878" w:rsidP="0056253B">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Arial"/>
                <w:b w:val="0"/>
                <w:color w:val="333639" w:themeColor="text2" w:themeTint="E6"/>
                <w:sz w:val="24"/>
                <w:szCs w:val="24"/>
                <w:lang w:eastAsia="en-US"/>
              </w:rPr>
            </w:pPr>
            <w:r w:rsidRPr="00306FBC">
              <w:rPr>
                <w:rFonts w:asciiTheme="minorHAnsi" w:hAnsiTheme="minorHAnsi"/>
                <w:b w:val="0"/>
                <w:color w:val="333639" w:themeColor="text2" w:themeTint="E6"/>
                <w:sz w:val="24"/>
                <w:szCs w:val="24"/>
                <w:lang w:eastAsia="en-US"/>
              </w:rPr>
              <w:t>2014 – 2015</w:t>
            </w:r>
          </w:p>
        </w:tc>
        <w:tc>
          <w:tcPr>
            <w:tcW w:w="1420" w:type="dxa"/>
            <w:hideMark/>
          </w:tcPr>
          <w:p w:rsidR="00A93878" w:rsidRPr="00306FBC" w:rsidRDefault="00A93878" w:rsidP="0056253B">
            <w:pPr>
              <w:keepNext/>
              <w:spacing w:line="276" w:lineRule="auto"/>
              <w:ind w:hanging="18"/>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Arial"/>
                <w:b w:val="0"/>
                <w:color w:val="333639" w:themeColor="text2" w:themeTint="E6"/>
                <w:sz w:val="24"/>
                <w:szCs w:val="24"/>
                <w:lang w:eastAsia="en-US"/>
              </w:rPr>
            </w:pPr>
            <w:r w:rsidRPr="00306FBC">
              <w:rPr>
                <w:rFonts w:asciiTheme="minorHAnsi" w:hAnsiTheme="minorHAnsi"/>
                <w:b w:val="0"/>
                <w:color w:val="333639" w:themeColor="text2" w:themeTint="E6"/>
                <w:sz w:val="24"/>
                <w:szCs w:val="24"/>
                <w:lang w:eastAsia="en-US"/>
              </w:rPr>
              <w:t>2015 – 2016</w:t>
            </w:r>
          </w:p>
        </w:tc>
      </w:tr>
      <w:tr w:rsidR="00306FBC" w:rsidRPr="00306FBC" w:rsidTr="00B744E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495" w:type="dxa"/>
          </w:tcPr>
          <w:p w:rsidR="00A93878" w:rsidRPr="00306FBC" w:rsidRDefault="00A93878" w:rsidP="0056253B">
            <w:pPr>
              <w:keepNext/>
              <w:spacing w:line="276" w:lineRule="auto"/>
              <w:jc w:val="both"/>
              <w:rPr>
                <w:rFonts w:asciiTheme="minorHAnsi" w:eastAsia="Calibri" w:hAnsiTheme="minorHAnsi" w:cs="Arial"/>
                <w:b w:val="0"/>
                <w:color w:val="333639" w:themeColor="text2" w:themeTint="E6"/>
                <w:sz w:val="24"/>
                <w:szCs w:val="24"/>
                <w:lang w:eastAsia="en-US"/>
              </w:rPr>
            </w:pPr>
          </w:p>
        </w:tc>
        <w:tc>
          <w:tcPr>
            <w:tcW w:w="1420" w:type="dxa"/>
            <w:hideMark/>
          </w:tcPr>
          <w:p w:rsidR="00A93878" w:rsidRPr="00306FBC" w:rsidRDefault="00A93878" w:rsidP="0056253B">
            <w:pPr>
              <w:keepNext/>
              <w:spacing w:line="276" w:lineRule="auto"/>
              <w:ind w:hanging="13"/>
              <w:jc w:val="both"/>
              <w:cnfStyle w:val="000000100000" w:firstRow="0" w:lastRow="0" w:firstColumn="0" w:lastColumn="0" w:oddVBand="0" w:evenVBand="0" w:oddHBand="1" w:evenHBand="0"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уч.год</w:t>
            </w:r>
          </w:p>
        </w:tc>
        <w:tc>
          <w:tcPr>
            <w:tcW w:w="1420" w:type="dxa"/>
            <w:hideMark/>
          </w:tcPr>
          <w:p w:rsidR="00A93878" w:rsidRPr="00306FBC" w:rsidRDefault="00A93878"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уч. год</w:t>
            </w:r>
          </w:p>
        </w:tc>
        <w:tc>
          <w:tcPr>
            <w:tcW w:w="1420" w:type="dxa"/>
            <w:hideMark/>
          </w:tcPr>
          <w:p w:rsidR="00A93878" w:rsidRPr="00306FBC" w:rsidRDefault="00A93878" w:rsidP="0056253B">
            <w:pPr>
              <w:keepNext/>
              <w:spacing w:line="276" w:lineRule="auto"/>
              <w:ind w:hanging="18"/>
              <w:jc w:val="both"/>
              <w:cnfStyle w:val="000000100000" w:firstRow="0" w:lastRow="0" w:firstColumn="0" w:lastColumn="0" w:oddVBand="0" w:evenVBand="0" w:oddHBand="1" w:evenHBand="0"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уч. год</w:t>
            </w:r>
          </w:p>
        </w:tc>
      </w:tr>
      <w:tr w:rsidR="00306FBC" w:rsidRPr="00306FBC" w:rsidTr="00B744E2">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495" w:type="dxa"/>
            <w:hideMark/>
          </w:tcPr>
          <w:p w:rsidR="00A93878" w:rsidRPr="00306FBC" w:rsidRDefault="00A93878" w:rsidP="0056253B">
            <w:pPr>
              <w:keepNext/>
              <w:spacing w:line="276" w:lineRule="auto"/>
              <w:jc w:val="both"/>
              <w:rPr>
                <w:rFonts w:asciiTheme="minorHAnsi" w:eastAsia="Calibri" w:hAnsiTheme="minorHAnsi" w:cs="Arial"/>
                <w:b w:val="0"/>
                <w:color w:val="333639" w:themeColor="text2" w:themeTint="E6"/>
                <w:sz w:val="24"/>
                <w:szCs w:val="24"/>
                <w:lang w:eastAsia="en-US"/>
              </w:rPr>
            </w:pPr>
            <w:r w:rsidRPr="00306FBC">
              <w:rPr>
                <w:rFonts w:asciiTheme="minorHAnsi" w:hAnsiTheme="minorHAnsi"/>
                <w:b w:val="0"/>
                <w:color w:val="333639" w:themeColor="text2" w:themeTint="E6"/>
                <w:sz w:val="24"/>
                <w:szCs w:val="24"/>
                <w:lang w:eastAsia="en-US"/>
              </w:rPr>
              <w:t>Численность учащихся татар в ММР</w:t>
            </w:r>
          </w:p>
        </w:tc>
        <w:tc>
          <w:tcPr>
            <w:tcW w:w="1420" w:type="dxa"/>
            <w:hideMark/>
          </w:tcPr>
          <w:p w:rsidR="00A93878" w:rsidRPr="00306FBC" w:rsidRDefault="00A93878" w:rsidP="0056253B">
            <w:pPr>
              <w:keepNext/>
              <w:spacing w:line="276" w:lineRule="auto"/>
              <w:ind w:hanging="13"/>
              <w:jc w:val="both"/>
              <w:cnfStyle w:val="000000010000" w:firstRow="0" w:lastRow="0" w:firstColumn="0" w:lastColumn="0" w:oddVBand="0" w:evenVBand="0" w:oddHBand="0" w:evenHBand="1"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912</w:t>
            </w:r>
          </w:p>
        </w:tc>
        <w:tc>
          <w:tcPr>
            <w:tcW w:w="1420" w:type="dxa"/>
            <w:hideMark/>
          </w:tcPr>
          <w:p w:rsidR="00A93878" w:rsidRPr="00306FBC" w:rsidRDefault="00A93878"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916</w:t>
            </w:r>
          </w:p>
        </w:tc>
        <w:tc>
          <w:tcPr>
            <w:tcW w:w="1420" w:type="dxa"/>
            <w:hideMark/>
          </w:tcPr>
          <w:p w:rsidR="00A93878" w:rsidRPr="00306FBC" w:rsidRDefault="00A93878" w:rsidP="0056253B">
            <w:pPr>
              <w:keepNext/>
              <w:spacing w:line="276" w:lineRule="auto"/>
              <w:ind w:hanging="18"/>
              <w:jc w:val="both"/>
              <w:cnfStyle w:val="000000010000" w:firstRow="0" w:lastRow="0" w:firstColumn="0" w:lastColumn="0" w:oddVBand="0" w:evenVBand="0" w:oddHBand="0" w:evenHBand="1"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864</w:t>
            </w:r>
          </w:p>
        </w:tc>
      </w:tr>
      <w:tr w:rsidR="00306FBC" w:rsidRPr="00306FBC" w:rsidTr="00B744E2">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495" w:type="dxa"/>
            <w:hideMark/>
          </w:tcPr>
          <w:p w:rsidR="00A93878" w:rsidRPr="00306FBC" w:rsidRDefault="00A93878" w:rsidP="0056253B">
            <w:pPr>
              <w:keepNext/>
              <w:spacing w:line="276" w:lineRule="auto"/>
              <w:jc w:val="both"/>
              <w:rPr>
                <w:rFonts w:asciiTheme="minorHAnsi" w:eastAsia="Calibri" w:hAnsiTheme="minorHAnsi" w:cs="Arial"/>
                <w:b w:val="0"/>
                <w:color w:val="333639" w:themeColor="text2" w:themeTint="E6"/>
                <w:sz w:val="24"/>
                <w:szCs w:val="24"/>
                <w:lang w:eastAsia="en-US"/>
              </w:rPr>
            </w:pPr>
            <w:r w:rsidRPr="00306FBC">
              <w:rPr>
                <w:rFonts w:asciiTheme="minorHAnsi" w:hAnsiTheme="minorHAnsi"/>
                <w:b w:val="0"/>
                <w:color w:val="333639" w:themeColor="text2" w:themeTint="E6"/>
                <w:sz w:val="24"/>
                <w:szCs w:val="24"/>
                <w:lang w:eastAsia="en-US"/>
              </w:rPr>
              <w:t>Из них обучаются на родном языке</w:t>
            </w:r>
          </w:p>
        </w:tc>
        <w:tc>
          <w:tcPr>
            <w:tcW w:w="1420" w:type="dxa"/>
            <w:hideMark/>
          </w:tcPr>
          <w:p w:rsidR="00A93878" w:rsidRPr="00306FBC" w:rsidRDefault="00A93878" w:rsidP="0056253B">
            <w:pPr>
              <w:keepNext/>
              <w:spacing w:line="276" w:lineRule="auto"/>
              <w:ind w:hanging="13"/>
              <w:jc w:val="both"/>
              <w:cnfStyle w:val="000000100000" w:firstRow="0" w:lastRow="0" w:firstColumn="0" w:lastColumn="0" w:oddVBand="0" w:evenVBand="0" w:oddHBand="1" w:evenHBand="0"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420</w:t>
            </w:r>
          </w:p>
        </w:tc>
        <w:tc>
          <w:tcPr>
            <w:tcW w:w="1420" w:type="dxa"/>
            <w:hideMark/>
          </w:tcPr>
          <w:p w:rsidR="00A93878" w:rsidRPr="00306FBC" w:rsidRDefault="00A93878"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408</w:t>
            </w:r>
          </w:p>
        </w:tc>
        <w:tc>
          <w:tcPr>
            <w:tcW w:w="1420" w:type="dxa"/>
            <w:hideMark/>
          </w:tcPr>
          <w:p w:rsidR="00A93878" w:rsidRPr="00306FBC" w:rsidRDefault="00A93878" w:rsidP="0056253B">
            <w:pPr>
              <w:keepNext/>
              <w:spacing w:line="276" w:lineRule="auto"/>
              <w:ind w:hanging="18"/>
              <w:jc w:val="both"/>
              <w:cnfStyle w:val="000000100000" w:firstRow="0" w:lastRow="0" w:firstColumn="0" w:lastColumn="0" w:oddVBand="0" w:evenVBand="0" w:oddHBand="1" w:evenHBand="0"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386</w:t>
            </w:r>
          </w:p>
        </w:tc>
      </w:tr>
      <w:tr w:rsidR="00306FBC" w:rsidRPr="00306FBC" w:rsidTr="00B744E2">
        <w:trPr>
          <w:cnfStyle w:val="000000010000" w:firstRow="0" w:lastRow="0" w:firstColumn="0" w:lastColumn="0" w:oddVBand="0" w:evenVBand="0" w:oddHBand="0" w:evenHBand="1"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495" w:type="dxa"/>
            <w:hideMark/>
          </w:tcPr>
          <w:p w:rsidR="00A93878" w:rsidRPr="00306FBC" w:rsidRDefault="00A93878" w:rsidP="0056253B">
            <w:pPr>
              <w:keepNext/>
              <w:spacing w:line="276" w:lineRule="auto"/>
              <w:jc w:val="both"/>
              <w:rPr>
                <w:rFonts w:asciiTheme="minorHAnsi" w:eastAsia="Calibri" w:hAnsiTheme="minorHAnsi" w:cs="Arial"/>
                <w:b w:val="0"/>
                <w:color w:val="333639" w:themeColor="text2" w:themeTint="E6"/>
                <w:sz w:val="24"/>
                <w:szCs w:val="24"/>
                <w:lang w:eastAsia="en-US"/>
              </w:rPr>
            </w:pPr>
            <w:r w:rsidRPr="00306FBC">
              <w:rPr>
                <w:rFonts w:asciiTheme="minorHAnsi" w:hAnsiTheme="minorHAnsi"/>
                <w:b w:val="0"/>
                <w:color w:val="333639" w:themeColor="text2" w:themeTint="E6"/>
                <w:sz w:val="24"/>
                <w:szCs w:val="24"/>
                <w:lang w:eastAsia="en-US"/>
              </w:rPr>
              <w:t>Доля охвата обучением детей–татар на родном</w:t>
            </w:r>
          </w:p>
        </w:tc>
        <w:tc>
          <w:tcPr>
            <w:tcW w:w="1420" w:type="dxa"/>
            <w:hideMark/>
          </w:tcPr>
          <w:p w:rsidR="00A93878" w:rsidRPr="00306FBC" w:rsidRDefault="00A93878" w:rsidP="0056253B">
            <w:pPr>
              <w:keepNext/>
              <w:spacing w:line="276" w:lineRule="auto"/>
              <w:ind w:hanging="13"/>
              <w:jc w:val="both"/>
              <w:cnfStyle w:val="000000010000" w:firstRow="0" w:lastRow="0" w:firstColumn="0" w:lastColumn="0" w:oddVBand="0" w:evenVBand="0" w:oddHBand="0" w:evenHBand="1"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46</w:t>
            </w:r>
          </w:p>
        </w:tc>
        <w:tc>
          <w:tcPr>
            <w:tcW w:w="1420" w:type="dxa"/>
            <w:hideMark/>
          </w:tcPr>
          <w:p w:rsidR="00A93878" w:rsidRPr="00306FBC" w:rsidRDefault="00A93878"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44</w:t>
            </w:r>
          </w:p>
        </w:tc>
        <w:tc>
          <w:tcPr>
            <w:tcW w:w="1420" w:type="dxa"/>
            <w:hideMark/>
          </w:tcPr>
          <w:p w:rsidR="00A93878" w:rsidRPr="00306FBC" w:rsidRDefault="00A93878" w:rsidP="0056253B">
            <w:pPr>
              <w:keepNext/>
              <w:spacing w:line="276" w:lineRule="auto"/>
              <w:ind w:hanging="18"/>
              <w:jc w:val="both"/>
              <w:cnfStyle w:val="000000010000" w:firstRow="0" w:lastRow="0" w:firstColumn="0" w:lastColumn="0" w:oddVBand="0" w:evenVBand="0" w:oddHBand="0" w:evenHBand="1"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44</w:t>
            </w:r>
          </w:p>
        </w:tc>
      </w:tr>
      <w:tr w:rsidR="00306FBC" w:rsidRPr="00306FBC" w:rsidTr="00B744E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495" w:type="dxa"/>
            <w:hideMark/>
          </w:tcPr>
          <w:p w:rsidR="00A93878" w:rsidRPr="00306FBC" w:rsidRDefault="00A93878" w:rsidP="0056253B">
            <w:pPr>
              <w:keepNext/>
              <w:spacing w:line="276" w:lineRule="auto"/>
              <w:jc w:val="both"/>
              <w:rPr>
                <w:rFonts w:asciiTheme="minorHAnsi" w:eastAsia="Calibri" w:hAnsiTheme="minorHAnsi" w:cs="Arial"/>
                <w:b w:val="0"/>
                <w:color w:val="333639" w:themeColor="text2" w:themeTint="E6"/>
                <w:sz w:val="24"/>
                <w:szCs w:val="24"/>
                <w:lang w:eastAsia="en-US"/>
              </w:rPr>
            </w:pPr>
            <w:r w:rsidRPr="00306FBC">
              <w:rPr>
                <w:rFonts w:asciiTheme="minorHAnsi" w:hAnsiTheme="minorHAnsi"/>
                <w:b w:val="0"/>
                <w:color w:val="333639" w:themeColor="text2" w:themeTint="E6"/>
                <w:sz w:val="24"/>
                <w:szCs w:val="24"/>
                <w:lang w:eastAsia="en-US"/>
              </w:rPr>
              <w:t>языке (в %)</w:t>
            </w:r>
          </w:p>
        </w:tc>
        <w:tc>
          <w:tcPr>
            <w:tcW w:w="1420" w:type="dxa"/>
          </w:tcPr>
          <w:p w:rsidR="00A93878" w:rsidRPr="00306FBC" w:rsidRDefault="00A93878" w:rsidP="0056253B">
            <w:pPr>
              <w:keepNext/>
              <w:spacing w:line="276" w:lineRule="auto"/>
              <w:ind w:hanging="13"/>
              <w:jc w:val="both"/>
              <w:cnfStyle w:val="000000100000" w:firstRow="0" w:lastRow="0" w:firstColumn="0" w:lastColumn="0" w:oddVBand="0" w:evenVBand="0" w:oddHBand="1" w:evenHBand="0" w:firstRowFirstColumn="0" w:firstRowLastColumn="0" w:lastRowFirstColumn="0" w:lastRowLastColumn="0"/>
              <w:rPr>
                <w:rFonts w:eastAsia="Calibri" w:cs="Arial"/>
                <w:color w:val="333639" w:themeColor="text2" w:themeTint="E6"/>
                <w:sz w:val="24"/>
                <w:szCs w:val="24"/>
                <w:lang w:eastAsia="en-US"/>
              </w:rPr>
            </w:pPr>
          </w:p>
        </w:tc>
        <w:tc>
          <w:tcPr>
            <w:tcW w:w="1420" w:type="dxa"/>
          </w:tcPr>
          <w:p w:rsidR="00A93878" w:rsidRPr="00306FBC" w:rsidRDefault="00A93878"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color w:val="333639" w:themeColor="text2" w:themeTint="E6"/>
                <w:sz w:val="24"/>
                <w:szCs w:val="24"/>
                <w:lang w:eastAsia="en-US"/>
              </w:rPr>
            </w:pPr>
          </w:p>
        </w:tc>
        <w:tc>
          <w:tcPr>
            <w:tcW w:w="1420" w:type="dxa"/>
          </w:tcPr>
          <w:p w:rsidR="00A93878" w:rsidRPr="00306FBC" w:rsidRDefault="00A93878" w:rsidP="0056253B">
            <w:pPr>
              <w:keepNext/>
              <w:spacing w:line="276" w:lineRule="auto"/>
              <w:ind w:hanging="18"/>
              <w:jc w:val="both"/>
              <w:cnfStyle w:val="000000100000" w:firstRow="0" w:lastRow="0" w:firstColumn="0" w:lastColumn="0" w:oddVBand="0" w:evenVBand="0" w:oddHBand="1" w:evenHBand="0" w:firstRowFirstColumn="0" w:firstRowLastColumn="0" w:lastRowFirstColumn="0" w:lastRowLastColumn="0"/>
              <w:rPr>
                <w:rFonts w:eastAsia="Calibri" w:cs="Arial"/>
                <w:color w:val="333639" w:themeColor="text2" w:themeTint="E6"/>
                <w:sz w:val="24"/>
                <w:szCs w:val="24"/>
                <w:lang w:eastAsia="en-US"/>
              </w:rPr>
            </w:pPr>
          </w:p>
        </w:tc>
      </w:tr>
      <w:tr w:rsidR="00306FBC" w:rsidRPr="00306FBC" w:rsidTr="00B744E2">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495" w:type="dxa"/>
            <w:hideMark/>
          </w:tcPr>
          <w:p w:rsidR="00A93878" w:rsidRPr="00306FBC" w:rsidRDefault="00A93878" w:rsidP="0056253B">
            <w:pPr>
              <w:keepNext/>
              <w:spacing w:line="276" w:lineRule="auto"/>
              <w:jc w:val="both"/>
              <w:rPr>
                <w:rFonts w:asciiTheme="minorHAnsi" w:eastAsia="Calibri" w:hAnsiTheme="minorHAnsi" w:cs="Arial"/>
                <w:b w:val="0"/>
                <w:color w:val="333639" w:themeColor="text2" w:themeTint="E6"/>
                <w:sz w:val="24"/>
                <w:szCs w:val="24"/>
                <w:lang w:eastAsia="en-US"/>
              </w:rPr>
            </w:pPr>
            <w:r w:rsidRPr="00306FBC">
              <w:rPr>
                <w:rFonts w:asciiTheme="minorHAnsi" w:hAnsiTheme="minorHAnsi"/>
                <w:b w:val="0"/>
                <w:color w:val="333639" w:themeColor="text2" w:themeTint="E6"/>
                <w:sz w:val="24"/>
                <w:szCs w:val="24"/>
                <w:lang w:eastAsia="en-US"/>
              </w:rPr>
              <w:t>Всего татарских образовательных школ</w:t>
            </w:r>
          </w:p>
        </w:tc>
        <w:tc>
          <w:tcPr>
            <w:tcW w:w="1420" w:type="dxa"/>
            <w:hideMark/>
          </w:tcPr>
          <w:p w:rsidR="00A93878" w:rsidRPr="00306FBC" w:rsidRDefault="00A93878" w:rsidP="0056253B">
            <w:pPr>
              <w:keepNext/>
              <w:spacing w:line="276" w:lineRule="auto"/>
              <w:ind w:hanging="13"/>
              <w:jc w:val="both"/>
              <w:cnfStyle w:val="000000010000" w:firstRow="0" w:lastRow="0" w:firstColumn="0" w:lastColumn="0" w:oddVBand="0" w:evenVBand="0" w:oddHBand="0" w:evenHBand="1"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7</w:t>
            </w:r>
          </w:p>
        </w:tc>
        <w:tc>
          <w:tcPr>
            <w:tcW w:w="1420" w:type="dxa"/>
            <w:hideMark/>
          </w:tcPr>
          <w:p w:rsidR="00A93878" w:rsidRPr="00306FBC" w:rsidRDefault="00A93878"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7</w:t>
            </w:r>
          </w:p>
        </w:tc>
        <w:tc>
          <w:tcPr>
            <w:tcW w:w="1420" w:type="dxa"/>
            <w:hideMark/>
          </w:tcPr>
          <w:p w:rsidR="00A93878" w:rsidRPr="00306FBC" w:rsidRDefault="00A93878" w:rsidP="0056253B">
            <w:pPr>
              <w:keepNext/>
              <w:spacing w:line="276" w:lineRule="auto"/>
              <w:ind w:hanging="18"/>
              <w:jc w:val="both"/>
              <w:cnfStyle w:val="000000010000" w:firstRow="0" w:lastRow="0" w:firstColumn="0" w:lastColumn="0" w:oddVBand="0" w:evenVBand="0" w:oddHBand="0" w:evenHBand="1"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7</w:t>
            </w:r>
          </w:p>
        </w:tc>
      </w:tr>
      <w:tr w:rsidR="00306FBC" w:rsidRPr="00306FBC" w:rsidTr="00B744E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495" w:type="dxa"/>
            <w:hideMark/>
          </w:tcPr>
          <w:p w:rsidR="00A93878" w:rsidRPr="00306FBC" w:rsidRDefault="00A93878" w:rsidP="0056253B">
            <w:pPr>
              <w:keepNext/>
              <w:spacing w:line="276" w:lineRule="auto"/>
              <w:jc w:val="both"/>
              <w:rPr>
                <w:rFonts w:asciiTheme="minorHAnsi" w:eastAsia="Calibri" w:hAnsiTheme="minorHAnsi" w:cs="Arial"/>
                <w:b w:val="0"/>
                <w:color w:val="333639" w:themeColor="text2" w:themeTint="E6"/>
                <w:sz w:val="24"/>
                <w:szCs w:val="24"/>
                <w:lang w:eastAsia="en-US"/>
              </w:rPr>
            </w:pPr>
            <w:r w:rsidRPr="00306FBC">
              <w:rPr>
                <w:rFonts w:asciiTheme="minorHAnsi" w:hAnsiTheme="minorHAnsi"/>
                <w:b w:val="0"/>
                <w:color w:val="333639" w:themeColor="text2" w:themeTint="E6"/>
                <w:sz w:val="24"/>
                <w:szCs w:val="24"/>
                <w:lang w:eastAsia="en-US"/>
              </w:rPr>
              <w:t>Из них инновационных учебных заведений</w:t>
            </w:r>
          </w:p>
        </w:tc>
        <w:tc>
          <w:tcPr>
            <w:tcW w:w="1420" w:type="dxa"/>
            <w:hideMark/>
          </w:tcPr>
          <w:p w:rsidR="00A93878" w:rsidRPr="00306FBC" w:rsidRDefault="00A93878" w:rsidP="0056253B">
            <w:pPr>
              <w:keepNext/>
              <w:spacing w:line="276" w:lineRule="auto"/>
              <w:ind w:hanging="13"/>
              <w:jc w:val="both"/>
              <w:cnfStyle w:val="000000100000" w:firstRow="0" w:lastRow="0" w:firstColumn="0" w:lastColumn="0" w:oddVBand="0" w:evenVBand="0" w:oddHBand="1" w:evenHBand="0"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w:t>
            </w:r>
          </w:p>
        </w:tc>
        <w:tc>
          <w:tcPr>
            <w:tcW w:w="1420" w:type="dxa"/>
            <w:hideMark/>
          </w:tcPr>
          <w:p w:rsidR="00A93878" w:rsidRPr="00306FBC" w:rsidRDefault="00A93878"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w:t>
            </w:r>
          </w:p>
        </w:tc>
        <w:tc>
          <w:tcPr>
            <w:tcW w:w="1420" w:type="dxa"/>
            <w:hideMark/>
          </w:tcPr>
          <w:p w:rsidR="00A93878" w:rsidRPr="00306FBC" w:rsidRDefault="00A93878" w:rsidP="0056253B">
            <w:pPr>
              <w:keepNext/>
              <w:spacing w:line="276" w:lineRule="auto"/>
              <w:ind w:hanging="18"/>
              <w:jc w:val="both"/>
              <w:cnfStyle w:val="000000100000" w:firstRow="0" w:lastRow="0" w:firstColumn="0" w:lastColumn="0" w:oddVBand="0" w:evenVBand="0" w:oddHBand="1" w:evenHBand="0"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w:t>
            </w:r>
          </w:p>
        </w:tc>
      </w:tr>
      <w:tr w:rsidR="00306FBC" w:rsidRPr="00306FBC" w:rsidTr="00B744E2">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495" w:type="dxa"/>
            <w:hideMark/>
          </w:tcPr>
          <w:p w:rsidR="00A93878" w:rsidRPr="00306FBC" w:rsidRDefault="00A93878" w:rsidP="0056253B">
            <w:pPr>
              <w:keepNext/>
              <w:spacing w:line="276" w:lineRule="auto"/>
              <w:jc w:val="both"/>
              <w:rPr>
                <w:rFonts w:asciiTheme="minorHAnsi" w:eastAsia="Calibri" w:hAnsiTheme="minorHAnsi" w:cs="Arial"/>
                <w:b w:val="0"/>
                <w:color w:val="333639" w:themeColor="text2" w:themeTint="E6"/>
                <w:sz w:val="24"/>
                <w:szCs w:val="24"/>
                <w:lang w:eastAsia="en-US"/>
              </w:rPr>
            </w:pPr>
            <w:r w:rsidRPr="00306FBC">
              <w:rPr>
                <w:rFonts w:asciiTheme="minorHAnsi" w:hAnsiTheme="minorHAnsi"/>
                <w:b w:val="0"/>
                <w:color w:val="333639" w:themeColor="text2" w:themeTint="E6"/>
                <w:sz w:val="24"/>
                <w:szCs w:val="24"/>
                <w:lang w:eastAsia="en-US"/>
              </w:rPr>
              <w:t>В них учащихся</w:t>
            </w:r>
          </w:p>
        </w:tc>
        <w:tc>
          <w:tcPr>
            <w:tcW w:w="1420" w:type="dxa"/>
            <w:hideMark/>
          </w:tcPr>
          <w:p w:rsidR="00A93878" w:rsidRPr="00306FBC" w:rsidRDefault="00A93878" w:rsidP="0056253B">
            <w:pPr>
              <w:keepNext/>
              <w:spacing w:line="276" w:lineRule="auto"/>
              <w:ind w:hanging="13"/>
              <w:jc w:val="both"/>
              <w:cnfStyle w:val="000000010000" w:firstRow="0" w:lastRow="0" w:firstColumn="0" w:lastColumn="0" w:oddVBand="0" w:evenVBand="0" w:oddHBand="0" w:evenHBand="1"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144</w:t>
            </w:r>
          </w:p>
        </w:tc>
        <w:tc>
          <w:tcPr>
            <w:tcW w:w="1420" w:type="dxa"/>
            <w:hideMark/>
          </w:tcPr>
          <w:p w:rsidR="00A93878" w:rsidRPr="00306FBC" w:rsidRDefault="00A93878"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156</w:t>
            </w:r>
          </w:p>
        </w:tc>
        <w:tc>
          <w:tcPr>
            <w:tcW w:w="1420" w:type="dxa"/>
            <w:hideMark/>
          </w:tcPr>
          <w:p w:rsidR="00A93878" w:rsidRPr="00306FBC" w:rsidRDefault="00A93878" w:rsidP="0056253B">
            <w:pPr>
              <w:keepNext/>
              <w:spacing w:line="276" w:lineRule="auto"/>
              <w:ind w:hanging="18"/>
              <w:jc w:val="both"/>
              <w:cnfStyle w:val="000000010000" w:firstRow="0" w:lastRow="0" w:firstColumn="0" w:lastColumn="0" w:oddVBand="0" w:evenVBand="0" w:oddHBand="0" w:evenHBand="1"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152</w:t>
            </w:r>
          </w:p>
        </w:tc>
      </w:tr>
      <w:tr w:rsidR="00306FBC" w:rsidRPr="00306FBC" w:rsidTr="00B744E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495" w:type="dxa"/>
            <w:hideMark/>
          </w:tcPr>
          <w:p w:rsidR="00A93878" w:rsidRPr="00306FBC" w:rsidRDefault="00A93878" w:rsidP="0056253B">
            <w:pPr>
              <w:keepNext/>
              <w:spacing w:line="276" w:lineRule="auto"/>
              <w:jc w:val="both"/>
              <w:rPr>
                <w:rFonts w:asciiTheme="minorHAnsi" w:eastAsia="Calibri" w:hAnsiTheme="minorHAnsi" w:cs="Arial"/>
                <w:b w:val="0"/>
                <w:color w:val="333639" w:themeColor="text2" w:themeTint="E6"/>
                <w:sz w:val="24"/>
                <w:szCs w:val="24"/>
                <w:lang w:eastAsia="en-US"/>
              </w:rPr>
            </w:pPr>
            <w:r w:rsidRPr="00306FBC">
              <w:rPr>
                <w:rFonts w:asciiTheme="minorHAnsi" w:hAnsiTheme="minorHAnsi"/>
                <w:b w:val="0"/>
                <w:color w:val="333639" w:themeColor="text2" w:themeTint="E6"/>
                <w:sz w:val="24"/>
                <w:szCs w:val="24"/>
                <w:lang w:eastAsia="en-US"/>
              </w:rPr>
              <w:t>Смешанных школ</w:t>
            </w:r>
          </w:p>
        </w:tc>
        <w:tc>
          <w:tcPr>
            <w:tcW w:w="1420" w:type="dxa"/>
            <w:hideMark/>
          </w:tcPr>
          <w:p w:rsidR="00A93878" w:rsidRPr="00306FBC" w:rsidRDefault="00A93878" w:rsidP="0056253B">
            <w:pPr>
              <w:keepNext/>
              <w:spacing w:line="276" w:lineRule="auto"/>
              <w:ind w:hanging="13"/>
              <w:jc w:val="both"/>
              <w:cnfStyle w:val="000000100000" w:firstRow="0" w:lastRow="0" w:firstColumn="0" w:lastColumn="0" w:oddVBand="0" w:evenVBand="0" w:oddHBand="1" w:evenHBand="0"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w:t>
            </w:r>
          </w:p>
        </w:tc>
        <w:tc>
          <w:tcPr>
            <w:tcW w:w="1420" w:type="dxa"/>
            <w:hideMark/>
          </w:tcPr>
          <w:p w:rsidR="00A93878" w:rsidRPr="00306FBC" w:rsidRDefault="00A93878"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w:t>
            </w:r>
          </w:p>
        </w:tc>
        <w:tc>
          <w:tcPr>
            <w:tcW w:w="1420" w:type="dxa"/>
            <w:hideMark/>
          </w:tcPr>
          <w:p w:rsidR="00A93878" w:rsidRPr="00306FBC" w:rsidRDefault="00A93878" w:rsidP="0056253B">
            <w:pPr>
              <w:keepNext/>
              <w:spacing w:line="276" w:lineRule="auto"/>
              <w:ind w:hanging="18"/>
              <w:jc w:val="both"/>
              <w:cnfStyle w:val="000000100000" w:firstRow="0" w:lastRow="0" w:firstColumn="0" w:lastColumn="0" w:oddVBand="0" w:evenVBand="0" w:oddHBand="1" w:evenHBand="0"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w:t>
            </w:r>
          </w:p>
        </w:tc>
      </w:tr>
      <w:tr w:rsidR="00306FBC" w:rsidRPr="00306FBC" w:rsidTr="00B744E2">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5495" w:type="dxa"/>
            <w:hideMark/>
          </w:tcPr>
          <w:p w:rsidR="00A93878" w:rsidRPr="00306FBC" w:rsidRDefault="00A93878" w:rsidP="0056253B">
            <w:pPr>
              <w:keepNext/>
              <w:spacing w:line="276" w:lineRule="auto"/>
              <w:jc w:val="both"/>
              <w:rPr>
                <w:rFonts w:asciiTheme="minorHAnsi" w:eastAsia="Calibri" w:hAnsiTheme="minorHAnsi" w:cs="Arial"/>
                <w:b w:val="0"/>
                <w:color w:val="333639" w:themeColor="text2" w:themeTint="E6"/>
                <w:sz w:val="24"/>
                <w:szCs w:val="24"/>
                <w:lang w:eastAsia="en-US"/>
              </w:rPr>
            </w:pPr>
            <w:r w:rsidRPr="00306FBC">
              <w:rPr>
                <w:rFonts w:asciiTheme="minorHAnsi" w:hAnsiTheme="minorHAnsi"/>
                <w:b w:val="0"/>
                <w:color w:val="333639" w:themeColor="text2" w:themeTint="E6"/>
                <w:sz w:val="24"/>
                <w:szCs w:val="24"/>
                <w:lang w:eastAsia="en-US"/>
              </w:rPr>
              <w:t>В них классов (татарских)</w:t>
            </w:r>
          </w:p>
        </w:tc>
        <w:tc>
          <w:tcPr>
            <w:tcW w:w="1420" w:type="dxa"/>
            <w:hideMark/>
          </w:tcPr>
          <w:p w:rsidR="00A93878" w:rsidRPr="00306FBC" w:rsidRDefault="00A93878" w:rsidP="0056253B">
            <w:pPr>
              <w:keepNext/>
              <w:spacing w:line="276" w:lineRule="auto"/>
              <w:ind w:hanging="13"/>
              <w:jc w:val="both"/>
              <w:cnfStyle w:val="000000010000" w:firstRow="0" w:lastRow="0" w:firstColumn="0" w:lastColumn="0" w:oddVBand="0" w:evenVBand="0" w:oddHBand="0" w:evenHBand="1"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w:t>
            </w:r>
          </w:p>
        </w:tc>
        <w:tc>
          <w:tcPr>
            <w:tcW w:w="1420" w:type="dxa"/>
            <w:hideMark/>
          </w:tcPr>
          <w:p w:rsidR="00A93878" w:rsidRPr="00306FBC" w:rsidRDefault="00A93878"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w:t>
            </w:r>
          </w:p>
        </w:tc>
        <w:tc>
          <w:tcPr>
            <w:tcW w:w="1420" w:type="dxa"/>
            <w:hideMark/>
          </w:tcPr>
          <w:p w:rsidR="00A93878" w:rsidRPr="00306FBC" w:rsidRDefault="00A93878" w:rsidP="0056253B">
            <w:pPr>
              <w:keepNext/>
              <w:spacing w:line="276" w:lineRule="auto"/>
              <w:ind w:hanging="18"/>
              <w:jc w:val="both"/>
              <w:cnfStyle w:val="000000010000" w:firstRow="0" w:lastRow="0" w:firstColumn="0" w:lastColumn="0" w:oddVBand="0" w:evenVBand="0" w:oddHBand="0" w:evenHBand="1"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w:t>
            </w:r>
          </w:p>
        </w:tc>
      </w:tr>
      <w:tr w:rsidR="00306FBC" w:rsidRPr="00306FBC" w:rsidTr="00B744E2">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5495" w:type="dxa"/>
            <w:hideMark/>
          </w:tcPr>
          <w:p w:rsidR="00A93878" w:rsidRPr="00306FBC" w:rsidRDefault="00A93878" w:rsidP="0056253B">
            <w:pPr>
              <w:keepNext/>
              <w:spacing w:line="276" w:lineRule="auto"/>
              <w:jc w:val="both"/>
              <w:rPr>
                <w:rFonts w:asciiTheme="minorHAnsi" w:eastAsia="Calibri" w:hAnsiTheme="minorHAnsi" w:cs="Arial"/>
                <w:b w:val="0"/>
                <w:color w:val="333639" w:themeColor="text2" w:themeTint="E6"/>
                <w:sz w:val="24"/>
                <w:szCs w:val="24"/>
                <w:lang w:eastAsia="en-US"/>
              </w:rPr>
            </w:pPr>
            <w:r w:rsidRPr="00306FBC">
              <w:rPr>
                <w:rFonts w:asciiTheme="minorHAnsi" w:hAnsiTheme="minorHAnsi"/>
                <w:b w:val="0"/>
                <w:color w:val="333639" w:themeColor="text2" w:themeTint="E6"/>
                <w:sz w:val="24"/>
                <w:szCs w:val="24"/>
                <w:lang w:eastAsia="en-US"/>
              </w:rPr>
              <w:t>Учащихся</w:t>
            </w:r>
          </w:p>
        </w:tc>
        <w:tc>
          <w:tcPr>
            <w:tcW w:w="1420" w:type="dxa"/>
            <w:hideMark/>
          </w:tcPr>
          <w:p w:rsidR="00A93878" w:rsidRPr="00306FBC" w:rsidRDefault="00A93878" w:rsidP="0056253B">
            <w:pPr>
              <w:keepNext/>
              <w:spacing w:line="276" w:lineRule="auto"/>
              <w:ind w:hanging="13"/>
              <w:jc w:val="both"/>
              <w:cnfStyle w:val="000000100000" w:firstRow="0" w:lastRow="0" w:firstColumn="0" w:lastColumn="0" w:oddVBand="0" w:evenVBand="0" w:oddHBand="1" w:evenHBand="0"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w:t>
            </w:r>
          </w:p>
        </w:tc>
        <w:tc>
          <w:tcPr>
            <w:tcW w:w="1420" w:type="dxa"/>
            <w:hideMark/>
          </w:tcPr>
          <w:p w:rsidR="00A93878" w:rsidRPr="00306FBC" w:rsidRDefault="00A93878"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w:t>
            </w:r>
          </w:p>
        </w:tc>
        <w:tc>
          <w:tcPr>
            <w:tcW w:w="1420" w:type="dxa"/>
            <w:hideMark/>
          </w:tcPr>
          <w:p w:rsidR="00A93878" w:rsidRPr="00306FBC" w:rsidRDefault="00A93878" w:rsidP="0056253B">
            <w:pPr>
              <w:keepNext/>
              <w:spacing w:line="276" w:lineRule="auto"/>
              <w:ind w:hanging="18"/>
              <w:jc w:val="both"/>
              <w:cnfStyle w:val="000000100000" w:firstRow="0" w:lastRow="0" w:firstColumn="0" w:lastColumn="0" w:oddVBand="0" w:evenVBand="0" w:oddHBand="1" w:evenHBand="0"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w:t>
            </w:r>
          </w:p>
        </w:tc>
      </w:tr>
      <w:tr w:rsidR="00306FBC" w:rsidRPr="00306FBC" w:rsidTr="00B744E2">
        <w:trPr>
          <w:cnfStyle w:val="000000010000" w:firstRow="0" w:lastRow="0" w:firstColumn="0" w:lastColumn="0" w:oddVBand="0" w:evenVBand="0" w:oddHBand="0" w:evenHBand="1"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495" w:type="dxa"/>
            <w:hideMark/>
          </w:tcPr>
          <w:p w:rsidR="00A93878" w:rsidRPr="00306FBC" w:rsidRDefault="00A93878" w:rsidP="0056253B">
            <w:pPr>
              <w:keepNext/>
              <w:spacing w:line="276" w:lineRule="auto"/>
              <w:jc w:val="both"/>
              <w:rPr>
                <w:rFonts w:asciiTheme="minorHAnsi" w:eastAsia="Calibri" w:hAnsiTheme="minorHAnsi" w:cs="Arial"/>
                <w:b w:val="0"/>
                <w:color w:val="333639" w:themeColor="text2" w:themeTint="E6"/>
                <w:sz w:val="24"/>
                <w:szCs w:val="24"/>
                <w:lang w:eastAsia="en-US"/>
              </w:rPr>
            </w:pPr>
            <w:r w:rsidRPr="00306FBC">
              <w:rPr>
                <w:rFonts w:asciiTheme="minorHAnsi" w:hAnsiTheme="minorHAnsi"/>
                <w:b w:val="0"/>
                <w:color w:val="333639" w:themeColor="text2" w:themeTint="E6"/>
                <w:sz w:val="24"/>
                <w:szCs w:val="24"/>
                <w:lang w:eastAsia="en-US"/>
              </w:rPr>
              <w:t>Численность учащихся, изучающих татарский</w:t>
            </w:r>
          </w:p>
        </w:tc>
        <w:tc>
          <w:tcPr>
            <w:tcW w:w="1420" w:type="dxa"/>
            <w:hideMark/>
          </w:tcPr>
          <w:p w:rsidR="00A93878" w:rsidRPr="00306FBC" w:rsidRDefault="00A93878" w:rsidP="0056253B">
            <w:pPr>
              <w:keepNext/>
              <w:spacing w:line="276" w:lineRule="auto"/>
              <w:ind w:hanging="13"/>
              <w:jc w:val="both"/>
              <w:cnfStyle w:val="000000010000" w:firstRow="0" w:lastRow="0" w:firstColumn="0" w:lastColumn="0" w:oddVBand="0" w:evenVBand="0" w:oddHBand="0" w:evenHBand="1"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2964</w:t>
            </w:r>
          </w:p>
        </w:tc>
        <w:tc>
          <w:tcPr>
            <w:tcW w:w="1420" w:type="dxa"/>
            <w:hideMark/>
          </w:tcPr>
          <w:p w:rsidR="00A93878" w:rsidRPr="00306FBC" w:rsidRDefault="00A93878"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2994</w:t>
            </w:r>
          </w:p>
        </w:tc>
        <w:tc>
          <w:tcPr>
            <w:tcW w:w="1420" w:type="dxa"/>
            <w:hideMark/>
          </w:tcPr>
          <w:p w:rsidR="00A93878" w:rsidRPr="00306FBC" w:rsidRDefault="00A93878" w:rsidP="0056253B">
            <w:pPr>
              <w:keepNext/>
              <w:spacing w:line="276" w:lineRule="auto"/>
              <w:ind w:hanging="18"/>
              <w:jc w:val="both"/>
              <w:cnfStyle w:val="000000010000" w:firstRow="0" w:lastRow="0" w:firstColumn="0" w:lastColumn="0" w:oddVBand="0" w:evenVBand="0" w:oddHBand="0" w:evenHBand="1" w:firstRowFirstColumn="0" w:firstRowLastColumn="0" w:lastRowFirstColumn="0" w:lastRowLastColumn="0"/>
              <w:rPr>
                <w:rFonts w:eastAsia="Calibri" w:cs="Arial"/>
                <w:color w:val="333639" w:themeColor="text2" w:themeTint="E6"/>
                <w:sz w:val="24"/>
                <w:szCs w:val="24"/>
                <w:lang w:eastAsia="en-US"/>
              </w:rPr>
            </w:pPr>
            <w:r w:rsidRPr="00306FBC">
              <w:rPr>
                <w:color w:val="333639" w:themeColor="text2" w:themeTint="E6"/>
                <w:sz w:val="24"/>
                <w:szCs w:val="24"/>
                <w:lang w:eastAsia="en-US"/>
              </w:rPr>
              <w:t>3103</w:t>
            </w:r>
          </w:p>
        </w:tc>
      </w:tr>
      <w:tr w:rsidR="00306FBC" w:rsidRPr="00306FBC" w:rsidTr="00B744E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495" w:type="dxa"/>
            <w:hideMark/>
          </w:tcPr>
          <w:p w:rsidR="00A93878" w:rsidRPr="00306FBC" w:rsidRDefault="00A93878" w:rsidP="0056253B">
            <w:pPr>
              <w:keepNext/>
              <w:spacing w:line="276" w:lineRule="auto"/>
              <w:jc w:val="both"/>
              <w:rPr>
                <w:rFonts w:asciiTheme="minorHAnsi" w:eastAsia="Calibri" w:hAnsiTheme="minorHAnsi" w:cs="Arial"/>
                <w:b w:val="0"/>
                <w:color w:val="333639" w:themeColor="text2" w:themeTint="E6"/>
                <w:sz w:val="24"/>
                <w:szCs w:val="24"/>
                <w:lang w:eastAsia="en-US"/>
              </w:rPr>
            </w:pPr>
            <w:r w:rsidRPr="00306FBC">
              <w:rPr>
                <w:rFonts w:asciiTheme="minorHAnsi" w:hAnsiTheme="minorHAnsi"/>
                <w:b w:val="0"/>
                <w:color w:val="333639" w:themeColor="text2" w:themeTint="E6"/>
                <w:sz w:val="24"/>
                <w:szCs w:val="24"/>
                <w:lang w:eastAsia="en-US"/>
              </w:rPr>
              <w:t>язык по ММР</w:t>
            </w:r>
          </w:p>
        </w:tc>
        <w:tc>
          <w:tcPr>
            <w:tcW w:w="1420" w:type="dxa"/>
          </w:tcPr>
          <w:p w:rsidR="00A93878" w:rsidRPr="00306FBC" w:rsidRDefault="00A93878" w:rsidP="0056253B">
            <w:pPr>
              <w:keepNext/>
              <w:spacing w:line="276" w:lineRule="auto"/>
              <w:ind w:hanging="13"/>
              <w:jc w:val="both"/>
              <w:cnfStyle w:val="000000100000" w:firstRow="0" w:lastRow="0" w:firstColumn="0" w:lastColumn="0" w:oddVBand="0" w:evenVBand="0" w:oddHBand="1" w:evenHBand="0" w:firstRowFirstColumn="0" w:firstRowLastColumn="0" w:lastRowFirstColumn="0" w:lastRowLastColumn="0"/>
              <w:rPr>
                <w:rFonts w:eastAsia="Calibri" w:cs="Arial"/>
                <w:color w:val="333639" w:themeColor="text2" w:themeTint="E6"/>
                <w:sz w:val="24"/>
                <w:szCs w:val="24"/>
                <w:lang w:eastAsia="en-US"/>
              </w:rPr>
            </w:pPr>
          </w:p>
        </w:tc>
        <w:tc>
          <w:tcPr>
            <w:tcW w:w="1420" w:type="dxa"/>
          </w:tcPr>
          <w:p w:rsidR="00A93878" w:rsidRPr="00306FBC" w:rsidRDefault="00A93878"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color w:val="333639" w:themeColor="text2" w:themeTint="E6"/>
                <w:sz w:val="24"/>
                <w:szCs w:val="24"/>
                <w:lang w:eastAsia="en-US"/>
              </w:rPr>
            </w:pPr>
          </w:p>
        </w:tc>
        <w:tc>
          <w:tcPr>
            <w:tcW w:w="1420" w:type="dxa"/>
          </w:tcPr>
          <w:p w:rsidR="00A93878" w:rsidRPr="00306FBC" w:rsidRDefault="00A93878" w:rsidP="0056253B">
            <w:pPr>
              <w:keepNext/>
              <w:spacing w:line="276" w:lineRule="auto"/>
              <w:ind w:hanging="18"/>
              <w:jc w:val="both"/>
              <w:cnfStyle w:val="000000100000" w:firstRow="0" w:lastRow="0" w:firstColumn="0" w:lastColumn="0" w:oddVBand="0" w:evenVBand="0" w:oddHBand="1" w:evenHBand="0" w:firstRowFirstColumn="0" w:firstRowLastColumn="0" w:lastRowFirstColumn="0" w:lastRowLastColumn="0"/>
              <w:rPr>
                <w:rFonts w:eastAsia="Calibri" w:cs="Arial"/>
                <w:color w:val="333639" w:themeColor="text2" w:themeTint="E6"/>
                <w:sz w:val="24"/>
                <w:szCs w:val="24"/>
                <w:lang w:eastAsia="en-US"/>
              </w:rPr>
            </w:pPr>
          </w:p>
        </w:tc>
      </w:tr>
    </w:tbl>
    <w:p w:rsidR="00A93878" w:rsidRPr="00306FBC" w:rsidRDefault="00A93878" w:rsidP="0056253B">
      <w:pPr>
        <w:keepNext/>
        <w:spacing w:line="276" w:lineRule="auto"/>
        <w:ind w:firstLine="709"/>
        <w:jc w:val="both"/>
        <w:rPr>
          <w:color w:val="333639" w:themeColor="text2" w:themeTint="E6"/>
          <w:sz w:val="24"/>
          <w:szCs w:val="24"/>
        </w:rPr>
      </w:pPr>
      <w:bookmarkStart w:id="22" w:name="page7"/>
      <w:bookmarkEnd w:id="22"/>
    </w:p>
    <w:p w:rsidR="00A93878" w:rsidRPr="00306FBC" w:rsidRDefault="00A93878" w:rsidP="0056253B">
      <w:pPr>
        <w:keepNext/>
        <w:spacing w:before="120" w:after="120" w:line="276" w:lineRule="auto"/>
        <w:ind w:firstLine="709"/>
        <w:jc w:val="both"/>
        <w:rPr>
          <w:rFonts w:eastAsia="Calibri" w:cs="Arial"/>
          <w:color w:val="333639" w:themeColor="text2" w:themeTint="E6"/>
          <w:sz w:val="24"/>
          <w:szCs w:val="24"/>
        </w:rPr>
      </w:pPr>
      <w:r w:rsidRPr="00306FBC">
        <w:rPr>
          <w:color w:val="333639" w:themeColor="text2" w:themeTint="E6"/>
          <w:sz w:val="24"/>
          <w:szCs w:val="24"/>
        </w:rPr>
        <w:t>Преподавание татарского языка и литературы осуществляется во всех школах района, 100 % учащихся изучает татарский язык.</w:t>
      </w:r>
    </w:p>
    <w:p w:rsidR="00A93878" w:rsidRPr="00306FBC" w:rsidRDefault="00A93878" w:rsidP="0056253B">
      <w:pPr>
        <w:keepNext/>
        <w:spacing w:before="120" w:after="120" w:line="276" w:lineRule="auto"/>
        <w:ind w:firstLine="709"/>
        <w:jc w:val="both"/>
        <w:rPr>
          <w:color w:val="333639" w:themeColor="text2" w:themeTint="E6"/>
          <w:sz w:val="24"/>
          <w:szCs w:val="24"/>
        </w:rPr>
      </w:pPr>
      <w:r w:rsidRPr="00306FBC">
        <w:rPr>
          <w:color w:val="333639" w:themeColor="text2" w:themeTint="E6"/>
          <w:sz w:val="24"/>
          <w:szCs w:val="24"/>
        </w:rPr>
        <w:t xml:space="preserve">Возможность получения </w:t>
      </w:r>
      <w:r w:rsidRPr="00306FBC">
        <w:rPr>
          <w:b/>
          <w:color w:val="333639" w:themeColor="text2" w:themeTint="E6"/>
          <w:sz w:val="24"/>
          <w:szCs w:val="24"/>
        </w:rPr>
        <w:t>дополнительного образования</w:t>
      </w:r>
      <w:r w:rsidRPr="00306FBC">
        <w:rPr>
          <w:color w:val="333639" w:themeColor="text2" w:themeTint="E6"/>
          <w:sz w:val="24"/>
          <w:szCs w:val="24"/>
        </w:rPr>
        <w:t xml:space="preserve"> детьми обеспечивается в организации дополнительного образования. Однако, наряду с позитивными тенденциями, в деятельности системы дополнительного образования имеются проблемы. Серьезную озабоченность вызывают сегодня материально-техническая база; недостаточный спектр программ дополнительного образования детей, востребованных подростками, недостаточное количество преемственных программ. </w:t>
      </w:r>
    </w:p>
    <w:p w:rsidR="00A93878" w:rsidRPr="00306FBC" w:rsidRDefault="00A93878" w:rsidP="0056253B">
      <w:pPr>
        <w:keepNext/>
        <w:spacing w:before="120" w:after="120" w:line="276" w:lineRule="auto"/>
        <w:ind w:firstLine="709"/>
        <w:jc w:val="both"/>
        <w:rPr>
          <w:color w:val="333639" w:themeColor="text2" w:themeTint="E6"/>
          <w:sz w:val="24"/>
          <w:szCs w:val="24"/>
        </w:rPr>
      </w:pPr>
      <w:r w:rsidRPr="00306FBC">
        <w:rPr>
          <w:color w:val="333639" w:themeColor="text2" w:themeTint="E6"/>
          <w:sz w:val="24"/>
          <w:szCs w:val="24"/>
        </w:rPr>
        <w:t>Таким образом, в Менделеевском муниципальном районе обеспечена доступность образования на всех уровнях. Вместе с тем прослеживается ряд важных проблем для удовлетворения потребностей граждан и развития человеческого потенциала.</w:t>
      </w:r>
    </w:p>
    <w:p w:rsidR="00A93878" w:rsidRPr="00306FBC" w:rsidRDefault="00A93878" w:rsidP="0056253B">
      <w:pPr>
        <w:keepNext/>
        <w:spacing w:before="120" w:after="120" w:line="276" w:lineRule="auto"/>
        <w:ind w:firstLine="709"/>
        <w:jc w:val="both"/>
        <w:rPr>
          <w:color w:val="333639" w:themeColor="text2" w:themeTint="E6"/>
          <w:sz w:val="24"/>
          <w:szCs w:val="24"/>
        </w:rPr>
      </w:pPr>
      <w:r w:rsidRPr="00306FBC">
        <w:rPr>
          <w:color w:val="333639" w:themeColor="text2" w:themeTint="E6"/>
          <w:sz w:val="24"/>
          <w:szCs w:val="24"/>
        </w:rPr>
        <w:t>В первую очередь они связаны с качеством системы образования. В целях обеспечения раннего раскрытия способностей детей к творчеству, развития навыков по критическому восприятию информации, способности к нестандартным решениям, креативности, изобретательности, способности работать в команде и их подготовки к школьному обучению в Менделеевском муниципальном районе внесена корректировка в сеть услуг дополнительного образования. В последние годы в районе проведена модернизация сети общеобразовательных организаций. Реализована муниципальная целевая программа развития образования на период 2012 - 2015 годы. Созданы базовые школы, обеспечивающие транспортную доставку детей из близлежащих населенных пунктов, оснащенные современным телекоммуникационным и компьютерным оборудованием для реализации программ дистанционного обучения.</w:t>
      </w:r>
    </w:p>
    <w:p w:rsidR="00A93878" w:rsidRPr="00306FBC" w:rsidRDefault="00A93878" w:rsidP="0056253B">
      <w:pPr>
        <w:keepNext/>
        <w:spacing w:before="120" w:after="120" w:line="276" w:lineRule="auto"/>
        <w:ind w:firstLine="709"/>
        <w:jc w:val="both"/>
        <w:rPr>
          <w:color w:val="333639" w:themeColor="text2" w:themeTint="E6"/>
          <w:sz w:val="24"/>
          <w:szCs w:val="24"/>
        </w:rPr>
      </w:pPr>
      <w:r w:rsidRPr="00306FBC">
        <w:rPr>
          <w:color w:val="333639" w:themeColor="text2" w:themeTint="E6"/>
          <w:sz w:val="24"/>
          <w:szCs w:val="24"/>
        </w:rPr>
        <w:t>За последние 10 лет число общеобразовательных школ уменьшилось на 7. Однако полностью решить задачу обеспечения равного качества образовательных услуг независимо от места жительства пока не удалось.</w:t>
      </w:r>
    </w:p>
    <w:p w:rsidR="00A93878" w:rsidRPr="00306FBC" w:rsidRDefault="00A93878" w:rsidP="0056253B">
      <w:pPr>
        <w:keepNext/>
        <w:spacing w:before="120" w:after="120" w:line="276" w:lineRule="auto"/>
        <w:ind w:firstLine="709"/>
        <w:jc w:val="both"/>
        <w:rPr>
          <w:color w:val="333639" w:themeColor="text2" w:themeTint="E6"/>
          <w:sz w:val="24"/>
          <w:szCs w:val="24"/>
        </w:rPr>
      </w:pPr>
      <w:r w:rsidRPr="00306FBC">
        <w:rPr>
          <w:color w:val="333639" w:themeColor="text2" w:themeTint="E6"/>
          <w:sz w:val="24"/>
          <w:szCs w:val="24"/>
        </w:rPr>
        <w:t>В последние годы сделан важный шаг в обновлении содержания общего образования: внедряются федеральные государственные требования к структуре основной общеобразовательной программы дошкольного образования, федеральный государственный образовательный стандарт начального общего образования и основного общего образования, утвержден и введен в пилотном режиме (в 4 общеобразовательных организациях). Тем не менее остается актуальной задача повышения уровня обучения в таких областях, как естественные науки, иностранный язык, технологии.</w:t>
      </w:r>
    </w:p>
    <w:p w:rsidR="00A93878" w:rsidRPr="00306FBC" w:rsidRDefault="00A93878" w:rsidP="0056253B">
      <w:pPr>
        <w:keepNext/>
        <w:spacing w:before="120" w:after="120" w:line="276" w:lineRule="auto"/>
        <w:ind w:firstLine="709"/>
        <w:jc w:val="both"/>
        <w:rPr>
          <w:color w:val="333639" w:themeColor="text2" w:themeTint="E6"/>
          <w:sz w:val="24"/>
          <w:szCs w:val="24"/>
        </w:rPr>
      </w:pPr>
      <w:r w:rsidRPr="00306FBC">
        <w:rPr>
          <w:color w:val="333639" w:themeColor="text2" w:themeTint="E6"/>
          <w:sz w:val="24"/>
          <w:szCs w:val="24"/>
        </w:rPr>
        <w:t xml:space="preserve">Кадры системы образования. В системе образования Менделеевского муниципального района работает 1025 человека, из них педагогических работников - 621 чел. (399 учителя, 193 воспитатель, 29 педагог дополнительного образования). Доля вспомогательного персонала по отношению к учителям составляет 39%. В школах района работают (25,3%) педагогов в возрасте до 30 лет от общего числа педагогических работников школ. Количество молодых специалистов, прибывших в 2015г. - 5 чел. </w:t>
      </w:r>
    </w:p>
    <w:p w:rsidR="00A93878" w:rsidRPr="00306FBC" w:rsidRDefault="00A93878" w:rsidP="0056253B">
      <w:pPr>
        <w:keepNext/>
        <w:spacing w:before="120" w:after="120" w:line="276" w:lineRule="auto"/>
        <w:ind w:left="-4" w:firstLine="709"/>
        <w:jc w:val="both"/>
        <w:rPr>
          <w:color w:val="333639" w:themeColor="text2" w:themeTint="E6"/>
          <w:sz w:val="24"/>
          <w:szCs w:val="24"/>
        </w:rPr>
      </w:pPr>
      <w:r w:rsidRPr="00306FBC">
        <w:rPr>
          <w:color w:val="333639" w:themeColor="text2" w:themeTint="E6"/>
          <w:sz w:val="24"/>
          <w:szCs w:val="24"/>
        </w:rPr>
        <w:t>Все учителя и руководители общеобразовательных организаций из республиканского  бюджета получили  персональные  ноутбуки, установлены  точки беспроводного доступа к сети. Доля школьных учителей - предметников, достаточно уверенно владеющих навыками работы с компьютерными программами, возросла до 96 процентов. Реализация республиканского проекта «Электронное образование» привела к росту охвата педагогических и управленческих кадров сетевыми формами обучения на 75 процентов. В школу пришло новое поколение молодых учителей по учебному предмету «Информатика».</w:t>
      </w:r>
    </w:p>
    <w:p w:rsidR="00A93878" w:rsidRPr="00306FBC" w:rsidRDefault="00A93878" w:rsidP="0056253B">
      <w:pPr>
        <w:keepNext/>
        <w:spacing w:before="120" w:after="120" w:line="276" w:lineRule="auto"/>
        <w:ind w:firstLine="709"/>
        <w:jc w:val="both"/>
        <w:rPr>
          <w:color w:val="333639" w:themeColor="text2" w:themeTint="E6"/>
          <w:sz w:val="24"/>
          <w:szCs w:val="24"/>
        </w:rPr>
      </w:pPr>
      <w:r w:rsidRPr="00306FBC">
        <w:rPr>
          <w:color w:val="333639" w:themeColor="text2" w:themeTint="E6"/>
          <w:sz w:val="24"/>
          <w:szCs w:val="24"/>
        </w:rPr>
        <w:t>Участие в республиканском грантовом движении (гранты «Наш лучший учитель», «Наш новый учитель», «Наш лучший директор», «Лучший методист» и т.д.), направленно на повышение статуса учителей района, активизацию их успешной профессиональной деятельности на основе материального стимулирования по результатам государственно-общественной экспертизы профессионально-личностных достижений. На 01.01.2016г. в общеобразовательных организациях ММР получателями гранта «Наш новый учитель» является 17 чел.</w:t>
      </w:r>
    </w:p>
    <w:p w:rsidR="00A93878" w:rsidRPr="00306FBC" w:rsidRDefault="00A93878" w:rsidP="0056253B">
      <w:pPr>
        <w:keepNext/>
        <w:spacing w:before="120" w:after="120" w:line="276" w:lineRule="auto"/>
        <w:ind w:firstLine="709"/>
        <w:jc w:val="both"/>
        <w:rPr>
          <w:color w:val="333639" w:themeColor="text2" w:themeTint="E6"/>
          <w:sz w:val="24"/>
          <w:szCs w:val="24"/>
        </w:rPr>
      </w:pPr>
      <w:r w:rsidRPr="00306FBC">
        <w:rPr>
          <w:color w:val="333639" w:themeColor="text2" w:themeTint="E6"/>
          <w:sz w:val="24"/>
          <w:szCs w:val="24"/>
        </w:rPr>
        <w:t>Инфраструктура системы образования Выделение средств на улучшение материально - технической базы из республиканского и местного бюджета образовательным организациям, закупку оборудования способствовало росту показателя доли обучающихся в современных условиях.</w:t>
      </w:r>
      <w:r w:rsidRPr="00306FBC">
        <w:rPr>
          <w:color w:val="333639" w:themeColor="text2" w:themeTint="E6"/>
          <w:sz w:val="24"/>
          <w:szCs w:val="24"/>
        </w:rPr>
        <w:tab/>
      </w:r>
    </w:p>
    <w:p w:rsidR="00A93878" w:rsidRPr="00306FBC" w:rsidRDefault="00A93878" w:rsidP="0056253B">
      <w:pPr>
        <w:keepNext/>
        <w:tabs>
          <w:tab w:val="left" w:pos="216"/>
        </w:tabs>
        <w:spacing w:before="120" w:after="120" w:line="276" w:lineRule="auto"/>
        <w:ind w:left="-4" w:firstLine="709"/>
        <w:jc w:val="both"/>
        <w:rPr>
          <w:color w:val="333639" w:themeColor="text2" w:themeTint="E6"/>
          <w:sz w:val="24"/>
          <w:szCs w:val="24"/>
        </w:rPr>
      </w:pPr>
      <w:r w:rsidRPr="00306FBC">
        <w:rPr>
          <w:color w:val="333639" w:themeColor="text2" w:themeTint="E6"/>
          <w:sz w:val="24"/>
          <w:szCs w:val="24"/>
        </w:rPr>
        <w:tab/>
        <w:t xml:space="preserve">Введены новые объекты, построенные за счет республиканского бюджета: </w:t>
      </w:r>
      <w:r w:rsidR="00520562">
        <w:rPr>
          <w:color w:val="333639" w:themeColor="text2" w:themeTint="E6"/>
          <w:sz w:val="24"/>
          <w:szCs w:val="24"/>
        </w:rPr>
        <w:t xml:space="preserve">в </w:t>
      </w:r>
      <w:r w:rsidRPr="00306FBC">
        <w:rPr>
          <w:color w:val="333639" w:themeColor="text2" w:themeTint="E6"/>
          <w:sz w:val="24"/>
          <w:szCs w:val="24"/>
        </w:rPr>
        <w:t>октябре 2015 года –</w:t>
      </w:r>
      <w:r w:rsidR="00B511C9">
        <w:rPr>
          <w:color w:val="333639" w:themeColor="text2" w:themeTint="E6"/>
          <w:sz w:val="24"/>
          <w:szCs w:val="24"/>
        </w:rPr>
        <w:t xml:space="preserve"> </w:t>
      </w:r>
      <w:r w:rsidRPr="00306FBC">
        <w:rPr>
          <w:color w:val="333639" w:themeColor="text2" w:themeTint="E6"/>
          <w:sz w:val="24"/>
          <w:szCs w:val="24"/>
        </w:rPr>
        <w:t>МБДОУ «Детский  сад комбинированного вида</w:t>
      </w:r>
      <w:r w:rsidR="00B511C9">
        <w:rPr>
          <w:color w:val="333639" w:themeColor="text2" w:themeTint="E6"/>
          <w:sz w:val="24"/>
          <w:szCs w:val="24"/>
        </w:rPr>
        <w:t xml:space="preserve">№  13 «Серебряное копытце» ММР </w:t>
      </w:r>
      <w:r w:rsidRPr="00306FBC">
        <w:rPr>
          <w:color w:val="333639" w:themeColor="text2" w:themeTint="E6"/>
          <w:sz w:val="24"/>
          <w:szCs w:val="24"/>
        </w:rPr>
        <w:t>- 81 773,7 тыс. рублей;</w:t>
      </w:r>
      <w:r w:rsidR="00B511C9">
        <w:rPr>
          <w:color w:val="333639" w:themeColor="text2" w:themeTint="E6"/>
          <w:sz w:val="24"/>
          <w:szCs w:val="24"/>
        </w:rPr>
        <w:t xml:space="preserve"> </w:t>
      </w:r>
      <w:r w:rsidRPr="00306FBC">
        <w:rPr>
          <w:color w:val="333639" w:themeColor="text2" w:themeTint="E6"/>
          <w:sz w:val="24"/>
          <w:szCs w:val="24"/>
        </w:rPr>
        <w:t>сентябрь  2015 года - МБДОУ «Иж</w:t>
      </w:r>
      <w:r w:rsidR="00B511C9">
        <w:rPr>
          <w:color w:val="333639" w:themeColor="text2" w:themeTint="E6"/>
          <w:sz w:val="24"/>
          <w:szCs w:val="24"/>
        </w:rPr>
        <w:t xml:space="preserve">евский детский сад  «Солнышко» </w:t>
      </w:r>
      <w:r w:rsidRPr="00306FBC">
        <w:rPr>
          <w:color w:val="333639" w:themeColor="text2" w:themeTint="E6"/>
          <w:sz w:val="24"/>
          <w:szCs w:val="24"/>
        </w:rPr>
        <w:t xml:space="preserve">ММР – 55 034,3 тыс. рублей. </w:t>
      </w:r>
    </w:p>
    <w:p w:rsidR="00A93878" w:rsidRPr="00306FBC" w:rsidRDefault="00A93878" w:rsidP="0056253B">
      <w:pPr>
        <w:keepNext/>
        <w:tabs>
          <w:tab w:val="left" w:pos="216"/>
        </w:tabs>
        <w:spacing w:before="120" w:after="120" w:line="276" w:lineRule="auto"/>
        <w:ind w:left="-4" w:firstLine="709"/>
        <w:jc w:val="both"/>
        <w:rPr>
          <w:color w:val="333639" w:themeColor="text2" w:themeTint="E6"/>
          <w:sz w:val="24"/>
          <w:szCs w:val="24"/>
        </w:rPr>
      </w:pPr>
      <w:r w:rsidRPr="00306FBC">
        <w:rPr>
          <w:color w:val="333639" w:themeColor="text2" w:themeTint="E6"/>
          <w:sz w:val="24"/>
          <w:szCs w:val="24"/>
        </w:rPr>
        <w:t xml:space="preserve">На  капитальный </w:t>
      </w:r>
      <w:r w:rsidR="00B511C9">
        <w:rPr>
          <w:color w:val="333639" w:themeColor="text2" w:themeTint="E6"/>
          <w:sz w:val="24"/>
          <w:szCs w:val="24"/>
        </w:rPr>
        <w:t xml:space="preserve"> ремонт из республиканского бюджета в </w:t>
      </w:r>
      <w:r w:rsidRPr="00306FBC">
        <w:rPr>
          <w:color w:val="333639" w:themeColor="text2" w:themeTint="E6"/>
          <w:sz w:val="24"/>
          <w:szCs w:val="24"/>
        </w:rPr>
        <w:t xml:space="preserve">2015 </w:t>
      </w:r>
      <w:r w:rsidR="00B511C9">
        <w:rPr>
          <w:color w:val="333639" w:themeColor="text2" w:themeTint="E6"/>
          <w:sz w:val="24"/>
          <w:szCs w:val="24"/>
        </w:rPr>
        <w:t xml:space="preserve"> году </w:t>
      </w:r>
      <w:r w:rsidRPr="00306FBC">
        <w:rPr>
          <w:color w:val="333639" w:themeColor="text2" w:themeTint="E6"/>
          <w:sz w:val="24"/>
          <w:szCs w:val="24"/>
        </w:rPr>
        <w:t xml:space="preserve">выделено 119 345,08 тыс. рублей, в том числе: общеобразовательным учреждениям – 74 821,28 тыс. рублей, дошкольным образовательным учреждениям – 44 523,8 тыс. рублей. На текущий ремонт из местного бюджета в 2015 году выделено 460,37 тыс. рублей. </w:t>
      </w:r>
    </w:p>
    <w:p w:rsidR="00A93878" w:rsidRPr="00306FBC" w:rsidRDefault="00A93878" w:rsidP="0056253B">
      <w:pPr>
        <w:keepNext/>
        <w:spacing w:before="120" w:after="120" w:line="276" w:lineRule="auto"/>
        <w:ind w:firstLine="709"/>
        <w:jc w:val="both"/>
        <w:rPr>
          <w:color w:val="333639" w:themeColor="text2" w:themeTint="E6"/>
          <w:sz w:val="24"/>
          <w:szCs w:val="24"/>
        </w:rPr>
      </w:pPr>
      <w:r w:rsidRPr="00306FBC">
        <w:rPr>
          <w:color w:val="333639" w:themeColor="text2" w:themeTint="E6"/>
          <w:sz w:val="24"/>
          <w:szCs w:val="24"/>
        </w:rPr>
        <w:t>22 общеобразовательные школы обеспечены компьютерной техникой, на один компьютер приходится 4 ученика. На сегодняшний день к сети «Интернет» по технологии широкополосного доступа подключено 12 школ, по ВОЛС -5 школ. Износ компьютерного парка составляет – 40 % (в 2014г. – 37 %). В 2015 году было приобретено: 3 интерактивных беспроводных планшета, 3 проекционных комплекта, 3 документ-камеры, 3 ноутбука, 1 акустическая система, 3 многофункциональных устройства, системный блок АРМ-1. Обеспечение школ стационарной компьютерной техникой и мультимедийным оборудованием позволило продолжить работу по использованию информационных систем в обучении и воспитании учащихся. Каждая образовательная организация ведет сайт в информационной системе «Электронное образование».</w:t>
      </w:r>
    </w:p>
    <w:p w:rsidR="006562A9" w:rsidRPr="00306FBC" w:rsidRDefault="00A93878" w:rsidP="0056253B">
      <w:pPr>
        <w:keepNext/>
        <w:spacing w:after="0"/>
        <w:ind w:firstLine="708"/>
        <w:jc w:val="both"/>
        <w:rPr>
          <w:rFonts w:cs="Times New Roman"/>
          <w:color w:val="333639" w:themeColor="text2" w:themeTint="E6"/>
          <w:sz w:val="24"/>
          <w:szCs w:val="24"/>
        </w:rPr>
      </w:pPr>
      <w:r w:rsidRPr="00306FBC">
        <w:rPr>
          <w:rFonts w:eastAsia="Times New Roman"/>
          <w:b/>
          <w:color w:val="333639" w:themeColor="text2" w:themeTint="E6"/>
          <w:sz w:val="24"/>
          <w:szCs w:val="24"/>
        </w:rPr>
        <w:t>Культура.</w:t>
      </w:r>
      <w:r w:rsidRPr="00306FBC">
        <w:rPr>
          <w:rFonts w:eastAsia="Times New Roman"/>
          <w:color w:val="333639" w:themeColor="text2" w:themeTint="E6"/>
          <w:sz w:val="24"/>
          <w:szCs w:val="24"/>
        </w:rPr>
        <w:t xml:space="preserve"> </w:t>
      </w:r>
      <w:r w:rsidR="006562A9" w:rsidRPr="005A1CB8">
        <w:rPr>
          <w:rFonts w:cs="Times New Roman"/>
          <w:color w:val="333639" w:themeColor="text2" w:themeTint="E6"/>
          <w:sz w:val="24"/>
          <w:szCs w:val="24"/>
        </w:rPr>
        <w:t>В систему</w:t>
      </w:r>
      <w:r w:rsidR="006562A9" w:rsidRPr="00306FBC">
        <w:rPr>
          <w:rFonts w:cs="Times New Roman"/>
          <w:b/>
          <w:color w:val="333639" w:themeColor="text2" w:themeTint="E6"/>
          <w:sz w:val="24"/>
          <w:szCs w:val="24"/>
        </w:rPr>
        <w:t xml:space="preserve"> </w:t>
      </w:r>
      <w:r w:rsidR="006562A9" w:rsidRPr="00306FBC">
        <w:rPr>
          <w:rFonts w:cs="Times New Roman"/>
          <w:color w:val="333639" w:themeColor="text2" w:themeTint="E6"/>
          <w:sz w:val="24"/>
          <w:szCs w:val="24"/>
        </w:rPr>
        <w:t xml:space="preserve">управления развитием культуры на территории Менделеевского района входят МАУ «Дворец культуры им. С. Гассара», МБУК Районный Дом культуры «Юность», который включает в состав 21 сельских домов культуры и клубов, отдела по кино-видеообслуживанию населения; МБУК «Централизованная библиотечная система», включающая центральную, детскую, татарскую библиотек в городе и 19  библиотек в сельских населенных пунктах; ГБУК «Краеведческий музей г. Менделеевск», МБУДОД «Детская школа искусств». </w:t>
      </w:r>
    </w:p>
    <w:p w:rsidR="006562A9" w:rsidRPr="00306FBC" w:rsidRDefault="006562A9" w:rsidP="0056253B">
      <w:pPr>
        <w:keepNext/>
        <w:spacing w:after="0"/>
        <w:ind w:firstLine="708"/>
        <w:contextualSpacing/>
        <w:jc w:val="both"/>
        <w:rPr>
          <w:rFonts w:cs="Times New Roman"/>
          <w:color w:val="333639" w:themeColor="text2" w:themeTint="E6"/>
          <w:spacing w:val="-4"/>
          <w:sz w:val="24"/>
          <w:szCs w:val="24"/>
        </w:rPr>
      </w:pPr>
      <w:r w:rsidRPr="00306FBC">
        <w:rPr>
          <w:rFonts w:cs="Times New Roman"/>
          <w:color w:val="333639" w:themeColor="text2" w:themeTint="E6"/>
          <w:sz w:val="24"/>
          <w:szCs w:val="24"/>
        </w:rPr>
        <w:t>Главными задачами в деятельности учреждений культуры в 2015 г. стали подготовка и проведение мероприятий посвященных 70-летию Победы в ВОВ, Году литературы и Году Парков и скверов в РТ. Приоритетами в социально-культурном развитии населения стали так же мероприятия направленные на сохранение культурного наследия, а так же организация культурно-досуговой деятельности: проведение праздников,  выставок, концертов направленных на развитие творческих способностей, духовно-нравственных качеств. Работа во Дворце культуры  проводится согласно перспективного плана.</w:t>
      </w:r>
    </w:p>
    <w:p w:rsidR="006562A9" w:rsidRPr="00306FBC" w:rsidRDefault="006562A9" w:rsidP="0056253B">
      <w:pPr>
        <w:pStyle w:val="af2"/>
        <w:keepNext/>
        <w:spacing w:after="0"/>
        <w:ind w:firstLine="708"/>
        <w:jc w:val="both"/>
        <w:rPr>
          <w:rFonts w:cs="Times New Roman"/>
          <w:color w:val="333639" w:themeColor="text2" w:themeTint="E6"/>
          <w:sz w:val="24"/>
          <w:szCs w:val="24"/>
        </w:rPr>
      </w:pPr>
      <w:r w:rsidRPr="005A1CB8">
        <w:rPr>
          <w:rFonts w:cs="Times New Roman"/>
          <w:color w:val="333639" w:themeColor="text2" w:themeTint="E6"/>
          <w:sz w:val="24"/>
          <w:szCs w:val="24"/>
        </w:rPr>
        <w:t>По программе Республики Татарстан «Сельские клубы</w:t>
      </w:r>
      <w:r w:rsidRPr="00306FBC">
        <w:rPr>
          <w:rFonts w:cs="Times New Roman"/>
          <w:b/>
          <w:color w:val="333639" w:themeColor="text2" w:themeTint="E6"/>
          <w:sz w:val="24"/>
          <w:szCs w:val="24"/>
        </w:rPr>
        <w:t>»</w:t>
      </w:r>
      <w:r w:rsidRPr="00306FBC">
        <w:rPr>
          <w:rFonts w:cs="Times New Roman"/>
          <w:color w:val="333639" w:themeColor="text2" w:themeTint="E6"/>
          <w:sz w:val="24"/>
          <w:szCs w:val="24"/>
        </w:rPr>
        <w:t xml:space="preserve"> в мае 2015 г. открыт новый сельский клуб  в д. Сетяково в составе многофункционального  комплекса,  в сентябре 2015 года открыт новый сельский дом культуры в селе Тураево.  Это большое знаковое событие – одно из звеньев грандиозной программы. Всего за последние 3 года открыли двери сельчанам 5 сельских домов культуры (Ижевский, Мунайкинский, Камаевский СДК). </w:t>
      </w:r>
    </w:p>
    <w:p w:rsidR="006562A9" w:rsidRPr="00306FBC" w:rsidRDefault="006562A9" w:rsidP="0056253B">
      <w:pPr>
        <w:keepNext/>
        <w:spacing w:after="0"/>
        <w:ind w:firstLine="708"/>
        <w:jc w:val="both"/>
        <w:rPr>
          <w:rFonts w:cs="Times New Roman"/>
          <w:color w:val="333639" w:themeColor="text2" w:themeTint="E6"/>
          <w:sz w:val="24"/>
          <w:szCs w:val="24"/>
        </w:rPr>
      </w:pPr>
      <w:r w:rsidRPr="00306FBC">
        <w:rPr>
          <w:rFonts w:cs="Times New Roman"/>
          <w:b/>
          <w:color w:val="333639" w:themeColor="text2" w:themeTint="E6"/>
          <w:sz w:val="24"/>
          <w:szCs w:val="24"/>
        </w:rPr>
        <w:t xml:space="preserve">В 2016 году </w:t>
      </w:r>
      <w:r w:rsidRPr="00306FBC">
        <w:rPr>
          <w:rFonts w:cs="Times New Roman"/>
          <w:color w:val="333639" w:themeColor="text2" w:themeTint="E6"/>
          <w:sz w:val="24"/>
          <w:szCs w:val="24"/>
        </w:rPr>
        <w:t>включены в план строительства клуба в селе Актазики и капитальный ремонт Бизякинского СДК, газификация Псеевского, Тойминского Домов культуры.</w:t>
      </w:r>
    </w:p>
    <w:p w:rsidR="006562A9" w:rsidRPr="00306FBC" w:rsidRDefault="006562A9" w:rsidP="0056253B">
      <w:pPr>
        <w:keepNext/>
        <w:spacing w:before="120" w:after="120" w:line="276" w:lineRule="auto"/>
        <w:ind w:firstLine="708"/>
        <w:jc w:val="both"/>
        <w:rPr>
          <w:color w:val="333639" w:themeColor="text2" w:themeTint="E6"/>
          <w:sz w:val="24"/>
          <w:szCs w:val="24"/>
        </w:rPr>
      </w:pPr>
      <w:r w:rsidRPr="00306FBC">
        <w:rPr>
          <w:rFonts w:eastAsia="Times New Roman"/>
          <w:color w:val="333639" w:themeColor="text2" w:themeTint="E6"/>
          <w:sz w:val="24"/>
          <w:szCs w:val="24"/>
        </w:rPr>
        <w:t>Важным звеном в культурном сопровождении жителей района является библиотечная система Менделеевского муниципального района, которая одновременно на сельских территориях несет на себе сразу несколько. В Менделеевскую ЦБС входят 22 библиотеки: Центральная, Детская, Татарская городская библиотека, 19 сельских  библиотек – филиалов, филиал «Хозяйственно-эксплуатационная служба», действует 2  библиотечных пункта. Количество читателей-12084. Книжный фонд составляет - 218779. Обеспеченность специалистами с профильным образованием составляет 85%. На комплектование библиотечных фондов из местных средств в 2015 году было выделено 249981,71 тыс. руб. (на подписку 199981,71тыс. рублей, на приобретение книг 50 тыс. рублей). Из 22 библиотек оснащены компьютерами 22 библиотеки, 14  библиотек имеют выход в Интернет (Центральная, Детская, Татарская библиотеки, Абалачевская, Брюшлинская, Бизякинская, Ижевская, Ильнетская, Камаевск</w:t>
      </w:r>
      <w:r w:rsidR="00520562">
        <w:rPr>
          <w:rFonts w:eastAsia="Times New Roman"/>
          <w:color w:val="333639" w:themeColor="text2" w:themeTint="E6"/>
          <w:sz w:val="24"/>
          <w:szCs w:val="24"/>
        </w:rPr>
        <w:t xml:space="preserve">ая, Мунайкинская, Монашевская, </w:t>
      </w:r>
      <w:r w:rsidRPr="00306FBC">
        <w:rPr>
          <w:rFonts w:eastAsia="Times New Roman"/>
          <w:color w:val="333639" w:themeColor="text2" w:themeTint="E6"/>
          <w:sz w:val="24"/>
          <w:szCs w:val="24"/>
        </w:rPr>
        <w:t xml:space="preserve">Псеевская, Ст-Гришкинская, Тихоновская сельские библиотеки). Копировально-множительную технику имеют 20 библиотек /в том числе 17 на селе/. В 2015 года в селе Сетяково состоялось открытие нового МФЦ,  где Сетяковская сельская библиотека получила помещение. /площадь – 14,5 кв.м/. В 2015 году Тат-Челнинская сельская библиотека была переведена в СДК, Енабердинская и Тураевская сельские библиотеки были переведены в школы. </w:t>
      </w:r>
      <w:r w:rsidRPr="00306FBC">
        <w:rPr>
          <w:b/>
          <w:color w:val="333639" w:themeColor="text2" w:themeTint="E6"/>
          <w:sz w:val="24"/>
          <w:szCs w:val="24"/>
        </w:rPr>
        <w:t>Детская школа искусств</w:t>
      </w:r>
      <w:r w:rsidRPr="00306FBC">
        <w:rPr>
          <w:color w:val="333639" w:themeColor="text2" w:themeTint="E6"/>
          <w:sz w:val="24"/>
          <w:szCs w:val="24"/>
        </w:rPr>
        <w:t xml:space="preserve"> является единственным в районе начальным звеном профессионального образования в области музыкального, театрального, хореографического и изобразительного искусств. В основу образовательной системы учреждения входит учебный процесс, концертно-лекционная, выставочная и конкурсная деятельность. ДШИ была основана в 1967году.</w:t>
      </w:r>
    </w:p>
    <w:p w:rsidR="00555145" w:rsidRPr="00306FBC" w:rsidRDefault="006562A9" w:rsidP="0056253B">
      <w:pPr>
        <w:pStyle w:val="affffffd"/>
        <w:keepNext/>
        <w:spacing w:line="276" w:lineRule="auto"/>
        <w:ind w:firstLine="708"/>
        <w:jc w:val="both"/>
        <w:rPr>
          <w:rFonts w:asciiTheme="minorHAnsi" w:hAnsiTheme="minorHAnsi"/>
          <w:color w:val="333639" w:themeColor="text2" w:themeTint="E6"/>
          <w:szCs w:val="24"/>
        </w:rPr>
      </w:pPr>
      <w:r w:rsidRPr="00306FBC">
        <w:rPr>
          <w:rFonts w:asciiTheme="minorHAnsi" w:hAnsiTheme="minorHAnsi"/>
          <w:color w:val="333639" w:themeColor="text2" w:themeTint="E6"/>
          <w:szCs w:val="24"/>
        </w:rPr>
        <w:t xml:space="preserve">На сегодняшний день в ДШИ функционирует 4 отделения: музыкальное, - эстетическое, отделение изобразительного искусства, отделение раннего развития, ДШИ предоставляет образовательные услуги всем детям, независимо от их социального статуса, в соответствии с их интересами к данной образовательной области. В настоящее время в школе обучается 350 детей в возрасте от 4 до 15 лет. Работает 28 преподавателей (из них 12  имеют высшую квалификационную категорию, 13 педагогов – </w:t>
      </w:r>
      <w:r w:rsidRPr="00306FBC">
        <w:rPr>
          <w:rFonts w:asciiTheme="minorHAnsi" w:hAnsiTheme="minorHAnsi"/>
          <w:color w:val="333639" w:themeColor="text2" w:themeTint="E6"/>
          <w:szCs w:val="24"/>
          <w:lang w:val="en-US"/>
        </w:rPr>
        <w:t>I</w:t>
      </w:r>
      <w:r w:rsidRPr="00306FBC">
        <w:rPr>
          <w:rFonts w:asciiTheme="minorHAnsi" w:hAnsiTheme="minorHAnsi"/>
          <w:color w:val="333639" w:themeColor="text2" w:themeTint="E6"/>
          <w:szCs w:val="24"/>
        </w:rPr>
        <w:t xml:space="preserve"> кв. категорию). На базе ДШИ существует 12 творческих коллективов. </w:t>
      </w:r>
    </w:p>
    <w:p w:rsidR="00A93878" w:rsidRPr="00306FBC" w:rsidRDefault="00A93878" w:rsidP="0056253B">
      <w:pPr>
        <w:pStyle w:val="affffffd"/>
        <w:keepNext/>
        <w:spacing w:line="276" w:lineRule="auto"/>
        <w:ind w:firstLine="708"/>
        <w:jc w:val="both"/>
        <w:rPr>
          <w:rFonts w:asciiTheme="minorHAnsi" w:hAnsiTheme="minorHAnsi"/>
          <w:color w:val="333639" w:themeColor="text2" w:themeTint="E6"/>
          <w:szCs w:val="24"/>
        </w:rPr>
      </w:pPr>
      <w:r w:rsidRPr="00306FBC">
        <w:rPr>
          <w:rFonts w:asciiTheme="minorHAnsi" w:hAnsiTheme="minorHAnsi"/>
          <w:color w:val="333639" w:themeColor="text2" w:themeTint="E6"/>
          <w:szCs w:val="24"/>
        </w:rPr>
        <w:t xml:space="preserve">В 2015 году  культурно - досуговыми учреждениями ММР проведено  более </w:t>
      </w:r>
      <w:r w:rsidR="00ED1FF5" w:rsidRPr="00306FBC">
        <w:rPr>
          <w:rFonts w:asciiTheme="minorHAnsi" w:hAnsiTheme="minorHAnsi"/>
          <w:color w:val="333639" w:themeColor="text2" w:themeTint="E6"/>
          <w:szCs w:val="24"/>
        </w:rPr>
        <w:t>___</w:t>
      </w:r>
      <w:r w:rsidRPr="00306FBC">
        <w:rPr>
          <w:rFonts w:asciiTheme="minorHAnsi" w:hAnsiTheme="minorHAnsi"/>
          <w:color w:val="333639" w:themeColor="text2" w:themeTint="E6"/>
          <w:szCs w:val="24"/>
        </w:rPr>
        <w:t xml:space="preserve"> мероприятий,  которые посетило </w:t>
      </w:r>
      <w:r w:rsidR="00ED1FF5" w:rsidRPr="00306FBC">
        <w:rPr>
          <w:rFonts w:asciiTheme="minorHAnsi" w:hAnsiTheme="minorHAnsi"/>
          <w:color w:val="333639" w:themeColor="text2" w:themeTint="E6"/>
          <w:szCs w:val="24"/>
        </w:rPr>
        <w:t>___ тысяч человек</w:t>
      </w:r>
      <w:r w:rsidRPr="00306FBC">
        <w:rPr>
          <w:rFonts w:asciiTheme="minorHAnsi" w:hAnsiTheme="minorHAnsi"/>
          <w:color w:val="333639" w:themeColor="text2" w:themeTint="E6"/>
          <w:szCs w:val="24"/>
        </w:rPr>
        <w:t xml:space="preserve">. </w:t>
      </w:r>
    </w:p>
    <w:p w:rsidR="00555145" w:rsidRPr="00306FBC" w:rsidRDefault="00555145" w:rsidP="0056253B">
      <w:pPr>
        <w:keepNext/>
        <w:spacing w:before="0" w:after="200" w:line="276" w:lineRule="auto"/>
        <w:ind w:firstLine="709"/>
        <w:jc w:val="both"/>
        <w:rPr>
          <w:rFonts w:cs="Times New Roman"/>
          <w:color w:val="333639" w:themeColor="text2" w:themeTint="E6"/>
          <w:sz w:val="24"/>
          <w:szCs w:val="24"/>
        </w:rPr>
      </w:pPr>
      <w:r w:rsidRPr="00306FBC">
        <w:rPr>
          <w:color w:val="333639" w:themeColor="text2" w:themeTint="E6"/>
          <w:sz w:val="24"/>
          <w:szCs w:val="24"/>
        </w:rPr>
        <w:t xml:space="preserve">Основными проблемами в этой сфере является, кроме проблем обеспеченности, </w:t>
      </w:r>
      <w:r w:rsidRPr="00306FBC">
        <w:rPr>
          <w:rFonts w:cs="Times New Roman"/>
          <w:color w:val="333639" w:themeColor="text2" w:themeTint="E6"/>
          <w:sz w:val="24"/>
          <w:szCs w:val="24"/>
        </w:rPr>
        <w:t>необходимость модернизации образования в области культуры, самих культурных мероприятий, малое количество новых направлений и неразвитость альтернативные видов культурных мероприятий (уличных праздников, фестивалей, флеш-мобов и т.д.)</w:t>
      </w:r>
    </w:p>
    <w:p w:rsidR="00A93878" w:rsidRPr="00306FBC" w:rsidRDefault="00A93878" w:rsidP="0056253B">
      <w:pPr>
        <w:keepNext/>
        <w:spacing w:before="120" w:after="120" w:line="276" w:lineRule="auto"/>
        <w:ind w:firstLine="708"/>
        <w:jc w:val="both"/>
        <w:rPr>
          <w:color w:val="333639" w:themeColor="text2" w:themeTint="E6"/>
          <w:sz w:val="24"/>
          <w:szCs w:val="24"/>
        </w:rPr>
      </w:pPr>
      <w:r w:rsidRPr="00306FBC">
        <w:rPr>
          <w:rFonts w:eastAsia="Times New Roman"/>
          <w:color w:val="333639" w:themeColor="text2" w:themeTint="E6"/>
          <w:sz w:val="24"/>
          <w:szCs w:val="24"/>
        </w:rPr>
        <w:tab/>
      </w:r>
      <w:r w:rsidRPr="00306FBC">
        <w:rPr>
          <w:rFonts w:eastAsia="Times New Roman"/>
          <w:b/>
          <w:color w:val="333639" w:themeColor="text2" w:themeTint="E6"/>
          <w:sz w:val="24"/>
          <w:szCs w:val="24"/>
        </w:rPr>
        <w:t xml:space="preserve">Реализация молодежной политики. </w:t>
      </w:r>
      <w:r w:rsidRPr="00306FBC">
        <w:rPr>
          <w:color w:val="333639" w:themeColor="text2" w:themeTint="E6"/>
          <w:sz w:val="24"/>
          <w:szCs w:val="24"/>
        </w:rPr>
        <w:t>В Менделеевском районе проживает 30299 человек, из них 13110 молодых, т.е. 42% всего населения района. Из них детей в возрасте до 10 лет - 3028, 2670 в возрасте от 10 до 18 лет, 5749 – от 18 до 30 лет, 185 многодетных детей.</w:t>
      </w:r>
      <w:r w:rsidRPr="00306FBC">
        <w:rPr>
          <w:rFonts w:eastAsia="Times New Roman"/>
          <w:color w:val="333639" w:themeColor="text2" w:themeTint="E6"/>
          <w:sz w:val="24"/>
          <w:szCs w:val="24"/>
        </w:rPr>
        <w:t xml:space="preserve"> Молодежь является самой активной, жизнерадостной, идейной частью населения в обществе. Предъявляя обществу свои потребности, она взамен  всегда готова поделиться своей физической и духовной энергией предложить свою помощь, активно продвигая общество и выступая весомым фактором изменений в обществе. Поэтому очень важно поддерживать связь общества с молодежью, помогая ей и направляя ее.</w:t>
      </w:r>
    </w:p>
    <w:p w:rsidR="00A93878" w:rsidRPr="00306FBC" w:rsidRDefault="00A93878" w:rsidP="0056253B">
      <w:pPr>
        <w:keepNext/>
        <w:spacing w:before="120" w:after="120" w:line="276" w:lineRule="auto"/>
        <w:ind w:firstLine="709"/>
        <w:jc w:val="both"/>
        <w:rPr>
          <w:color w:val="333639" w:themeColor="text2" w:themeTint="E6"/>
          <w:sz w:val="24"/>
          <w:szCs w:val="24"/>
        </w:rPr>
      </w:pPr>
      <w:r w:rsidRPr="00306FBC">
        <w:rPr>
          <w:color w:val="333639" w:themeColor="text2" w:themeTint="E6"/>
          <w:sz w:val="24"/>
          <w:szCs w:val="24"/>
        </w:rPr>
        <w:t>Анализ ситуации в молодежной среде показывает, что продолжает оставаться высокой доля молодежи среди незанятого населения – 12,7% от общего числа безработных. Ухудшается состояние здоровья молодежи. По данным центральной районной больницы только 4,6% подростков относятся к 1-й группе здоровья, 79,5%-2-й группе, 15,9% - 3-й группе здоровья, каждый десятый студент имеет хроническое заболевание. Более 586 молодых семей стремятся улучшить свои жилищные условия. Отсутствие жилья у молодых семей является одной из причин сокращения доли молодежи, состоящей в браке, увеличение числа бездетных.</w:t>
      </w:r>
    </w:p>
    <w:p w:rsidR="00A93878" w:rsidRPr="00306FBC" w:rsidRDefault="00A93878" w:rsidP="0056253B">
      <w:pPr>
        <w:keepNext/>
        <w:spacing w:before="120" w:after="120" w:line="276" w:lineRule="auto"/>
        <w:ind w:firstLine="709"/>
        <w:jc w:val="both"/>
        <w:rPr>
          <w:color w:val="333639" w:themeColor="text2" w:themeTint="E6"/>
          <w:sz w:val="24"/>
          <w:szCs w:val="24"/>
        </w:rPr>
      </w:pPr>
      <w:r w:rsidRPr="00306FBC">
        <w:rPr>
          <w:color w:val="333639" w:themeColor="text2" w:themeTint="E6"/>
          <w:sz w:val="24"/>
          <w:szCs w:val="24"/>
        </w:rPr>
        <w:t>Требуются конкретные меры по поддержке молодых предпринимателей. Необходимо проведение целенаправленной политики заинтересованными организациями, поэтапная реализация мер, направленных на создание условий для развития предпринимательской деятельности среди молодежи.</w:t>
      </w:r>
    </w:p>
    <w:p w:rsidR="00A93878" w:rsidRPr="00306FBC" w:rsidRDefault="00A93878" w:rsidP="0056253B">
      <w:pPr>
        <w:keepNext/>
        <w:spacing w:before="120" w:after="120" w:line="276" w:lineRule="auto"/>
        <w:ind w:firstLine="709"/>
        <w:jc w:val="both"/>
        <w:rPr>
          <w:color w:val="333639" w:themeColor="text2" w:themeTint="E6"/>
          <w:sz w:val="24"/>
          <w:szCs w:val="24"/>
        </w:rPr>
      </w:pPr>
      <w:r w:rsidRPr="00306FBC">
        <w:rPr>
          <w:color w:val="333639" w:themeColor="text2" w:themeTint="E6"/>
          <w:sz w:val="24"/>
          <w:szCs w:val="24"/>
        </w:rPr>
        <w:t>Требуют дальнейшего совершенствования организация досуга и отдыха, развитие сети досуговых центров для молодежи. Необходимо создание условий для развития гражданственности и патриотизма детей и молодёжи, формирования личности, развития молодежного движения, создания и обеспечения общереспубликанской системы поиска, поддержки и развития одаренных и талантливых детей, молодежи.</w:t>
      </w:r>
    </w:p>
    <w:p w:rsidR="00A93878" w:rsidRPr="00306FBC" w:rsidRDefault="00A93878" w:rsidP="0056253B">
      <w:pPr>
        <w:keepNext/>
        <w:spacing w:before="120" w:after="120" w:line="276" w:lineRule="auto"/>
        <w:ind w:firstLine="709"/>
        <w:jc w:val="both"/>
        <w:rPr>
          <w:color w:val="333639" w:themeColor="text2" w:themeTint="E6"/>
          <w:sz w:val="24"/>
          <w:szCs w:val="24"/>
        </w:rPr>
      </w:pPr>
      <w:r w:rsidRPr="00306FBC">
        <w:rPr>
          <w:color w:val="333639" w:themeColor="text2" w:themeTint="E6"/>
          <w:sz w:val="24"/>
          <w:szCs w:val="24"/>
        </w:rPr>
        <w:t>Важным условием организации эффективной работы с молодежью, элементом системного к ней подхода является развитие и укрепление материально-технической базы учреждений для молодежи. Молодежная инфраструктура сегодня требует коренного совершенствования. Из традиционной инфраструктуры поддержки молодежной политики, сегодня в Менделеевском муниципальном районе существует лишь 3 подростковых клуба. Отсутствуют на территории молодежные центры, центры информации для молодежи, учебные научно-исследовательские центры, и т.д. Нет места общения для креативной молодежи, созданного их собственными руками.</w:t>
      </w:r>
    </w:p>
    <w:p w:rsidR="009B20DC" w:rsidRPr="00306FBC" w:rsidRDefault="00A93878" w:rsidP="0056253B">
      <w:pPr>
        <w:keepNext/>
        <w:spacing w:line="276" w:lineRule="auto"/>
        <w:ind w:firstLine="360"/>
        <w:jc w:val="both"/>
        <w:rPr>
          <w:color w:val="333639" w:themeColor="text2" w:themeTint="E6"/>
          <w:sz w:val="24"/>
          <w:szCs w:val="24"/>
        </w:rPr>
      </w:pPr>
      <w:r w:rsidRPr="00306FBC">
        <w:rPr>
          <w:b/>
          <w:color w:val="333639" w:themeColor="text2" w:themeTint="E6"/>
          <w:sz w:val="24"/>
          <w:szCs w:val="24"/>
        </w:rPr>
        <w:t xml:space="preserve">Здоровье и безопасность. </w:t>
      </w:r>
      <w:r w:rsidRPr="00306FBC">
        <w:rPr>
          <w:rFonts w:eastAsia="Times New Roman"/>
          <w:color w:val="333639" w:themeColor="text2" w:themeTint="E6"/>
          <w:sz w:val="24"/>
          <w:szCs w:val="24"/>
        </w:rPr>
        <w:t xml:space="preserve">Здравоохранение в районе представлено Центральной районной больницей </w:t>
      </w:r>
      <w:r w:rsidR="00F437B6" w:rsidRPr="00306FBC">
        <w:rPr>
          <w:rFonts w:eastAsia="Times New Roman"/>
          <w:color w:val="333639" w:themeColor="text2" w:themeTint="E6"/>
          <w:sz w:val="24"/>
          <w:szCs w:val="24"/>
        </w:rPr>
        <w:t>(</w:t>
      </w:r>
      <w:r w:rsidR="00F437B6" w:rsidRPr="00306FBC">
        <w:rPr>
          <w:color w:val="333639" w:themeColor="text2" w:themeTint="E6"/>
          <w:sz w:val="24"/>
          <w:szCs w:val="24"/>
        </w:rPr>
        <w:t xml:space="preserve">на 147 койки из них 102 круглосуточных, 45 коек дневного стационара) </w:t>
      </w:r>
      <w:r w:rsidRPr="00306FBC">
        <w:rPr>
          <w:rFonts w:eastAsia="Times New Roman"/>
          <w:color w:val="333639" w:themeColor="text2" w:themeTint="E6"/>
          <w:sz w:val="24"/>
          <w:szCs w:val="24"/>
        </w:rPr>
        <w:t xml:space="preserve">со станцией скорой медицинской помощи и 22 фельдшерско-акушерскими пунктами. </w:t>
      </w:r>
    </w:p>
    <w:p w:rsidR="00A93878" w:rsidRPr="00306FBC" w:rsidRDefault="009B20DC" w:rsidP="0056253B">
      <w:pPr>
        <w:keepNext/>
        <w:spacing w:before="120" w:after="120" w:line="276" w:lineRule="auto"/>
        <w:ind w:firstLine="720"/>
        <w:jc w:val="both"/>
        <w:rPr>
          <w:rFonts w:eastAsia="Times New Roman"/>
          <w:color w:val="333639" w:themeColor="text2" w:themeTint="E6"/>
          <w:sz w:val="24"/>
          <w:szCs w:val="24"/>
        </w:rPr>
      </w:pPr>
      <w:r w:rsidRPr="00306FBC">
        <w:rPr>
          <w:color w:val="333639" w:themeColor="text2" w:themeTint="E6"/>
          <w:sz w:val="24"/>
          <w:szCs w:val="24"/>
        </w:rPr>
        <w:t xml:space="preserve">Обеспеченность койками на 10 000 населения составляет 33,6 койки. </w:t>
      </w:r>
      <w:r w:rsidR="00A93878" w:rsidRPr="00306FBC">
        <w:rPr>
          <w:rFonts w:eastAsia="Times New Roman"/>
          <w:color w:val="333639" w:themeColor="text2" w:themeTint="E6"/>
          <w:sz w:val="24"/>
          <w:szCs w:val="24"/>
        </w:rPr>
        <w:t xml:space="preserve">В целом по Менделеевскому району обеспеченность </w:t>
      </w:r>
      <w:r w:rsidRPr="00306FBC">
        <w:rPr>
          <w:rFonts w:eastAsia="Times New Roman"/>
          <w:color w:val="333639" w:themeColor="text2" w:themeTint="E6"/>
          <w:sz w:val="24"/>
          <w:szCs w:val="24"/>
        </w:rPr>
        <w:t xml:space="preserve">больничными койками </w:t>
      </w:r>
      <w:r w:rsidR="00A93878" w:rsidRPr="00306FBC">
        <w:rPr>
          <w:rFonts w:eastAsia="Times New Roman"/>
          <w:color w:val="333639" w:themeColor="text2" w:themeTint="E6"/>
          <w:sz w:val="24"/>
          <w:szCs w:val="24"/>
        </w:rPr>
        <w:t>составляет лишь 39 % от нормы. Недостаточный уровень обеспеченности больничными койками связан с тенденцией сокращения количества койко-дней (дней пребывания в койке) и увеличение числа дней работы койки в год в связи с проведением структурных преобразований, направленных на усиление роли и повышение качества пер</w:t>
      </w:r>
      <w:r w:rsidR="00F31E5D" w:rsidRPr="00306FBC">
        <w:rPr>
          <w:rFonts w:eastAsia="Times New Roman"/>
          <w:color w:val="333639" w:themeColor="text2" w:themeTint="E6"/>
          <w:sz w:val="24"/>
          <w:szCs w:val="24"/>
        </w:rPr>
        <w:t xml:space="preserve">вичной медико-санитарной помощи. </w:t>
      </w:r>
    </w:p>
    <w:p w:rsidR="00F31E5D" w:rsidRPr="00306FBC" w:rsidRDefault="00F31E5D" w:rsidP="0056253B">
      <w:pPr>
        <w:pStyle w:val="af2"/>
        <w:keepNext/>
        <w:spacing w:line="276" w:lineRule="auto"/>
        <w:ind w:firstLine="708"/>
        <w:jc w:val="both"/>
        <w:rPr>
          <w:b/>
          <w:color w:val="333639" w:themeColor="text2" w:themeTint="E6"/>
          <w:sz w:val="24"/>
          <w:szCs w:val="24"/>
        </w:rPr>
      </w:pPr>
      <w:r w:rsidRPr="00306FBC">
        <w:rPr>
          <w:color w:val="333639" w:themeColor="text2" w:themeTint="E6"/>
          <w:sz w:val="24"/>
          <w:szCs w:val="24"/>
        </w:rPr>
        <w:t>Одной из причин естественной убыли населения – 0,9 (по РТ 2,7) является старение населения Менделеевского района. Одним из показателей качества жизни является продолжительность жизни населения. Средняя продол</w:t>
      </w:r>
      <w:r w:rsidR="00776BF0">
        <w:rPr>
          <w:color w:val="333639" w:themeColor="text2" w:themeTint="E6"/>
          <w:sz w:val="24"/>
          <w:szCs w:val="24"/>
        </w:rPr>
        <w:t>жительность жизни составила 69,3 лет</w:t>
      </w:r>
      <w:r w:rsidRPr="00306FBC">
        <w:rPr>
          <w:color w:val="333639" w:themeColor="text2" w:themeTint="E6"/>
          <w:sz w:val="24"/>
          <w:szCs w:val="24"/>
        </w:rPr>
        <w:t xml:space="preserve"> (по РТ- 71,4год).  Отмечается снижение рождаемости по сравнению с прошлым годом на </w:t>
      </w:r>
      <w:r w:rsidR="00634665" w:rsidRPr="00776BF0">
        <w:rPr>
          <w:color w:val="333639" w:themeColor="text2" w:themeTint="E6"/>
          <w:sz w:val="24"/>
          <w:szCs w:val="24"/>
        </w:rPr>
        <w:t>50</w:t>
      </w:r>
      <w:r w:rsidRPr="00306FBC">
        <w:rPr>
          <w:color w:val="333639" w:themeColor="text2" w:themeTint="E6"/>
          <w:sz w:val="24"/>
          <w:szCs w:val="24"/>
        </w:rPr>
        <w:t xml:space="preserve"> детей. Количество умерших, по сравнению с прошлым годом увеличилось на </w:t>
      </w:r>
      <w:r w:rsidR="00634665" w:rsidRPr="00776BF0">
        <w:rPr>
          <w:color w:val="333639" w:themeColor="text2" w:themeTint="E6"/>
          <w:sz w:val="24"/>
          <w:szCs w:val="24"/>
        </w:rPr>
        <w:t>47</w:t>
      </w:r>
      <w:r w:rsidRPr="00306FBC">
        <w:rPr>
          <w:color w:val="333639" w:themeColor="text2" w:themeTint="E6"/>
          <w:sz w:val="24"/>
          <w:szCs w:val="24"/>
        </w:rPr>
        <w:t xml:space="preserve"> человека</w:t>
      </w:r>
      <w:r w:rsidRPr="00306FBC">
        <w:rPr>
          <w:b/>
          <w:color w:val="333639" w:themeColor="text2" w:themeTint="E6"/>
          <w:sz w:val="24"/>
          <w:szCs w:val="24"/>
        </w:rPr>
        <w:t xml:space="preserve"> </w:t>
      </w:r>
    </w:p>
    <w:p w:rsidR="00F31E5D" w:rsidRPr="00306FBC" w:rsidRDefault="00F31E5D" w:rsidP="0056253B">
      <w:pPr>
        <w:pStyle w:val="af2"/>
        <w:keepNext/>
        <w:spacing w:line="276" w:lineRule="auto"/>
        <w:ind w:firstLine="708"/>
        <w:jc w:val="both"/>
        <w:rPr>
          <w:color w:val="333639" w:themeColor="text2" w:themeTint="E6"/>
          <w:sz w:val="24"/>
          <w:szCs w:val="24"/>
        </w:rPr>
      </w:pPr>
      <w:r w:rsidRPr="00306FBC">
        <w:rPr>
          <w:color w:val="333639" w:themeColor="text2" w:themeTint="E6"/>
          <w:sz w:val="24"/>
          <w:szCs w:val="24"/>
        </w:rPr>
        <w:t xml:space="preserve">В структуре причин общей смертности населения, главная - болезни системы кровообращения – 623,6 на 100 тыс. населения (183 умер.) (по РТ- 621,5). На втором месте – онкологические болезни или новообразования – 71 (50 умер.) (по РТ – 74,1). Следует обратить внимание на высокий  показатель смертности трудоспособного населения. Выросла смертность от сердечно-сосудистых заболеваний, показатель составляет </w:t>
      </w:r>
      <w:r w:rsidRPr="00306FBC">
        <w:rPr>
          <w:b/>
          <w:color w:val="333639" w:themeColor="text2" w:themeTint="E6"/>
          <w:sz w:val="24"/>
          <w:szCs w:val="24"/>
        </w:rPr>
        <w:t xml:space="preserve">172,4 </w:t>
      </w:r>
      <w:r w:rsidRPr="00306FBC">
        <w:rPr>
          <w:color w:val="333639" w:themeColor="text2" w:themeTint="E6"/>
          <w:sz w:val="24"/>
          <w:szCs w:val="24"/>
        </w:rPr>
        <w:t>на 100 тыс. населения (2014году -169,4).</w:t>
      </w:r>
    </w:p>
    <w:p w:rsidR="00F31E5D" w:rsidRPr="00306FBC" w:rsidRDefault="00F31E5D" w:rsidP="0056253B">
      <w:pPr>
        <w:keepNext/>
        <w:spacing w:before="100" w:beforeAutospacing="1" w:after="100" w:afterAutospacing="1"/>
        <w:ind w:firstLine="540"/>
        <w:jc w:val="both"/>
        <w:rPr>
          <w:color w:val="333639" w:themeColor="text2" w:themeTint="E6"/>
          <w:sz w:val="24"/>
          <w:szCs w:val="24"/>
        </w:rPr>
      </w:pPr>
      <w:r w:rsidRPr="00306FBC">
        <w:rPr>
          <w:color w:val="333639" w:themeColor="text2" w:themeTint="E6"/>
          <w:sz w:val="24"/>
          <w:szCs w:val="24"/>
        </w:rPr>
        <w:t xml:space="preserve">В 2015 году заметно выросла первичная и общая заболеваемость. Причина – повышение выявляемости, что связано с проведением диспансеризации взрослого и детского населения. Современный человек стремится к достижению успеха, определенного статуса и независимости. В этой гонке у него не остается времени заниматься собственным здоровьем. В результате он обращается к врачу, когда заболевание требует принятия экстренных мер. Диспансеризация позволяет выявлять заболевания на </w:t>
      </w:r>
      <w:r w:rsidRPr="00306FBC">
        <w:rPr>
          <w:rStyle w:val="afffffff7"/>
          <w:rFonts w:asciiTheme="minorHAnsi" w:hAnsiTheme="minorHAnsi"/>
          <w:b/>
          <w:bCs/>
          <w:color w:val="333639" w:themeColor="text2" w:themeTint="E6"/>
          <w:sz w:val="24"/>
          <w:szCs w:val="24"/>
        </w:rPr>
        <w:t>начальной стадии</w:t>
      </w:r>
      <w:r w:rsidRPr="00306FBC">
        <w:rPr>
          <w:color w:val="333639" w:themeColor="text2" w:themeTint="E6"/>
          <w:sz w:val="24"/>
          <w:szCs w:val="24"/>
        </w:rPr>
        <w:t xml:space="preserve"> их развития, что служит предпосылкой успешного лечения. Всего состоит на диспансерном учете в ЦРБ   – 10902 чел. (36% от всего населения), в 2014г – 10504 (34,6%). Проведена дополнительная диспансеризация Взрослого населения в 100% (всего осмотрено 4808 чел). Проведена диспансеризация несовершеннолетних. Осмотрено - 6097 ребенка. Проведена диспансеризация детей-сирот и детей, находящихся в трудной жизненной ситуации Осмотрено согласно с планом - 69 детей. В структуре общей заболеваемости  ведущее место занимают болезни органов дыхания – 22%, болезни системы кровообращения – 14%, болезни мочеполовой системы –11% и болезни костно-мышечной системы – 10%.  Отмечается снижение заболеваемости злокачественными новообразованиями в районе: 2014 г. – 336,2 2015 год – 300,1</w:t>
      </w:r>
    </w:p>
    <w:p w:rsidR="00F31E5D" w:rsidRPr="00306FBC" w:rsidRDefault="00F31E5D" w:rsidP="0056253B">
      <w:pPr>
        <w:keepNext/>
        <w:spacing w:line="276" w:lineRule="auto"/>
        <w:ind w:firstLine="708"/>
        <w:jc w:val="both"/>
        <w:rPr>
          <w:color w:val="333639" w:themeColor="text2" w:themeTint="E6"/>
          <w:sz w:val="24"/>
          <w:szCs w:val="24"/>
        </w:rPr>
      </w:pPr>
      <w:r w:rsidRPr="00306FBC">
        <w:rPr>
          <w:color w:val="333639" w:themeColor="text2" w:themeTint="E6"/>
          <w:sz w:val="24"/>
          <w:szCs w:val="24"/>
        </w:rPr>
        <w:t xml:space="preserve">Наблюдается снижение заболеваемости туберкулезом, в 2014г выявлено 12чел. – это </w:t>
      </w:r>
      <w:r w:rsidR="007C1633">
        <w:rPr>
          <w:color w:val="333639" w:themeColor="text2" w:themeTint="E6"/>
          <w:sz w:val="24"/>
          <w:szCs w:val="24"/>
        </w:rPr>
        <w:t>составляет 39,6 (на 100 тыс.населения</w:t>
      </w:r>
      <w:r w:rsidRPr="00306FBC">
        <w:rPr>
          <w:color w:val="333639" w:themeColor="text2" w:themeTint="E6"/>
          <w:sz w:val="24"/>
          <w:szCs w:val="24"/>
        </w:rPr>
        <w:t xml:space="preserve">), 2015 г. – 9 человек, что составляет 29,7 (на 100 тыс. населения). </w:t>
      </w:r>
      <w:r w:rsidRPr="00306FBC">
        <w:rPr>
          <w:color w:val="333639" w:themeColor="text2" w:themeTint="E6"/>
          <w:sz w:val="24"/>
          <w:szCs w:val="24"/>
        </w:rPr>
        <w:tab/>
        <w:t>В районе работает программа по снижению заболеваемости туберкулезом утвержденная постановлением Главы администрации. Согласно этой программе мы проводим флюорографическое обследование ежегодно для декретированной группы населения, подростков, больным состоящим на «Д» учете, 2 раза в год осматриваются лица прибывшие из мест лишения свободы, лица имеющие в анамнезе туберкулез, пациенты с психическими и наркологическими заболеваниями и ВИЧ-инфицированные. Остальное население проходить флюорографическое обследование один раз в 2 года. План по флюорографическим обследованием в 2015г составил 95,9 % .</w:t>
      </w:r>
    </w:p>
    <w:p w:rsidR="00A93878" w:rsidRPr="00306FBC" w:rsidRDefault="00A93878" w:rsidP="0056253B">
      <w:pPr>
        <w:keepNext/>
        <w:spacing w:before="120" w:after="120" w:line="276" w:lineRule="auto"/>
        <w:ind w:firstLine="720"/>
        <w:jc w:val="both"/>
        <w:rPr>
          <w:rFonts w:eastAsia="Times New Roman"/>
          <w:color w:val="333639" w:themeColor="text2" w:themeTint="E6"/>
          <w:sz w:val="24"/>
          <w:szCs w:val="24"/>
        </w:rPr>
      </w:pPr>
      <w:r w:rsidRPr="00306FBC">
        <w:rPr>
          <w:rFonts w:eastAsia="Times New Roman"/>
          <w:color w:val="333639" w:themeColor="text2" w:themeTint="E6"/>
          <w:sz w:val="24"/>
          <w:szCs w:val="24"/>
        </w:rPr>
        <w:t>Для оказания неотложной помощи населению района в г.Менделеевске функционирует станция скорой медицинской помощи, размещенная в Центральной районной больнице. Жители района обеспечены скорой медицинской помощью в полной мере, но следует отметить, что в зону обслуживания с 15-минутной доступностью при средней скорости движения 60 км/ч входят не все поселения Менделеевского района.</w:t>
      </w:r>
    </w:p>
    <w:p w:rsidR="00F31E5D" w:rsidRPr="00306FBC" w:rsidRDefault="00A93878" w:rsidP="0056253B">
      <w:pPr>
        <w:pStyle w:val="26"/>
        <w:keepNext/>
        <w:spacing w:line="276" w:lineRule="auto"/>
        <w:jc w:val="both"/>
        <w:rPr>
          <w:rFonts w:eastAsia="Times New Roman"/>
          <w:color w:val="333639" w:themeColor="text2" w:themeTint="E6"/>
          <w:sz w:val="24"/>
          <w:szCs w:val="24"/>
        </w:rPr>
      </w:pPr>
      <w:r w:rsidRPr="00306FBC">
        <w:rPr>
          <w:rFonts w:eastAsia="Times New Roman"/>
          <w:color w:val="333639" w:themeColor="text2" w:themeTint="E6"/>
          <w:sz w:val="24"/>
          <w:szCs w:val="24"/>
        </w:rPr>
        <w:t xml:space="preserve">Важнейшим сектором в системе здравоохранения является амбулаторно-поликлиническая служба, от состояния которой зависят эффективность и качество деятельности всей отрасли, а также решение многих медико-социальных проблем. В систему амбулаторно-поликлинической службы включаются: поликлиники, фельдшерско-акушерские пункты, службы врачей общей практики В целом по району обеспеченность выше нормативного уровня в 2 раза, однако не обеспечены амбулаторно-поликлиническими учреждениями жители Ижевского, Мунайкинского, Старогришкинского и Тихоновского сельских поселений. </w:t>
      </w:r>
      <w:r w:rsidR="00F31E5D" w:rsidRPr="00306FBC">
        <w:rPr>
          <w:rFonts w:eastAsia="Times New Roman"/>
          <w:color w:val="333639" w:themeColor="text2" w:themeTint="E6"/>
          <w:sz w:val="24"/>
          <w:szCs w:val="24"/>
        </w:rPr>
        <w:t xml:space="preserve">Основные проблемы, способствующие заболеваемости населения, </w:t>
      </w:r>
    </w:p>
    <w:p w:rsidR="00F31E5D" w:rsidRPr="00306FBC" w:rsidRDefault="00F31E5D" w:rsidP="0056253B">
      <w:pPr>
        <w:pStyle w:val="26"/>
        <w:keepNext/>
        <w:spacing w:line="276" w:lineRule="auto"/>
        <w:ind w:firstLine="709"/>
        <w:jc w:val="both"/>
        <w:rPr>
          <w:color w:val="333639" w:themeColor="text2" w:themeTint="E6"/>
          <w:sz w:val="24"/>
          <w:szCs w:val="24"/>
        </w:rPr>
      </w:pPr>
      <w:r w:rsidRPr="00EB63B5">
        <w:rPr>
          <w:i/>
          <w:color w:val="333639" w:themeColor="text2" w:themeTint="E6"/>
          <w:sz w:val="24"/>
          <w:szCs w:val="24"/>
        </w:rPr>
        <w:t>Основные факторы, способствующие заболеваемости населения</w:t>
      </w:r>
      <w:r w:rsidRPr="00306FBC">
        <w:rPr>
          <w:b/>
          <w:color w:val="333639" w:themeColor="text2" w:themeTint="E6"/>
          <w:sz w:val="24"/>
          <w:szCs w:val="24"/>
        </w:rPr>
        <w:t>: в</w:t>
      </w:r>
      <w:r w:rsidRPr="00306FBC">
        <w:rPr>
          <w:color w:val="333639" w:themeColor="text2" w:themeTint="E6"/>
          <w:sz w:val="24"/>
          <w:szCs w:val="24"/>
        </w:rPr>
        <w:t>редные привычки (курение, алкоголизм, наркомания); социально-экономические условия жизни, стрессы; старение населения района; недостаточная настроенность населения на профилактику заболеваний.</w:t>
      </w:r>
    </w:p>
    <w:p w:rsidR="00A93878" w:rsidRPr="00306FBC" w:rsidRDefault="00A93878" w:rsidP="0056253B">
      <w:pPr>
        <w:keepNext/>
        <w:spacing w:before="120" w:after="120" w:line="276" w:lineRule="auto"/>
        <w:ind w:firstLine="720"/>
        <w:jc w:val="both"/>
        <w:rPr>
          <w:rFonts w:eastAsia="Times New Roman"/>
          <w:color w:val="333639" w:themeColor="text2" w:themeTint="E6"/>
          <w:sz w:val="24"/>
          <w:szCs w:val="24"/>
        </w:rPr>
      </w:pPr>
      <w:r w:rsidRPr="00306FBC">
        <w:rPr>
          <w:rFonts w:eastAsia="Times New Roman"/>
          <w:b/>
          <w:color w:val="333639" w:themeColor="text2" w:themeTint="E6"/>
          <w:sz w:val="24"/>
          <w:szCs w:val="24"/>
        </w:rPr>
        <w:t>Система социальной защиты населения</w:t>
      </w:r>
      <w:r w:rsidRPr="00306FBC">
        <w:rPr>
          <w:rFonts w:eastAsia="Times New Roman"/>
          <w:color w:val="333639" w:themeColor="text2" w:themeTint="E6"/>
          <w:sz w:val="24"/>
          <w:szCs w:val="24"/>
        </w:rPr>
        <w:t xml:space="preserve"> – это один из важнейших инструментов стабилизации политического и социально-экономического положения в обществе, нейтрализации негативных последствий острых противоречий в жизнедеятельности различных социально-демографических групп населения. Учреждения социальной защиты населения, функционирующие на территории района, представлены двумя основными учреждениями регионального значения: Социальный приют для детей и подростков «Камские зори», Центр социального обслуживания населения «Берег надежды».</w:t>
      </w:r>
    </w:p>
    <w:p w:rsidR="00A93878" w:rsidRPr="00306FBC" w:rsidRDefault="00A93878" w:rsidP="0056253B">
      <w:pPr>
        <w:keepNext/>
        <w:spacing w:before="120" w:after="120" w:line="276" w:lineRule="auto"/>
        <w:ind w:firstLine="708"/>
        <w:jc w:val="both"/>
        <w:rPr>
          <w:rFonts w:eastAsia="Times New Roman"/>
          <w:color w:val="333639" w:themeColor="text2" w:themeTint="E6"/>
          <w:sz w:val="24"/>
          <w:szCs w:val="24"/>
        </w:rPr>
      </w:pPr>
      <w:r w:rsidRPr="00306FBC">
        <w:rPr>
          <w:rFonts w:eastAsia="Times New Roman"/>
          <w:color w:val="333639" w:themeColor="text2" w:themeTint="E6"/>
          <w:sz w:val="24"/>
          <w:szCs w:val="24"/>
        </w:rPr>
        <w:t>2016 году и последующие годы здравоохранению предстоит проводить эффективную государственную политику в сфере здравоохранения  по  приоритетным  направлениям, обозначенным правительством Российской Федерации и Республики Татарстан:</w:t>
      </w:r>
    </w:p>
    <w:p w:rsidR="00A93878" w:rsidRPr="007C1633" w:rsidRDefault="00A93878" w:rsidP="0056253B">
      <w:pPr>
        <w:keepNext/>
        <w:spacing w:before="120" w:after="120" w:line="276" w:lineRule="auto"/>
        <w:ind w:firstLine="708"/>
        <w:jc w:val="both"/>
        <w:rPr>
          <w:rFonts w:eastAsia="Times New Roman"/>
          <w:color w:val="333639" w:themeColor="text2" w:themeTint="E6"/>
          <w:sz w:val="24"/>
          <w:szCs w:val="24"/>
        </w:rPr>
      </w:pPr>
      <w:r w:rsidRPr="007C1633">
        <w:rPr>
          <w:rFonts w:eastAsia="Times New Roman"/>
          <w:color w:val="333639" w:themeColor="text2" w:themeTint="E6"/>
          <w:sz w:val="24"/>
          <w:szCs w:val="24"/>
        </w:rPr>
        <w:t>участие в реализации целевых программ и пилотных проектов;</w:t>
      </w:r>
    </w:p>
    <w:p w:rsidR="00A93878" w:rsidRPr="007C1633" w:rsidRDefault="00A93878" w:rsidP="0056253B">
      <w:pPr>
        <w:keepNext/>
        <w:spacing w:before="120" w:after="120" w:line="276" w:lineRule="auto"/>
        <w:ind w:firstLine="708"/>
        <w:jc w:val="both"/>
        <w:rPr>
          <w:rFonts w:eastAsia="Times New Roman"/>
          <w:color w:val="333639" w:themeColor="text2" w:themeTint="E6"/>
          <w:sz w:val="24"/>
          <w:szCs w:val="24"/>
        </w:rPr>
      </w:pPr>
      <w:r w:rsidRPr="007C1633">
        <w:rPr>
          <w:rFonts w:eastAsia="Times New Roman"/>
          <w:color w:val="333639" w:themeColor="text2" w:themeTint="E6"/>
          <w:sz w:val="24"/>
          <w:szCs w:val="24"/>
        </w:rPr>
        <w:t>проведение мероприятий по улучшению демографической ситуации;</w:t>
      </w:r>
    </w:p>
    <w:p w:rsidR="00A93878" w:rsidRPr="007C1633" w:rsidRDefault="00A93878" w:rsidP="0056253B">
      <w:pPr>
        <w:keepNext/>
        <w:spacing w:before="120" w:after="120" w:line="276" w:lineRule="auto"/>
        <w:ind w:firstLine="708"/>
        <w:jc w:val="both"/>
        <w:rPr>
          <w:rFonts w:eastAsia="Times New Roman"/>
          <w:color w:val="333639" w:themeColor="text2" w:themeTint="E6"/>
          <w:sz w:val="24"/>
          <w:szCs w:val="24"/>
        </w:rPr>
      </w:pPr>
      <w:r w:rsidRPr="007C1633">
        <w:rPr>
          <w:rFonts w:eastAsia="Times New Roman"/>
          <w:color w:val="333639" w:themeColor="text2" w:themeTint="E6"/>
          <w:sz w:val="24"/>
          <w:szCs w:val="24"/>
        </w:rPr>
        <w:t>реализации мероприятий диспансеризации определенных групп взрослого населения;</w:t>
      </w:r>
    </w:p>
    <w:p w:rsidR="00A93878" w:rsidRPr="007C1633" w:rsidRDefault="00A93878" w:rsidP="0056253B">
      <w:pPr>
        <w:keepNext/>
        <w:spacing w:before="120" w:after="120" w:line="276" w:lineRule="auto"/>
        <w:ind w:firstLine="708"/>
        <w:jc w:val="both"/>
        <w:rPr>
          <w:rFonts w:eastAsia="Times New Roman"/>
          <w:color w:val="333639" w:themeColor="text2" w:themeTint="E6"/>
          <w:sz w:val="24"/>
          <w:szCs w:val="24"/>
        </w:rPr>
      </w:pPr>
      <w:r w:rsidRPr="007C1633">
        <w:rPr>
          <w:rFonts w:eastAsia="Times New Roman"/>
          <w:color w:val="333639" w:themeColor="text2" w:themeTint="E6"/>
          <w:sz w:val="24"/>
          <w:szCs w:val="24"/>
        </w:rPr>
        <w:t>реализации мероприятий по диспансеризации детского населения;</w:t>
      </w:r>
    </w:p>
    <w:p w:rsidR="00A93878" w:rsidRPr="007C1633" w:rsidRDefault="00A93878" w:rsidP="0056253B">
      <w:pPr>
        <w:keepNext/>
        <w:spacing w:before="120" w:after="120" w:line="276" w:lineRule="auto"/>
        <w:ind w:firstLine="708"/>
        <w:jc w:val="both"/>
        <w:rPr>
          <w:rFonts w:eastAsia="Times New Roman"/>
          <w:color w:val="333639" w:themeColor="text2" w:themeTint="E6"/>
          <w:sz w:val="24"/>
          <w:szCs w:val="24"/>
        </w:rPr>
      </w:pPr>
      <w:r w:rsidRPr="007C1633">
        <w:rPr>
          <w:rFonts w:eastAsia="Times New Roman"/>
          <w:color w:val="333639" w:themeColor="text2" w:themeTint="E6"/>
          <w:sz w:val="24"/>
          <w:szCs w:val="24"/>
        </w:rPr>
        <w:t xml:space="preserve">проведение профилактической работы, направленной на формирование здорового образа жизни;  </w:t>
      </w:r>
    </w:p>
    <w:p w:rsidR="00A93878" w:rsidRPr="007C1633" w:rsidRDefault="00A93878" w:rsidP="0056253B">
      <w:pPr>
        <w:keepNext/>
        <w:spacing w:before="120" w:after="120" w:line="276" w:lineRule="auto"/>
        <w:ind w:firstLine="709"/>
        <w:jc w:val="both"/>
        <w:rPr>
          <w:rFonts w:eastAsia="Times New Roman"/>
          <w:color w:val="333639" w:themeColor="text2" w:themeTint="E6"/>
          <w:sz w:val="24"/>
          <w:szCs w:val="24"/>
        </w:rPr>
      </w:pPr>
      <w:r w:rsidRPr="007C1633">
        <w:rPr>
          <w:rFonts w:eastAsia="Times New Roman"/>
          <w:color w:val="333639" w:themeColor="text2" w:themeTint="E6"/>
          <w:sz w:val="24"/>
          <w:szCs w:val="24"/>
        </w:rPr>
        <w:t xml:space="preserve"> решение вопросов кадровой политики;</w:t>
      </w:r>
    </w:p>
    <w:p w:rsidR="00A93878" w:rsidRPr="00306FBC" w:rsidRDefault="00A93878" w:rsidP="0056253B">
      <w:pPr>
        <w:keepNext/>
        <w:spacing w:before="120" w:after="120" w:line="276" w:lineRule="auto"/>
        <w:ind w:firstLine="708"/>
        <w:jc w:val="both"/>
        <w:rPr>
          <w:rFonts w:eastAsia="Times New Roman"/>
          <w:bCs/>
          <w:color w:val="333639" w:themeColor="text2" w:themeTint="E6"/>
          <w:sz w:val="24"/>
          <w:szCs w:val="24"/>
        </w:rPr>
      </w:pPr>
      <w:r w:rsidRPr="007C1633">
        <w:rPr>
          <w:rFonts w:eastAsia="Times New Roman"/>
          <w:color w:val="333639" w:themeColor="text2" w:themeTint="E6"/>
          <w:sz w:val="24"/>
          <w:szCs w:val="24"/>
        </w:rPr>
        <w:t>укрепление материально-технической базы здравоохранения</w:t>
      </w:r>
      <w:r w:rsidR="007C1633">
        <w:rPr>
          <w:rFonts w:eastAsia="Times New Roman"/>
          <w:color w:val="333639" w:themeColor="text2" w:themeTint="E6"/>
          <w:sz w:val="24"/>
          <w:szCs w:val="24"/>
        </w:rPr>
        <w:t>;</w:t>
      </w:r>
    </w:p>
    <w:p w:rsidR="00A93878" w:rsidRPr="00306FBC" w:rsidRDefault="00A93878" w:rsidP="0056253B">
      <w:pPr>
        <w:keepNext/>
        <w:spacing w:before="120" w:after="120" w:line="276" w:lineRule="auto"/>
        <w:ind w:firstLine="708"/>
        <w:jc w:val="both"/>
        <w:rPr>
          <w:rFonts w:eastAsia="Times New Roman"/>
          <w:color w:val="333639" w:themeColor="text2" w:themeTint="E6"/>
          <w:sz w:val="24"/>
          <w:szCs w:val="24"/>
        </w:rPr>
      </w:pPr>
      <w:r w:rsidRPr="00306FBC">
        <w:rPr>
          <w:rFonts w:eastAsia="Times New Roman"/>
          <w:bCs/>
          <w:color w:val="333639" w:themeColor="text2" w:themeTint="E6"/>
          <w:sz w:val="24"/>
          <w:szCs w:val="24"/>
        </w:rPr>
        <w:t xml:space="preserve">строительство по модульной технологии  2 </w:t>
      </w:r>
      <w:r w:rsidRPr="00306FBC">
        <w:rPr>
          <w:rFonts w:eastAsia="Times New Roman"/>
          <w:color w:val="333639" w:themeColor="text2" w:themeTint="E6"/>
          <w:sz w:val="24"/>
          <w:szCs w:val="24"/>
        </w:rPr>
        <w:t>ФАП в  с. Ремплер и с. Новопольский и капитальный ремонт 5 ФАП, финансирование из республиканского бюджета.</w:t>
      </w:r>
    </w:p>
    <w:p w:rsidR="0086312B" w:rsidRPr="00306FBC" w:rsidRDefault="00A93878" w:rsidP="0056253B">
      <w:pPr>
        <w:keepNext/>
        <w:widowControl w:val="0"/>
        <w:suppressAutoHyphens/>
        <w:spacing w:before="120" w:after="120" w:line="276" w:lineRule="auto"/>
        <w:ind w:firstLine="708"/>
        <w:jc w:val="both"/>
        <w:rPr>
          <w:rFonts w:eastAsia="Arial Unicode MS" w:cs="Mangal"/>
          <w:noProof/>
          <w:color w:val="333639" w:themeColor="text2" w:themeTint="E6"/>
          <w:kern w:val="2"/>
          <w:sz w:val="24"/>
          <w:szCs w:val="24"/>
          <w:lang w:eastAsia="hi-IN" w:bidi="hi-IN"/>
        </w:rPr>
      </w:pPr>
      <w:r w:rsidRPr="00306FBC">
        <w:rPr>
          <w:color w:val="333639" w:themeColor="text2" w:themeTint="E6"/>
          <w:sz w:val="24"/>
          <w:szCs w:val="24"/>
        </w:rPr>
        <w:t xml:space="preserve">Неотъемлемой частью политики сохранения здоровья и увеличения продолжительности жизни является </w:t>
      </w:r>
      <w:r w:rsidRPr="00306FBC">
        <w:rPr>
          <w:b/>
          <w:color w:val="333639" w:themeColor="text2" w:themeTint="E6"/>
          <w:sz w:val="24"/>
          <w:szCs w:val="24"/>
        </w:rPr>
        <w:t>физкультура и спорт</w:t>
      </w:r>
      <w:r w:rsidRPr="00306FBC">
        <w:rPr>
          <w:color w:val="333639" w:themeColor="text2" w:themeTint="E6"/>
          <w:sz w:val="24"/>
          <w:szCs w:val="24"/>
        </w:rPr>
        <w:t xml:space="preserve">. </w:t>
      </w:r>
      <w:r w:rsidR="0086312B" w:rsidRPr="00306FBC">
        <w:rPr>
          <w:noProof/>
          <w:color w:val="333639" w:themeColor="text2" w:themeTint="E6"/>
          <w:sz w:val="24"/>
          <w:szCs w:val="24"/>
        </w:rPr>
        <w:t xml:space="preserve">Количество граждан регулярно занимающихся физкультурой и спортом в Менделеевском муниципальном районе на протяжении нескольких лет имеет положительную динамику. Так данный показатель в 2011 году составлял 28,52% от общей численности населения, а по итогам 2015 года уже 37,5%. (по РТ на 01.01.2015 37,4%). Но несмотря на это, мы считаем это недостаточным и ставим перед собой задачу 100 процентного вовлечения детей не имеющих сильных противопоказаний в занятия спортом в Менделеевском районе. </w:t>
      </w:r>
      <w:r w:rsidR="0086312B" w:rsidRPr="00306FBC">
        <w:rPr>
          <w:rFonts w:eastAsia="Arial Unicode MS" w:cs="Mangal"/>
          <w:noProof/>
          <w:color w:val="333639" w:themeColor="text2" w:themeTint="E6"/>
          <w:kern w:val="2"/>
          <w:sz w:val="24"/>
          <w:szCs w:val="24"/>
          <w:lang w:eastAsia="hi-IN" w:bidi="hi-IN"/>
        </w:rPr>
        <w:t>В районе проходят различные спортивные состязания  среди трудовых коллективов, учащихся школ, пенсионеров. Активно проходили и будут проходить в дальнейшем велопробеги, в котором принимали активное участие жители района разных возрастов – начиная от учеников начальных классов, заканчивая людьми пенсионного возраста.</w:t>
      </w:r>
    </w:p>
    <w:p w:rsidR="0086312B" w:rsidRPr="00306FBC" w:rsidRDefault="0086312B" w:rsidP="0056253B">
      <w:pPr>
        <w:pStyle w:val="affff0"/>
        <w:keepNext/>
        <w:spacing w:before="120" w:after="120" w:line="276" w:lineRule="auto"/>
        <w:ind w:firstLine="708"/>
        <w:jc w:val="both"/>
        <w:rPr>
          <w:rFonts w:asciiTheme="minorHAnsi" w:eastAsia="Arial Unicode MS" w:hAnsiTheme="minorHAnsi" w:cs="Mangal"/>
          <w:noProof/>
          <w:color w:val="333639" w:themeColor="text2" w:themeTint="E6"/>
          <w:kern w:val="2"/>
          <w:szCs w:val="24"/>
          <w:lang w:eastAsia="hi-IN" w:bidi="hi-IN"/>
        </w:rPr>
      </w:pPr>
      <w:r w:rsidRPr="00306FBC">
        <w:rPr>
          <w:rFonts w:asciiTheme="minorHAnsi" w:eastAsia="Arial Unicode MS" w:hAnsiTheme="minorHAnsi" w:cs="Mangal"/>
          <w:noProof/>
          <w:color w:val="333639" w:themeColor="text2" w:themeTint="E6"/>
          <w:kern w:val="2"/>
          <w:szCs w:val="24"/>
          <w:lang w:eastAsia="hi-IN" w:bidi="hi-IN"/>
        </w:rPr>
        <w:t xml:space="preserve">Проводились массовые забеги как Лыжня Татарстана, Крос нации. Проблемой здесь является низкое участие руководителей и работников предприятий и организаций района, наиболее активных членов местного сообщества, а также депутатского корпуса. В основном все мероприятия проходят при участии работников бюджетных организаций и учащихся школ. Необходимо, чтобы мысль о здоровом образе жизни жила в каждом от малого до велика жителей Менделеевского района. </w:t>
      </w:r>
    </w:p>
    <w:p w:rsidR="0086312B" w:rsidRPr="00306FBC" w:rsidRDefault="0086312B" w:rsidP="0056253B">
      <w:pPr>
        <w:pStyle w:val="affff0"/>
        <w:keepNext/>
        <w:spacing w:before="120" w:after="120" w:line="276" w:lineRule="auto"/>
        <w:ind w:firstLine="708"/>
        <w:jc w:val="both"/>
        <w:rPr>
          <w:rFonts w:asciiTheme="minorHAnsi" w:hAnsiTheme="minorHAnsi"/>
          <w:b/>
          <w:noProof/>
          <w:color w:val="333639" w:themeColor="text2" w:themeTint="E6"/>
          <w:szCs w:val="24"/>
        </w:rPr>
      </w:pPr>
      <w:r w:rsidRPr="00306FBC">
        <w:rPr>
          <w:rFonts w:asciiTheme="minorHAnsi" w:eastAsia="Arial Unicode MS" w:hAnsiTheme="minorHAnsi" w:cs="Mangal"/>
          <w:noProof/>
          <w:color w:val="333639" w:themeColor="text2" w:themeTint="E6"/>
          <w:kern w:val="2"/>
          <w:szCs w:val="24"/>
          <w:lang w:eastAsia="hi-IN" w:bidi="hi-IN"/>
        </w:rPr>
        <w:t xml:space="preserve">В  районе  ежегодно проводятся: Первенство Республики Татарстан по кикбоксингу, каратэ, боксу и рукопашному бою. Воспитанники спортивных учреждений регулярно принимаются участие в различных спортивных мероприятиях не только Республики Татарстан, но и за ее пределами. </w:t>
      </w:r>
      <w:r w:rsidRPr="00306FBC">
        <w:rPr>
          <w:rFonts w:asciiTheme="minorHAnsi" w:hAnsiTheme="minorHAnsi"/>
          <w:noProof/>
          <w:color w:val="333639" w:themeColor="text2" w:themeTint="E6"/>
          <w:szCs w:val="24"/>
        </w:rPr>
        <w:t>Так в 2015 году воспитанник ДЮСШ «Батыр» Калимуллин  Ренас стал Чемпионом Мира по борьбе на поясах.</w:t>
      </w:r>
    </w:p>
    <w:p w:rsidR="0086312B" w:rsidRPr="00306FBC" w:rsidRDefault="0086312B" w:rsidP="0056253B">
      <w:pPr>
        <w:pStyle w:val="affff0"/>
        <w:keepNext/>
        <w:spacing w:before="120" w:after="120" w:line="276" w:lineRule="auto"/>
        <w:ind w:firstLine="708"/>
        <w:jc w:val="both"/>
        <w:rPr>
          <w:rFonts w:asciiTheme="minorHAnsi" w:eastAsia="Arial Unicode MS" w:hAnsiTheme="minorHAnsi" w:cs="Mangal"/>
          <w:noProof/>
          <w:color w:val="333639" w:themeColor="text2" w:themeTint="E6"/>
          <w:kern w:val="2"/>
          <w:szCs w:val="24"/>
          <w:lang w:eastAsia="hi-IN" w:bidi="hi-IN"/>
        </w:rPr>
      </w:pPr>
      <w:r w:rsidRPr="00306FBC">
        <w:rPr>
          <w:rFonts w:asciiTheme="minorHAnsi" w:eastAsia="Arial Unicode MS" w:hAnsiTheme="minorHAnsi" w:cs="Mangal"/>
          <w:noProof/>
          <w:color w:val="333639" w:themeColor="text2" w:themeTint="E6"/>
          <w:kern w:val="2"/>
          <w:szCs w:val="24"/>
          <w:lang w:eastAsia="hi-IN" w:bidi="hi-IN"/>
        </w:rPr>
        <w:t xml:space="preserve">С участием людей с ограниченными возможностями проводятся спортивные соревнования по более 7 видам спорта: шашки, шахматы, дартц, амрестлинг, теннис и другие. Стал традиционным спортивный праздник «Марафон спорта», проводимый в дни декады инвалидов. </w:t>
      </w:r>
    </w:p>
    <w:p w:rsidR="0086312B" w:rsidRPr="00306FBC" w:rsidRDefault="0086312B" w:rsidP="0056253B">
      <w:pPr>
        <w:pStyle w:val="affff0"/>
        <w:keepNext/>
        <w:spacing w:before="120" w:after="120" w:line="276" w:lineRule="auto"/>
        <w:ind w:firstLine="708"/>
        <w:jc w:val="both"/>
        <w:rPr>
          <w:rFonts w:asciiTheme="minorHAnsi" w:eastAsia="Arial Unicode MS" w:hAnsiTheme="minorHAnsi" w:cs="Mangal"/>
          <w:noProof/>
          <w:color w:val="333639" w:themeColor="text2" w:themeTint="E6"/>
          <w:kern w:val="2"/>
          <w:szCs w:val="24"/>
          <w:lang w:eastAsia="hi-IN" w:bidi="hi-IN"/>
        </w:rPr>
      </w:pPr>
      <w:r w:rsidRPr="00306FBC">
        <w:rPr>
          <w:rFonts w:asciiTheme="minorHAnsi" w:eastAsia="Arial Unicode MS" w:hAnsiTheme="minorHAnsi" w:cs="Mangal"/>
          <w:noProof/>
          <w:color w:val="333639" w:themeColor="text2" w:themeTint="E6"/>
          <w:kern w:val="2"/>
          <w:szCs w:val="24"/>
          <w:lang w:eastAsia="hi-IN" w:bidi="hi-IN"/>
        </w:rPr>
        <w:t xml:space="preserve">С целью создания благоприятных условий для занятия спортом населения города в августе 2015 года при поддержке Президента РТ Р.Н.Миниханова состоялось открытие после капитального ремонта Спортивно-оздоровительного комплекса «Химик». В игровом зале комплекса впервые в Республике Татарстан выполнено профессиональное спортивное покрытие «Спорт - Корт». </w:t>
      </w:r>
      <w:r w:rsidRPr="00306FBC">
        <w:rPr>
          <w:rFonts w:asciiTheme="minorHAnsi" w:eastAsia="Times New Roman" w:hAnsiTheme="minorHAnsi" w:cs="Tahoma"/>
          <w:color w:val="333639" w:themeColor="text2" w:themeTint="E6"/>
          <w:szCs w:val="24"/>
        </w:rPr>
        <w:t>В составе Дворца Спорта имеется спортивная площадка для выполнение норм ГТО, поле для минифутбола, волейбола, бадминтона, зал единоборств, зал бокса, тренажерный зал.</w:t>
      </w:r>
      <w:r w:rsidRPr="00306FBC">
        <w:rPr>
          <w:rFonts w:asciiTheme="minorHAnsi" w:eastAsia="Arial Unicode MS" w:hAnsiTheme="minorHAnsi" w:cs="Mangal"/>
          <w:noProof/>
          <w:color w:val="333639" w:themeColor="text2" w:themeTint="E6"/>
          <w:kern w:val="2"/>
          <w:szCs w:val="24"/>
          <w:lang w:eastAsia="hi-IN" w:bidi="hi-IN"/>
        </w:rPr>
        <w:t xml:space="preserve"> Объем вложений составил 50 млн. руб.</w:t>
      </w:r>
    </w:p>
    <w:p w:rsidR="00CC40B9" w:rsidRPr="00306FBC" w:rsidRDefault="00CC40B9" w:rsidP="0056253B">
      <w:pPr>
        <w:keepNext/>
        <w:spacing w:before="120" w:after="120" w:line="276" w:lineRule="auto"/>
        <w:ind w:firstLine="709"/>
        <w:jc w:val="both"/>
        <w:rPr>
          <w:rFonts w:eastAsia="Times New Roman"/>
          <w:color w:val="333639" w:themeColor="text2" w:themeTint="E6"/>
          <w:sz w:val="24"/>
          <w:szCs w:val="24"/>
        </w:rPr>
      </w:pPr>
      <w:r w:rsidRPr="00306FBC">
        <w:rPr>
          <w:rFonts w:eastAsia="Times New Roman"/>
          <w:color w:val="333639" w:themeColor="text2" w:themeTint="E6"/>
          <w:sz w:val="24"/>
          <w:szCs w:val="24"/>
        </w:rPr>
        <w:t>В общественном сознании менделеевцев должно прочно утвердиться мнение, что физическая культура местного сообщества в целом и каждого человека в отдельности представляет собой базовое условие формирования и осуществления здорового образа жизни, который, в свою очередь, не только является основой хорошего самочувствия и бодрого настроения, но и путем к оздоровлению общества в целом, к решению многих его социальных проблем. При этом необходимо отметить, что охрана собственного здоровья – это непосредственная обязанность каждого, он не вправе перекладывать ее на окружающих.</w:t>
      </w:r>
    </w:p>
    <w:p w:rsidR="00CC40B9" w:rsidRPr="00306FBC" w:rsidRDefault="00CC40B9" w:rsidP="0056253B">
      <w:pPr>
        <w:keepNext/>
        <w:spacing w:before="120" w:after="120" w:line="276" w:lineRule="auto"/>
        <w:ind w:firstLine="709"/>
        <w:jc w:val="both"/>
        <w:rPr>
          <w:rFonts w:eastAsia="Times New Roman"/>
          <w:color w:val="333639" w:themeColor="text2" w:themeTint="E6"/>
          <w:sz w:val="24"/>
          <w:szCs w:val="24"/>
        </w:rPr>
      </w:pPr>
      <w:r w:rsidRPr="00306FBC">
        <w:rPr>
          <w:rFonts w:eastAsia="Times New Roman"/>
          <w:color w:val="333639" w:themeColor="text2" w:themeTint="E6"/>
          <w:sz w:val="24"/>
          <w:szCs w:val="24"/>
        </w:rPr>
        <w:t>Существует необходимость решения ряда проблем в сфере развития физкультуры и спорта:.</w:t>
      </w:r>
    </w:p>
    <w:p w:rsidR="00CC40B9" w:rsidRPr="00306FBC" w:rsidRDefault="00CC40B9" w:rsidP="0056253B">
      <w:pPr>
        <w:keepNext/>
        <w:spacing w:before="120" w:after="120" w:line="276" w:lineRule="auto"/>
        <w:ind w:firstLine="709"/>
        <w:jc w:val="both"/>
        <w:rPr>
          <w:rFonts w:eastAsia="Times New Roman"/>
          <w:color w:val="333639" w:themeColor="text2" w:themeTint="E6"/>
          <w:sz w:val="24"/>
          <w:szCs w:val="24"/>
        </w:rPr>
      </w:pPr>
      <w:r w:rsidRPr="00306FBC">
        <w:rPr>
          <w:rFonts w:eastAsia="Times New Roman"/>
          <w:color w:val="333639" w:themeColor="text2" w:themeTint="E6"/>
          <w:sz w:val="24"/>
          <w:szCs w:val="24"/>
        </w:rPr>
        <w:t>неравномерные темпы роста массовости занятий физической культурой и спортом, неравномерный охват отдельных категорий населения (студентов, детей и подростков, инвалидов и т.д.). По данным социологических исследований, 72 процента населения не охвачено занятиями физической культуры и спортом, активными формами отдыха. На вопрос «Почему Вы не занимаетесь физкультурой, спортом или активными формами отдыха?» большинство опрошенных ответили, что основная причина – это лень (отсутствие желания);</w:t>
      </w:r>
    </w:p>
    <w:p w:rsidR="00CC40B9" w:rsidRPr="00306FBC" w:rsidRDefault="00CC40B9" w:rsidP="0056253B">
      <w:pPr>
        <w:keepNext/>
        <w:spacing w:before="120" w:after="120" w:line="276" w:lineRule="auto"/>
        <w:ind w:firstLine="709"/>
        <w:rPr>
          <w:rFonts w:eastAsia="Times New Roman"/>
          <w:color w:val="333639" w:themeColor="text2" w:themeTint="E6"/>
          <w:sz w:val="24"/>
          <w:szCs w:val="24"/>
        </w:rPr>
      </w:pPr>
      <w:r w:rsidRPr="00306FBC">
        <w:rPr>
          <w:rFonts w:eastAsia="Times New Roman"/>
          <w:color w:val="333639" w:themeColor="text2" w:themeTint="E6"/>
          <w:sz w:val="24"/>
          <w:szCs w:val="24"/>
        </w:rPr>
        <w:t xml:space="preserve">отсутствие единого реестра объектов в сфере физкультуры и спорта; отсутствие эффективной системы учета лиц, занимающихся физкультурой и спортом; </w:t>
      </w:r>
    </w:p>
    <w:p w:rsidR="00CC40B9" w:rsidRPr="00306FBC" w:rsidRDefault="00CC40B9" w:rsidP="0056253B">
      <w:pPr>
        <w:keepNext/>
        <w:spacing w:before="120" w:after="120" w:line="276" w:lineRule="auto"/>
        <w:ind w:firstLine="709"/>
        <w:jc w:val="both"/>
        <w:rPr>
          <w:rFonts w:eastAsia="Times New Roman"/>
          <w:color w:val="333639" w:themeColor="text2" w:themeTint="E6"/>
          <w:sz w:val="24"/>
          <w:szCs w:val="24"/>
        </w:rPr>
      </w:pPr>
      <w:r w:rsidRPr="00306FBC">
        <w:rPr>
          <w:rFonts w:eastAsia="Times New Roman"/>
          <w:color w:val="333639" w:themeColor="text2" w:themeTint="E6"/>
          <w:sz w:val="24"/>
          <w:szCs w:val="24"/>
        </w:rPr>
        <w:t>избыточность учебной нагрузки на учащихся начальных классов. По оценке экспертов, сегодня вес учебников и других необходимых школьных материалов в 4 раза превышает нормативный. Кроме того, для занятий физической культурой спортивный инвентарь, как правило, учащиеся хранят дома и приносят в школу в дни занятий уроками физкультуры. Как следствие, тенденцией последних двух лет является снижение численно-сти детей, занимающихся спортом. не каждый спортивный клуб имеет свою детско-юношескую спортивную команду. Это позволило бы, с одной стороны, ведущим спортивным клубам формировать свой резерв, реализовывать имиджевую политику, с другой – помогать и организационно, и материально (в т.ч. с помощью спонсоров) юношеской спортивной команде (или школе);</w:t>
      </w:r>
    </w:p>
    <w:p w:rsidR="00CC40B9" w:rsidRPr="00306FBC" w:rsidRDefault="00CC40B9" w:rsidP="0056253B">
      <w:pPr>
        <w:pStyle w:val="affff0"/>
        <w:keepNext/>
        <w:spacing w:before="120" w:after="120" w:line="276" w:lineRule="auto"/>
        <w:ind w:firstLine="709"/>
        <w:jc w:val="both"/>
        <w:rPr>
          <w:rFonts w:asciiTheme="minorHAnsi" w:eastAsia="Arial Unicode MS" w:hAnsiTheme="minorHAnsi" w:cs="Mangal"/>
          <w:noProof/>
          <w:color w:val="333639" w:themeColor="text2" w:themeTint="E6"/>
          <w:kern w:val="2"/>
          <w:szCs w:val="24"/>
          <w:lang w:eastAsia="hi-IN" w:bidi="hi-IN"/>
        </w:rPr>
      </w:pPr>
      <w:r w:rsidRPr="00306FBC">
        <w:rPr>
          <w:rFonts w:asciiTheme="minorHAnsi" w:eastAsia="Times New Roman" w:hAnsiTheme="minorHAnsi"/>
          <w:color w:val="333639" w:themeColor="text2" w:themeTint="E6"/>
          <w:szCs w:val="24"/>
        </w:rPr>
        <w:t>недостаточная эффективность работы по подготовке кадрового потенциала. Существующая система подготовки кадрового потенциала отрасли не восполняет потребности в кадрах. Имеется дефицит опытных профессиональных функционеров, спортивных специалистов, тренеров, работающих в спортивных федерациях. Недо-статочно специалистов, способных к формированию и реализации эффективной си-стемы подготовки спортсменов;</w:t>
      </w:r>
    </w:p>
    <w:p w:rsidR="00EB63B5" w:rsidRPr="00EB63B5" w:rsidRDefault="00EB63B5" w:rsidP="0056253B">
      <w:pPr>
        <w:keepNext/>
        <w:spacing w:line="276" w:lineRule="auto"/>
        <w:ind w:firstLine="708"/>
        <w:jc w:val="both"/>
        <w:rPr>
          <w:rFonts w:eastAsia="Times New Roman"/>
          <w:sz w:val="24"/>
          <w:szCs w:val="24"/>
        </w:rPr>
      </w:pPr>
      <w:r w:rsidRPr="00EB63B5">
        <w:rPr>
          <w:rFonts w:eastAsia="Times New Roman"/>
          <w:b/>
          <w:sz w:val="24"/>
          <w:szCs w:val="24"/>
        </w:rPr>
        <w:t>Охрана окружающей среды.</w:t>
      </w:r>
      <w:r w:rsidRPr="00EB63B5">
        <w:rPr>
          <w:rFonts w:eastAsia="Times New Roman"/>
          <w:sz w:val="24"/>
          <w:szCs w:val="24"/>
        </w:rPr>
        <w:t xml:space="preserve"> Менделеевский муниципальный район является одним из индустриально-аграрных районов республики, где еще в 50-х годах XIX века предпринимателем К.Я. Ушковым был построен Кокшанский завод, осуществляющий крашение тканей в синий цвет. Несколько позже здесь впервые в России стали производить хромовые соли (Nа и К хромпик). В результате, интенсивное химическое загрязнение окружающей среды и, в первую очередь, долины р. Тоймы и самой реки, осуществляется на протяжении более 150 лет, что не могло не отразиться на всех без исключения компонентах окружающей среды: составе аллювиальных отложений нижнего течения этой реки, илах, почве, состоянии и площади древесной растительности района, его воздушном бассейне. В итоге, временной период загрязнения окружающей среды, локальный уровень интенсивности ее загрязнения на территории Менделеевского муниципального района сопоставимы только с экологической ситуацией некоторых крупных городов. Таким образом, можно сказать, что промышленное загрязнение окружающей среды в районе началось значительно раньше, чем в других районах республики, совпадая со временем индустриального производства Казанского промышленного узла.</w:t>
      </w:r>
    </w:p>
    <w:p w:rsidR="00EB63B5" w:rsidRPr="00EB63B5" w:rsidRDefault="00EB63B5" w:rsidP="0056253B">
      <w:pPr>
        <w:keepNext/>
        <w:spacing w:line="276" w:lineRule="auto"/>
        <w:ind w:firstLine="708"/>
        <w:jc w:val="both"/>
        <w:rPr>
          <w:rFonts w:eastAsia="Times New Roman"/>
          <w:sz w:val="24"/>
          <w:szCs w:val="24"/>
        </w:rPr>
      </w:pPr>
      <w:r w:rsidRPr="00EB63B5">
        <w:rPr>
          <w:rFonts w:eastAsia="Times New Roman"/>
          <w:sz w:val="24"/>
          <w:szCs w:val="24"/>
        </w:rPr>
        <w:t>Современная экологическая ситуация Менделеевского муниципального района определяется рядом причин и факторов, к числу которых, в первую очередь, относятся производственные (наличие здесь предприятий основной химии и минеральных удобрений, нефтедобыча, использование пестицидов в сельском хозяйстве, высокий процент распашки территории и смываемости почв, крайне низкий процент древесных насаждений и т.д.) и природные (господство ветров южных румбов и загрязнение воздушного бассейна района за счет «трансграничных переносов», наличие крупного водохранилища, являющегося геохимической «ловушкой» и накопителем различных загрязнителей, наличие глубокой и широкой долины р. Тоймы с господством долинных ветров и нисходящих потоков воздуха, густая и глубокая овражно-балочная сеть, интенсивный смыв почв и т.д.).</w:t>
      </w:r>
    </w:p>
    <w:p w:rsidR="00EB63B5" w:rsidRPr="00EB63B5" w:rsidRDefault="00EB63B5" w:rsidP="0056253B">
      <w:pPr>
        <w:keepNext/>
        <w:spacing w:line="276" w:lineRule="auto"/>
        <w:ind w:firstLine="708"/>
        <w:jc w:val="both"/>
        <w:rPr>
          <w:rFonts w:eastAsia="Times New Roman"/>
          <w:sz w:val="24"/>
          <w:szCs w:val="24"/>
        </w:rPr>
      </w:pPr>
      <w:r w:rsidRPr="00EB63B5">
        <w:rPr>
          <w:rFonts w:eastAsia="Times New Roman"/>
          <w:i/>
          <w:sz w:val="24"/>
          <w:szCs w:val="24"/>
        </w:rPr>
        <w:t xml:space="preserve">Атмосферный воздух. </w:t>
      </w:r>
      <w:r w:rsidRPr="00EB63B5">
        <w:rPr>
          <w:rFonts w:eastAsia="Times New Roman"/>
          <w:sz w:val="24"/>
          <w:szCs w:val="24"/>
        </w:rPr>
        <w:t>По данным Схемы территориального планирования Республики Татарстан большая часть территории Менделеевского муниципального района характеризуется повышенным потенциалом загрязнения атмосферы (2,7 – 3,0). Это означает, что здесь создаются условия для накапливания выбросов загрязняющих веществ в приземном слое атмосферы. Только небольшая западная часть района располагается на территории с умеренным метеорологическим потенциалом загрязнения атмосферы (2,4 – 2,7), который характеризуется равными условиями для рассеивания и накопления загрязняющих веществ.</w:t>
      </w:r>
    </w:p>
    <w:p w:rsidR="00EB63B5" w:rsidRPr="00EB63B5" w:rsidRDefault="00EB63B5" w:rsidP="0056253B">
      <w:pPr>
        <w:keepNext/>
        <w:spacing w:line="276" w:lineRule="auto"/>
        <w:ind w:firstLine="708"/>
        <w:jc w:val="both"/>
        <w:rPr>
          <w:rFonts w:eastAsia="Times New Roman"/>
          <w:sz w:val="24"/>
          <w:szCs w:val="24"/>
        </w:rPr>
      </w:pPr>
      <w:bookmarkStart w:id="23" w:name="page45"/>
      <w:bookmarkEnd w:id="23"/>
      <w:r w:rsidRPr="00EB63B5">
        <w:rPr>
          <w:rFonts w:eastAsia="Times New Roman"/>
          <w:sz w:val="24"/>
          <w:szCs w:val="24"/>
        </w:rPr>
        <w:t>Объем выбросов загрязняющих веществ в Менделеевском муниципальном районе остается одним из самых высоких в Прикамском регионе. В то же время, до 2006 г. наблюдалась тенденция к уменьшению объема выбросов загрязняющих веществ, что было связано с сокращением объемов добычи нефти, ликвидацией и переоборудованием котельных электрокотлами. В 2007 г., в связи со сдачей предприятиями ОАО «Татнефть» отчетов 2-ТП (воздух) по месту их фактического выброса, зафиксировано резкое увеличение объемов выбросов загрязняющих веществ, и в последние годы наблюдается увеличение объемов выбросов, аналогичная ситуация наблюдается и с 20</w:t>
      </w:r>
      <w:r w:rsidR="004B7DB1">
        <w:rPr>
          <w:rFonts w:eastAsia="Times New Roman"/>
          <w:sz w:val="24"/>
          <w:szCs w:val="24"/>
        </w:rPr>
        <w:t>10 г. (таблица 2.1.6.</w:t>
      </w:r>
      <w:r w:rsidRPr="00EB63B5">
        <w:rPr>
          <w:rFonts w:eastAsia="Times New Roman"/>
          <w:sz w:val="24"/>
          <w:szCs w:val="24"/>
        </w:rPr>
        <w:t>).</w:t>
      </w:r>
    </w:p>
    <w:p w:rsidR="00EB63B5" w:rsidRPr="00EB63B5" w:rsidRDefault="004B7DB1" w:rsidP="0056253B">
      <w:pPr>
        <w:keepNext/>
        <w:spacing w:line="276" w:lineRule="auto"/>
        <w:ind w:firstLine="708"/>
        <w:jc w:val="right"/>
        <w:rPr>
          <w:rFonts w:eastAsia="Times New Roman"/>
          <w:sz w:val="24"/>
          <w:szCs w:val="24"/>
        </w:rPr>
      </w:pPr>
      <w:r>
        <w:rPr>
          <w:rFonts w:eastAsia="Times New Roman"/>
          <w:sz w:val="24"/>
          <w:szCs w:val="24"/>
        </w:rPr>
        <w:t>Таблица 2.1.6.</w:t>
      </w:r>
    </w:p>
    <w:p w:rsidR="00EB63B5" w:rsidRPr="004B7DB1" w:rsidRDefault="00EB63B5" w:rsidP="0056253B">
      <w:pPr>
        <w:keepNext/>
        <w:spacing w:line="276" w:lineRule="auto"/>
        <w:ind w:firstLine="708"/>
        <w:jc w:val="center"/>
        <w:rPr>
          <w:rFonts w:eastAsia="Times New Roman"/>
          <w:sz w:val="24"/>
          <w:szCs w:val="24"/>
        </w:rPr>
      </w:pPr>
      <w:r w:rsidRPr="004B7DB1">
        <w:rPr>
          <w:rFonts w:eastAsia="Times New Roman"/>
          <w:sz w:val="24"/>
          <w:szCs w:val="24"/>
        </w:rPr>
        <w:t>Динамика выбросов загрязняющих веществ по Менделеевскому  муниципальному району от промышленности (тыс. т/год)</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3"/>
        <w:gridCol w:w="1127"/>
        <w:gridCol w:w="992"/>
        <w:gridCol w:w="992"/>
        <w:gridCol w:w="993"/>
        <w:gridCol w:w="1134"/>
        <w:gridCol w:w="1134"/>
        <w:gridCol w:w="1417"/>
        <w:gridCol w:w="1276"/>
      </w:tblGrid>
      <w:tr w:rsidR="00C334EF" w:rsidRPr="00EB63B5" w:rsidTr="00C334EF">
        <w:trPr>
          <w:trHeight w:val="236"/>
        </w:trPr>
        <w:tc>
          <w:tcPr>
            <w:tcW w:w="863" w:type="dxa"/>
            <w:shd w:val="clear" w:color="auto" w:fill="auto"/>
            <w:vAlign w:val="bottom"/>
          </w:tcPr>
          <w:p w:rsidR="00C334EF" w:rsidRPr="00EB63B5" w:rsidRDefault="00C334EF" w:rsidP="0056253B">
            <w:pPr>
              <w:keepNext/>
              <w:spacing w:line="276" w:lineRule="auto"/>
              <w:ind w:firstLine="5"/>
              <w:jc w:val="center"/>
              <w:rPr>
                <w:rFonts w:eastAsia="Times New Roman"/>
                <w:w w:val="99"/>
                <w:sz w:val="24"/>
                <w:szCs w:val="24"/>
              </w:rPr>
            </w:pPr>
            <w:r w:rsidRPr="00EB63B5">
              <w:rPr>
                <w:rFonts w:eastAsia="Times New Roman"/>
                <w:w w:val="99"/>
                <w:sz w:val="24"/>
                <w:szCs w:val="24"/>
              </w:rPr>
              <w:t>2005 г.</w:t>
            </w:r>
          </w:p>
        </w:tc>
        <w:tc>
          <w:tcPr>
            <w:tcW w:w="1127" w:type="dxa"/>
            <w:shd w:val="clear" w:color="auto" w:fill="auto"/>
            <w:vAlign w:val="bottom"/>
          </w:tcPr>
          <w:p w:rsidR="00C334EF" w:rsidRPr="00EB63B5" w:rsidRDefault="00C334EF" w:rsidP="0056253B">
            <w:pPr>
              <w:keepNext/>
              <w:spacing w:line="276" w:lineRule="auto"/>
              <w:ind w:firstLine="5"/>
              <w:jc w:val="center"/>
              <w:rPr>
                <w:rFonts w:eastAsia="Times New Roman"/>
                <w:w w:val="99"/>
                <w:sz w:val="24"/>
                <w:szCs w:val="24"/>
              </w:rPr>
            </w:pPr>
            <w:r w:rsidRPr="00EB63B5">
              <w:rPr>
                <w:rFonts w:eastAsia="Times New Roman"/>
                <w:w w:val="99"/>
                <w:sz w:val="24"/>
                <w:szCs w:val="24"/>
              </w:rPr>
              <w:t>2006 г.</w:t>
            </w:r>
          </w:p>
        </w:tc>
        <w:tc>
          <w:tcPr>
            <w:tcW w:w="992" w:type="dxa"/>
            <w:shd w:val="clear" w:color="auto" w:fill="auto"/>
            <w:vAlign w:val="bottom"/>
          </w:tcPr>
          <w:p w:rsidR="00C334EF" w:rsidRPr="00EB63B5" w:rsidRDefault="00C334EF" w:rsidP="0056253B">
            <w:pPr>
              <w:keepNext/>
              <w:spacing w:line="276" w:lineRule="auto"/>
              <w:ind w:firstLine="5"/>
              <w:jc w:val="center"/>
              <w:rPr>
                <w:rFonts w:eastAsia="Times New Roman"/>
                <w:w w:val="99"/>
                <w:sz w:val="24"/>
                <w:szCs w:val="24"/>
              </w:rPr>
            </w:pPr>
            <w:r w:rsidRPr="00EB63B5">
              <w:rPr>
                <w:rFonts w:eastAsia="Times New Roman"/>
                <w:w w:val="99"/>
                <w:sz w:val="24"/>
                <w:szCs w:val="24"/>
              </w:rPr>
              <w:t>2007 г.</w:t>
            </w:r>
          </w:p>
        </w:tc>
        <w:tc>
          <w:tcPr>
            <w:tcW w:w="992" w:type="dxa"/>
            <w:shd w:val="clear" w:color="auto" w:fill="auto"/>
            <w:vAlign w:val="bottom"/>
          </w:tcPr>
          <w:p w:rsidR="00C334EF" w:rsidRPr="00EB63B5" w:rsidRDefault="00C334EF" w:rsidP="0056253B">
            <w:pPr>
              <w:keepNext/>
              <w:spacing w:line="276" w:lineRule="auto"/>
              <w:ind w:firstLine="5"/>
              <w:jc w:val="center"/>
              <w:rPr>
                <w:rFonts w:eastAsia="Times New Roman"/>
                <w:w w:val="99"/>
                <w:sz w:val="24"/>
                <w:szCs w:val="24"/>
              </w:rPr>
            </w:pPr>
            <w:r w:rsidRPr="00EB63B5">
              <w:rPr>
                <w:rFonts w:eastAsia="Times New Roman"/>
                <w:w w:val="99"/>
                <w:sz w:val="24"/>
                <w:szCs w:val="24"/>
              </w:rPr>
              <w:t>2008 г.</w:t>
            </w:r>
          </w:p>
        </w:tc>
        <w:tc>
          <w:tcPr>
            <w:tcW w:w="993" w:type="dxa"/>
            <w:shd w:val="clear" w:color="auto" w:fill="auto"/>
            <w:vAlign w:val="bottom"/>
          </w:tcPr>
          <w:p w:rsidR="00C334EF" w:rsidRPr="00EB63B5" w:rsidRDefault="00C334EF" w:rsidP="0056253B">
            <w:pPr>
              <w:keepNext/>
              <w:spacing w:line="276" w:lineRule="auto"/>
              <w:ind w:firstLine="5"/>
              <w:jc w:val="center"/>
              <w:rPr>
                <w:rFonts w:eastAsia="Times New Roman"/>
                <w:sz w:val="24"/>
                <w:szCs w:val="24"/>
              </w:rPr>
            </w:pPr>
            <w:r w:rsidRPr="00EB63B5">
              <w:rPr>
                <w:rFonts w:eastAsia="Times New Roman"/>
                <w:sz w:val="24"/>
                <w:szCs w:val="24"/>
              </w:rPr>
              <w:t>2009 г.</w:t>
            </w:r>
          </w:p>
        </w:tc>
        <w:tc>
          <w:tcPr>
            <w:tcW w:w="1134" w:type="dxa"/>
            <w:shd w:val="clear" w:color="auto" w:fill="auto"/>
            <w:vAlign w:val="bottom"/>
          </w:tcPr>
          <w:p w:rsidR="00C334EF" w:rsidRPr="00EB63B5" w:rsidRDefault="00C334EF" w:rsidP="0056253B">
            <w:pPr>
              <w:keepNext/>
              <w:spacing w:line="276" w:lineRule="auto"/>
              <w:ind w:firstLine="5"/>
              <w:jc w:val="center"/>
              <w:rPr>
                <w:rFonts w:eastAsia="Times New Roman"/>
                <w:w w:val="99"/>
                <w:sz w:val="24"/>
                <w:szCs w:val="24"/>
              </w:rPr>
            </w:pPr>
            <w:r w:rsidRPr="00EB63B5">
              <w:rPr>
                <w:rFonts w:eastAsia="Times New Roman"/>
                <w:w w:val="99"/>
                <w:sz w:val="24"/>
                <w:szCs w:val="24"/>
              </w:rPr>
              <w:t>2010 г.</w:t>
            </w:r>
          </w:p>
        </w:tc>
        <w:tc>
          <w:tcPr>
            <w:tcW w:w="1134" w:type="dxa"/>
            <w:shd w:val="clear" w:color="auto" w:fill="auto"/>
            <w:vAlign w:val="bottom"/>
          </w:tcPr>
          <w:p w:rsidR="00C334EF" w:rsidRPr="00EB63B5" w:rsidRDefault="00C334EF" w:rsidP="0056253B">
            <w:pPr>
              <w:keepNext/>
              <w:spacing w:line="276" w:lineRule="auto"/>
              <w:ind w:firstLine="5"/>
              <w:jc w:val="center"/>
              <w:rPr>
                <w:rFonts w:eastAsia="Times New Roman"/>
                <w:w w:val="99"/>
                <w:sz w:val="24"/>
                <w:szCs w:val="24"/>
              </w:rPr>
            </w:pPr>
            <w:r w:rsidRPr="00EB63B5">
              <w:rPr>
                <w:rFonts w:eastAsia="Times New Roman"/>
                <w:w w:val="99"/>
                <w:sz w:val="24"/>
                <w:szCs w:val="24"/>
              </w:rPr>
              <w:t>2011 г.</w:t>
            </w:r>
          </w:p>
        </w:tc>
        <w:tc>
          <w:tcPr>
            <w:tcW w:w="1417" w:type="dxa"/>
            <w:shd w:val="clear" w:color="auto" w:fill="auto"/>
            <w:vAlign w:val="bottom"/>
          </w:tcPr>
          <w:p w:rsidR="00C334EF" w:rsidRPr="00EB63B5" w:rsidRDefault="00C334EF" w:rsidP="0056253B">
            <w:pPr>
              <w:keepNext/>
              <w:spacing w:line="276" w:lineRule="auto"/>
              <w:ind w:firstLine="5"/>
              <w:jc w:val="center"/>
              <w:rPr>
                <w:rFonts w:eastAsia="Times New Roman"/>
                <w:w w:val="99"/>
                <w:sz w:val="24"/>
                <w:szCs w:val="24"/>
              </w:rPr>
            </w:pPr>
            <w:r w:rsidRPr="00EB63B5">
              <w:rPr>
                <w:rFonts w:eastAsia="Times New Roman"/>
                <w:w w:val="99"/>
                <w:sz w:val="24"/>
                <w:szCs w:val="24"/>
              </w:rPr>
              <w:t>2012 г.</w:t>
            </w:r>
          </w:p>
        </w:tc>
        <w:tc>
          <w:tcPr>
            <w:tcW w:w="1276" w:type="dxa"/>
            <w:shd w:val="clear" w:color="auto" w:fill="auto"/>
            <w:vAlign w:val="bottom"/>
          </w:tcPr>
          <w:p w:rsidR="00C334EF" w:rsidRPr="00EB63B5" w:rsidRDefault="00C334EF" w:rsidP="0056253B">
            <w:pPr>
              <w:keepNext/>
              <w:spacing w:line="276" w:lineRule="auto"/>
              <w:ind w:firstLine="5"/>
              <w:jc w:val="center"/>
              <w:rPr>
                <w:rFonts w:eastAsia="Times New Roman"/>
                <w:w w:val="99"/>
                <w:sz w:val="24"/>
                <w:szCs w:val="24"/>
              </w:rPr>
            </w:pPr>
            <w:r w:rsidRPr="00EB63B5">
              <w:rPr>
                <w:rFonts w:eastAsia="Times New Roman"/>
                <w:w w:val="99"/>
                <w:sz w:val="24"/>
                <w:szCs w:val="24"/>
              </w:rPr>
              <w:t>2013 г.</w:t>
            </w:r>
          </w:p>
        </w:tc>
      </w:tr>
      <w:tr w:rsidR="00C334EF" w:rsidRPr="00EB63B5" w:rsidTr="00C334EF">
        <w:trPr>
          <w:trHeight w:val="220"/>
        </w:trPr>
        <w:tc>
          <w:tcPr>
            <w:tcW w:w="863" w:type="dxa"/>
            <w:shd w:val="clear" w:color="auto" w:fill="auto"/>
            <w:vAlign w:val="bottom"/>
          </w:tcPr>
          <w:p w:rsidR="00C334EF" w:rsidRPr="00EB63B5" w:rsidRDefault="00C334EF" w:rsidP="0056253B">
            <w:pPr>
              <w:keepNext/>
              <w:spacing w:line="276" w:lineRule="auto"/>
              <w:ind w:firstLine="5"/>
              <w:jc w:val="right"/>
              <w:rPr>
                <w:rFonts w:eastAsia="Times New Roman"/>
                <w:sz w:val="24"/>
                <w:szCs w:val="24"/>
              </w:rPr>
            </w:pPr>
            <w:r w:rsidRPr="00EB63B5">
              <w:rPr>
                <w:rFonts w:eastAsia="Times New Roman"/>
                <w:sz w:val="24"/>
                <w:szCs w:val="24"/>
              </w:rPr>
              <w:t>0,859</w:t>
            </w:r>
          </w:p>
        </w:tc>
        <w:tc>
          <w:tcPr>
            <w:tcW w:w="1127" w:type="dxa"/>
            <w:shd w:val="clear" w:color="auto" w:fill="auto"/>
            <w:vAlign w:val="bottom"/>
          </w:tcPr>
          <w:p w:rsidR="00C334EF" w:rsidRPr="00EB63B5" w:rsidRDefault="00C334EF" w:rsidP="0056253B">
            <w:pPr>
              <w:keepNext/>
              <w:spacing w:line="276" w:lineRule="auto"/>
              <w:ind w:firstLine="5"/>
              <w:jc w:val="right"/>
              <w:rPr>
                <w:rFonts w:eastAsia="Times New Roman"/>
                <w:sz w:val="24"/>
                <w:szCs w:val="24"/>
              </w:rPr>
            </w:pPr>
            <w:r w:rsidRPr="00EB63B5">
              <w:rPr>
                <w:rFonts w:eastAsia="Times New Roman"/>
                <w:sz w:val="24"/>
                <w:szCs w:val="24"/>
              </w:rPr>
              <w:t>0,627</w:t>
            </w:r>
          </w:p>
        </w:tc>
        <w:tc>
          <w:tcPr>
            <w:tcW w:w="992" w:type="dxa"/>
            <w:shd w:val="clear" w:color="auto" w:fill="auto"/>
            <w:vAlign w:val="bottom"/>
          </w:tcPr>
          <w:p w:rsidR="00C334EF" w:rsidRPr="00EB63B5" w:rsidRDefault="00C334EF" w:rsidP="0056253B">
            <w:pPr>
              <w:keepNext/>
              <w:spacing w:line="276" w:lineRule="auto"/>
              <w:ind w:firstLine="5"/>
              <w:jc w:val="right"/>
              <w:rPr>
                <w:rFonts w:eastAsia="Times New Roman"/>
                <w:sz w:val="24"/>
                <w:szCs w:val="24"/>
              </w:rPr>
            </w:pPr>
            <w:r w:rsidRPr="00EB63B5">
              <w:rPr>
                <w:rFonts w:eastAsia="Times New Roman"/>
                <w:sz w:val="24"/>
                <w:szCs w:val="24"/>
              </w:rPr>
              <w:t>3,092</w:t>
            </w:r>
          </w:p>
        </w:tc>
        <w:tc>
          <w:tcPr>
            <w:tcW w:w="992" w:type="dxa"/>
            <w:shd w:val="clear" w:color="auto" w:fill="auto"/>
            <w:vAlign w:val="bottom"/>
          </w:tcPr>
          <w:p w:rsidR="00C334EF" w:rsidRPr="00EB63B5" w:rsidRDefault="00C334EF" w:rsidP="0056253B">
            <w:pPr>
              <w:keepNext/>
              <w:spacing w:line="276" w:lineRule="auto"/>
              <w:ind w:firstLine="5"/>
              <w:jc w:val="right"/>
              <w:rPr>
                <w:rFonts w:eastAsia="Times New Roman"/>
                <w:sz w:val="24"/>
                <w:szCs w:val="24"/>
              </w:rPr>
            </w:pPr>
            <w:r w:rsidRPr="00EB63B5">
              <w:rPr>
                <w:rFonts w:eastAsia="Times New Roman"/>
                <w:sz w:val="24"/>
                <w:szCs w:val="24"/>
              </w:rPr>
              <w:t>3,486</w:t>
            </w:r>
          </w:p>
        </w:tc>
        <w:tc>
          <w:tcPr>
            <w:tcW w:w="993" w:type="dxa"/>
            <w:shd w:val="clear" w:color="auto" w:fill="auto"/>
            <w:vAlign w:val="bottom"/>
          </w:tcPr>
          <w:p w:rsidR="00C334EF" w:rsidRPr="00EB63B5" w:rsidRDefault="00C334EF" w:rsidP="0056253B">
            <w:pPr>
              <w:keepNext/>
              <w:spacing w:line="276" w:lineRule="auto"/>
              <w:ind w:firstLine="5"/>
              <w:jc w:val="right"/>
              <w:rPr>
                <w:rFonts w:eastAsia="Times New Roman"/>
                <w:sz w:val="24"/>
                <w:szCs w:val="24"/>
              </w:rPr>
            </w:pPr>
            <w:r w:rsidRPr="00EB63B5">
              <w:rPr>
                <w:rFonts w:eastAsia="Times New Roman"/>
                <w:sz w:val="24"/>
                <w:szCs w:val="24"/>
              </w:rPr>
              <w:t>3,709</w:t>
            </w:r>
          </w:p>
        </w:tc>
        <w:tc>
          <w:tcPr>
            <w:tcW w:w="1134" w:type="dxa"/>
            <w:shd w:val="clear" w:color="auto" w:fill="auto"/>
            <w:vAlign w:val="bottom"/>
          </w:tcPr>
          <w:p w:rsidR="00C334EF" w:rsidRPr="00EB63B5" w:rsidRDefault="00C334EF" w:rsidP="0056253B">
            <w:pPr>
              <w:keepNext/>
              <w:spacing w:line="276" w:lineRule="auto"/>
              <w:ind w:firstLine="5"/>
              <w:jc w:val="right"/>
              <w:rPr>
                <w:rFonts w:eastAsia="Times New Roman"/>
                <w:sz w:val="24"/>
                <w:szCs w:val="24"/>
              </w:rPr>
            </w:pPr>
            <w:r w:rsidRPr="00EB63B5">
              <w:rPr>
                <w:rFonts w:eastAsia="Times New Roman"/>
                <w:sz w:val="24"/>
                <w:szCs w:val="24"/>
              </w:rPr>
              <w:t>1,449</w:t>
            </w:r>
          </w:p>
        </w:tc>
        <w:tc>
          <w:tcPr>
            <w:tcW w:w="1134" w:type="dxa"/>
            <w:shd w:val="clear" w:color="auto" w:fill="auto"/>
            <w:vAlign w:val="bottom"/>
          </w:tcPr>
          <w:p w:rsidR="00C334EF" w:rsidRPr="00EB63B5" w:rsidRDefault="00C334EF" w:rsidP="0056253B">
            <w:pPr>
              <w:keepNext/>
              <w:spacing w:line="276" w:lineRule="auto"/>
              <w:ind w:firstLine="5"/>
              <w:jc w:val="right"/>
              <w:rPr>
                <w:rFonts w:eastAsia="Times New Roman"/>
                <w:sz w:val="24"/>
                <w:szCs w:val="24"/>
              </w:rPr>
            </w:pPr>
            <w:r w:rsidRPr="00EB63B5">
              <w:rPr>
                <w:rFonts w:eastAsia="Times New Roman"/>
                <w:sz w:val="24"/>
                <w:szCs w:val="24"/>
              </w:rPr>
              <w:t>2,011</w:t>
            </w:r>
          </w:p>
        </w:tc>
        <w:tc>
          <w:tcPr>
            <w:tcW w:w="1417" w:type="dxa"/>
            <w:shd w:val="clear" w:color="auto" w:fill="auto"/>
            <w:vAlign w:val="bottom"/>
          </w:tcPr>
          <w:p w:rsidR="00C334EF" w:rsidRPr="00EB63B5" w:rsidRDefault="00C334EF" w:rsidP="0056253B">
            <w:pPr>
              <w:keepNext/>
              <w:spacing w:line="276" w:lineRule="auto"/>
              <w:ind w:firstLine="5"/>
              <w:jc w:val="right"/>
              <w:rPr>
                <w:rFonts w:eastAsia="Times New Roman"/>
                <w:sz w:val="24"/>
                <w:szCs w:val="24"/>
              </w:rPr>
            </w:pPr>
            <w:r w:rsidRPr="00EB63B5">
              <w:rPr>
                <w:rFonts w:eastAsia="Times New Roman"/>
                <w:sz w:val="24"/>
                <w:szCs w:val="24"/>
              </w:rPr>
              <w:t>2,262</w:t>
            </w:r>
          </w:p>
        </w:tc>
        <w:tc>
          <w:tcPr>
            <w:tcW w:w="1276" w:type="dxa"/>
            <w:shd w:val="clear" w:color="auto" w:fill="auto"/>
            <w:vAlign w:val="bottom"/>
          </w:tcPr>
          <w:p w:rsidR="00C334EF" w:rsidRPr="00EB63B5" w:rsidRDefault="00C334EF" w:rsidP="0056253B">
            <w:pPr>
              <w:keepNext/>
              <w:spacing w:line="276" w:lineRule="auto"/>
              <w:ind w:firstLine="5"/>
              <w:jc w:val="right"/>
              <w:rPr>
                <w:rFonts w:eastAsia="Times New Roman"/>
                <w:sz w:val="24"/>
                <w:szCs w:val="24"/>
              </w:rPr>
            </w:pPr>
            <w:r w:rsidRPr="00EB63B5">
              <w:rPr>
                <w:rFonts w:eastAsia="Times New Roman"/>
                <w:sz w:val="24"/>
                <w:szCs w:val="24"/>
              </w:rPr>
              <w:t>2,352</w:t>
            </w:r>
          </w:p>
        </w:tc>
      </w:tr>
    </w:tbl>
    <w:p w:rsidR="00EB63B5" w:rsidRPr="00EB63B5" w:rsidRDefault="00EB63B5" w:rsidP="0056253B">
      <w:pPr>
        <w:keepNext/>
        <w:spacing w:line="276" w:lineRule="auto"/>
        <w:ind w:firstLine="708"/>
        <w:jc w:val="both"/>
        <w:rPr>
          <w:rFonts w:eastAsia="Times New Roman"/>
          <w:sz w:val="24"/>
          <w:szCs w:val="24"/>
          <w:lang w:val="en-US"/>
        </w:rPr>
      </w:pPr>
    </w:p>
    <w:p w:rsidR="00EB63B5" w:rsidRPr="00EB63B5" w:rsidRDefault="00EB63B5" w:rsidP="0056253B">
      <w:pPr>
        <w:keepNext/>
        <w:spacing w:line="276" w:lineRule="auto"/>
        <w:ind w:firstLine="708"/>
        <w:jc w:val="both"/>
        <w:rPr>
          <w:rFonts w:eastAsia="Times New Roman"/>
          <w:sz w:val="24"/>
          <w:szCs w:val="24"/>
        </w:rPr>
      </w:pPr>
      <w:r w:rsidRPr="00EB63B5">
        <w:rPr>
          <w:rFonts w:eastAsia="Times New Roman"/>
          <w:sz w:val="24"/>
          <w:szCs w:val="24"/>
        </w:rPr>
        <w:t xml:space="preserve">Следует отметить, что для данной местности роза ветров является неблагоприятной. Так, 60 % всех воздушных потоков зимой, 36 % летом, 47 % весной и 54 % осенью в районе составляют ветра южных румбов, поэтому выбросы от городов Набережные Челны, Нижнекамск, Елабуга (таблица </w:t>
      </w:r>
      <w:r w:rsidR="008C44F3" w:rsidRPr="008C44F3">
        <w:rPr>
          <w:rFonts w:eastAsia="Times New Roman"/>
          <w:sz w:val="24"/>
          <w:szCs w:val="24"/>
        </w:rPr>
        <w:t>2.1.7.)</w:t>
      </w:r>
      <w:r w:rsidRPr="00EB63B5">
        <w:rPr>
          <w:rFonts w:eastAsia="Times New Roman"/>
          <w:sz w:val="24"/>
          <w:szCs w:val="24"/>
        </w:rPr>
        <w:t xml:space="preserve"> с их промышленными зонами оказывают влияние на состояние атмосферного воздуха района.</w:t>
      </w:r>
    </w:p>
    <w:p w:rsidR="00EB63B5" w:rsidRPr="004B7DB1" w:rsidRDefault="004B7DB1" w:rsidP="0056253B">
      <w:pPr>
        <w:keepNext/>
        <w:spacing w:line="276" w:lineRule="auto"/>
        <w:ind w:firstLine="708"/>
        <w:jc w:val="right"/>
        <w:rPr>
          <w:rFonts w:eastAsia="Times New Roman"/>
          <w:sz w:val="24"/>
          <w:szCs w:val="24"/>
        </w:rPr>
      </w:pPr>
      <w:r w:rsidRPr="004B7DB1">
        <w:rPr>
          <w:rFonts w:eastAsia="Times New Roman"/>
          <w:sz w:val="24"/>
          <w:szCs w:val="24"/>
        </w:rPr>
        <w:t>Таблица 2.1.7.</w:t>
      </w:r>
    </w:p>
    <w:p w:rsidR="00EB63B5" w:rsidRPr="004B7DB1" w:rsidRDefault="00EB63B5" w:rsidP="0056253B">
      <w:pPr>
        <w:keepNext/>
        <w:spacing w:line="276" w:lineRule="auto"/>
        <w:ind w:firstLine="708"/>
        <w:rPr>
          <w:rFonts w:eastAsia="Times New Roman"/>
          <w:sz w:val="24"/>
          <w:szCs w:val="24"/>
        </w:rPr>
      </w:pPr>
      <w:r w:rsidRPr="004B7DB1">
        <w:rPr>
          <w:rFonts w:eastAsia="Times New Roman"/>
          <w:sz w:val="24"/>
          <w:szCs w:val="24"/>
        </w:rPr>
        <w:t>Количество источников и объемов выбросов загрязняющих веществ</w:t>
      </w:r>
    </w:p>
    <w:tbl>
      <w:tblPr>
        <w:tblW w:w="9800" w:type="dxa"/>
        <w:tblInd w:w="10" w:type="dxa"/>
        <w:tblLayout w:type="fixed"/>
        <w:tblCellMar>
          <w:left w:w="0" w:type="dxa"/>
          <w:right w:w="0" w:type="dxa"/>
        </w:tblCellMar>
        <w:tblLook w:val="04A0" w:firstRow="1" w:lastRow="0" w:firstColumn="1" w:lastColumn="0" w:noHBand="0" w:noVBand="1"/>
      </w:tblPr>
      <w:tblGrid>
        <w:gridCol w:w="2260"/>
        <w:gridCol w:w="1180"/>
        <w:gridCol w:w="900"/>
        <w:gridCol w:w="900"/>
        <w:gridCol w:w="920"/>
        <w:gridCol w:w="1160"/>
        <w:gridCol w:w="1260"/>
        <w:gridCol w:w="1220"/>
      </w:tblGrid>
      <w:tr w:rsidR="00EB63B5" w:rsidRPr="00EB63B5" w:rsidTr="004B7DB1">
        <w:trPr>
          <w:trHeight w:val="236"/>
          <w:tblHeader/>
        </w:trPr>
        <w:tc>
          <w:tcPr>
            <w:tcW w:w="2260" w:type="dxa"/>
            <w:vMerge w:val="restart"/>
            <w:tcBorders>
              <w:top w:val="single" w:sz="8" w:space="0" w:color="auto"/>
              <w:left w:val="single" w:sz="8" w:space="0" w:color="auto"/>
              <w:right w:val="single" w:sz="8" w:space="0" w:color="auto"/>
            </w:tcBorders>
            <w:vAlign w:val="center"/>
          </w:tcPr>
          <w:p w:rsidR="00EB63B5" w:rsidRPr="00EB63B5" w:rsidRDefault="00EB63B5" w:rsidP="0056253B">
            <w:pPr>
              <w:keepNext/>
              <w:spacing w:before="0" w:after="0" w:line="276" w:lineRule="auto"/>
              <w:jc w:val="center"/>
              <w:rPr>
                <w:rFonts w:eastAsia="Times New Roman"/>
                <w:sz w:val="24"/>
                <w:szCs w:val="24"/>
              </w:rPr>
            </w:pPr>
            <w:r w:rsidRPr="00EB63B5">
              <w:rPr>
                <w:rFonts w:eastAsia="Times New Roman"/>
                <w:b/>
                <w:sz w:val="24"/>
                <w:szCs w:val="24"/>
              </w:rPr>
              <w:t>Муниципальное образование</w:t>
            </w:r>
          </w:p>
        </w:tc>
        <w:tc>
          <w:tcPr>
            <w:tcW w:w="1180" w:type="dxa"/>
            <w:vMerge w:val="restart"/>
            <w:tcBorders>
              <w:top w:val="single" w:sz="8" w:space="0" w:color="auto"/>
              <w:left w:val="nil"/>
              <w:right w:val="single" w:sz="8" w:space="0" w:color="auto"/>
            </w:tcBorders>
            <w:vAlign w:val="center"/>
            <w:hideMark/>
          </w:tcPr>
          <w:p w:rsidR="00EB63B5" w:rsidRPr="00EB63B5" w:rsidRDefault="00EB63B5" w:rsidP="0056253B">
            <w:pPr>
              <w:keepNext/>
              <w:spacing w:before="0" w:after="0" w:line="276" w:lineRule="auto"/>
              <w:ind w:firstLine="8"/>
              <w:jc w:val="center"/>
              <w:rPr>
                <w:rFonts w:eastAsia="Times New Roman"/>
                <w:b/>
                <w:w w:val="98"/>
                <w:sz w:val="24"/>
                <w:szCs w:val="24"/>
              </w:rPr>
            </w:pPr>
            <w:r w:rsidRPr="00EB63B5">
              <w:rPr>
                <w:rFonts w:eastAsia="Times New Roman"/>
                <w:b/>
                <w:w w:val="98"/>
                <w:sz w:val="24"/>
                <w:szCs w:val="24"/>
              </w:rPr>
              <w:t>Кол-во</w:t>
            </w:r>
          </w:p>
          <w:p w:rsidR="00EB63B5" w:rsidRPr="00EB63B5" w:rsidRDefault="00EB63B5" w:rsidP="0056253B">
            <w:pPr>
              <w:keepNext/>
              <w:spacing w:before="0" w:after="0" w:line="276" w:lineRule="auto"/>
              <w:ind w:firstLine="8"/>
              <w:jc w:val="center"/>
              <w:rPr>
                <w:rFonts w:eastAsia="Times New Roman"/>
                <w:b/>
                <w:w w:val="99"/>
                <w:sz w:val="24"/>
                <w:szCs w:val="24"/>
              </w:rPr>
            </w:pPr>
            <w:r w:rsidRPr="00EB63B5">
              <w:rPr>
                <w:rFonts w:eastAsia="Times New Roman"/>
                <w:b/>
                <w:sz w:val="24"/>
                <w:szCs w:val="24"/>
              </w:rPr>
              <w:t>источ-</w:t>
            </w:r>
            <w:r w:rsidRPr="00EB63B5">
              <w:rPr>
                <w:rFonts w:eastAsia="Times New Roman"/>
                <w:b/>
                <w:w w:val="99"/>
                <w:sz w:val="24"/>
                <w:szCs w:val="24"/>
              </w:rPr>
              <w:t>в в</w:t>
            </w:r>
          </w:p>
          <w:p w:rsidR="00EB63B5" w:rsidRPr="00EB63B5" w:rsidRDefault="00EB63B5" w:rsidP="0056253B">
            <w:pPr>
              <w:keepNext/>
              <w:spacing w:before="0" w:after="0" w:line="276" w:lineRule="auto"/>
              <w:ind w:firstLine="8"/>
              <w:jc w:val="center"/>
              <w:rPr>
                <w:rFonts w:eastAsia="Times New Roman"/>
                <w:b/>
                <w:w w:val="98"/>
                <w:sz w:val="24"/>
                <w:szCs w:val="24"/>
              </w:rPr>
            </w:pPr>
            <w:r w:rsidRPr="00EB63B5">
              <w:rPr>
                <w:rFonts w:eastAsia="Times New Roman"/>
                <w:b/>
                <w:w w:val="99"/>
                <w:sz w:val="24"/>
                <w:szCs w:val="24"/>
              </w:rPr>
              <w:t>2013 г</w:t>
            </w:r>
          </w:p>
        </w:tc>
        <w:tc>
          <w:tcPr>
            <w:tcW w:w="3880" w:type="dxa"/>
            <w:gridSpan w:val="4"/>
            <w:tcBorders>
              <w:top w:val="single" w:sz="8" w:space="0" w:color="auto"/>
              <w:left w:val="nil"/>
              <w:bottom w:val="single" w:sz="8" w:space="0" w:color="auto"/>
              <w:right w:val="single" w:sz="8" w:space="0" w:color="auto"/>
            </w:tcBorders>
            <w:vAlign w:val="center"/>
            <w:hideMark/>
          </w:tcPr>
          <w:p w:rsidR="00EB63B5" w:rsidRPr="00EB63B5" w:rsidRDefault="00EB63B5" w:rsidP="0056253B">
            <w:pPr>
              <w:keepNext/>
              <w:spacing w:before="0" w:after="0" w:line="276" w:lineRule="auto"/>
              <w:jc w:val="center"/>
              <w:rPr>
                <w:rFonts w:eastAsia="Times New Roman"/>
                <w:b/>
                <w:sz w:val="24"/>
                <w:szCs w:val="24"/>
              </w:rPr>
            </w:pPr>
            <w:r w:rsidRPr="00EB63B5">
              <w:rPr>
                <w:rFonts w:eastAsia="Times New Roman"/>
                <w:b/>
                <w:sz w:val="24"/>
                <w:szCs w:val="24"/>
              </w:rPr>
              <w:t>Масса выбросов ЗВ, тыс. т</w:t>
            </w:r>
          </w:p>
        </w:tc>
        <w:tc>
          <w:tcPr>
            <w:tcW w:w="1260" w:type="dxa"/>
            <w:vMerge w:val="restart"/>
            <w:tcBorders>
              <w:top w:val="single" w:sz="8" w:space="0" w:color="auto"/>
              <w:left w:val="nil"/>
              <w:right w:val="single" w:sz="8" w:space="0" w:color="auto"/>
            </w:tcBorders>
            <w:vAlign w:val="center"/>
            <w:hideMark/>
          </w:tcPr>
          <w:p w:rsidR="00EB63B5" w:rsidRPr="00EB63B5" w:rsidRDefault="00EB63B5" w:rsidP="0056253B">
            <w:pPr>
              <w:keepNext/>
              <w:spacing w:before="0" w:after="0" w:line="276" w:lineRule="auto"/>
              <w:jc w:val="center"/>
              <w:rPr>
                <w:rFonts w:eastAsia="Times New Roman"/>
                <w:b/>
                <w:sz w:val="24"/>
                <w:szCs w:val="24"/>
              </w:rPr>
            </w:pPr>
            <w:r w:rsidRPr="00EB63B5">
              <w:rPr>
                <w:rFonts w:eastAsia="Times New Roman"/>
                <w:b/>
                <w:sz w:val="24"/>
                <w:szCs w:val="24"/>
              </w:rPr>
              <w:t>Уловлено и</w:t>
            </w:r>
          </w:p>
          <w:p w:rsidR="00EB63B5" w:rsidRPr="00EB63B5" w:rsidRDefault="00EB63B5" w:rsidP="0056253B">
            <w:pPr>
              <w:keepNext/>
              <w:spacing w:before="0" w:after="0" w:line="276" w:lineRule="auto"/>
              <w:jc w:val="center"/>
              <w:rPr>
                <w:rFonts w:eastAsia="Times New Roman"/>
                <w:b/>
                <w:sz w:val="24"/>
                <w:szCs w:val="24"/>
              </w:rPr>
            </w:pPr>
            <w:r w:rsidRPr="00EB63B5">
              <w:rPr>
                <w:rFonts w:eastAsia="Times New Roman"/>
                <w:b/>
                <w:sz w:val="24"/>
                <w:szCs w:val="24"/>
              </w:rPr>
              <w:t>обезвр-но ЗВ,</w:t>
            </w:r>
          </w:p>
          <w:p w:rsidR="00EB63B5" w:rsidRPr="00EB63B5" w:rsidRDefault="00EB63B5" w:rsidP="0056253B">
            <w:pPr>
              <w:keepNext/>
              <w:spacing w:before="0" w:after="0" w:line="276" w:lineRule="auto"/>
              <w:jc w:val="center"/>
              <w:rPr>
                <w:rFonts w:eastAsia="Times New Roman"/>
                <w:b/>
                <w:sz w:val="24"/>
                <w:szCs w:val="24"/>
              </w:rPr>
            </w:pPr>
            <w:r w:rsidRPr="00EB63B5">
              <w:rPr>
                <w:rFonts w:eastAsia="Times New Roman"/>
                <w:b/>
                <w:sz w:val="24"/>
                <w:szCs w:val="24"/>
              </w:rPr>
              <w:t>тыс.т/год</w:t>
            </w:r>
          </w:p>
        </w:tc>
        <w:tc>
          <w:tcPr>
            <w:tcW w:w="1220" w:type="dxa"/>
            <w:vMerge w:val="restart"/>
            <w:tcBorders>
              <w:top w:val="single" w:sz="8" w:space="0" w:color="auto"/>
              <w:left w:val="nil"/>
              <w:right w:val="single" w:sz="8" w:space="0" w:color="auto"/>
            </w:tcBorders>
            <w:vAlign w:val="center"/>
            <w:hideMark/>
          </w:tcPr>
          <w:p w:rsidR="00EB63B5" w:rsidRPr="00EB63B5" w:rsidRDefault="00EB63B5" w:rsidP="0056253B">
            <w:pPr>
              <w:keepNext/>
              <w:spacing w:before="0" w:after="0" w:line="276" w:lineRule="auto"/>
              <w:jc w:val="center"/>
              <w:rPr>
                <w:rFonts w:eastAsia="Times New Roman"/>
                <w:b/>
                <w:w w:val="99"/>
                <w:sz w:val="24"/>
                <w:szCs w:val="24"/>
              </w:rPr>
            </w:pPr>
            <w:r w:rsidRPr="00EB63B5">
              <w:rPr>
                <w:rFonts w:eastAsia="Times New Roman"/>
                <w:b/>
                <w:w w:val="99"/>
                <w:sz w:val="24"/>
                <w:szCs w:val="24"/>
              </w:rPr>
              <w:t>Уловлено</w:t>
            </w:r>
          </w:p>
          <w:p w:rsidR="00EB63B5" w:rsidRPr="00EB63B5" w:rsidRDefault="00EB63B5" w:rsidP="0056253B">
            <w:pPr>
              <w:keepNext/>
              <w:spacing w:before="0" w:after="0" w:line="276" w:lineRule="auto"/>
              <w:jc w:val="center"/>
              <w:rPr>
                <w:rFonts w:eastAsia="Times New Roman"/>
                <w:b/>
                <w:sz w:val="24"/>
                <w:szCs w:val="24"/>
              </w:rPr>
            </w:pPr>
            <w:r w:rsidRPr="00EB63B5">
              <w:rPr>
                <w:rFonts w:eastAsia="Times New Roman"/>
                <w:b/>
                <w:sz w:val="24"/>
                <w:szCs w:val="24"/>
              </w:rPr>
              <w:t>в% к</w:t>
            </w:r>
          </w:p>
          <w:p w:rsidR="00EB63B5" w:rsidRPr="00EB63B5" w:rsidRDefault="00EB63B5" w:rsidP="0056253B">
            <w:pPr>
              <w:keepNext/>
              <w:spacing w:before="0" w:after="0" w:line="276" w:lineRule="auto"/>
              <w:jc w:val="center"/>
              <w:rPr>
                <w:rFonts w:eastAsia="Times New Roman"/>
                <w:b/>
                <w:w w:val="99"/>
                <w:sz w:val="24"/>
                <w:szCs w:val="24"/>
              </w:rPr>
            </w:pPr>
            <w:r w:rsidRPr="00EB63B5">
              <w:rPr>
                <w:rFonts w:eastAsia="Times New Roman"/>
                <w:b/>
                <w:w w:val="98"/>
                <w:sz w:val="24"/>
                <w:szCs w:val="24"/>
              </w:rPr>
              <w:t>кол-ву ЗВ</w:t>
            </w:r>
          </w:p>
        </w:tc>
      </w:tr>
      <w:tr w:rsidR="00EB63B5" w:rsidRPr="00EB63B5" w:rsidTr="004B7DB1">
        <w:trPr>
          <w:trHeight w:val="933"/>
          <w:tblHeader/>
        </w:trPr>
        <w:tc>
          <w:tcPr>
            <w:tcW w:w="2260" w:type="dxa"/>
            <w:vMerge/>
            <w:tcBorders>
              <w:left w:val="single" w:sz="8" w:space="0" w:color="auto"/>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b/>
                <w:sz w:val="24"/>
                <w:szCs w:val="24"/>
              </w:rPr>
            </w:pPr>
          </w:p>
        </w:tc>
        <w:tc>
          <w:tcPr>
            <w:tcW w:w="1180" w:type="dxa"/>
            <w:vMerge/>
            <w:tcBorders>
              <w:left w:val="nil"/>
              <w:bottom w:val="single" w:sz="8" w:space="0" w:color="auto"/>
              <w:right w:val="single" w:sz="8" w:space="0" w:color="auto"/>
            </w:tcBorders>
            <w:vAlign w:val="bottom"/>
            <w:hideMark/>
          </w:tcPr>
          <w:p w:rsidR="00EB63B5" w:rsidRPr="00EB63B5" w:rsidRDefault="00EB63B5" w:rsidP="0056253B">
            <w:pPr>
              <w:keepNext/>
              <w:spacing w:line="276" w:lineRule="auto"/>
              <w:ind w:firstLine="8"/>
              <w:jc w:val="center"/>
              <w:rPr>
                <w:rFonts w:eastAsia="Times New Roman"/>
                <w:b/>
                <w:sz w:val="24"/>
                <w:szCs w:val="24"/>
              </w:rPr>
            </w:pPr>
          </w:p>
        </w:tc>
        <w:tc>
          <w:tcPr>
            <w:tcW w:w="900" w:type="dxa"/>
            <w:tcBorders>
              <w:top w:val="nil"/>
              <w:left w:val="nil"/>
              <w:bottom w:val="single" w:sz="8" w:space="0" w:color="auto"/>
              <w:right w:val="single" w:sz="8" w:space="0" w:color="auto"/>
            </w:tcBorders>
            <w:vAlign w:val="center"/>
          </w:tcPr>
          <w:p w:rsidR="00EB63B5" w:rsidRPr="00EB63B5" w:rsidRDefault="00EB63B5" w:rsidP="0056253B">
            <w:pPr>
              <w:keepNext/>
              <w:spacing w:line="276" w:lineRule="auto"/>
              <w:jc w:val="center"/>
              <w:rPr>
                <w:rFonts w:eastAsia="Times New Roman"/>
                <w:sz w:val="24"/>
                <w:szCs w:val="24"/>
              </w:rPr>
            </w:pPr>
            <w:r w:rsidRPr="00EB63B5">
              <w:rPr>
                <w:rFonts w:eastAsia="Times New Roman"/>
                <w:b/>
                <w:w w:val="98"/>
                <w:sz w:val="24"/>
                <w:szCs w:val="24"/>
              </w:rPr>
              <w:t>2011 г.</w:t>
            </w:r>
          </w:p>
        </w:tc>
        <w:tc>
          <w:tcPr>
            <w:tcW w:w="900" w:type="dxa"/>
            <w:tcBorders>
              <w:top w:val="nil"/>
              <w:left w:val="nil"/>
              <w:bottom w:val="single" w:sz="8" w:space="0" w:color="auto"/>
              <w:right w:val="single" w:sz="8" w:space="0" w:color="auto"/>
            </w:tcBorders>
            <w:vAlign w:val="center"/>
          </w:tcPr>
          <w:p w:rsidR="00EB63B5" w:rsidRPr="00EB63B5" w:rsidRDefault="00EB63B5" w:rsidP="0056253B">
            <w:pPr>
              <w:keepNext/>
              <w:spacing w:line="276" w:lineRule="auto"/>
              <w:jc w:val="center"/>
              <w:rPr>
                <w:rFonts w:eastAsia="Times New Roman"/>
                <w:sz w:val="24"/>
                <w:szCs w:val="24"/>
              </w:rPr>
            </w:pPr>
            <w:r w:rsidRPr="00EB63B5">
              <w:rPr>
                <w:rFonts w:eastAsia="Times New Roman"/>
                <w:b/>
                <w:w w:val="98"/>
                <w:sz w:val="24"/>
                <w:szCs w:val="24"/>
              </w:rPr>
              <w:t>2012 г.</w:t>
            </w:r>
          </w:p>
        </w:tc>
        <w:tc>
          <w:tcPr>
            <w:tcW w:w="920" w:type="dxa"/>
            <w:tcBorders>
              <w:top w:val="nil"/>
              <w:left w:val="nil"/>
              <w:bottom w:val="single" w:sz="8" w:space="0" w:color="auto"/>
              <w:right w:val="single" w:sz="8" w:space="0" w:color="auto"/>
            </w:tcBorders>
            <w:vAlign w:val="center"/>
          </w:tcPr>
          <w:p w:rsidR="00EB63B5" w:rsidRPr="00EB63B5" w:rsidRDefault="00EB63B5" w:rsidP="0056253B">
            <w:pPr>
              <w:keepNext/>
              <w:spacing w:line="276" w:lineRule="auto"/>
              <w:jc w:val="center"/>
              <w:rPr>
                <w:rFonts w:eastAsia="Times New Roman"/>
                <w:sz w:val="24"/>
                <w:szCs w:val="24"/>
              </w:rPr>
            </w:pPr>
            <w:r w:rsidRPr="00EB63B5">
              <w:rPr>
                <w:rFonts w:eastAsia="Times New Roman"/>
                <w:b/>
                <w:sz w:val="24"/>
                <w:szCs w:val="24"/>
              </w:rPr>
              <w:t>2013 г.</w:t>
            </w:r>
          </w:p>
        </w:tc>
        <w:tc>
          <w:tcPr>
            <w:tcW w:w="1160" w:type="dxa"/>
            <w:tcBorders>
              <w:top w:val="nil"/>
              <w:left w:val="nil"/>
              <w:bottom w:val="single" w:sz="8" w:space="0" w:color="auto"/>
              <w:right w:val="single" w:sz="8" w:space="0" w:color="auto"/>
            </w:tcBorders>
            <w:vAlign w:val="center"/>
          </w:tcPr>
          <w:p w:rsidR="00EB63B5" w:rsidRPr="00EB63B5" w:rsidRDefault="00EB63B5" w:rsidP="0056253B">
            <w:pPr>
              <w:keepNext/>
              <w:spacing w:line="276" w:lineRule="auto"/>
              <w:jc w:val="center"/>
              <w:rPr>
                <w:rFonts w:eastAsia="Times New Roman"/>
                <w:sz w:val="24"/>
                <w:szCs w:val="24"/>
              </w:rPr>
            </w:pPr>
            <w:r w:rsidRPr="00EB63B5">
              <w:rPr>
                <w:rFonts w:eastAsia="Times New Roman"/>
                <w:b/>
                <w:sz w:val="24"/>
                <w:szCs w:val="24"/>
              </w:rPr>
              <w:t>2014 г.</w:t>
            </w:r>
          </w:p>
        </w:tc>
        <w:tc>
          <w:tcPr>
            <w:tcW w:w="1260" w:type="dxa"/>
            <w:vMerge/>
            <w:tcBorders>
              <w:left w:val="nil"/>
              <w:bottom w:val="single" w:sz="8" w:space="0" w:color="auto"/>
              <w:right w:val="single" w:sz="8" w:space="0" w:color="auto"/>
            </w:tcBorders>
            <w:vAlign w:val="bottom"/>
            <w:hideMark/>
          </w:tcPr>
          <w:p w:rsidR="00EB63B5" w:rsidRPr="00EB63B5" w:rsidRDefault="00EB63B5" w:rsidP="0056253B">
            <w:pPr>
              <w:keepNext/>
              <w:spacing w:line="276" w:lineRule="auto"/>
              <w:rPr>
                <w:rFonts w:eastAsia="Times New Roman"/>
                <w:b/>
                <w:sz w:val="24"/>
                <w:szCs w:val="24"/>
              </w:rPr>
            </w:pPr>
          </w:p>
        </w:tc>
        <w:tc>
          <w:tcPr>
            <w:tcW w:w="1220" w:type="dxa"/>
            <w:vMerge/>
            <w:tcBorders>
              <w:left w:val="nil"/>
              <w:bottom w:val="single" w:sz="8" w:space="0" w:color="auto"/>
              <w:right w:val="single" w:sz="8" w:space="0" w:color="auto"/>
            </w:tcBorders>
            <w:vAlign w:val="center"/>
            <w:hideMark/>
          </w:tcPr>
          <w:p w:rsidR="00EB63B5" w:rsidRPr="00EB63B5" w:rsidRDefault="00EB63B5" w:rsidP="0056253B">
            <w:pPr>
              <w:keepNext/>
              <w:spacing w:line="276" w:lineRule="auto"/>
              <w:jc w:val="center"/>
              <w:rPr>
                <w:rFonts w:eastAsia="Times New Roman"/>
                <w:b/>
                <w:w w:val="99"/>
                <w:sz w:val="24"/>
                <w:szCs w:val="24"/>
              </w:rPr>
            </w:pPr>
          </w:p>
        </w:tc>
      </w:tr>
      <w:tr w:rsidR="00EB63B5" w:rsidRPr="00EB63B5" w:rsidTr="004B7DB1">
        <w:trPr>
          <w:trHeight w:val="218"/>
        </w:trPr>
        <w:tc>
          <w:tcPr>
            <w:tcW w:w="2260" w:type="dxa"/>
            <w:tcBorders>
              <w:top w:val="nil"/>
              <w:left w:val="single" w:sz="8" w:space="0" w:color="auto"/>
              <w:bottom w:val="single" w:sz="8" w:space="0" w:color="auto"/>
              <w:right w:val="single" w:sz="8" w:space="0" w:color="auto"/>
            </w:tcBorders>
            <w:vAlign w:val="bottom"/>
            <w:hideMark/>
          </w:tcPr>
          <w:p w:rsidR="00EB63B5" w:rsidRPr="00EB63B5" w:rsidRDefault="00EB63B5" w:rsidP="0056253B">
            <w:pPr>
              <w:keepNext/>
              <w:spacing w:line="276" w:lineRule="auto"/>
              <w:rPr>
                <w:rFonts w:eastAsia="Times New Roman"/>
                <w:sz w:val="24"/>
                <w:szCs w:val="24"/>
              </w:rPr>
            </w:pPr>
            <w:r w:rsidRPr="00EB63B5">
              <w:rPr>
                <w:rFonts w:eastAsia="Times New Roman"/>
                <w:sz w:val="24"/>
                <w:szCs w:val="24"/>
              </w:rPr>
              <w:t>г. Наб. Челны</w:t>
            </w:r>
          </w:p>
        </w:tc>
        <w:tc>
          <w:tcPr>
            <w:tcW w:w="118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ind w:firstLine="8"/>
              <w:jc w:val="center"/>
              <w:rPr>
                <w:rFonts w:eastAsia="Times New Roman"/>
                <w:w w:val="99"/>
                <w:sz w:val="24"/>
                <w:szCs w:val="24"/>
              </w:rPr>
            </w:pPr>
            <w:r w:rsidRPr="00EB63B5">
              <w:rPr>
                <w:rFonts w:eastAsia="Times New Roman"/>
                <w:w w:val="99"/>
                <w:sz w:val="24"/>
                <w:szCs w:val="24"/>
              </w:rPr>
              <w:t>4892</w:t>
            </w:r>
          </w:p>
        </w:tc>
        <w:tc>
          <w:tcPr>
            <w:tcW w:w="90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8"/>
                <w:sz w:val="24"/>
                <w:szCs w:val="24"/>
              </w:rPr>
            </w:pPr>
            <w:r w:rsidRPr="00EB63B5">
              <w:rPr>
                <w:rFonts w:eastAsia="Times New Roman"/>
                <w:w w:val="98"/>
                <w:sz w:val="24"/>
                <w:szCs w:val="24"/>
              </w:rPr>
              <w:t>16,193</w:t>
            </w:r>
          </w:p>
        </w:tc>
        <w:tc>
          <w:tcPr>
            <w:tcW w:w="90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8"/>
                <w:sz w:val="24"/>
                <w:szCs w:val="24"/>
              </w:rPr>
            </w:pPr>
            <w:r w:rsidRPr="00EB63B5">
              <w:rPr>
                <w:rFonts w:eastAsia="Times New Roman"/>
                <w:w w:val="98"/>
                <w:sz w:val="24"/>
                <w:szCs w:val="24"/>
              </w:rPr>
              <w:t>16,370</w:t>
            </w:r>
          </w:p>
        </w:tc>
        <w:tc>
          <w:tcPr>
            <w:tcW w:w="92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14,176</w:t>
            </w:r>
          </w:p>
        </w:tc>
        <w:tc>
          <w:tcPr>
            <w:tcW w:w="116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12,647</w:t>
            </w:r>
          </w:p>
        </w:tc>
        <w:tc>
          <w:tcPr>
            <w:tcW w:w="126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8"/>
                <w:sz w:val="24"/>
                <w:szCs w:val="24"/>
              </w:rPr>
            </w:pPr>
            <w:r w:rsidRPr="00EB63B5">
              <w:rPr>
                <w:rFonts w:eastAsia="Times New Roman"/>
                <w:w w:val="98"/>
                <w:sz w:val="24"/>
                <w:szCs w:val="24"/>
              </w:rPr>
              <w:t>31,829</w:t>
            </w:r>
          </w:p>
        </w:tc>
        <w:tc>
          <w:tcPr>
            <w:tcW w:w="122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96,1</w:t>
            </w:r>
          </w:p>
        </w:tc>
      </w:tr>
      <w:tr w:rsidR="00EB63B5" w:rsidRPr="00EB63B5" w:rsidTr="004B7DB1">
        <w:trPr>
          <w:trHeight w:val="220"/>
        </w:trPr>
        <w:tc>
          <w:tcPr>
            <w:tcW w:w="2260" w:type="dxa"/>
            <w:tcBorders>
              <w:top w:val="nil"/>
              <w:left w:val="single" w:sz="8" w:space="0" w:color="auto"/>
              <w:bottom w:val="single" w:sz="8" w:space="0" w:color="auto"/>
              <w:right w:val="single" w:sz="8" w:space="0" w:color="auto"/>
            </w:tcBorders>
            <w:vAlign w:val="bottom"/>
            <w:hideMark/>
          </w:tcPr>
          <w:p w:rsidR="00EB63B5" w:rsidRPr="00EB63B5" w:rsidRDefault="00EB63B5" w:rsidP="0056253B">
            <w:pPr>
              <w:keepNext/>
              <w:spacing w:line="276" w:lineRule="auto"/>
              <w:rPr>
                <w:rFonts w:eastAsia="Times New Roman"/>
                <w:sz w:val="24"/>
                <w:szCs w:val="24"/>
              </w:rPr>
            </w:pPr>
            <w:r w:rsidRPr="00EB63B5">
              <w:rPr>
                <w:rFonts w:eastAsia="Times New Roman"/>
                <w:sz w:val="24"/>
                <w:szCs w:val="24"/>
              </w:rPr>
              <w:t>Тукаевский м.р.</w:t>
            </w:r>
          </w:p>
        </w:tc>
        <w:tc>
          <w:tcPr>
            <w:tcW w:w="118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ind w:firstLine="8"/>
              <w:jc w:val="center"/>
              <w:rPr>
                <w:rFonts w:eastAsia="Times New Roman"/>
                <w:w w:val="99"/>
                <w:sz w:val="24"/>
                <w:szCs w:val="24"/>
              </w:rPr>
            </w:pPr>
            <w:r w:rsidRPr="00EB63B5">
              <w:rPr>
                <w:rFonts w:eastAsia="Times New Roman"/>
                <w:w w:val="99"/>
                <w:sz w:val="24"/>
                <w:szCs w:val="24"/>
              </w:rPr>
              <w:t>1596</w:t>
            </w:r>
          </w:p>
        </w:tc>
        <w:tc>
          <w:tcPr>
            <w:tcW w:w="90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1,352</w:t>
            </w:r>
          </w:p>
        </w:tc>
        <w:tc>
          <w:tcPr>
            <w:tcW w:w="90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1,903</w:t>
            </w:r>
          </w:p>
        </w:tc>
        <w:tc>
          <w:tcPr>
            <w:tcW w:w="92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7"/>
                <w:sz w:val="24"/>
                <w:szCs w:val="24"/>
              </w:rPr>
            </w:pPr>
            <w:r w:rsidRPr="00EB63B5">
              <w:rPr>
                <w:rFonts w:eastAsia="Times New Roman"/>
                <w:w w:val="97"/>
                <w:sz w:val="24"/>
                <w:szCs w:val="24"/>
              </w:rPr>
              <w:t>1,758</w:t>
            </w:r>
          </w:p>
        </w:tc>
        <w:tc>
          <w:tcPr>
            <w:tcW w:w="116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7"/>
                <w:sz w:val="24"/>
                <w:szCs w:val="24"/>
              </w:rPr>
            </w:pPr>
            <w:r w:rsidRPr="00EB63B5">
              <w:rPr>
                <w:rFonts w:eastAsia="Times New Roman"/>
                <w:w w:val="97"/>
                <w:sz w:val="24"/>
                <w:szCs w:val="24"/>
              </w:rPr>
              <w:t>1,732</w:t>
            </w:r>
          </w:p>
        </w:tc>
        <w:tc>
          <w:tcPr>
            <w:tcW w:w="126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0,889</w:t>
            </w:r>
          </w:p>
        </w:tc>
        <w:tc>
          <w:tcPr>
            <w:tcW w:w="122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7"/>
                <w:sz w:val="24"/>
                <w:szCs w:val="24"/>
              </w:rPr>
            </w:pPr>
            <w:r w:rsidRPr="00EB63B5">
              <w:rPr>
                <w:rFonts w:eastAsia="Times New Roman"/>
                <w:w w:val="97"/>
                <w:sz w:val="24"/>
                <w:szCs w:val="24"/>
              </w:rPr>
              <w:t>100,0</w:t>
            </w:r>
          </w:p>
        </w:tc>
      </w:tr>
      <w:tr w:rsidR="00EB63B5" w:rsidRPr="00EB63B5" w:rsidTr="004B7DB1">
        <w:trPr>
          <w:trHeight w:val="220"/>
        </w:trPr>
        <w:tc>
          <w:tcPr>
            <w:tcW w:w="2260" w:type="dxa"/>
            <w:tcBorders>
              <w:top w:val="nil"/>
              <w:left w:val="single" w:sz="8" w:space="0" w:color="auto"/>
              <w:bottom w:val="single" w:sz="8" w:space="0" w:color="auto"/>
              <w:right w:val="single" w:sz="8" w:space="0" w:color="auto"/>
            </w:tcBorders>
            <w:vAlign w:val="bottom"/>
            <w:hideMark/>
          </w:tcPr>
          <w:p w:rsidR="00EB63B5" w:rsidRPr="00EB63B5" w:rsidRDefault="00EB63B5" w:rsidP="0056253B">
            <w:pPr>
              <w:keepNext/>
              <w:spacing w:line="276" w:lineRule="auto"/>
              <w:rPr>
                <w:rFonts w:eastAsia="Times New Roman"/>
                <w:sz w:val="24"/>
                <w:szCs w:val="24"/>
              </w:rPr>
            </w:pPr>
            <w:r w:rsidRPr="00EB63B5">
              <w:rPr>
                <w:rFonts w:eastAsia="Times New Roman"/>
                <w:sz w:val="24"/>
                <w:szCs w:val="24"/>
              </w:rPr>
              <w:t>Актанышский м.р.</w:t>
            </w:r>
          </w:p>
        </w:tc>
        <w:tc>
          <w:tcPr>
            <w:tcW w:w="118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ind w:firstLine="8"/>
              <w:jc w:val="center"/>
              <w:rPr>
                <w:rFonts w:eastAsia="Times New Roman"/>
                <w:w w:val="99"/>
                <w:sz w:val="24"/>
                <w:szCs w:val="24"/>
              </w:rPr>
            </w:pPr>
            <w:r w:rsidRPr="00EB63B5">
              <w:rPr>
                <w:rFonts w:eastAsia="Times New Roman"/>
                <w:w w:val="99"/>
                <w:sz w:val="24"/>
                <w:szCs w:val="24"/>
              </w:rPr>
              <w:t>162</w:t>
            </w:r>
          </w:p>
        </w:tc>
        <w:tc>
          <w:tcPr>
            <w:tcW w:w="90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0,136</w:t>
            </w:r>
          </w:p>
        </w:tc>
        <w:tc>
          <w:tcPr>
            <w:tcW w:w="90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0,143</w:t>
            </w:r>
          </w:p>
        </w:tc>
        <w:tc>
          <w:tcPr>
            <w:tcW w:w="92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7"/>
                <w:sz w:val="24"/>
                <w:szCs w:val="24"/>
              </w:rPr>
            </w:pPr>
            <w:r w:rsidRPr="00EB63B5">
              <w:rPr>
                <w:rFonts w:eastAsia="Times New Roman"/>
                <w:w w:val="97"/>
                <w:sz w:val="24"/>
                <w:szCs w:val="24"/>
              </w:rPr>
              <w:t>0,128</w:t>
            </w:r>
          </w:p>
        </w:tc>
        <w:tc>
          <w:tcPr>
            <w:tcW w:w="116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7"/>
                <w:sz w:val="24"/>
                <w:szCs w:val="24"/>
              </w:rPr>
            </w:pPr>
            <w:r w:rsidRPr="00EB63B5">
              <w:rPr>
                <w:rFonts w:eastAsia="Times New Roman"/>
                <w:w w:val="97"/>
                <w:sz w:val="24"/>
                <w:szCs w:val="24"/>
              </w:rPr>
              <w:t>0,150</w:t>
            </w:r>
          </w:p>
        </w:tc>
        <w:tc>
          <w:tcPr>
            <w:tcW w:w="126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0,004</w:t>
            </w:r>
          </w:p>
        </w:tc>
        <w:tc>
          <w:tcPr>
            <w:tcW w:w="122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7"/>
                <w:sz w:val="24"/>
                <w:szCs w:val="24"/>
              </w:rPr>
            </w:pPr>
            <w:r w:rsidRPr="00EB63B5">
              <w:rPr>
                <w:rFonts w:eastAsia="Times New Roman"/>
                <w:w w:val="97"/>
                <w:sz w:val="24"/>
                <w:szCs w:val="24"/>
              </w:rPr>
              <w:t>117,0</w:t>
            </w:r>
          </w:p>
        </w:tc>
      </w:tr>
      <w:tr w:rsidR="00EB63B5" w:rsidRPr="00EB63B5" w:rsidTr="004B7DB1">
        <w:trPr>
          <w:trHeight w:val="220"/>
        </w:trPr>
        <w:tc>
          <w:tcPr>
            <w:tcW w:w="2260" w:type="dxa"/>
            <w:tcBorders>
              <w:top w:val="nil"/>
              <w:left w:val="single" w:sz="8" w:space="0" w:color="auto"/>
              <w:bottom w:val="single" w:sz="8" w:space="0" w:color="auto"/>
              <w:right w:val="single" w:sz="8" w:space="0" w:color="auto"/>
            </w:tcBorders>
            <w:vAlign w:val="bottom"/>
            <w:hideMark/>
          </w:tcPr>
          <w:p w:rsidR="00EB63B5" w:rsidRPr="00EB63B5" w:rsidRDefault="00EB63B5" w:rsidP="0056253B">
            <w:pPr>
              <w:keepNext/>
              <w:spacing w:line="276" w:lineRule="auto"/>
              <w:rPr>
                <w:rFonts w:eastAsia="Times New Roman"/>
                <w:sz w:val="24"/>
                <w:szCs w:val="24"/>
              </w:rPr>
            </w:pPr>
            <w:r w:rsidRPr="00EB63B5">
              <w:rPr>
                <w:rFonts w:eastAsia="Times New Roman"/>
                <w:sz w:val="24"/>
                <w:szCs w:val="24"/>
              </w:rPr>
              <w:t>Мензелинский м.р.</w:t>
            </w:r>
          </w:p>
        </w:tc>
        <w:tc>
          <w:tcPr>
            <w:tcW w:w="118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ind w:firstLine="8"/>
              <w:jc w:val="center"/>
              <w:rPr>
                <w:rFonts w:eastAsia="Times New Roman"/>
                <w:w w:val="99"/>
                <w:sz w:val="24"/>
                <w:szCs w:val="24"/>
              </w:rPr>
            </w:pPr>
            <w:r w:rsidRPr="00EB63B5">
              <w:rPr>
                <w:rFonts w:eastAsia="Times New Roman"/>
                <w:w w:val="99"/>
                <w:sz w:val="24"/>
                <w:szCs w:val="24"/>
              </w:rPr>
              <w:t>128</w:t>
            </w:r>
          </w:p>
        </w:tc>
        <w:tc>
          <w:tcPr>
            <w:tcW w:w="90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2,452</w:t>
            </w:r>
          </w:p>
        </w:tc>
        <w:tc>
          <w:tcPr>
            <w:tcW w:w="90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2,896</w:t>
            </w:r>
          </w:p>
        </w:tc>
        <w:tc>
          <w:tcPr>
            <w:tcW w:w="92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7"/>
                <w:sz w:val="24"/>
                <w:szCs w:val="24"/>
              </w:rPr>
            </w:pPr>
            <w:r w:rsidRPr="00EB63B5">
              <w:rPr>
                <w:rFonts w:eastAsia="Times New Roman"/>
                <w:w w:val="97"/>
                <w:sz w:val="24"/>
                <w:szCs w:val="24"/>
              </w:rPr>
              <w:t>0,461</w:t>
            </w:r>
          </w:p>
        </w:tc>
        <w:tc>
          <w:tcPr>
            <w:tcW w:w="116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7"/>
                <w:sz w:val="24"/>
                <w:szCs w:val="24"/>
              </w:rPr>
            </w:pPr>
            <w:r w:rsidRPr="00EB63B5">
              <w:rPr>
                <w:rFonts w:eastAsia="Times New Roman"/>
                <w:w w:val="97"/>
                <w:sz w:val="24"/>
                <w:szCs w:val="24"/>
              </w:rPr>
              <w:t>0,413</w:t>
            </w:r>
          </w:p>
        </w:tc>
        <w:tc>
          <w:tcPr>
            <w:tcW w:w="126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8"/>
                <w:sz w:val="24"/>
                <w:szCs w:val="24"/>
              </w:rPr>
            </w:pPr>
            <w:r w:rsidRPr="00EB63B5">
              <w:rPr>
                <w:rFonts w:eastAsia="Times New Roman"/>
                <w:w w:val="98"/>
                <w:sz w:val="24"/>
                <w:szCs w:val="24"/>
              </w:rPr>
              <w:t>15,968</w:t>
            </w:r>
          </w:p>
        </w:tc>
        <w:tc>
          <w:tcPr>
            <w:tcW w:w="122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93.1</w:t>
            </w:r>
          </w:p>
        </w:tc>
      </w:tr>
      <w:tr w:rsidR="00EB63B5" w:rsidRPr="00EB63B5" w:rsidTr="004B7DB1">
        <w:trPr>
          <w:trHeight w:val="220"/>
        </w:trPr>
        <w:tc>
          <w:tcPr>
            <w:tcW w:w="2260" w:type="dxa"/>
            <w:tcBorders>
              <w:top w:val="nil"/>
              <w:left w:val="single" w:sz="8" w:space="0" w:color="auto"/>
              <w:bottom w:val="single" w:sz="8" w:space="0" w:color="auto"/>
              <w:right w:val="single" w:sz="8" w:space="0" w:color="auto"/>
            </w:tcBorders>
            <w:vAlign w:val="bottom"/>
            <w:hideMark/>
          </w:tcPr>
          <w:p w:rsidR="00EB63B5" w:rsidRPr="00EB63B5" w:rsidRDefault="00EB63B5" w:rsidP="0056253B">
            <w:pPr>
              <w:keepNext/>
              <w:spacing w:line="276" w:lineRule="auto"/>
              <w:rPr>
                <w:rFonts w:eastAsia="Times New Roman"/>
                <w:sz w:val="24"/>
                <w:szCs w:val="24"/>
              </w:rPr>
            </w:pPr>
            <w:r w:rsidRPr="00EB63B5">
              <w:rPr>
                <w:rFonts w:eastAsia="Times New Roman"/>
                <w:sz w:val="24"/>
                <w:szCs w:val="24"/>
              </w:rPr>
              <w:t>Агрызский м.р.</w:t>
            </w:r>
          </w:p>
        </w:tc>
        <w:tc>
          <w:tcPr>
            <w:tcW w:w="118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ind w:firstLine="8"/>
              <w:jc w:val="center"/>
              <w:rPr>
                <w:rFonts w:eastAsia="Times New Roman"/>
                <w:w w:val="99"/>
                <w:sz w:val="24"/>
                <w:szCs w:val="24"/>
              </w:rPr>
            </w:pPr>
            <w:r w:rsidRPr="00EB63B5">
              <w:rPr>
                <w:rFonts w:eastAsia="Times New Roman"/>
                <w:w w:val="99"/>
                <w:sz w:val="24"/>
                <w:szCs w:val="24"/>
              </w:rPr>
              <w:t>298</w:t>
            </w:r>
          </w:p>
        </w:tc>
        <w:tc>
          <w:tcPr>
            <w:tcW w:w="90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0,273</w:t>
            </w:r>
          </w:p>
        </w:tc>
        <w:tc>
          <w:tcPr>
            <w:tcW w:w="90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0,260</w:t>
            </w:r>
          </w:p>
        </w:tc>
        <w:tc>
          <w:tcPr>
            <w:tcW w:w="92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7"/>
                <w:sz w:val="24"/>
                <w:szCs w:val="24"/>
              </w:rPr>
            </w:pPr>
            <w:r w:rsidRPr="00EB63B5">
              <w:rPr>
                <w:rFonts w:eastAsia="Times New Roman"/>
                <w:w w:val="97"/>
                <w:sz w:val="24"/>
                <w:szCs w:val="24"/>
              </w:rPr>
              <w:t>0,222</w:t>
            </w:r>
          </w:p>
        </w:tc>
        <w:tc>
          <w:tcPr>
            <w:tcW w:w="116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7"/>
                <w:sz w:val="24"/>
                <w:szCs w:val="24"/>
              </w:rPr>
            </w:pPr>
            <w:r w:rsidRPr="00EB63B5">
              <w:rPr>
                <w:rFonts w:eastAsia="Times New Roman"/>
                <w:w w:val="97"/>
                <w:sz w:val="24"/>
                <w:szCs w:val="24"/>
              </w:rPr>
              <w:t>0,294</w:t>
            </w:r>
          </w:p>
        </w:tc>
        <w:tc>
          <w:tcPr>
            <w:tcW w:w="126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0,002</w:t>
            </w:r>
          </w:p>
        </w:tc>
        <w:tc>
          <w:tcPr>
            <w:tcW w:w="122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7"/>
                <w:sz w:val="24"/>
                <w:szCs w:val="24"/>
              </w:rPr>
            </w:pPr>
            <w:r w:rsidRPr="00EB63B5">
              <w:rPr>
                <w:rFonts w:eastAsia="Times New Roman"/>
                <w:w w:val="97"/>
                <w:sz w:val="24"/>
                <w:szCs w:val="24"/>
              </w:rPr>
              <w:t>132,5</w:t>
            </w:r>
          </w:p>
        </w:tc>
      </w:tr>
      <w:tr w:rsidR="00EB63B5" w:rsidRPr="00EB63B5" w:rsidTr="004B7DB1">
        <w:trPr>
          <w:trHeight w:val="220"/>
        </w:trPr>
        <w:tc>
          <w:tcPr>
            <w:tcW w:w="2260" w:type="dxa"/>
            <w:tcBorders>
              <w:top w:val="nil"/>
              <w:left w:val="single" w:sz="8" w:space="0" w:color="auto"/>
              <w:bottom w:val="single" w:sz="8" w:space="0" w:color="auto"/>
              <w:right w:val="single" w:sz="8" w:space="0" w:color="auto"/>
            </w:tcBorders>
            <w:vAlign w:val="bottom"/>
            <w:hideMark/>
          </w:tcPr>
          <w:p w:rsidR="00EB63B5" w:rsidRPr="00EB63B5" w:rsidRDefault="00EB63B5" w:rsidP="0056253B">
            <w:pPr>
              <w:keepNext/>
              <w:spacing w:line="276" w:lineRule="auto"/>
              <w:rPr>
                <w:rFonts w:eastAsia="Times New Roman"/>
                <w:sz w:val="24"/>
                <w:szCs w:val="24"/>
              </w:rPr>
            </w:pPr>
            <w:r w:rsidRPr="00EB63B5">
              <w:rPr>
                <w:rFonts w:eastAsia="Times New Roman"/>
                <w:sz w:val="24"/>
                <w:szCs w:val="24"/>
              </w:rPr>
              <w:t>Елабужский м.р.</w:t>
            </w:r>
          </w:p>
        </w:tc>
        <w:tc>
          <w:tcPr>
            <w:tcW w:w="118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ind w:firstLine="8"/>
              <w:jc w:val="center"/>
              <w:rPr>
                <w:rFonts w:eastAsia="Times New Roman"/>
                <w:w w:val="99"/>
                <w:sz w:val="24"/>
                <w:szCs w:val="24"/>
              </w:rPr>
            </w:pPr>
            <w:r w:rsidRPr="00EB63B5">
              <w:rPr>
                <w:rFonts w:eastAsia="Times New Roman"/>
                <w:w w:val="99"/>
                <w:sz w:val="24"/>
                <w:szCs w:val="24"/>
              </w:rPr>
              <w:t>2000</w:t>
            </w:r>
          </w:p>
        </w:tc>
        <w:tc>
          <w:tcPr>
            <w:tcW w:w="90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8,403</w:t>
            </w:r>
          </w:p>
        </w:tc>
        <w:tc>
          <w:tcPr>
            <w:tcW w:w="90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9,586</w:t>
            </w:r>
          </w:p>
        </w:tc>
        <w:tc>
          <w:tcPr>
            <w:tcW w:w="92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10,375</w:t>
            </w:r>
          </w:p>
        </w:tc>
        <w:tc>
          <w:tcPr>
            <w:tcW w:w="116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7"/>
                <w:sz w:val="24"/>
                <w:szCs w:val="24"/>
              </w:rPr>
            </w:pPr>
            <w:r w:rsidRPr="00EB63B5">
              <w:rPr>
                <w:rFonts w:eastAsia="Times New Roman"/>
                <w:w w:val="97"/>
                <w:sz w:val="24"/>
                <w:szCs w:val="24"/>
              </w:rPr>
              <w:t>9,739</w:t>
            </w:r>
          </w:p>
        </w:tc>
        <w:tc>
          <w:tcPr>
            <w:tcW w:w="126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0.637</w:t>
            </w:r>
          </w:p>
        </w:tc>
        <w:tc>
          <w:tcPr>
            <w:tcW w:w="122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95,0</w:t>
            </w:r>
          </w:p>
        </w:tc>
      </w:tr>
      <w:tr w:rsidR="00EB63B5" w:rsidRPr="00EB63B5" w:rsidTr="004B7DB1">
        <w:trPr>
          <w:trHeight w:val="220"/>
        </w:trPr>
        <w:tc>
          <w:tcPr>
            <w:tcW w:w="2260" w:type="dxa"/>
            <w:tcBorders>
              <w:top w:val="nil"/>
              <w:left w:val="single" w:sz="8" w:space="0" w:color="auto"/>
              <w:bottom w:val="single" w:sz="8" w:space="0" w:color="auto"/>
              <w:right w:val="single" w:sz="8" w:space="0" w:color="auto"/>
            </w:tcBorders>
            <w:vAlign w:val="bottom"/>
            <w:hideMark/>
          </w:tcPr>
          <w:p w:rsidR="00EB63B5" w:rsidRPr="00EB63B5" w:rsidRDefault="00EB63B5" w:rsidP="0056253B">
            <w:pPr>
              <w:keepNext/>
              <w:spacing w:line="276" w:lineRule="auto"/>
              <w:rPr>
                <w:rFonts w:eastAsia="Times New Roman"/>
                <w:sz w:val="24"/>
                <w:szCs w:val="24"/>
              </w:rPr>
            </w:pPr>
            <w:r w:rsidRPr="00EB63B5">
              <w:rPr>
                <w:rFonts w:eastAsia="Times New Roman"/>
                <w:sz w:val="24"/>
                <w:szCs w:val="24"/>
              </w:rPr>
              <w:t>Мамадышский м.р.</w:t>
            </w:r>
          </w:p>
        </w:tc>
        <w:tc>
          <w:tcPr>
            <w:tcW w:w="118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ind w:firstLine="8"/>
              <w:jc w:val="center"/>
              <w:rPr>
                <w:rFonts w:eastAsia="Times New Roman"/>
                <w:w w:val="99"/>
                <w:sz w:val="24"/>
                <w:szCs w:val="24"/>
              </w:rPr>
            </w:pPr>
            <w:r w:rsidRPr="00EB63B5">
              <w:rPr>
                <w:rFonts w:eastAsia="Times New Roman"/>
                <w:w w:val="99"/>
                <w:sz w:val="24"/>
                <w:szCs w:val="24"/>
              </w:rPr>
              <w:t>224</w:t>
            </w:r>
          </w:p>
        </w:tc>
        <w:tc>
          <w:tcPr>
            <w:tcW w:w="90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0,965</w:t>
            </w:r>
          </w:p>
        </w:tc>
        <w:tc>
          <w:tcPr>
            <w:tcW w:w="90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0,506</w:t>
            </w:r>
          </w:p>
        </w:tc>
        <w:tc>
          <w:tcPr>
            <w:tcW w:w="92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7"/>
                <w:sz w:val="24"/>
                <w:szCs w:val="24"/>
              </w:rPr>
            </w:pPr>
            <w:r w:rsidRPr="00EB63B5">
              <w:rPr>
                <w:rFonts w:eastAsia="Times New Roman"/>
                <w:w w:val="97"/>
                <w:sz w:val="24"/>
                <w:szCs w:val="24"/>
              </w:rPr>
              <w:t>0,534</w:t>
            </w:r>
          </w:p>
        </w:tc>
        <w:tc>
          <w:tcPr>
            <w:tcW w:w="116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7"/>
                <w:sz w:val="24"/>
                <w:szCs w:val="24"/>
              </w:rPr>
            </w:pPr>
            <w:r w:rsidRPr="00EB63B5">
              <w:rPr>
                <w:rFonts w:eastAsia="Times New Roman"/>
                <w:w w:val="97"/>
                <w:sz w:val="24"/>
                <w:szCs w:val="24"/>
              </w:rPr>
              <w:t>0,526</w:t>
            </w:r>
          </w:p>
        </w:tc>
        <w:tc>
          <w:tcPr>
            <w:tcW w:w="126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0,067</w:t>
            </w:r>
          </w:p>
        </w:tc>
        <w:tc>
          <w:tcPr>
            <w:tcW w:w="122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99,5</w:t>
            </w:r>
          </w:p>
        </w:tc>
      </w:tr>
      <w:tr w:rsidR="00EB63B5" w:rsidRPr="00EB63B5" w:rsidTr="004B7DB1">
        <w:trPr>
          <w:trHeight w:val="221"/>
        </w:trPr>
        <w:tc>
          <w:tcPr>
            <w:tcW w:w="2260" w:type="dxa"/>
            <w:tcBorders>
              <w:top w:val="nil"/>
              <w:left w:val="single" w:sz="8" w:space="0" w:color="auto"/>
              <w:bottom w:val="single" w:sz="8" w:space="0" w:color="auto"/>
              <w:right w:val="single" w:sz="8" w:space="0" w:color="auto"/>
            </w:tcBorders>
            <w:vAlign w:val="bottom"/>
            <w:hideMark/>
          </w:tcPr>
          <w:p w:rsidR="00EB63B5" w:rsidRPr="00EB63B5" w:rsidRDefault="00EB63B5" w:rsidP="0056253B">
            <w:pPr>
              <w:keepNext/>
              <w:spacing w:line="276" w:lineRule="auto"/>
              <w:rPr>
                <w:rFonts w:eastAsia="Times New Roman"/>
                <w:sz w:val="24"/>
                <w:szCs w:val="24"/>
              </w:rPr>
            </w:pPr>
            <w:r w:rsidRPr="00EB63B5">
              <w:rPr>
                <w:rFonts w:eastAsia="Times New Roman"/>
                <w:sz w:val="24"/>
                <w:szCs w:val="24"/>
              </w:rPr>
              <w:t>Менделеевский м.р.</w:t>
            </w:r>
          </w:p>
        </w:tc>
        <w:tc>
          <w:tcPr>
            <w:tcW w:w="118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ind w:firstLine="8"/>
              <w:jc w:val="center"/>
              <w:rPr>
                <w:rFonts w:eastAsia="Times New Roman"/>
                <w:w w:val="99"/>
                <w:sz w:val="24"/>
                <w:szCs w:val="24"/>
              </w:rPr>
            </w:pPr>
            <w:r w:rsidRPr="00EB63B5">
              <w:rPr>
                <w:rFonts w:eastAsia="Times New Roman"/>
                <w:w w:val="99"/>
                <w:sz w:val="24"/>
                <w:szCs w:val="24"/>
              </w:rPr>
              <w:t>173</w:t>
            </w:r>
          </w:p>
        </w:tc>
        <w:tc>
          <w:tcPr>
            <w:tcW w:w="90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2,011</w:t>
            </w:r>
          </w:p>
        </w:tc>
        <w:tc>
          <w:tcPr>
            <w:tcW w:w="90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2,262</w:t>
            </w:r>
          </w:p>
        </w:tc>
        <w:tc>
          <w:tcPr>
            <w:tcW w:w="92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7"/>
                <w:sz w:val="24"/>
                <w:szCs w:val="24"/>
              </w:rPr>
            </w:pPr>
            <w:r w:rsidRPr="00EB63B5">
              <w:rPr>
                <w:rFonts w:eastAsia="Times New Roman"/>
                <w:w w:val="97"/>
                <w:sz w:val="24"/>
                <w:szCs w:val="24"/>
              </w:rPr>
              <w:t>2,358</w:t>
            </w:r>
          </w:p>
        </w:tc>
        <w:tc>
          <w:tcPr>
            <w:tcW w:w="116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7"/>
                <w:sz w:val="24"/>
                <w:szCs w:val="24"/>
              </w:rPr>
            </w:pPr>
            <w:r w:rsidRPr="00EB63B5">
              <w:rPr>
                <w:rFonts w:eastAsia="Times New Roman"/>
                <w:w w:val="97"/>
                <w:sz w:val="24"/>
                <w:szCs w:val="24"/>
              </w:rPr>
              <w:t>2,868</w:t>
            </w:r>
          </w:p>
        </w:tc>
        <w:tc>
          <w:tcPr>
            <w:tcW w:w="126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8"/>
                <w:sz w:val="24"/>
                <w:szCs w:val="24"/>
              </w:rPr>
            </w:pPr>
            <w:r w:rsidRPr="00EB63B5">
              <w:rPr>
                <w:rFonts w:eastAsia="Times New Roman"/>
                <w:w w:val="98"/>
                <w:sz w:val="24"/>
                <w:szCs w:val="24"/>
              </w:rPr>
              <w:t>12.010</w:t>
            </w:r>
          </w:p>
        </w:tc>
        <w:tc>
          <w:tcPr>
            <w:tcW w:w="122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7"/>
                <w:sz w:val="24"/>
                <w:szCs w:val="24"/>
              </w:rPr>
            </w:pPr>
            <w:r w:rsidRPr="00EB63B5">
              <w:rPr>
                <w:rFonts w:eastAsia="Times New Roman"/>
                <w:w w:val="97"/>
                <w:sz w:val="24"/>
                <w:szCs w:val="24"/>
              </w:rPr>
              <w:t>130,2</w:t>
            </w:r>
          </w:p>
        </w:tc>
      </w:tr>
      <w:tr w:rsidR="00EB63B5" w:rsidRPr="00EB63B5" w:rsidTr="004B7DB1">
        <w:trPr>
          <w:trHeight w:val="220"/>
        </w:trPr>
        <w:tc>
          <w:tcPr>
            <w:tcW w:w="2260" w:type="dxa"/>
            <w:tcBorders>
              <w:top w:val="nil"/>
              <w:left w:val="single" w:sz="8" w:space="0" w:color="auto"/>
              <w:bottom w:val="single" w:sz="8" w:space="0" w:color="auto"/>
              <w:right w:val="single" w:sz="8" w:space="0" w:color="auto"/>
            </w:tcBorders>
            <w:vAlign w:val="bottom"/>
            <w:hideMark/>
          </w:tcPr>
          <w:p w:rsidR="00EB63B5" w:rsidRPr="00EB63B5" w:rsidRDefault="00EB63B5" w:rsidP="0056253B">
            <w:pPr>
              <w:keepNext/>
              <w:spacing w:line="276" w:lineRule="auto"/>
              <w:rPr>
                <w:rFonts w:eastAsia="Times New Roman"/>
                <w:sz w:val="24"/>
                <w:szCs w:val="24"/>
              </w:rPr>
            </w:pPr>
            <w:r w:rsidRPr="00EB63B5">
              <w:rPr>
                <w:rFonts w:eastAsia="Times New Roman"/>
                <w:sz w:val="24"/>
                <w:szCs w:val="24"/>
              </w:rPr>
              <w:t>По региону</w:t>
            </w:r>
          </w:p>
        </w:tc>
        <w:tc>
          <w:tcPr>
            <w:tcW w:w="118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ind w:firstLine="8"/>
              <w:jc w:val="center"/>
              <w:rPr>
                <w:rFonts w:eastAsia="Times New Roman"/>
                <w:w w:val="99"/>
                <w:sz w:val="24"/>
                <w:szCs w:val="24"/>
              </w:rPr>
            </w:pPr>
            <w:r w:rsidRPr="00EB63B5">
              <w:rPr>
                <w:rFonts w:eastAsia="Times New Roman"/>
                <w:w w:val="99"/>
                <w:sz w:val="24"/>
                <w:szCs w:val="24"/>
              </w:rPr>
              <w:t>9473</w:t>
            </w:r>
          </w:p>
        </w:tc>
        <w:tc>
          <w:tcPr>
            <w:tcW w:w="90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8"/>
                <w:sz w:val="24"/>
                <w:szCs w:val="24"/>
              </w:rPr>
            </w:pPr>
            <w:r w:rsidRPr="00EB63B5">
              <w:rPr>
                <w:rFonts w:eastAsia="Times New Roman"/>
                <w:w w:val="98"/>
                <w:sz w:val="24"/>
                <w:szCs w:val="24"/>
              </w:rPr>
              <w:t>31,785</w:t>
            </w:r>
          </w:p>
        </w:tc>
        <w:tc>
          <w:tcPr>
            <w:tcW w:w="90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8"/>
                <w:sz w:val="24"/>
                <w:szCs w:val="24"/>
              </w:rPr>
            </w:pPr>
            <w:r w:rsidRPr="00EB63B5">
              <w:rPr>
                <w:rFonts w:eastAsia="Times New Roman"/>
                <w:w w:val="98"/>
                <w:sz w:val="24"/>
                <w:szCs w:val="24"/>
              </w:rPr>
              <w:t>33,926</w:t>
            </w:r>
          </w:p>
        </w:tc>
        <w:tc>
          <w:tcPr>
            <w:tcW w:w="92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30,012</w:t>
            </w:r>
          </w:p>
        </w:tc>
        <w:tc>
          <w:tcPr>
            <w:tcW w:w="116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sz w:val="24"/>
                <w:szCs w:val="24"/>
              </w:rPr>
            </w:pPr>
            <w:r w:rsidRPr="00EB63B5">
              <w:rPr>
                <w:rFonts w:eastAsia="Times New Roman"/>
                <w:sz w:val="24"/>
                <w:szCs w:val="24"/>
              </w:rPr>
              <w:t>28,372</w:t>
            </w:r>
          </w:p>
        </w:tc>
        <w:tc>
          <w:tcPr>
            <w:tcW w:w="126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8"/>
                <w:sz w:val="24"/>
                <w:szCs w:val="24"/>
              </w:rPr>
            </w:pPr>
            <w:r w:rsidRPr="00EB63B5">
              <w:rPr>
                <w:rFonts w:eastAsia="Times New Roman"/>
                <w:w w:val="98"/>
                <w:sz w:val="24"/>
                <w:szCs w:val="24"/>
              </w:rPr>
              <w:t>61,406</w:t>
            </w:r>
          </w:p>
        </w:tc>
        <w:tc>
          <w:tcPr>
            <w:tcW w:w="1220" w:type="dxa"/>
            <w:tcBorders>
              <w:top w:val="nil"/>
              <w:left w:val="nil"/>
              <w:bottom w:val="single" w:sz="8" w:space="0" w:color="auto"/>
              <w:right w:val="single" w:sz="8" w:space="0" w:color="auto"/>
            </w:tcBorders>
            <w:vAlign w:val="bottom"/>
            <w:hideMark/>
          </w:tcPr>
          <w:p w:rsidR="00EB63B5" w:rsidRPr="00EB63B5" w:rsidRDefault="00EB63B5" w:rsidP="0056253B">
            <w:pPr>
              <w:keepNext/>
              <w:spacing w:line="276" w:lineRule="auto"/>
              <w:jc w:val="center"/>
              <w:rPr>
                <w:rFonts w:eastAsia="Times New Roman"/>
                <w:w w:val="98"/>
                <w:sz w:val="24"/>
                <w:szCs w:val="24"/>
              </w:rPr>
            </w:pPr>
            <w:r w:rsidRPr="00EB63B5">
              <w:rPr>
                <w:rFonts w:eastAsia="Times New Roman"/>
                <w:w w:val="98"/>
                <w:sz w:val="24"/>
                <w:szCs w:val="24"/>
              </w:rPr>
              <w:t>107,925</w:t>
            </w:r>
          </w:p>
        </w:tc>
      </w:tr>
    </w:tbl>
    <w:p w:rsidR="00EB63B5" w:rsidRPr="00EB63B5" w:rsidRDefault="00EB63B5" w:rsidP="0056253B">
      <w:pPr>
        <w:keepNext/>
        <w:spacing w:line="276" w:lineRule="auto"/>
        <w:ind w:firstLine="708"/>
        <w:jc w:val="both"/>
        <w:rPr>
          <w:rFonts w:eastAsia="Times New Roman"/>
          <w:sz w:val="24"/>
          <w:szCs w:val="24"/>
        </w:rPr>
      </w:pPr>
    </w:p>
    <w:p w:rsidR="00EB63B5" w:rsidRPr="00EB63B5" w:rsidRDefault="00EB63B5" w:rsidP="0056253B">
      <w:pPr>
        <w:keepNext/>
        <w:spacing w:line="276" w:lineRule="auto"/>
        <w:ind w:firstLine="708"/>
        <w:jc w:val="both"/>
        <w:rPr>
          <w:rFonts w:eastAsia="Times New Roman"/>
          <w:sz w:val="24"/>
          <w:szCs w:val="24"/>
        </w:rPr>
      </w:pPr>
      <w:r w:rsidRPr="00EB63B5">
        <w:rPr>
          <w:rFonts w:eastAsia="Times New Roman"/>
          <w:sz w:val="24"/>
          <w:szCs w:val="24"/>
        </w:rPr>
        <w:t xml:space="preserve">Менделеевский муниципальный район - одна из немногих территорий Республики Татарстан, где за состоянием атмосферного воздуха с середины 80-х годов прошлого столетия ведутся систематические лабораторные наблюдения и исследования. По данным наблюдений состав атмосферного воздуха района в 2013 г. остается стабильным. </w:t>
      </w:r>
    </w:p>
    <w:p w:rsidR="00EB63B5" w:rsidRPr="00EB63B5" w:rsidRDefault="00EB63B5" w:rsidP="0056253B">
      <w:pPr>
        <w:keepNext/>
        <w:spacing w:line="276" w:lineRule="auto"/>
        <w:ind w:firstLine="708"/>
        <w:jc w:val="both"/>
        <w:rPr>
          <w:rFonts w:eastAsia="Times New Roman"/>
          <w:sz w:val="24"/>
          <w:szCs w:val="24"/>
        </w:rPr>
      </w:pPr>
      <w:r w:rsidRPr="00EB63B5">
        <w:rPr>
          <w:rFonts w:eastAsia="Times New Roman"/>
          <w:sz w:val="24"/>
          <w:szCs w:val="24"/>
        </w:rPr>
        <w:t>По данным Прикамского территориального управления Министерства экологии и природных ресурсов Республики Татарстан наибольший вклад в загрязнение атмосферного воздуха района вносят предприятия топливной и химической отраслей. К основным предприятиям-источникам загрязнения атмосферного воздуха относятся АО «Химзавод им. Л.Я. Карпова», АО «Аммоний», ООО «Менделеевсказот», ОАО «Татнефть», ОАО «РИТЭК». Кроме этих предприятий, на территории района осуществляют выбросы загрязняющих веществ в атмосферу предприятия, которые как юридические лица зарегистрированы в других районах Республики Татарстан, но производственную деятельность осуществляют на территории Менделеевского муниципального района. Отчетность по форме 2тп-воздух эти предприятия сдают по месту регистрации предприятий, и выбросы от этих предприятий учитываются не в общем балансе выбросов Менделеевского муниципального района, а в районах, где они фактически не выбрасываются.</w:t>
      </w:r>
    </w:p>
    <w:p w:rsidR="00EB63B5" w:rsidRPr="00EB63B5" w:rsidRDefault="00EB63B5" w:rsidP="0056253B">
      <w:pPr>
        <w:keepNext/>
        <w:spacing w:line="276" w:lineRule="auto"/>
        <w:ind w:firstLine="708"/>
        <w:jc w:val="both"/>
        <w:rPr>
          <w:rFonts w:eastAsia="Times New Roman"/>
          <w:sz w:val="24"/>
          <w:szCs w:val="24"/>
        </w:rPr>
      </w:pPr>
      <w:r w:rsidRPr="00EB63B5">
        <w:rPr>
          <w:rFonts w:eastAsia="Times New Roman"/>
          <w:sz w:val="24"/>
          <w:szCs w:val="24"/>
        </w:rPr>
        <w:t>Автотранспорт также является существенным источником загрязнения атмо-сферы, и не менее значимым, чем промышленность. До 50 % всех выбросов по Мен-делеевскому муниципальному району приходится на выбросы автотранспорта. В 2012 г. выбросы загрязняющих веществ в атмосферный воздух от автотранспорта составили, по расчетным данным, 1,55 тыс. т.</w:t>
      </w:r>
    </w:p>
    <w:p w:rsidR="00EB63B5" w:rsidRPr="00EB63B5" w:rsidRDefault="00EB63B5" w:rsidP="0056253B">
      <w:pPr>
        <w:keepNext/>
        <w:spacing w:line="276" w:lineRule="auto"/>
        <w:ind w:firstLine="708"/>
        <w:jc w:val="both"/>
        <w:rPr>
          <w:rFonts w:eastAsia="Times New Roman"/>
          <w:sz w:val="24"/>
          <w:szCs w:val="24"/>
        </w:rPr>
      </w:pPr>
      <w:r w:rsidRPr="00EB63B5">
        <w:rPr>
          <w:rFonts w:eastAsia="Times New Roman"/>
          <w:i/>
          <w:sz w:val="24"/>
          <w:szCs w:val="24"/>
        </w:rPr>
        <w:t>Водоснабжение</w:t>
      </w:r>
      <w:r w:rsidRPr="00EB63B5">
        <w:rPr>
          <w:rFonts w:eastAsia="Times New Roman"/>
          <w:sz w:val="24"/>
          <w:szCs w:val="24"/>
        </w:rPr>
        <w:t xml:space="preserve">. Водоснабжение г. Менделеевска основано на использовании подземных вод аллювиального, шешминского и нижнеказанского водоносных комплексов, посредством работы трёх водозаборов ОАО «Химзавод им. Карпова» - «Гора революции», «Бондюжский» и «Стадион». Специальных гидрогеологических исследований по обоснованию источников водоснабжения не проводилось. Все водозаборы сформировались стихийно и эксплуатируются без проведения систематических режимных наблюдений за состоянием подземных вод. Учет количества отбираемой воды проводится, как правило, по продолжительности работы насосов в течение суток. При этом производительность насосов принимается по их характеристике, указанной в техническом паспорте. В </w:t>
      </w:r>
      <w:bookmarkStart w:id="24" w:name="page56"/>
      <w:bookmarkEnd w:id="24"/>
      <w:r w:rsidRPr="00EB63B5">
        <w:rPr>
          <w:rFonts w:eastAsia="Times New Roman"/>
          <w:sz w:val="24"/>
          <w:szCs w:val="24"/>
        </w:rPr>
        <w:t>редких случаях на крупных водозаборах установлены счетчики для измерения общего количества воды, подаваемой потребителю со всего водозабора. Зоны санитарной охраны водозаборов не имеют гидрогеологического обоснования, а санитарный режим в пределах условно намеченных границ зон санитарной охраны в большинстве случаев не соответствует существующим требованиям. Качество подземных вод, подаваемых потребителю, изучено по ограниченному перечню показателей и во многих случаях не соответствует нормативным требованиям. Ежегодный забор воды составляет порядка 3 млн. м</w:t>
      </w:r>
      <w:r w:rsidRPr="00EB63B5">
        <w:rPr>
          <w:rFonts w:eastAsia="Times New Roman"/>
          <w:sz w:val="24"/>
          <w:szCs w:val="24"/>
          <w:vertAlign w:val="superscript"/>
        </w:rPr>
        <w:t>3</w:t>
      </w:r>
    </w:p>
    <w:p w:rsidR="00EB63B5" w:rsidRPr="00EB63B5" w:rsidRDefault="00EB63B5" w:rsidP="0056253B">
      <w:pPr>
        <w:keepNext/>
        <w:spacing w:line="276" w:lineRule="auto"/>
        <w:ind w:firstLine="708"/>
        <w:jc w:val="both"/>
        <w:rPr>
          <w:rFonts w:eastAsia="Times New Roman"/>
          <w:sz w:val="24"/>
          <w:szCs w:val="24"/>
        </w:rPr>
      </w:pPr>
      <w:r w:rsidRPr="00EB63B5">
        <w:rPr>
          <w:rFonts w:eastAsia="Times New Roman"/>
          <w:i/>
          <w:sz w:val="24"/>
          <w:szCs w:val="24"/>
        </w:rPr>
        <w:t>Водоотведение.</w:t>
      </w:r>
      <w:r w:rsidRPr="00EB63B5">
        <w:rPr>
          <w:rFonts w:eastAsia="Times New Roman"/>
          <w:sz w:val="24"/>
          <w:szCs w:val="24"/>
        </w:rPr>
        <w:t xml:space="preserve"> Осуществляется БОС «Менделеевский» филиала ЗАО »Татгазэнерго», проектная мощность – 11,5 тыс. м</w:t>
      </w:r>
      <w:r w:rsidRPr="00EB63B5">
        <w:rPr>
          <w:rFonts w:eastAsia="Times New Roman"/>
          <w:sz w:val="24"/>
          <w:szCs w:val="24"/>
          <w:vertAlign w:val="superscript"/>
        </w:rPr>
        <w:t>3</w:t>
      </w:r>
      <w:r w:rsidRPr="00EB63B5">
        <w:rPr>
          <w:rFonts w:eastAsia="Times New Roman"/>
          <w:sz w:val="24"/>
          <w:szCs w:val="24"/>
        </w:rPr>
        <w:t>/сут., фактическое поступает – 4 – 5 тыс. м</w:t>
      </w:r>
      <w:r w:rsidRPr="00EB63B5">
        <w:rPr>
          <w:rFonts w:eastAsia="Times New Roman"/>
          <w:sz w:val="24"/>
          <w:szCs w:val="24"/>
          <w:vertAlign w:val="superscript"/>
        </w:rPr>
        <w:t>3</w:t>
      </w:r>
      <w:r w:rsidRPr="00EB63B5">
        <w:rPr>
          <w:rFonts w:eastAsia="Times New Roman"/>
          <w:sz w:val="24"/>
          <w:szCs w:val="24"/>
        </w:rPr>
        <w:t>/сут. Ведомственной лабораторией ведется плановый контроль за качеством очищенных сточных вод поступаемых в р. Тойма.</w:t>
      </w:r>
    </w:p>
    <w:p w:rsidR="00EB63B5" w:rsidRPr="00EB63B5" w:rsidRDefault="00EB63B5" w:rsidP="0056253B">
      <w:pPr>
        <w:keepNext/>
        <w:spacing w:line="276" w:lineRule="auto"/>
        <w:ind w:firstLine="708"/>
        <w:jc w:val="both"/>
        <w:rPr>
          <w:rFonts w:eastAsia="Times New Roman"/>
          <w:sz w:val="24"/>
          <w:szCs w:val="24"/>
        </w:rPr>
      </w:pPr>
      <w:r w:rsidRPr="00EB63B5">
        <w:rPr>
          <w:rFonts w:eastAsia="Times New Roman"/>
          <w:sz w:val="24"/>
          <w:szCs w:val="24"/>
        </w:rPr>
        <w:t>Ливневая канализация с очистными сооружениями имеется на заводах: АО »Химзавод им. Л. Я. Карпова», АО «Аммоний» и ООО »Менделеевсказот». Очистные сооружения ОАО »Химзавод им. Л. Я. Карпова» находятся в ветхом состоянии и требуют капитального ремонта. Проектная мощность очистных сооружений – 4850 м</w:t>
      </w:r>
      <w:r w:rsidRPr="00EB63B5">
        <w:rPr>
          <w:rFonts w:eastAsia="Times New Roman"/>
          <w:sz w:val="24"/>
          <w:szCs w:val="24"/>
          <w:vertAlign w:val="superscript"/>
        </w:rPr>
        <w:t>3</w:t>
      </w:r>
      <w:r w:rsidRPr="00EB63B5">
        <w:rPr>
          <w:rFonts w:eastAsia="Times New Roman"/>
          <w:sz w:val="24"/>
          <w:szCs w:val="24"/>
        </w:rPr>
        <w:t>/сут., фактическая на-грузкав – 712,6 м</w:t>
      </w:r>
      <w:r w:rsidRPr="00EB63B5">
        <w:rPr>
          <w:rFonts w:eastAsia="Times New Roman"/>
          <w:sz w:val="24"/>
          <w:szCs w:val="24"/>
          <w:vertAlign w:val="superscript"/>
        </w:rPr>
        <w:t>3</w:t>
      </w:r>
      <w:r w:rsidRPr="00EB63B5">
        <w:rPr>
          <w:rFonts w:eastAsia="Times New Roman"/>
          <w:sz w:val="24"/>
          <w:szCs w:val="24"/>
        </w:rPr>
        <w:t>/сут. Сброс недостаточно очищенных сточных вод осуществляется в р. Тойма. В настоящее время на АМК АО«Аммоний» и ООО »Менделеевсказот» проведена модернизация существующих БОС. Мероприятие позволит повторно использо-вать образующиеся стоки и исключить сброс загрязняющих стоков в р. Кама.</w:t>
      </w:r>
    </w:p>
    <w:p w:rsidR="00EB63B5" w:rsidRPr="00EB63B5" w:rsidRDefault="00EB63B5" w:rsidP="0056253B">
      <w:pPr>
        <w:keepNext/>
        <w:spacing w:line="276" w:lineRule="auto"/>
        <w:ind w:firstLine="708"/>
        <w:jc w:val="both"/>
        <w:rPr>
          <w:rFonts w:eastAsia="Times New Roman"/>
          <w:sz w:val="24"/>
          <w:szCs w:val="24"/>
        </w:rPr>
      </w:pPr>
      <w:r w:rsidRPr="00EB63B5">
        <w:rPr>
          <w:rFonts w:eastAsia="Times New Roman"/>
          <w:sz w:val="24"/>
          <w:szCs w:val="24"/>
        </w:rPr>
        <w:t>БОС санатория «Ижминводы». Проектная мощность БОС – 1200 м</w:t>
      </w:r>
      <w:r w:rsidRPr="00EB63B5">
        <w:rPr>
          <w:rFonts w:eastAsia="Times New Roman"/>
          <w:sz w:val="24"/>
          <w:szCs w:val="24"/>
          <w:vertAlign w:val="superscript"/>
        </w:rPr>
        <w:t>3</w:t>
      </w:r>
      <w:r w:rsidRPr="00EB63B5">
        <w:rPr>
          <w:rFonts w:eastAsia="Times New Roman"/>
          <w:sz w:val="24"/>
          <w:szCs w:val="24"/>
        </w:rPr>
        <w:t>/сут., фактическое поступление – 645 м</w:t>
      </w:r>
      <w:r w:rsidRPr="00EB63B5">
        <w:rPr>
          <w:rFonts w:eastAsia="Times New Roman"/>
          <w:sz w:val="24"/>
          <w:szCs w:val="24"/>
          <w:vertAlign w:val="superscript"/>
        </w:rPr>
        <w:t>3</w:t>
      </w:r>
      <w:r w:rsidRPr="00EB63B5">
        <w:rPr>
          <w:rFonts w:eastAsia="Times New Roman"/>
          <w:sz w:val="24"/>
          <w:szCs w:val="24"/>
        </w:rPr>
        <w:t>/сут. Причина недостаточно эффективной работы БОС заключается в использовании минеральной воды, и как следствие, повышенной минерализации стоков. Сброс недостаточно очищенных сточных вод осуществляется в р. Кама.</w:t>
      </w:r>
    </w:p>
    <w:p w:rsidR="00EB63B5" w:rsidRPr="00EB63B5" w:rsidRDefault="00EB63B5" w:rsidP="0056253B">
      <w:pPr>
        <w:keepNext/>
        <w:spacing w:line="276" w:lineRule="auto"/>
        <w:ind w:firstLine="708"/>
        <w:jc w:val="both"/>
        <w:rPr>
          <w:rFonts w:eastAsia="Times New Roman"/>
          <w:sz w:val="24"/>
          <w:szCs w:val="24"/>
        </w:rPr>
      </w:pPr>
      <w:r w:rsidRPr="00EB63B5">
        <w:rPr>
          <w:rFonts w:eastAsia="Times New Roman"/>
          <w:i/>
          <w:sz w:val="24"/>
          <w:szCs w:val="24"/>
        </w:rPr>
        <w:t>Обращение ТБО</w:t>
      </w:r>
      <w:r w:rsidRPr="00EB63B5">
        <w:rPr>
          <w:rFonts w:eastAsia="Times New Roman"/>
          <w:sz w:val="24"/>
          <w:szCs w:val="24"/>
        </w:rPr>
        <w:t>. Менделеевский полигон ТБО - общая площадь, включая хозяйственную бытовую зону и карты складирования составляет 11,25 га, вместимость – 130,296 м</w:t>
      </w:r>
      <w:r w:rsidRPr="00EB63B5">
        <w:rPr>
          <w:rFonts w:eastAsia="Times New Roman"/>
          <w:sz w:val="24"/>
          <w:szCs w:val="24"/>
          <w:vertAlign w:val="superscript"/>
        </w:rPr>
        <w:t>3</w:t>
      </w:r>
      <w:r w:rsidRPr="00EB63B5">
        <w:rPr>
          <w:rFonts w:eastAsia="Times New Roman"/>
          <w:sz w:val="24"/>
          <w:szCs w:val="24"/>
        </w:rPr>
        <w:t>. Полигон ТБО состоит из 6 очередей, карт. Эксплуатацию начали с 6 очереди, срок эксплуатации данной очереди до 2018 г. Расчетный срок эксплуатации полигона ТБО 20 лет. На полигоне На полигоне ТБО размещаются отходы около 150 предприятий, организации и учреждения г. Менделеевска и Менделеевского м.р. Централизованный сбор ТБО силами спец. Автотранспорта ООО«Мехуборка» и ООО«Экология» организован в г. Менделеевске и с 8 населенных пунктов м.р. Контроль за загрязнением грунтовых вод ведется по 3 наблюдательным сква-жинам. Технология складирования частично соблюдается. Промышленные отходы на полигон ТБО не вывозятся. Горение отходов на полигоне ТБО не допускается. Сортировка ТБО на полигоне проектом не предусмотрена. Обслуживает полигон ТБО предприятие ООО«Экология».</w:t>
      </w:r>
    </w:p>
    <w:p w:rsidR="0081150D" w:rsidRPr="00C51A2C" w:rsidRDefault="00CA0408" w:rsidP="0056253B">
      <w:pPr>
        <w:keepNext/>
        <w:tabs>
          <w:tab w:val="left" w:pos="2660"/>
        </w:tabs>
        <w:spacing w:before="120" w:after="120" w:line="276" w:lineRule="auto"/>
        <w:ind w:firstLine="709"/>
        <w:jc w:val="both"/>
        <w:rPr>
          <w:rFonts w:eastAsia="Times New Roman"/>
          <w:color w:val="333639" w:themeColor="text2" w:themeTint="E6"/>
          <w:sz w:val="24"/>
          <w:szCs w:val="24"/>
        </w:rPr>
      </w:pPr>
      <w:r w:rsidRPr="00306FBC">
        <w:rPr>
          <w:rStyle w:val="FontStyle23"/>
          <w:rFonts w:asciiTheme="minorHAnsi" w:hAnsiTheme="minorHAnsi"/>
          <w:b/>
          <w:color w:val="333639" w:themeColor="text2" w:themeTint="E6"/>
          <w:sz w:val="24"/>
          <w:szCs w:val="24"/>
        </w:rPr>
        <w:t>Жизненное пространство и жилищный фонд</w:t>
      </w:r>
      <w:r w:rsidR="00A93878" w:rsidRPr="00306FBC">
        <w:rPr>
          <w:rStyle w:val="FontStyle23"/>
          <w:rFonts w:asciiTheme="minorHAnsi" w:hAnsiTheme="minorHAnsi"/>
          <w:b/>
          <w:color w:val="333639" w:themeColor="text2" w:themeTint="E6"/>
          <w:sz w:val="24"/>
          <w:szCs w:val="24"/>
        </w:rPr>
        <w:t xml:space="preserve">. </w:t>
      </w:r>
      <w:r w:rsidR="0081150D" w:rsidRPr="00306FBC">
        <w:rPr>
          <w:rFonts w:eastAsia="Times New Roman"/>
          <w:color w:val="333639" w:themeColor="text2" w:themeTint="E6"/>
          <w:sz w:val="24"/>
          <w:szCs w:val="24"/>
        </w:rPr>
        <w:t xml:space="preserve">На начало 2016 года жилой </w:t>
      </w:r>
      <w:r w:rsidR="0081150D" w:rsidRPr="00C51A2C">
        <w:rPr>
          <w:rFonts w:eastAsia="Times New Roman"/>
          <w:color w:val="333639" w:themeColor="text2" w:themeTint="E6"/>
          <w:sz w:val="24"/>
          <w:szCs w:val="24"/>
        </w:rPr>
        <w:t xml:space="preserve">фонд Менделеевского муниципального района составляет </w:t>
      </w:r>
      <w:r w:rsidR="00DF4D7D" w:rsidRPr="00C51A2C">
        <w:rPr>
          <w:rFonts w:eastAsia="Times New Roman"/>
          <w:color w:val="333639" w:themeColor="text2" w:themeTint="E6"/>
          <w:sz w:val="24"/>
          <w:szCs w:val="24"/>
        </w:rPr>
        <w:t>702,1</w:t>
      </w:r>
      <w:r w:rsidR="0081150D" w:rsidRPr="00C51A2C">
        <w:rPr>
          <w:rFonts w:eastAsia="Times New Roman"/>
          <w:color w:val="333639" w:themeColor="text2" w:themeTint="E6"/>
          <w:sz w:val="24"/>
          <w:szCs w:val="24"/>
        </w:rPr>
        <w:t xml:space="preserve"> тыс.м</w:t>
      </w:r>
      <w:r w:rsidR="0081150D" w:rsidRPr="00C51A2C">
        <w:rPr>
          <w:rFonts w:eastAsia="Times New Roman"/>
          <w:color w:val="333639" w:themeColor="text2" w:themeTint="E6"/>
          <w:sz w:val="24"/>
          <w:szCs w:val="24"/>
          <w:vertAlign w:val="superscript"/>
        </w:rPr>
        <w:t>2</w:t>
      </w:r>
      <w:r w:rsidR="0081150D" w:rsidRPr="00C51A2C">
        <w:rPr>
          <w:rFonts w:eastAsia="Times New Roman"/>
          <w:color w:val="333639" w:themeColor="text2" w:themeTint="E6"/>
          <w:sz w:val="24"/>
          <w:szCs w:val="24"/>
        </w:rPr>
        <w:t xml:space="preserve">, в том числе </w:t>
      </w:r>
      <w:r w:rsidR="00DF4D7D" w:rsidRPr="00C51A2C">
        <w:rPr>
          <w:rFonts w:eastAsia="Times New Roman"/>
          <w:color w:val="333639" w:themeColor="text2" w:themeTint="E6"/>
          <w:sz w:val="24"/>
          <w:szCs w:val="24"/>
        </w:rPr>
        <w:t>472,6</w:t>
      </w:r>
      <w:r w:rsidR="0081150D" w:rsidRPr="00C51A2C">
        <w:rPr>
          <w:rFonts w:eastAsia="Times New Roman"/>
          <w:color w:val="333639" w:themeColor="text2" w:themeTint="E6"/>
          <w:sz w:val="24"/>
          <w:szCs w:val="24"/>
        </w:rPr>
        <w:t xml:space="preserve"> тыс. м</w:t>
      </w:r>
      <w:r w:rsidR="0081150D" w:rsidRPr="00C51A2C">
        <w:rPr>
          <w:rFonts w:eastAsia="Times New Roman"/>
          <w:color w:val="333639" w:themeColor="text2" w:themeTint="E6"/>
          <w:sz w:val="24"/>
          <w:szCs w:val="24"/>
          <w:vertAlign w:val="superscript"/>
        </w:rPr>
        <w:t>2</w:t>
      </w:r>
      <w:r w:rsidR="0081150D" w:rsidRPr="00C51A2C">
        <w:rPr>
          <w:rFonts w:eastAsia="Times New Roman"/>
          <w:color w:val="333639" w:themeColor="text2" w:themeTint="E6"/>
          <w:sz w:val="24"/>
          <w:szCs w:val="24"/>
        </w:rPr>
        <w:t xml:space="preserve">  –  в городской местности и </w:t>
      </w:r>
      <w:bookmarkStart w:id="25" w:name="page112"/>
      <w:bookmarkEnd w:id="25"/>
      <w:r w:rsidR="00DF4D7D" w:rsidRPr="00C51A2C">
        <w:rPr>
          <w:rFonts w:eastAsia="Times New Roman"/>
          <w:color w:val="333639" w:themeColor="text2" w:themeTint="E6"/>
          <w:sz w:val="24"/>
          <w:szCs w:val="24"/>
        </w:rPr>
        <w:t>229,5</w:t>
      </w:r>
      <w:r w:rsidR="0081150D" w:rsidRPr="00C51A2C">
        <w:rPr>
          <w:rFonts w:eastAsia="Times New Roman"/>
          <w:color w:val="333639" w:themeColor="text2" w:themeTint="E6"/>
          <w:sz w:val="24"/>
          <w:szCs w:val="24"/>
        </w:rPr>
        <w:t xml:space="preserve"> тыс. м</w:t>
      </w:r>
      <w:r w:rsidR="0081150D" w:rsidRPr="00C51A2C">
        <w:rPr>
          <w:rFonts w:eastAsia="Times New Roman"/>
          <w:color w:val="333639" w:themeColor="text2" w:themeTint="E6"/>
          <w:sz w:val="24"/>
          <w:szCs w:val="24"/>
          <w:vertAlign w:val="superscript"/>
        </w:rPr>
        <w:t>2</w:t>
      </w:r>
      <w:r w:rsidR="0081150D" w:rsidRPr="00C51A2C">
        <w:rPr>
          <w:rFonts w:eastAsia="Times New Roman"/>
          <w:color w:val="333639" w:themeColor="text2" w:themeTint="E6"/>
          <w:sz w:val="24"/>
          <w:szCs w:val="24"/>
        </w:rPr>
        <w:t xml:space="preserve"> – в сельской местности. Большая часть жилья 93,7% находится в частной собственности, 3,4% – в государственной собственности и 2,9% – в муниципальной собственности. Большая часть населения проживает в многоквартирных домах, они составляют 63,6% от всего объема жилья, индивидуальные жилые дома составляют 36,4%. </w:t>
      </w:r>
    </w:p>
    <w:p w:rsidR="0081150D" w:rsidRPr="00C51A2C" w:rsidRDefault="0081150D" w:rsidP="0056253B">
      <w:pPr>
        <w:keepNext/>
        <w:spacing w:before="120" w:after="120" w:line="276" w:lineRule="auto"/>
        <w:ind w:firstLine="709"/>
        <w:jc w:val="both"/>
        <w:rPr>
          <w:rFonts w:eastAsia="Times New Roman"/>
          <w:color w:val="333639" w:themeColor="text2" w:themeTint="E6"/>
          <w:sz w:val="24"/>
          <w:szCs w:val="24"/>
        </w:rPr>
      </w:pPr>
      <w:r w:rsidRPr="00C51A2C">
        <w:rPr>
          <w:rFonts w:eastAsia="Times New Roman"/>
          <w:color w:val="333639" w:themeColor="text2" w:themeTint="E6"/>
          <w:sz w:val="24"/>
          <w:szCs w:val="24"/>
        </w:rPr>
        <w:t>Одной из важнейших характеристик уровня жизни населения является обеспеченность жильем, качество жилых помещений и масштабы жилищного строительства. За 2015 год введено 10,6 тысяч кв.метров жилья. В расчете на душу населения это составляет 0,35 кв.метра (по РТ -0,62 кв.метра).По о</w:t>
      </w:r>
      <w:r w:rsidRPr="00C51A2C">
        <w:rPr>
          <w:rFonts w:eastAsia="Times New Roman" w:cs="Times New Roman"/>
          <w:color w:val="333639" w:themeColor="text2" w:themeTint="E6"/>
          <w:kern w:val="0"/>
          <w:sz w:val="24"/>
          <w:szCs w:val="24"/>
          <w:lang w:eastAsia="en-US"/>
        </w:rPr>
        <w:t xml:space="preserve">бщей площади жилых домов, введенных в эксплуатацию в расчете на душу населения </w:t>
      </w:r>
      <w:r w:rsidRPr="00C51A2C">
        <w:rPr>
          <w:rFonts w:eastAsia="TimesNewRoman" w:cs="TimesNewRoman"/>
          <w:color w:val="333639" w:themeColor="text2" w:themeTint="E6"/>
          <w:kern w:val="0"/>
          <w:sz w:val="24"/>
          <w:szCs w:val="24"/>
        </w:rPr>
        <w:t>Менделеевский муниципальный район</w:t>
      </w:r>
      <w:r w:rsidRPr="00C51A2C">
        <w:rPr>
          <w:noProof/>
          <w:color w:val="333639" w:themeColor="text2" w:themeTint="E6"/>
          <w:sz w:val="24"/>
          <w:szCs w:val="24"/>
        </w:rPr>
        <w:t xml:space="preserve"> занимает</w:t>
      </w:r>
      <w:r w:rsidRPr="00C51A2C">
        <w:rPr>
          <w:rFonts w:eastAsia="Times New Roman" w:cs="Times New Roman"/>
          <w:color w:val="333639" w:themeColor="text2" w:themeTint="E6"/>
          <w:kern w:val="0"/>
          <w:sz w:val="24"/>
          <w:szCs w:val="24"/>
          <w:lang w:eastAsia="en-US"/>
        </w:rPr>
        <w:t xml:space="preserve"> </w:t>
      </w:r>
      <w:r w:rsidRPr="00C51A2C">
        <w:rPr>
          <w:rFonts w:eastAsia="Times New Roman" w:cs="Times New Roman"/>
          <w:b/>
          <w:color w:val="333639" w:themeColor="text2" w:themeTint="E6"/>
          <w:kern w:val="0"/>
          <w:sz w:val="24"/>
          <w:szCs w:val="24"/>
          <w:lang w:eastAsia="en-US"/>
        </w:rPr>
        <w:t>37 место</w:t>
      </w:r>
      <w:r w:rsidRPr="00C51A2C">
        <w:rPr>
          <w:rFonts w:eastAsia="Times New Roman" w:cs="Times New Roman"/>
          <w:color w:val="333639" w:themeColor="text2" w:themeTint="E6"/>
          <w:kern w:val="0"/>
          <w:sz w:val="24"/>
          <w:szCs w:val="24"/>
          <w:lang w:eastAsia="en-US"/>
        </w:rPr>
        <w:t xml:space="preserve"> в рейтинге. Плановый показатель исполнен на 107%, по уровню исполнения плана ввода жилья </w:t>
      </w:r>
      <w:r w:rsidRPr="00C51A2C">
        <w:rPr>
          <w:rFonts w:eastAsia="TimesNewRoman" w:cs="TimesNewRoman"/>
          <w:color w:val="333639" w:themeColor="text2" w:themeTint="E6"/>
          <w:kern w:val="0"/>
          <w:sz w:val="24"/>
          <w:szCs w:val="24"/>
        </w:rPr>
        <w:t>Менделеевский муниципальный район</w:t>
      </w:r>
      <w:r w:rsidRPr="00C51A2C">
        <w:rPr>
          <w:noProof/>
          <w:color w:val="333639" w:themeColor="text2" w:themeTint="E6"/>
          <w:sz w:val="24"/>
          <w:szCs w:val="24"/>
        </w:rPr>
        <w:t xml:space="preserve"> по итогам 2015 года</w:t>
      </w:r>
      <w:r w:rsidRPr="00C51A2C">
        <w:rPr>
          <w:rFonts w:eastAsia="Times New Roman" w:cs="Times New Roman"/>
          <w:color w:val="333639" w:themeColor="text2" w:themeTint="E6"/>
          <w:kern w:val="0"/>
          <w:sz w:val="24"/>
          <w:szCs w:val="24"/>
          <w:lang w:eastAsia="en-US"/>
        </w:rPr>
        <w:t xml:space="preserve"> находится на 11 месте в Республике.</w:t>
      </w:r>
    </w:p>
    <w:p w:rsidR="0081150D" w:rsidRPr="00306FBC" w:rsidRDefault="0081150D" w:rsidP="0056253B">
      <w:pPr>
        <w:keepNext/>
        <w:spacing w:before="120" w:after="120" w:line="276" w:lineRule="auto"/>
        <w:ind w:firstLine="709"/>
        <w:jc w:val="both"/>
        <w:rPr>
          <w:rFonts w:eastAsia="Times New Roman"/>
          <w:color w:val="333639" w:themeColor="text2" w:themeTint="E6"/>
          <w:sz w:val="24"/>
          <w:szCs w:val="24"/>
        </w:rPr>
      </w:pPr>
      <w:r w:rsidRPr="00C51A2C">
        <w:rPr>
          <w:rFonts w:eastAsia="Times New Roman"/>
          <w:color w:val="333639" w:themeColor="text2" w:themeTint="E6"/>
          <w:sz w:val="24"/>
          <w:szCs w:val="24"/>
        </w:rPr>
        <w:t>Показатель обеспеченности жильем в Республике Татарстан равен 24,2 м</w:t>
      </w:r>
      <w:r w:rsidRPr="00C51A2C">
        <w:rPr>
          <w:rFonts w:eastAsia="Times New Roman"/>
          <w:color w:val="333639" w:themeColor="text2" w:themeTint="E6"/>
          <w:sz w:val="24"/>
          <w:szCs w:val="24"/>
          <w:vertAlign w:val="superscript"/>
        </w:rPr>
        <w:t>2</w:t>
      </w:r>
      <w:r w:rsidRPr="00C51A2C">
        <w:rPr>
          <w:rFonts w:eastAsia="Times New Roman"/>
          <w:color w:val="333639" w:themeColor="text2" w:themeTint="E6"/>
          <w:sz w:val="24"/>
          <w:szCs w:val="24"/>
        </w:rPr>
        <w:t xml:space="preserve"> на одного жителя республики, в том числе 23,1 м</w:t>
      </w:r>
      <w:r w:rsidRPr="00C51A2C">
        <w:rPr>
          <w:rFonts w:eastAsia="Times New Roman"/>
          <w:color w:val="333639" w:themeColor="text2" w:themeTint="E6"/>
          <w:sz w:val="24"/>
          <w:szCs w:val="24"/>
          <w:vertAlign w:val="superscript"/>
        </w:rPr>
        <w:t>2</w:t>
      </w:r>
      <w:r w:rsidRPr="00C51A2C">
        <w:rPr>
          <w:rFonts w:eastAsia="Times New Roman"/>
          <w:color w:val="333639" w:themeColor="text2" w:themeTint="E6"/>
          <w:sz w:val="24"/>
          <w:szCs w:val="24"/>
        </w:rPr>
        <w:t xml:space="preserve"> – в городской местности и 27,6 м</w:t>
      </w:r>
      <w:r w:rsidRPr="00C51A2C">
        <w:rPr>
          <w:rFonts w:eastAsia="Times New Roman"/>
          <w:color w:val="333639" w:themeColor="text2" w:themeTint="E6"/>
          <w:sz w:val="24"/>
          <w:szCs w:val="24"/>
          <w:vertAlign w:val="superscript"/>
        </w:rPr>
        <w:t>2</w:t>
      </w:r>
      <w:r w:rsidRPr="00C51A2C">
        <w:rPr>
          <w:rFonts w:eastAsia="Times New Roman"/>
          <w:color w:val="333639" w:themeColor="text2" w:themeTint="E6"/>
          <w:sz w:val="24"/>
          <w:szCs w:val="24"/>
        </w:rPr>
        <w:t xml:space="preserve"> – в сельской местности, в Менделеевском муниципальном районе показатель обеспеченности жильем равен </w:t>
      </w:r>
      <w:r w:rsidR="00DF4D7D" w:rsidRPr="00C51A2C">
        <w:rPr>
          <w:rFonts w:eastAsia="Times New Roman"/>
          <w:color w:val="333639" w:themeColor="text2" w:themeTint="E6"/>
          <w:sz w:val="24"/>
          <w:szCs w:val="24"/>
        </w:rPr>
        <w:t>23,2</w:t>
      </w:r>
      <w:r w:rsidRPr="00C51A2C">
        <w:rPr>
          <w:rFonts w:eastAsia="Times New Roman"/>
          <w:color w:val="333639" w:themeColor="text2" w:themeTint="E6"/>
          <w:sz w:val="24"/>
          <w:szCs w:val="24"/>
        </w:rPr>
        <w:t xml:space="preserve"> м</w:t>
      </w:r>
      <w:r w:rsidRPr="00C51A2C">
        <w:rPr>
          <w:rFonts w:eastAsia="Times New Roman"/>
          <w:color w:val="333639" w:themeColor="text2" w:themeTint="E6"/>
          <w:sz w:val="24"/>
          <w:szCs w:val="24"/>
          <w:vertAlign w:val="superscript"/>
        </w:rPr>
        <w:t>2</w:t>
      </w:r>
      <w:r w:rsidRPr="00C51A2C">
        <w:rPr>
          <w:rFonts w:eastAsia="Times New Roman"/>
          <w:color w:val="333639" w:themeColor="text2" w:themeTint="E6"/>
          <w:sz w:val="24"/>
          <w:szCs w:val="24"/>
        </w:rPr>
        <w:t xml:space="preserve"> на одного жителя, в том числе </w:t>
      </w:r>
      <w:r w:rsidR="00DF4D7D" w:rsidRPr="00C51A2C">
        <w:rPr>
          <w:rFonts w:eastAsia="Times New Roman"/>
          <w:color w:val="333639" w:themeColor="text2" w:themeTint="E6"/>
          <w:sz w:val="24"/>
          <w:szCs w:val="24"/>
        </w:rPr>
        <w:t>21,3</w:t>
      </w:r>
      <w:r w:rsidRPr="00C51A2C">
        <w:rPr>
          <w:rFonts w:eastAsia="Times New Roman"/>
          <w:color w:val="333639" w:themeColor="text2" w:themeTint="E6"/>
          <w:sz w:val="24"/>
          <w:szCs w:val="24"/>
        </w:rPr>
        <w:t xml:space="preserve"> м</w:t>
      </w:r>
      <w:r w:rsidRPr="00C51A2C">
        <w:rPr>
          <w:rFonts w:eastAsia="Times New Roman"/>
          <w:color w:val="333639" w:themeColor="text2" w:themeTint="E6"/>
          <w:sz w:val="24"/>
          <w:szCs w:val="24"/>
          <w:vertAlign w:val="superscript"/>
        </w:rPr>
        <w:t>2</w:t>
      </w:r>
      <w:r w:rsidRPr="00C51A2C">
        <w:rPr>
          <w:rFonts w:eastAsia="Times New Roman"/>
          <w:color w:val="333639" w:themeColor="text2" w:themeTint="E6"/>
          <w:sz w:val="24"/>
          <w:szCs w:val="24"/>
        </w:rPr>
        <w:t xml:space="preserve"> на одного жителя – в городской местности и </w:t>
      </w:r>
      <w:r w:rsidR="00DF4D7D" w:rsidRPr="00C51A2C">
        <w:rPr>
          <w:rFonts w:eastAsia="Times New Roman"/>
          <w:color w:val="333639" w:themeColor="text2" w:themeTint="E6"/>
          <w:sz w:val="24"/>
          <w:szCs w:val="24"/>
        </w:rPr>
        <w:t>28,3</w:t>
      </w:r>
      <w:r w:rsidRPr="00C51A2C">
        <w:rPr>
          <w:rFonts w:eastAsia="Times New Roman"/>
          <w:color w:val="333639" w:themeColor="text2" w:themeTint="E6"/>
          <w:sz w:val="24"/>
          <w:szCs w:val="24"/>
        </w:rPr>
        <w:t xml:space="preserve"> м</w:t>
      </w:r>
      <w:r w:rsidRPr="00C51A2C">
        <w:rPr>
          <w:rFonts w:eastAsia="Times New Roman"/>
          <w:color w:val="333639" w:themeColor="text2" w:themeTint="E6"/>
          <w:sz w:val="24"/>
          <w:szCs w:val="24"/>
          <w:vertAlign w:val="superscript"/>
        </w:rPr>
        <w:t>2</w:t>
      </w:r>
      <w:r w:rsidRPr="00C51A2C">
        <w:rPr>
          <w:rFonts w:eastAsia="Times New Roman"/>
          <w:color w:val="333639" w:themeColor="text2" w:themeTint="E6"/>
          <w:sz w:val="24"/>
          <w:szCs w:val="24"/>
        </w:rPr>
        <w:t xml:space="preserve"> на одного жителя – в сельской местности.</w:t>
      </w:r>
    </w:p>
    <w:p w:rsidR="0081150D" w:rsidRPr="00306FBC" w:rsidRDefault="0081150D" w:rsidP="0056253B">
      <w:pPr>
        <w:keepNext/>
        <w:spacing w:before="120" w:after="120" w:line="276" w:lineRule="auto"/>
        <w:ind w:firstLine="709"/>
        <w:jc w:val="both"/>
        <w:rPr>
          <w:rFonts w:eastAsia="Times New Roman"/>
          <w:color w:val="333639" w:themeColor="text2" w:themeTint="E6"/>
          <w:sz w:val="24"/>
          <w:szCs w:val="24"/>
        </w:rPr>
      </w:pPr>
      <w:r w:rsidRPr="00306FBC">
        <w:rPr>
          <w:rFonts w:eastAsia="Times New Roman"/>
          <w:color w:val="333639" w:themeColor="text2" w:themeTint="E6"/>
          <w:sz w:val="24"/>
          <w:szCs w:val="24"/>
        </w:rPr>
        <w:t>Общая площадь ветхих и аварийных жилых помещений в республике со-ставляет 1223,7 тыс. м</w:t>
      </w:r>
      <w:r w:rsidRPr="00306FBC">
        <w:rPr>
          <w:rFonts w:eastAsia="Times New Roman"/>
          <w:color w:val="333639" w:themeColor="text2" w:themeTint="E6"/>
          <w:sz w:val="24"/>
          <w:szCs w:val="24"/>
          <w:vertAlign w:val="superscript"/>
        </w:rPr>
        <w:t>2</w:t>
      </w:r>
      <w:r w:rsidRPr="00306FBC">
        <w:rPr>
          <w:rFonts w:eastAsia="Times New Roman"/>
          <w:color w:val="333639" w:themeColor="text2" w:themeTint="E6"/>
          <w:sz w:val="24"/>
          <w:szCs w:val="24"/>
        </w:rPr>
        <w:t xml:space="preserve"> (1,3% во всей площади жилья), в том числе 738,0 тыс. м</w:t>
      </w:r>
      <w:r w:rsidRPr="00306FBC">
        <w:rPr>
          <w:rFonts w:eastAsia="Times New Roman"/>
          <w:color w:val="333639" w:themeColor="text2" w:themeTint="E6"/>
          <w:sz w:val="24"/>
          <w:szCs w:val="24"/>
          <w:vertAlign w:val="superscript"/>
        </w:rPr>
        <w:t>2</w:t>
      </w:r>
      <w:r w:rsidRPr="00306FBC">
        <w:rPr>
          <w:rFonts w:eastAsia="Times New Roman"/>
          <w:color w:val="333639" w:themeColor="text2" w:themeTint="E6"/>
          <w:sz w:val="24"/>
          <w:szCs w:val="24"/>
        </w:rPr>
        <w:t xml:space="preserve"> (0,8%) ветхих жилых домов и 485,7 тыс. м</w:t>
      </w:r>
      <w:r w:rsidRPr="00306FBC">
        <w:rPr>
          <w:rFonts w:eastAsia="Times New Roman"/>
          <w:color w:val="333639" w:themeColor="text2" w:themeTint="E6"/>
          <w:sz w:val="24"/>
          <w:szCs w:val="24"/>
          <w:vertAlign w:val="superscript"/>
        </w:rPr>
        <w:t>2</w:t>
      </w:r>
      <w:r w:rsidRPr="00306FBC">
        <w:rPr>
          <w:rFonts w:eastAsia="Times New Roman"/>
          <w:color w:val="333639" w:themeColor="text2" w:themeTint="E6"/>
          <w:sz w:val="24"/>
          <w:szCs w:val="24"/>
        </w:rPr>
        <w:t xml:space="preserve"> (0,5%) – аварийных. Ветхое жилье в Менделеевском муниципальном районе составляет 1,8 тыс. м</w:t>
      </w:r>
      <w:r w:rsidRPr="00306FBC">
        <w:rPr>
          <w:rFonts w:eastAsia="Times New Roman"/>
          <w:color w:val="333639" w:themeColor="text2" w:themeTint="E6"/>
          <w:sz w:val="24"/>
          <w:szCs w:val="24"/>
          <w:vertAlign w:val="superscript"/>
        </w:rPr>
        <w:t>2</w:t>
      </w:r>
      <w:r w:rsidRPr="00306FBC">
        <w:rPr>
          <w:rFonts w:eastAsia="Times New Roman"/>
          <w:color w:val="333639" w:themeColor="text2" w:themeTint="E6"/>
          <w:sz w:val="24"/>
          <w:szCs w:val="24"/>
        </w:rPr>
        <w:t xml:space="preserve"> (0,3%), аварийное –</w:t>
      </w:r>
      <w:r w:rsidR="00DF4D7D" w:rsidRPr="00306FBC">
        <w:rPr>
          <w:rFonts w:eastAsia="Times New Roman"/>
          <w:color w:val="333639" w:themeColor="text2" w:themeTint="E6"/>
          <w:sz w:val="24"/>
          <w:szCs w:val="24"/>
        </w:rPr>
        <w:t>1,1</w:t>
      </w:r>
      <w:r w:rsidRPr="00306FBC">
        <w:rPr>
          <w:rFonts w:eastAsia="Times New Roman"/>
          <w:color w:val="333639" w:themeColor="text2" w:themeTint="E6"/>
          <w:sz w:val="24"/>
          <w:szCs w:val="24"/>
        </w:rPr>
        <w:t xml:space="preserve"> тыс. м</w:t>
      </w:r>
      <w:r w:rsidRPr="00306FBC">
        <w:rPr>
          <w:rFonts w:eastAsia="Times New Roman"/>
          <w:color w:val="333639" w:themeColor="text2" w:themeTint="E6"/>
          <w:sz w:val="24"/>
          <w:szCs w:val="24"/>
          <w:vertAlign w:val="superscript"/>
        </w:rPr>
        <w:t>2</w:t>
      </w:r>
      <w:r w:rsidRPr="00306FBC">
        <w:rPr>
          <w:rFonts w:eastAsia="Times New Roman"/>
          <w:color w:val="333639" w:themeColor="text2" w:themeTint="E6"/>
          <w:sz w:val="24"/>
          <w:szCs w:val="24"/>
        </w:rPr>
        <w:t xml:space="preserve"> (0,4%).</w:t>
      </w:r>
    </w:p>
    <w:p w:rsidR="0081150D" w:rsidRPr="00306FBC" w:rsidRDefault="0081150D" w:rsidP="0056253B">
      <w:pPr>
        <w:keepNext/>
        <w:spacing w:before="120" w:after="120" w:line="276" w:lineRule="auto"/>
        <w:ind w:firstLine="709"/>
        <w:jc w:val="both"/>
        <w:rPr>
          <w:rFonts w:eastAsia="Times New Roman"/>
          <w:color w:val="333639" w:themeColor="text2" w:themeTint="E6"/>
          <w:sz w:val="24"/>
          <w:szCs w:val="24"/>
        </w:rPr>
      </w:pPr>
      <w:r w:rsidRPr="00306FBC">
        <w:rPr>
          <w:rFonts w:eastAsia="Times New Roman"/>
          <w:color w:val="333639" w:themeColor="text2" w:themeTint="E6"/>
          <w:sz w:val="24"/>
          <w:szCs w:val="24"/>
        </w:rPr>
        <w:t>Оснащенность жилых домов системами водоснабжения в целом по республике составляет 87,7%, в том числе 96,3% – в городской местности и 64,8% - в сельской местности, в Менделеевском муниципальном районе оснащенность системами водоснабжения составляет 77,7%, в том числе 98,9% – в городской местности и 34,2% – в сельской местности.</w:t>
      </w:r>
    </w:p>
    <w:p w:rsidR="0081150D" w:rsidRPr="00306FBC" w:rsidRDefault="0081150D" w:rsidP="0056253B">
      <w:pPr>
        <w:keepNext/>
        <w:spacing w:before="120" w:after="120" w:line="276" w:lineRule="auto"/>
        <w:ind w:firstLine="709"/>
        <w:jc w:val="both"/>
        <w:rPr>
          <w:rFonts w:eastAsia="Times New Roman"/>
          <w:color w:val="333639" w:themeColor="text2" w:themeTint="E6"/>
          <w:sz w:val="24"/>
          <w:szCs w:val="24"/>
        </w:rPr>
      </w:pPr>
      <w:r w:rsidRPr="00306FBC">
        <w:rPr>
          <w:rFonts w:eastAsia="Times New Roman"/>
          <w:color w:val="333639" w:themeColor="text2" w:themeTint="E6"/>
          <w:sz w:val="24"/>
          <w:szCs w:val="24"/>
        </w:rPr>
        <w:t xml:space="preserve">Оснащенность жилых домов системами водоотведения в целом по </w:t>
      </w:r>
      <w:r w:rsidR="00B71662">
        <w:rPr>
          <w:rFonts w:eastAsia="Times New Roman"/>
          <w:color w:val="333639" w:themeColor="text2" w:themeTint="E6"/>
          <w:sz w:val="24"/>
          <w:szCs w:val="24"/>
        </w:rPr>
        <w:t>респуб</w:t>
      </w:r>
      <w:r w:rsidRPr="00306FBC">
        <w:rPr>
          <w:rFonts w:eastAsia="Times New Roman"/>
          <w:color w:val="333639" w:themeColor="text2" w:themeTint="E6"/>
          <w:sz w:val="24"/>
          <w:szCs w:val="24"/>
        </w:rPr>
        <w:t>лике составляет 81,8%, в том числе в городской местности – 94,9% и в сельской местности – 47,1%, в Менделеевском муниц</w:t>
      </w:r>
      <w:r w:rsidR="00B71662">
        <w:rPr>
          <w:rFonts w:eastAsia="Times New Roman"/>
          <w:color w:val="333639" w:themeColor="text2" w:themeTint="E6"/>
          <w:sz w:val="24"/>
          <w:szCs w:val="24"/>
        </w:rPr>
        <w:t>ипальном районе оснащенность жи</w:t>
      </w:r>
      <w:r w:rsidRPr="00306FBC">
        <w:rPr>
          <w:rFonts w:eastAsia="Times New Roman"/>
          <w:color w:val="333639" w:themeColor="text2" w:themeTint="E6"/>
          <w:sz w:val="24"/>
          <w:szCs w:val="24"/>
        </w:rPr>
        <w:t xml:space="preserve">лых домов системами водоотведения составляет </w:t>
      </w:r>
      <w:r w:rsidR="00B71662">
        <w:rPr>
          <w:rFonts w:eastAsia="Times New Roman"/>
          <w:color w:val="333639" w:themeColor="text2" w:themeTint="E6"/>
          <w:sz w:val="24"/>
          <w:szCs w:val="24"/>
        </w:rPr>
        <w:t>75,4%, в том числе 95,7% – в го</w:t>
      </w:r>
      <w:r w:rsidRPr="00306FBC">
        <w:rPr>
          <w:rFonts w:eastAsia="Times New Roman"/>
          <w:color w:val="333639" w:themeColor="text2" w:themeTint="E6"/>
          <w:sz w:val="24"/>
          <w:szCs w:val="24"/>
        </w:rPr>
        <w:t>родской местности и 33,8% – в сельской местности.</w:t>
      </w:r>
    </w:p>
    <w:p w:rsidR="0081150D" w:rsidRPr="00306FBC" w:rsidRDefault="0081150D" w:rsidP="0056253B">
      <w:pPr>
        <w:keepNext/>
        <w:spacing w:before="120" w:after="120" w:line="276" w:lineRule="auto"/>
        <w:ind w:firstLine="709"/>
        <w:jc w:val="both"/>
        <w:rPr>
          <w:rFonts w:eastAsia="Times New Roman"/>
          <w:color w:val="333639" w:themeColor="text2" w:themeTint="E6"/>
          <w:sz w:val="24"/>
          <w:szCs w:val="24"/>
        </w:rPr>
      </w:pPr>
      <w:r w:rsidRPr="00306FBC">
        <w:rPr>
          <w:rFonts w:eastAsia="Times New Roman"/>
          <w:color w:val="333639" w:themeColor="text2" w:themeTint="E6"/>
          <w:sz w:val="24"/>
          <w:szCs w:val="24"/>
        </w:rPr>
        <w:t>Оснащенность жилых домов отоплением в целом по республике – 96,9%, в том числе 99,1% – в городской местности и 91,2% – в сельской местности, в Менделеевском муниципальном районе составляет 92,6%, в том числе 99,2% – в городской местности и 79,2% – в сельской местности.</w:t>
      </w:r>
    </w:p>
    <w:p w:rsidR="0081150D" w:rsidRPr="00306FBC" w:rsidRDefault="0081150D" w:rsidP="0056253B">
      <w:pPr>
        <w:keepNext/>
        <w:spacing w:before="120" w:after="120" w:line="276" w:lineRule="auto"/>
        <w:ind w:firstLine="709"/>
        <w:jc w:val="both"/>
        <w:rPr>
          <w:rFonts w:eastAsia="Times New Roman"/>
          <w:color w:val="333639" w:themeColor="text2" w:themeTint="E6"/>
          <w:sz w:val="24"/>
          <w:szCs w:val="24"/>
        </w:rPr>
      </w:pPr>
      <w:r w:rsidRPr="00306FBC">
        <w:rPr>
          <w:rFonts w:eastAsia="Times New Roman"/>
          <w:color w:val="333639" w:themeColor="text2" w:themeTint="E6"/>
          <w:sz w:val="24"/>
          <w:szCs w:val="24"/>
        </w:rPr>
        <w:t>Оснащенность жилых домов газоснабжением в целом по республике – 90,5%, в том числе 87,9% – в городской местности и 97,4% – в сельской местно-сти, в Менделеевском муниципальном районе составляет 97,9%, в том числе 98,1% – в городской местности и 97,5% – в сельской местности.</w:t>
      </w:r>
    </w:p>
    <w:p w:rsidR="00CA0408" w:rsidRPr="00306FBC" w:rsidRDefault="00CA0408" w:rsidP="0056253B">
      <w:pPr>
        <w:keepNext/>
        <w:tabs>
          <w:tab w:val="left" w:pos="2660"/>
        </w:tabs>
        <w:spacing w:before="120" w:after="120" w:line="276" w:lineRule="auto"/>
        <w:ind w:firstLine="709"/>
        <w:jc w:val="both"/>
        <w:rPr>
          <w:rStyle w:val="FontStyle23"/>
          <w:rFonts w:asciiTheme="minorHAnsi" w:hAnsiTheme="minorHAnsi"/>
          <w:color w:val="333639" w:themeColor="text2" w:themeTint="E6"/>
          <w:sz w:val="24"/>
          <w:szCs w:val="24"/>
        </w:rPr>
      </w:pPr>
      <w:r w:rsidRPr="00306FBC">
        <w:rPr>
          <w:rStyle w:val="FontStyle23"/>
          <w:rFonts w:asciiTheme="minorHAnsi" w:hAnsiTheme="minorHAnsi"/>
          <w:color w:val="333639" w:themeColor="text2" w:themeTint="E6"/>
          <w:sz w:val="24"/>
          <w:szCs w:val="24"/>
        </w:rPr>
        <w:t xml:space="preserve">Основные задачи жизнеобеспечения населения связаны с </w:t>
      </w:r>
      <w:r w:rsidR="0081150D" w:rsidRPr="00306FBC">
        <w:rPr>
          <w:rStyle w:val="FontStyle23"/>
          <w:rFonts w:asciiTheme="minorHAnsi" w:hAnsiTheme="minorHAnsi"/>
          <w:color w:val="333639" w:themeColor="text2" w:themeTint="E6"/>
          <w:sz w:val="24"/>
          <w:szCs w:val="24"/>
        </w:rPr>
        <w:t xml:space="preserve">электроснабжением, </w:t>
      </w:r>
      <w:r w:rsidRPr="00306FBC">
        <w:rPr>
          <w:rStyle w:val="FontStyle23"/>
          <w:rFonts w:asciiTheme="minorHAnsi" w:hAnsiTheme="minorHAnsi"/>
          <w:color w:val="333639" w:themeColor="text2" w:themeTint="E6"/>
          <w:sz w:val="24"/>
          <w:szCs w:val="24"/>
        </w:rPr>
        <w:t xml:space="preserve">водоснабжением и водоотведением, газоснабжением, </w:t>
      </w:r>
      <w:r w:rsidR="0081150D" w:rsidRPr="00306FBC">
        <w:rPr>
          <w:rStyle w:val="FontStyle23"/>
          <w:rFonts w:asciiTheme="minorHAnsi" w:hAnsiTheme="minorHAnsi"/>
          <w:color w:val="333639" w:themeColor="text2" w:themeTint="E6"/>
          <w:sz w:val="24"/>
          <w:szCs w:val="24"/>
        </w:rPr>
        <w:t xml:space="preserve">теплоснабжением, </w:t>
      </w:r>
      <w:r w:rsidRPr="00306FBC">
        <w:rPr>
          <w:rStyle w:val="FontStyle23"/>
          <w:rFonts w:asciiTheme="minorHAnsi" w:hAnsiTheme="minorHAnsi"/>
          <w:color w:val="333639" w:themeColor="text2" w:themeTint="E6"/>
          <w:sz w:val="24"/>
          <w:szCs w:val="24"/>
        </w:rPr>
        <w:t>благоустройством и обслуживанием жилого фонда</w:t>
      </w:r>
      <w:r w:rsidR="0081150D" w:rsidRPr="00306FBC">
        <w:rPr>
          <w:rStyle w:val="FontStyle23"/>
          <w:rFonts w:asciiTheme="minorHAnsi" w:hAnsiTheme="minorHAnsi"/>
          <w:color w:val="333639" w:themeColor="text2" w:themeTint="E6"/>
          <w:sz w:val="24"/>
          <w:szCs w:val="24"/>
        </w:rPr>
        <w:t>.</w:t>
      </w:r>
    </w:p>
    <w:p w:rsidR="00CA0408" w:rsidRPr="00306FBC" w:rsidRDefault="00CA0408" w:rsidP="0056253B">
      <w:pPr>
        <w:keepNext/>
        <w:spacing w:line="276" w:lineRule="auto"/>
        <w:ind w:right="20" w:firstLine="709"/>
        <w:jc w:val="both"/>
        <w:rPr>
          <w:rFonts w:eastAsia="Times New Roman"/>
          <w:color w:val="333639" w:themeColor="text2" w:themeTint="E6"/>
          <w:sz w:val="24"/>
          <w:szCs w:val="24"/>
        </w:rPr>
      </w:pPr>
      <w:r w:rsidRPr="00306FBC">
        <w:rPr>
          <w:rFonts w:eastAsia="Times New Roman"/>
          <w:color w:val="333639" w:themeColor="text2" w:themeTint="E6"/>
          <w:sz w:val="24"/>
          <w:szCs w:val="24"/>
        </w:rPr>
        <w:t>Водоснабжение в г.Менделеевске осуществляется из централизованной системы водоснабжения и из артезианских скважин.</w:t>
      </w:r>
      <w:r w:rsidR="0081150D" w:rsidRPr="00306FBC">
        <w:rPr>
          <w:rFonts w:eastAsia="Times New Roman"/>
          <w:color w:val="333639" w:themeColor="text2" w:themeTint="E6"/>
          <w:sz w:val="24"/>
          <w:szCs w:val="24"/>
        </w:rPr>
        <w:t xml:space="preserve"> </w:t>
      </w:r>
      <w:r w:rsidRPr="00306FBC">
        <w:rPr>
          <w:rFonts w:eastAsia="Times New Roman"/>
          <w:color w:val="333639" w:themeColor="text2" w:themeTint="E6"/>
          <w:sz w:val="24"/>
          <w:szCs w:val="24"/>
        </w:rPr>
        <w:t>Население в г.Менделеевске пользуется водой из централизованной системы водоснабжения и из артезианских скважин. Скважины оборудованы автоматическим управлением.</w:t>
      </w:r>
      <w:r w:rsidR="0081150D" w:rsidRPr="00306FBC">
        <w:rPr>
          <w:rFonts w:eastAsia="Times New Roman"/>
          <w:color w:val="333639" w:themeColor="text2" w:themeTint="E6"/>
          <w:sz w:val="24"/>
          <w:szCs w:val="24"/>
        </w:rPr>
        <w:t xml:space="preserve"> </w:t>
      </w:r>
      <w:r w:rsidRPr="00306FBC">
        <w:rPr>
          <w:rFonts w:eastAsia="Times New Roman"/>
          <w:color w:val="333639" w:themeColor="text2" w:themeTint="E6"/>
          <w:sz w:val="24"/>
          <w:szCs w:val="24"/>
        </w:rPr>
        <w:t>Обслуживанием водопроводных сетей занимается филиал ООО «Газпром теплоэнерго Казань» «Менделеевский».</w:t>
      </w:r>
      <w:r w:rsidR="0081150D" w:rsidRPr="00306FBC">
        <w:rPr>
          <w:rFonts w:eastAsia="Times New Roman"/>
          <w:color w:val="333639" w:themeColor="text2" w:themeTint="E6"/>
          <w:sz w:val="24"/>
          <w:szCs w:val="24"/>
        </w:rPr>
        <w:t xml:space="preserve"> </w:t>
      </w:r>
      <w:r w:rsidRPr="00306FBC">
        <w:rPr>
          <w:rFonts w:eastAsia="Times New Roman"/>
          <w:color w:val="333639" w:themeColor="text2" w:themeTint="E6"/>
          <w:sz w:val="24"/>
          <w:szCs w:val="24"/>
        </w:rPr>
        <w:t>Износ действующих водопроводных сетей составляет 50%. Утечки и неучтенные расходы воды в системах водоснабжения достигают примерно 10%.С учетом имеющихся потребителей и с учетом дальнейшего развития жилищного строительства г.Менделеевска в северном направлении имеется необходимость строительства сетей централизованного водоснабжения с водонапорной башней для обеспечения водой подворий предоставленных многодетным семьям по ул.Пастернака, Гергиевского и жилого поселка «Семь Я», в восточном направлении ул.Крымская и жилого поселка «Солнечный берег», в северо-восточном направлении п.Бондюга и в юго-западном направлении микрорайона №4. Ориентировочной протяженностью сетей водоснабжения10 км.</w:t>
      </w:r>
    </w:p>
    <w:p w:rsidR="0081150D" w:rsidRPr="00306FBC" w:rsidRDefault="00CA0408" w:rsidP="0056253B">
      <w:pPr>
        <w:keepNext/>
        <w:spacing w:line="276" w:lineRule="auto"/>
        <w:ind w:firstLine="709"/>
        <w:jc w:val="both"/>
        <w:rPr>
          <w:rFonts w:eastAsia="Times New Roman"/>
          <w:color w:val="333639" w:themeColor="text2" w:themeTint="E6"/>
          <w:sz w:val="24"/>
          <w:szCs w:val="24"/>
        </w:rPr>
      </w:pPr>
      <w:r w:rsidRPr="00306FBC">
        <w:rPr>
          <w:rFonts w:eastAsia="Times New Roman"/>
          <w:color w:val="333639" w:themeColor="text2" w:themeTint="E6"/>
          <w:sz w:val="24"/>
          <w:szCs w:val="24"/>
        </w:rPr>
        <w:t>Обслуживание сетей электроснабжения района ведет филиал ОАО «Сетевая компания» Елабужские электрические сети (Менделеевский РЭС). Протяженность электрических сетей составляет 64,5 км.</w:t>
      </w:r>
      <w:r w:rsidR="0081150D" w:rsidRPr="00306FBC">
        <w:rPr>
          <w:rFonts w:eastAsia="Times New Roman"/>
          <w:color w:val="333639" w:themeColor="text2" w:themeTint="E6"/>
          <w:sz w:val="24"/>
          <w:szCs w:val="24"/>
        </w:rPr>
        <w:t xml:space="preserve"> </w:t>
      </w:r>
      <w:r w:rsidRPr="00306FBC">
        <w:rPr>
          <w:rFonts w:eastAsia="Times New Roman"/>
          <w:color w:val="333639" w:themeColor="text2" w:themeTint="E6"/>
          <w:sz w:val="24"/>
          <w:szCs w:val="24"/>
        </w:rPr>
        <w:t>В настоящее время электроснабжение коммунально-бытового сектора (КБС) обеспечивают 17 однотрансформаторных подстанций, находящихся на балансе РЭС.</w:t>
      </w:r>
      <w:r w:rsidR="0081150D" w:rsidRPr="00306FBC">
        <w:rPr>
          <w:rFonts w:eastAsia="Times New Roman"/>
          <w:color w:val="333639" w:themeColor="text2" w:themeTint="E6"/>
          <w:sz w:val="24"/>
          <w:szCs w:val="24"/>
        </w:rPr>
        <w:t xml:space="preserve"> </w:t>
      </w:r>
      <w:r w:rsidRPr="00306FBC">
        <w:rPr>
          <w:rFonts w:eastAsia="Times New Roman"/>
          <w:color w:val="333639" w:themeColor="text2" w:themeTint="E6"/>
          <w:sz w:val="24"/>
          <w:szCs w:val="24"/>
        </w:rPr>
        <w:t>Электроснабжение – выполнено воздушными линиями на опорах проводами типа СИП и кабельными линиями.</w:t>
      </w:r>
      <w:r w:rsidR="0081150D" w:rsidRPr="00306FBC">
        <w:rPr>
          <w:rFonts w:eastAsia="Times New Roman"/>
          <w:color w:val="333639" w:themeColor="text2" w:themeTint="E6"/>
          <w:sz w:val="24"/>
          <w:szCs w:val="24"/>
        </w:rPr>
        <w:t xml:space="preserve"> </w:t>
      </w:r>
      <w:r w:rsidRPr="00306FBC">
        <w:rPr>
          <w:rFonts w:eastAsia="Times New Roman"/>
          <w:color w:val="333639" w:themeColor="text2" w:themeTint="E6"/>
          <w:sz w:val="24"/>
          <w:szCs w:val="24"/>
        </w:rPr>
        <w:t xml:space="preserve">Состояние линий электропередач </w:t>
      </w:r>
      <w:r w:rsidR="0081150D" w:rsidRPr="00306FBC">
        <w:rPr>
          <w:rFonts w:eastAsia="Times New Roman"/>
          <w:color w:val="333639" w:themeColor="text2" w:themeTint="E6"/>
          <w:sz w:val="24"/>
          <w:szCs w:val="24"/>
        </w:rPr>
        <w:t>в целом удовлетворительное, однако требуется р</w:t>
      </w:r>
      <w:r w:rsidRPr="00306FBC">
        <w:rPr>
          <w:rFonts w:eastAsia="Times New Roman"/>
          <w:color w:val="333639" w:themeColor="text2" w:themeTint="E6"/>
          <w:sz w:val="24"/>
          <w:szCs w:val="24"/>
        </w:rPr>
        <w:t>еконструкция линий электропередач в восточной части г.Менделеевск и строительство новых сетей электроснабжения в жилых поселках «Семь Я» и «Солнечный берег».</w:t>
      </w:r>
      <w:r w:rsidR="0081150D" w:rsidRPr="00306FBC">
        <w:rPr>
          <w:rFonts w:eastAsia="Times New Roman"/>
          <w:color w:val="333639" w:themeColor="text2" w:themeTint="E6"/>
          <w:sz w:val="24"/>
          <w:szCs w:val="24"/>
        </w:rPr>
        <w:t xml:space="preserve"> </w:t>
      </w:r>
    </w:p>
    <w:p w:rsidR="00CA0408" w:rsidRPr="00306FBC" w:rsidRDefault="00CA0408" w:rsidP="0056253B">
      <w:pPr>
        <w:keepNext/>
        <w:spacing w:line="276" w:lineRule="auto"/>
        <w:ind w:firstLine="709"/>
        <w:jc w:val="both"/>
        <w:rPr>
          <w:rFonts w:eastAsia="Times New Roman"/>
          <w:color w:val="333639" w:themeColor="text2" w:themeTint="E6"/>
          <w:sz w:val="24"/>
          <w:szCs w:val="24"/>
        </w:rPr>
      </w:pPr>
      <w:r w:rsidRPr="00306FBC">
        <w:rPr>
          <w:rFonts w:eastAsia="Times New Roman"/>
          <w:color w:val="333639" w:themeColor="text2" w:themeTint="E6"/>
          <w:sz w:val="24"/>
          <w:szCs w:val="24"/>
        </w:rPr>
        <w:t>Обслуживание сетей газоснабжения района ведет Елабужская районная эксплуатационная газовая служба. В настоящее время более 90 процентов хозяйств газифицированы. Газоснабжение осуществляется природным газом.</w:t>
      </w:r>
      <w:r w:rsidR="0081150D" w:rsidRPr="00306FBC">
        <w:rPr>
          <w:rFonts w:eastAsia="Times New Roman"/>
          <w:color w:val="333639" w:themeColor="text2" w:themeTint="E6"/>
          <w:sz w:val="24"/>
          <w:szCs w:val="24"/>
        </w:rPr>
        <w:t xml:space="preserve"> </w:t>
      </w:r>
      <w:r w:rsidRPr="00306FBC">
        <w:rPr>
          <w:rFonts w:eastAsia="Times New Roman"/>
          <w:color w:val="333639" w:themeColor="text2" w:themeTint="E6"/>
          <w:sz w:val="24"/>
          <w:szCs w:val="24"/>
        </w:rPr>
        <w:t>Газ используется на отопительные нужды промышленных предприятий, для сжигания в отопительных котельных, населением села для приготовления пищи и горячей воды, для отопления одноэтажной застройки от местных источников тепла.</w:t>
      </w:r>
      <w:r w:rsidR="0081150D" w:rsidRPr="00306FBC">
        <w:rPr>
          <w:rFonts w:eastAsia="Times New Roman"/>
          <w:color w:val="333639" w:themeColor="text2" w:themeTint="E6"/>
          <w:sz w:val="24"/>
          <w:szCs w:val="24"/>
        </w:rPr>
        <w:t xml:space="preserve"> Однако необходимо п</w:t>
      </w:r>
      <w:r w:rsidRPr="00306FBC">
        <w:rPr>
          <w:rFonts w:eastAsia="Times New Roman"/>
          <w:color w:val="333639" w:themeColor="text2" w:themeTint="E6"/>
          <w:sz w:val="24"/>
          <w:szCs w:val="24"/>
        </w:rPr>
        <w:t>редусмотреть строительство газопровода в северной части города к вновь выделенным участкам для многодетных семей: по ул.Пастернака, Георгиевского и по улицам жилого поселка «Семь Я», в восточной части города по ул.Крымская и по улицам жилого поселка «Солнечный Берег», в северо-восточной части города по улицам п.Бондюга и в южной части города по улицам микрорайона №4</w:t>
      </w:r>
    </w:p>
    <w:p w:rsidR="00A93878" w:rsidRPr="00306FBC" w:rsidRDefault="00A93878" w:rsidP="0056253B">
      <w:pPr>
        <w:keepNext/>
        <w:spacing w:before="120" w:after="120" w:line="276" w:lineRule="auto"/>
        <w:ind w:firstLine="709"/>
        <w:jc w:val="both"/>
        <w:rPr>
          <w:rFonts w:eastAsia="Times New Roman"/>
          <w:color w:val="333639" w:themeColor="text2" w:themeTint="E6"/>
          <w:sz w:val="24"/>
          <w:szCs w:val="24"/>
        </w:rPr>
      </w:pPr>
      <w:r w:rsidRPr="00306FBC">
        <w:rPr>
          <w:rFonts w:eastAsia="Times New Roman"/>
          <w:color w:val="333639" w:themeColor="text2" w:themeTint="E6"/>
          <w:sz w:val="24"/>
          <w:szCs w:val="24"/>
        </w:rPr>
        <w:t xml:space="preserve">К </w:t>
      </w:r>
      <w:r w:rsidRPr="00EB63B5">
        <w:rPr>
          <w:rFonts w:eastAsia="Times New Roman"/>
          <w:i/>
          <w:color w:val="333639" w:themeColor="text2" w:themeTint="E6"/>
          <w:sz w:val="24"/>
          <w:szCs w:val="24"/>
        </w:rPr>
        <w:t>основным проблемам развития жизненного пространства</w:t>
      </w:r>
      <w:r w:rsidRPr="00306FBC">
        <w:rPr>
          <w:rFonts w:eastAsia="Times New Roman"/>
          <w:color w:val="333639" w:themeColor="text2" w:themeTint="E6"/>
          <w:sz w:val="24"/>
          <w:szCs w:val="24"/>
        </w:rPr>
        <w:t xml:space="preserve"> населения Менделеевского муниципального района относится:</w:t>
      </w:r>
    </w:p>
    <w:p w:rsidR="00A93878" w:rsidRPr="00306FBC" w:rsidRDefault="00A93878" w:rsidP="0056253B">
      <w:pPr>
        <w:keepNext/>
        <w:spacing w:before="120" w:after="120" w:line="276" w:lineRule="auto"/>
        <w:ind w:firstLine="709"/>
        <w:jc w:val="both"/>
        <w:rPr>
          <w:rFonts w:ascii="Times New Roman" w:hAnsi="Times New Roman" w:cs="Times New Roman"/>
          <w:color w:val="333639" w:themeColor="text2" w:themeTint="E6"/>
          <w:sz w:val="24"/>
          <w:szCs w:val="24"/>
        </w:rPr>
      </w:pPr>
      <w:r w:rsidRPr="00306FBC">
        <w:rPr>
          <w:rFonts w:ascii="Times New Roman" w:hAnsi="Times New Roman" w:cs="Times New Roman"/>
          <w:b/>
          <w:bCs/>
          <w:color w:val="333639" w:themeColor="text2" w:themeTint="E6"/>
          <w:sz w:val="24"/>
          <w:szCs w:val="24"/>
        </w:rPr>
        <w:t xml:space="preserve">недостаточное качество и количество доступной питьевой воды, что обусловлено </w:t>
      </w:r>
      <w:r w:rsidRPr="00306FBC">
        <w:rPr>
          <w:rFonts w:ascii="Times New Roman" w:hAnsi="Times New Roman" w:cs="Times New Roman"/>
          <w:color w:val="333639" w:themeColor="text2" w:themeTint="E6"/>
          <w:sz w:val="24"/>
          <w:szCs w:val="24"/>
        </w:rPr>
        <w:t>изношенностью сетей и технологического оборудования, малым количеством артезианских скважин с пригодным качеством воды; недостаточностью сетей центрального водоснабжения</w:t>
      </w:r>
    </w:p>
    <w:p w:rsidR="00A93878" w:rsidRPr="00306FBC" w:rsidRDefault="00A93878" w:rsidP="0056253B">
      <w:pPr>
        <w:keepNext/>
        <w:spacing w:before="120" w:after="120" w:line="276" w:lineRule="auto"/>
        <w:ind w:firstLine="709"/>
        <w:jc w:val="both"/>
        <w:rPr>
          <w:rFonts w:ascii="Times New Roman" w:hAnsi="Times New Roman" w:cs="Times New Roman"/>
          <w:color w:val="333639" w:themeColor="text2" w:themeTint="E6"/>
          <w:sz w:val="24"/>
          <w:szCs w:val="24"/>
        </w:rPr>
      </w:pPr>
      <w:r w:rsidRPr="00306FBC">
        <w:rPr>
          <w:rFonts w:ascii="Times New Roman" w:hAnsi="Times New Roman" w:cs="Times New Roman"/>
          <w:b/>
          <w:bCs/>
          <w:color w:val="333639" w:themeColor="text2" w:themeTint="E6"/>
          <w:sz w:val="24"/>
          <w:szCs w:val="24"/>
        </w:rPr>
        <w:t>недост</w:t>
      </w:r>
      <w:r w:rsidR="00EB63B5">
        <w:rPr>
          <w:rFonts w:ascii="Times New Roman" w:hAnsi="Times New Roman" w:cs="Times New Roman"/>
          <w:b/>
          <w:bCs/>
          <w:color w:val="333639" w:themeColor="text2" w:themeTint="E6"/>
          <w:sz w:val="24"/>
          <w:szCs w:val="24"/>
        </w:rPr>
        <w:t xml:space="preserve">аточная степень развития сетей </w:t>
      </w:r>
      <w:r w:rsidRPr="00306FBC">
        <w:rPr>
          <w:rFonts w:ascii="Times New Roman" w:hAnsi="Times New Roman" w:cs="Times New Roman"/>
          <w:b/>
          <w:bCs/>
          <w:color w:val="333639" w:themeColor="text2" w:themeTint="E6"/>
          <w:sz w:val="24"/>
          <w:szCs w:val="24"/>
        </w:rPr>
        <w:t xml:space="preserve">водоотведения: </w:t>
      </w:r>
      <w:r w:rsidRPr="00306FBC">
        <w:rPr>
          <w:rFonts w:ascii="Times New Roman" w:hAnsi="Times New Roman" w:cs="Times New Roman"/>
          <w:color w:val="333639" w:themeColor="text2" w:themeTint="E6"/>
          <w:sz w:val="24"/>
          <w:szCs w:val="24"/>
        </w:rPr>
        <w:t>изношенность сетей и технологического оборудования; недостаточно сетей водоотведения; отсутствие ливневой  канализации в городе; устаревшие технологии в очистных сооружениях; загрязнение рек сточными водами предприятий</w:t>
      </w:r>
    </w:p>
    <w:p w:rsidR="00A93878" w:rsidRPr="00306FBC" w:rsidRDefault="00A93878" w:rsidP="0056253B">
      <w:pPr>
        <w:keepNext/>
        <w:spacing w:before="120" w:after="120" w:line="276" w:lineRule="auto"/>
        <w:ind w:firstLine="709"/>
        <w:jc w:val="both"/>
        <w:rPr>
          <w:rFonts w:ascii="Times New Roman" w:hAnsi="Times New Roman" w:cs="Times New Roman"/>
          <w:color w:val="333639" w:themeColor="text2" w:themeTint="E6"/>
          <w:sz w:val="24"/>
          <w:szCs w:val="24"/>
        </w:rPr>
      </w:pPr>
      <w:r w:rsidRPr="00306FBC">
        <w:rPr>
          <w:rFonts w:ascii="Times New Roman" w:hAnsi="Times New Roman" w:cs="Times New Roman"/>
          <w:b/>
          <w:bCs/>
          <w:color w:val="333639" w:themeColor="text2" w:themeTint="E6"/>
          <w:sz w:val="24"/>
          <w:szCs w:val="24"/>
        </w:rPr>
        <w:t xml:space="preserve">ухудшение качества атмосферного воздуха: </w:t>
      </w:r>
      <w:r w:rsidRPr="00306FBC">
        <w:rPr>
          <w:rFonts w:ascii="Times New Roman" w:hAnsi="Times New Roman" w:cs="Times New Roman"/>
          <w:color w:val="333639" w:themeColor="text2" w:themeTint="E6"/>
          <w:sz w:val="24"/>
          <w:szCs w:val="24"/>
        </w:rPr>
        <w:t>загрязнение воздуха автотранспортом; загрязнение воздуха промышленными предприятиями; отсутствие экологически чистого  маршрутного транспорта</w:t>
      </w:r>
    </w:p>
    <w:p w:rsidR="00A93878" w:rsidRPr="00306FBC" w:rsidRDefault="00A93878" w:rsidP="0056253B">
      <w:pPr>
        <w:keepNext/>
        <w:spacing w:before="120" w:after="120" w:line="276" w:lineRule="auto"/>
        <w:ind w:firstLine="709"/>
        <w:jc w:val="both"/>
        <w:rPr>
          <w:rFonts w:ascii="Times New Roman" w:hAnsi="Times New Roman" w:cs="Times New Roman"/>
          <w:color w:val="333639" w:themeColor="text2" w:themeTint="E6"/>
          <w:sz w:val="24"/>
          <w:szCs w:val="24"/>
        </w:rPr>
      </w:pPr>
      <w:r w:rsidRPr="00306FBC">
        <w:rPr>
          <w:rFonts w:ascii="Times New Roman" w:hAnsi="Times New Roman" w:cs="Times New Roman"/>
          <w:b/>
          <w:bCs/>
          <w:color w:val="333639" w:themeColor="text2" w:themeTint="E6"/>
          <w:sz w:val="24"/>
          <w:szCs w:val="24"/>
        </w:rPr>
        <w:t xml:space="preserve">отсутствие эффективной системы сбора, транспортировки и утилизации ТБО: </w:t>
      </w:r>
      <w:r w:rsidRPr="00306FBC">
        <w:rPr>
          <w:rFonts w:ascii="Times New Roman" w:hAnsi="Times New Roman" w:cs="Times New Roman"/>
          <w:color w:val="333639" w:themeColor="text2" w:themeTint="E6"/>
          <w:sz w:val="24"/>
          <w:szCs w:val="24"/>
        </w:rPr>
        <w:t>неэффективная система сбора и транспортировки ТБО; отсутствие системы утилизации; не соблюдение проектных решений при реализации проектов</w:t>
      </w:r>
    </w:p>
    <w:p w:rsidR="00A93878" w:rsidRPr="00306FBC" w:rsidRDefault="00A93878" w:rsidP="0056253B">
      <w:pPr>
        <w:keepNext/>
        <w:spacing w:before="120" w:after="120" w:line="276" w:lineRule="auto"/>
        <w:ind w:firstLine="709"/>
        <w:jc w:val="both"/>
        <w:rPr>
          <w:rFonts w:ascii="Times New Roman" w:hAnsi="Times New Roman" w:cs="Times New Roman"/>
          <w:color w:val="333639" w:themeColor="text2" w:themeTint="E6"/>
          <w:sz w:val="24"/>
          <w:szCs w:val="24"/>
        </w:rPr>
      </w:pPr>
      <w:r w:rsidRPr="00306FBC">
        <w:rPr>
          <w:rFonts w:ascii="Times New Roman" w:hAnsi="Times New Roman" w:cs="Times New Roman"/>
          <w:b/>
          <w:bCs/>
          <w:color w:val="333639" w:themeColor="text2" w:themeTint="E6"/>
          <w:sz w:val="24"/>
          <w:szCs w:val="24"/>
        </w:rPr>
        <w:t xml:space="preserve">ненадлежащее состояние и нехватка зеленых насаждений: </w:t>
      </w:r>
      <w:r w:rsidRPr="00306FBC">
        <w:rPr>
          <w:rFonts w:ascii="Times New Roman" w:hAnsi="Times New Roman" w:cs="Times New Roman"/>
          <w:color w:val="333639" w:themeColor="text2" w:themeTint="E6"/>
          <w:sz w:val="24"/>
          <w:szCs w:val="24"/>
        </w:rPr>
        <w:t>наличие аварийных зеленых насаждений; недостаточные площади озеленённых территорий; аварийное состояние полезащитных насаждений</w:t>
      </w:r>
    </w:p>
    <w:p w:rsidR="00A93878" w:rsidRPr="00306FBC" w:rsidRDefault="00A93878" w:rsidP="0056253B">
      <w:pPr>
        <w:keepNext/>
        <w:spacing w:before="120" w:after="120" w:line="276" w:lineRule="auto"/>
        <w:ind w:firstLine="709"/>
        <w:jc w:val="both"/>
        <w:rPr>
          <w:rFonts w:ascii="Times New Roman" w:hAnsi="Times New Roman" w:cs="Times New Roman"/>
          <w:color w:val="333639" w:themeColor="text2" w:themeTint="E6"/>
          <w:sz w:val="24"/>
          <w:szCs w:val="24"/>
        </w:rPr>
      </w:pPr>
      <w:r w:rsidRPr="00306FBC">
        <w:rPr>
          <w:rFonts w:ascii="Times New Roman" w:hAnsi="Times New Roman" w:cs="Times New Roman"/>
          <w:b/>
          <w:bCs/>
          <w:color w:val="333639" w:themeColor="text2" w:themeTint="E6"/>
          <w:sz w:val="24"/>
          <w:szCs w:val="24"/>
        </w:rPr>
        <w:t xml:space="preserve">недостаточно развитая инфраструктура и территориального планирования: недостаточное количество </w:t>
      </w:r>
      <w:r w:rsidRPr="00306FBC">
        <w:rPr>
          <w:rFonts w:ascii="Times New Roman" w:hAnsi="Times New Roman" w:cs="Times New Roman"/>
          <w:color w:val="333639" w:themeColor="text2" w:themeTint="E6"/>
          <w:sz w:val="24"/>
          <w:szCs w:val="24"/>
        </w:rPr>
        <w:t>социальных объектов; ненормативное  состояние городского благоустройства; недостатки архитектурного планирования</w:t>
      </w:r>
    </w:p>
    <w:p w:rsidR="00E95045" w:rsidRPr="00306FBC" w:rsidRDefault="00E95045" w:rsidP="0056253B">
      <w:pPr>
        <w:keepNext/>
        <w:spacing w:before="120" w:after="120" w:line="276" w:lineRule="auto"/>
        <w:ind w:firstLine="709"/>
        <w:jc w:val="both"/>
        <w:rPr>
          <w:color w:val="333639" w:themeColor="text2" w:themeTint="E6"/>
          <w:sz w:val="24"/>
          <w:szCs w:val="24"/>
        </w:rPr>
      </w:pPr>
      <w:r w:rsidRPr="00306FBC">
        <w:rPr>
          <w:b/>
          <w:color w:val="333639" w:themeColor="text2" w:themeTint="E6"/>
          <w:sz w:val="24"/>
          <w:szCs w:val="24"/>
        </w:rPr>
        <w:t>Административно-территориальное устройство и система расселения</w:t>
      </w:r>
      <w:r w:rsidRPr="00306FBC">
        <w:rPr>
          <w:color w:val="333639" w:themeColor="text2" w:themeTint="E6"/>
          <w:sz w:val="24"/>
          <w:szCs w:val="24"/>
        </w:rPr>
        <w:t>. Район образован 10 августа 1930 года как Бондюжский район. До 1921 года его территория относилась к Вятской губернии, с 1921 к Елабужскому, а с 1928 — к Челнинскому кантонам ТАССР. 20 января 1931 года район был ликвидирован, территория отошла к Елабужскому району. Восстановлен 10 февраля 1935 года. В результате укрупнения административных единиц ТАССР — 1 февраля 1963 года Бондюжский район был ликвидирован, его территория передана в Елабужский район. 11 августа 1967 года посёлок городского типа Бондюжский преобразован в город районного подчинения и переименован в Менделеевск. 15 августа 1985 года он стал административным центром Менделеевского района, выделенного из состава Елабужского района. Административные границы Менделеевского муниципального района установлены Законом Республики Татарстан от 31 января 2005 года N 29-ЗРТ "Об установлении границ территорий и статусе муниципального образования "Менделеевский муниципальный район" и муниципальных образований в его составе" в редакции Закона Республики Татарстан от 21.03.2005 N 57-ЗРТ.</w:t>
      </w:r>
    </w:p>
    <w:p w:rsidR="00E95045" w:rsidRPr="00306FBC" w:rsidRDefault="00E95045" w:rsidP="0056253B">
      <w:pPr>
        <w:keepNext/>
        <w:spacing w:before="120" w:after="120" w:line="276" w:lineRule="auto"/>
        <w:ind w:firstLine="709"/>
        <w:jc w:val="both"/>
        <w:rPr>
          <w:color w:val="333639" w:themeColor="text2" w:themeTint="E6"/>
          <w:sz w:val="24"/>
          <w:szCs w:val="24"/>
        </w:rPr>
      </w:pPr>
      <w:r w:rsidRPr="00306FBC">
        <w:rPr>
          <w:color w:val="333639" w:themeColor="text2" w:themeTint="E6"/>
          <w:sz w:val="24"/>
          <w:szCs w:val="24"/>
        </w:rPr>
        <w:t>В Менделеевском районе 36 населённых пунктов в составе одного городского и 14 сельских поселений (таблица 2.1.</w:t>
      </w:r>
      <w:r w:rsidR="00ED1FF5" w:rsidRPr="00306FBC">
        <w:rPr>
          <w:color w:val="333639" w:themeColor="text2" w:themeTint="E6"/>
          <w:sz w:val="24"/>
          <w:szCs w:val="24"/>
        </w:rPr>
        <w:t>6</w:t>
      </w:r>
      <w:r w:rsidRPr="00306FBC">
        <w:rPr>
          <w:color w:val="333639" w:themeColor="text2" w:themeTint="E6"/>
          <w:sz w:val="24"/>
          <w:szCs w:val="24"/>
        </w:rPr>
        <w:t>.)</w:t>
      </w:r>
    </w:p>
    <w:p w:rsidR="00E95045" w:rsidRPr="00306FBC" w:rsidRDefault="00ED1FF5" w:rsidP="0056253B">
      <w:pPr>
        <w:keepNext/>
        <w:spacing w:line="276" w:lineRule="auto"/>
        <w:jc w:val="right"/>
        <w:rPr>
          <w:color w:val="333639" w:themeColor="text2" w:themeTint="E6"/>
          <w:sz w:val="24"/>
          <w:szCs w:val="24"/>
        </w:rPr>
      </w:pPr>
      <w:r w:rsidRPr="00306FBC">
        <w:rPr>
          <w:color w:val="333639" w:themeColor="text2" w:themeTint="E6"/>
          <w:sz w:val="24"/>
          <w:szCs w:val="24"/>
        </w:rPr>
        <w:t>Таблица 2.1.6</w:t>
      </w:r>
      <w:r w:rsidR="00E95045" w:rsidRPr="00306FBC">
        <w:rPr>
          <w:color w:val="333639" w:themeColor="text2" w:themeTint="E6"/>
          <w:sz w:val="24"/>
          <w:szCs w:val="24"/>
        </w:rPr>
        <w:t>.</w:t>
      </w:r>
    </w:p>
    <w:p w:rsidR="00E95045" w:rsidRPr="00306FBC" w:rsidRDefault="00E95045" w:rsidP="0056253B">
      <w:pPr>
        <w:keepNext/>
        <w:spacing w:line="276" w:lineRule="auto"/>
        <w:jc w:val="center"/>
        <w:rPr>
          <w:color w:val="333639" w:themeColor="text2" w:themeTint="E6"/>
          <w:sz w:val="24"/>
          <w:szCs w:val="24"/>
        </w:rPr>
      </w:pPr>
      <w:r w:rsidRPr="00306FBC">
        <w:rPr>
          <w:color w:val="333639" w:themeColor="text2" w:themeTint="E6"/>
          <w:sz w:val="24"/>
          <w:szCs w:val="24"/>
        </w:rPr>
        <w:t>Перечень поселений, входящих в состав Менделеевского муниципального района</w:t>
      </w:r>
    </w:p>
    <w:tbl>
      <w:tblPr>
        <w:tblStyle w:val="1f0"/>
        <w:tblW w:w="0" w:type="auto"/>
        <w:tblLook w:val="04A0" w:firstRow="1" w:lastRow="0" w:firstColumn="1" w:lastColumn="0" w:noHBand="0" w:noVBand="1"/>
      </w:tblPr>
      <w:tblGrid>
        <w:gridCol w:w="483"/>
        <w:gridCol w:w="3166"/>
        <w:gridCol w:w="2705"/>
        <w:gridCol w:w="2317"/>
        <w:gridCol w:w="1373"/>
      </w:tblGrid>
      <w:tr w:rsidR="00306FBC" w:rsidRPr="00306FBC" w:rsidTr="00E950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w:t>
            </w:r>
          </w:p>
        </w:tc>
        <w:tc>
          <w:tcPr>
            <w:tcW w:w="0" w:type="auto"/>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Городское и сельские поселения</w:t>
            </w:r>
          </w:p>
        </w:tc>
        <w:tc>
          <w:tcPr>
            <w:tcW w:w="0" w:type="auto"/>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Административный центр</w:t>
            </w:r>
          </w:p>
        </w:tc>
        <w:tc>
          <w:tcPr>
            <w:tcW w:w="0" w:type="auto"/>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Количество населённых пунктов</w:t>
            </w:r>
          </w:p>
        </w:tc>
        <w:tc>
          <w:tcPr>
            <w:tcW w:w="0" w:type="auto"/>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Население</w:t>
            </w:r>
          </w:p>
        </w:tc>
      </w:tr>
      <w:tr w:rsidR="00306FBC" w:rsidRPr="00306FBC" w:rsidTr="00E95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1</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Городское поселение город Менделеевск</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город Менделеевск</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22 183</w:t>
            </w:r>
          </w:p>
        </w:tc>
      </w:tr>
      <w:tr w:rsidR="00306FBC" w:rsidRPr="00306FBC" w:rsidTr="00E950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Абалачевское сельское поселение</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деревня Абалачи</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2</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380</w:t>
            </w:r>
          </w:p>
        </w:tc>
      </w:tr>
      <w:tr w:rsidR="00306FBC" w:rsidRPr="00306FBC" w:rsidTr="00E95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3</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Бизякинское сельское поселение</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село Бизяки</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5</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1059</w:t>
            </w:r>
          </w:p>
        </w:tc>
      </w:tr>
      <w:tr w:rsidR="00306FBC" w:rsidRPr="00306FBC" w:rsidTr="00E950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4</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Брюшлинское сельское поселение</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деревня Брюшли</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176</w:t>
            </w:r>
          </w:p>
        </w:tc>
      </w:tr>
      <w:tr w:rsidR="00306FBC" w:rsidRPr="00306FBC" w:rsidTr="00E95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5</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Енабердинское сельское поселение</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деревня Енабердино</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5</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521</w:t>
            </w:r>
          </w:p>
        </w:tc>
      </w:tr>
      <w:tr w:rsidR="00306FBC" w:rsidRPr="00306FBC" w:rsidTr="00E950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6</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Ижевское сельское поселение</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село Ижевка</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989</w:t>
            </w:r>
          </w:p>
        </w:tc>
      </w:tr>
      <w:tr w:rsidR="00306FBC" w:rsidRPr="00306FBC" w:rsidTr="00E95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7</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Камаевское сельское поселение</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село Камаево</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408</w:t>
            </w:r>
          </w:p>
        </w:tc>
      </w:tr>
      <w:tr w:rsidR="00306FBC" w:rsidRPr="00306FBC" w:rsidTr="00E950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8</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Монашевское сельское поселение</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село Монашево</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5</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1022</w:t>
            </w:r>
          </w:p>
        </w:tc>
      </w:tr>
      <w:tr w:rsidR="00306FBC" w:rsidRPr="00306FBC" w:rsidTr="00E95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9</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Мунайкинское сельское поселение</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деревня Мунайка</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526</w:t>
            </w:r>
          </w:p>
        </w:tc>
      </w:tr>
      <w:tr w:rsidR="00306FBC" w:rsidRPr="00306FBC" w:rsidTr="00E950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10</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Псеевское сельское поселение</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деревня Псеево</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4</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514</w:t>
            </w:r>
          </w:p>
        </w:tc>
      </w:tr>
      <w:tr w:rsidR="00306FBC" w:rsidRPr="00306FBC" w:rsidTr="00E95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11</w:t>
            </w:r>
          </w:p>
        </w:tc>
        <w:tc>
          <w:tcPr>
            <w:tcW w:w="0" w:type="auto"/>
            <w:hideMark/>
          </w:tcPr>
          <w:p w:rsidR="00E95045" w:rsidRPr="00306FBC" w:rsidRDefault="009715B9"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hyperlink r:id="rId18" w:tooltip="Старогришкинское сельское поселение" w:history="1">
              <w:r w:rsidR="00E95045" w:rsidRPr="00306FBC">
                <w:rPr>
                  <w:rStyle w:val="afff1"/>
                  <w:color w:val="333639" w:themeColor="text2" w:themeTint="E6"/>
                  <w:sz w:val="24"/>
                  <w:szCs w:val="24"/>
                </w:rPr>
                <w:t>Старогришкинское сельское поселение</w:t>
              </w:r>
            </w:hyperlink>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село </w:t>
            </w:r>
            <w:hyperlink r:id="rId19" w:tooltip="Старое Гришкино (страница отсутствует)" w:history="1">
              <w:r w:rsidRPr="00306FBC">
                <w:rPr>
                  <w:rStyle w:val="afff1"/>
                  <w:color w:val="333639" w:themeColor="text2" w:themeTint="E6"/>
                  <w:sz w:val="24"/>
                  <w:szCs w:val="24"/>
                </w:rPr>
                <w:t>Старое Гришкино</w:t>
              </w:r>
            </w:hyperlink>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3</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↘604</w:t>
            </w:r>
            <w:hyperlink r:id="rId20" w:anchor="cite_note-2016BH-1" w:history="1">
              <w:r w:rsidRPr="00306FBC">
                <w:rPr>
                  <w:rStyle w:val="afff1"/>
                  <w:color w:val="333639" w:themeColor="text2" w:themeTint="E6"/>
                  <w:sz w:val="24"/>
                  <w:szCs w:val="24"/>
                </w:rPr>
                <w:t>[1]</w:t>
              </w:r>
            </w:hyperlink>
          </w:p>
        </w:tc>
      </w:tr>
      <w:tr w:rsidR="00306FBC" w:rsidRPr="00306FBC" w:rsidTr="00E950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12</w:t>
            </w:r>
          </w:p>
        </w:tc>
        <w:tc>
          <w:tcPr>
            <w:tcW w:w="0" w:type="auto"/>
            <w:hideMark/>
          </w:tcPr>
          <w:p w:rsidR="00E95045" w:rsidRPr="00306FBC" w:rsidRDefault="009715B9"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hyperlink r:id="rId21" w:tooltip="Татарско-Челнинское сельское поселение" w:history="1">
              <w:r w:rsidR="00E95045" w:rsidRPr="00306FBC">
                <w:rPr>
                  <w:rStyle w:val="afff1"/>
                  <w:color w:val="333639" w:themeColor="text2" w:themeTint="E6"/>
                  <w:sz w:val="24"/>
                  <w:szCs w:val="24"/>
                </w:rPr>
                <w:t>Татарско-Челнинское сельское поселение</w:t>
              </w:r>
            </w:hyperlink>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село </w:t>
            </w:r>
            <w:hyperlink r:id="rId22" w:tooltip="Татарские Челны (страница отсутствует)" w:history="1">
              <w:r w:rsidRPr="00306FBC">
                <w:rPr>
                  <w:rStyle w:val="afff1"/>
                  <w:color w:val="333639" w:themeColor="text2" w:themeTint="E6"/>
                  <w:sz w:val="24"/>
                  <w:szCs w:val="24"/>
                </w:rPr>
                <w:t>Татарские Челны</w:t>
              </w:r>
            </w:hyperlink>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↘343</w:t>
            </w:r>
            <w:hyperlink r:id="rId23" w:anchor="cite_note-2016BH-1" w:history="1">
              <w:r w:rsidRPr="00306FBC">
                <w:rPr>
                  <w:rStyle w:val="afff1"/>
                  <w:color w:val="333639" w:themeColor="text2" w:themeTint="E6"/>
                  <w:sz w:val="24"/>
                  <w:szCs w:val="24"/>
                </w:rPr>
                <w:t>[1]</w:t>
              </w:r>
            </w:hyperlink>
          </w:p>
        </w:tc>
      </w:tr>
      <w:tr w:rsidR="00306FBC" w:rsidRPr="00306FBC" w:rsidTr="00E95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13</w:t>
            </w:r>
          </w:p>
        </w:tc>
        <w:tc>
          <w:tcPr>
            <w:tcW w:w="0" w:type="auto"/>
            <w:hideMark/>
          </w:tcPr>
          <w:p w:rsidR="00E95045" w:rsidRPr="00306FBC" w:rsidRDefault="009715B9"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hyperlink r:id="rId24" w:tooltip="Тихоновское сельское поселение (Татарстан)" w:history="1">
              <w:r w:rsidR="00E95045" w:rsidRPr="00306FBC">
                <w:rPr>
                  <w:rStyle w:val="afff1"/>
                  <w:color w:val="333639" w:themeColor="text2" w:themeTint="E6"/>
                  <w:sz w:val="24"/>
                  <w:szCs w:val="24"/>
                </w:rPr>
                <w:t>Тихоновское сельское поселение</w:t>
              </w:r>
            </w:hyperlink>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село </w:t>
            </w:r>
            <w:hyperlink r:id="rId25" w:tooltip="Тихоново (Татарстан) (страница отсутствует)" w:history="1">
              <w:r w:rsidRPr="00306FBC">
                <w:rPr>
                  <w:rStyle w:val="afff1"/>
                  <w:color w:val="333639" w:themeColor="text2" w:themeTint="E6"/>
                  <w:sz w:val="24"/>
                  <w:szCs w:val="24"/>
                </w:rPr>
                <w:t>Тихоново</w:t>
              </w:r>
            </w:hyperlink>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2</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↗834</w:t>
            </w:r>
            <w:hyperlink r:id="rId26" w:anchor="cite_note-2016BH-1" w:history="1">
              <w:r w:rsidRPr="00306FBC">
                <w:rPr>
                  <w:rStyle w:val="afff1"/>
                  <w:color w:val="333639" w:themeColor="text2" w:themeTint="E6"/>
                  <w:sz w:val="24"/>
                  <w:szCs w:val="24"/>
                </w:rPr>
                <w:t>[1]</w:t>
              </w:r>
            </w:hyperlink>
          </w:p>
        </w:tc>
      </w:tr>
      <w:tr w:rsidR="00306FBC" w:rsidRPr="00306FBC" w:rsidTr="00E950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14</w:t>
            </w:r>
          </w:p>
        </w:tc>
        <w:tc>
          <w:tcPr>
            <w:tcW w:w="0" w:type="auto"/>
            <w:hideMark/>
          </w:tcPr>
          <w:p w:rsidR="00E95045" w:rsidRPr="00306FBC" w:rsidRDefault="009715B9"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hyperlink r:id="rId27" w:tooltip="Тойгузинское сельское поселение" w:history="1">
              <w:r w:rsidR="00E95045" w:rsidRPr="00306FBC">
                <w:rPr>
                  <w:rStyle w:val="afff1"/>
                  <w:color w:val="333639" w:themeColor="text2" w:themeTint="E6"/>
                  <w:sz w:val="24"/>
                  <w:szCs w:val="24"/>
                </w:rPr>
                <w:t>Тойгузинское сельское поселение</w:t>
              </w:r>
            </w:hyperlink>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деревня </w:t>
            </w:r>
            <w:hyperlink r:id="rId28" w:tooltip="Тойгузино (страница отсутствует)" w:history="1">
              <w:r w:rsidRPr="00306FBC">
                <w:rPr>
                  <w:rStyle w:val="afff1"/>
                  <w:color w:val="333639" w:themeColor="text2" w:themeTint="E6"/>
                  <w:sz w:val="24"/>
                  <w:szCs w:val="24"/>
                </w:rPr>
                <w:t>Тойгузино</w:t>
              </w:r>
            </w:hyperlink>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2</w:t>
            </w:r>
          </w:p>
        </w:tc>
        <w:tc>
          <w:tcPr>
            <w:tcW w:w="0" w:type="auto"/>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↗189</w:t>
            </w:r>
            <w:hyperlink r:id="rId29" w:anchor="cite_note-2016BH-1" w:history="1">
              <w:r w:rsidRPr="00306FBC">
                <w:rPr>
                  <w:rStyle w:val="afff1"/>
                  <w:color w:val="333639" w:themeColor="text2" w:themeTint="E6"/>
                  <w:sz w:val="24"/>
                  <w:szCs w:val="24"/>
                </w:rPr>
                <w:t>[1]</w:t>
              </w:r>
            </w:hyperlink>
          </w:p>
        </w:tc>
      </w:tr>
      <w:tr w:rsidR="00306FBC" w:rsidRPr="00306FBC" w:rsidTr="00E95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15</w:t>
            </w:r>
          </w:p>
        </w:tc>
        <w:tc>
          <w:tcPr>
            <w:tcW w:w="0" w:type="auto"/>
            <w:hideMark/>
          </w:tcPr>
          <w:p w:rsidR="00E95045" w:rsidRPr="00306FBC" w:rsidRDefault="009715B9"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hyperlink r:id="rId30" w:tooltip="Тураевское сельское поселение" w:history="1">
              <w:r w:rsidR="00E95045" w:rsidRPr="00306FBC">
                <w:rPr>
                  <w:rStyle w:val="afff1"/>
                  <w:color w:val="333639" w:themeColor="text2" w:themeTint="E6"/>
                  <w:sz w:val="24"/>
                  <w:szCs w:val="24"/>
                </w:rPr>
                <w:t>Тураевское сельское поселение</w:t>
              </w:r>
            </w:hyperlink>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село </w:t>
            </w:r>
            <w:hyperlink r:id="rId31" w:tooltip="Тураево (Татарстан) (страница отсутствует)" w:history="1">
              <w:r w:rsidRPr="00306FBC">
                <w:rPr>
                  <w:rStyle w:val="afff1"/>
                  <w:color w:val="333639" w:themeColor="text2" w:themeTint="E6"/>
                  <w:sz w:val="24"/>
                  <w:szCs w:val="24"/>
                </w:rPr>
                <w:t>Тураево</w:t>
              </w:r>
            </w:hyperlink>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2</w:t>
            </w:r>
          </w:p>
        </w:tc>
        <w:tc>
          <w:tcPr>
            <w:tcW w:w="0" w:type="auto"/>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↗525</w:t>
            </w:r>
            <w:hyperlink r:id="rId32" w:anchor="cite_note-2016BH-1" w:history="1">
              <w:r w:rsidRPr="00306FBC">
                <w:rPr>
                  <w:rStyle w:val="afff1"/>
                  <w:color w:val="333639" w:themeColor="text2" w:themeTint="E6"/>
                  <w:sz w:val="24"/>
                  <w:szCs w:val="24"/>
                </w:rPr>
                <w:t>[1]</w:t>
              </w:r>
            </w:hyperlink>
          </w:p>
        </w:tc>
      </w:tr>
    </w:tbl>
    <w:p w:rsidR="00ED1FF5" w:rsidRDefault="00ED1FF5" w:rsidP="0056253B">
      <w:pPr>
        <w:keepNext/>
        <w:spacing w:line="276" w:lineRule="auto"/>
        <w:ind w:firstLine="709"/>
        <w:jc w:val="both"/>
        <w:rPr>
          <w:b/>
          <w:color w:val="333639" w:themeColor="text2" w:themeTint="E6"/>
          <w:sz w:val="24"/>
          <w:szCs w:val="24"/>
        </w:rPr>
      </w:pPr>
    </w:p>
    <w:p w:rsidR="00896159" w:rsidRPr="005B4F51" w:rsidRDefault="00896159" w:rsidP="0056253B">
      <w:pPr>
        <w:keepNext/>
        <w:spacing w:after="0" w:line="276" w:lineRule="auto"/>
        <w:ind w:firstLine="567"/>
        <w:jc w:val="both"/>
        <w:rPr>
          <w:rFonts w:eastAsia="Times New Roman" w:cs="Times New Roman"/>
          <w:color w:val="333639" w:themeColor="text2" w:themeTint="E6"/>
          <w:sz w:val="24"/>
          <w:szCs w:val="24"/>
        </w:rPr>
      </w:pPr>
      <w:r w:rsidRPr="005B4F51">
        <w:rPr>
          <w:rFonts w:eastAsia="Times New Roman" w:cs="Times New Roman"/>
          <w:color w:val="333639" w:themeColor="text2" w:themeTint="E6"/>
          <w:sz w:val="24"/>
          <w:szCs w:val="24"/>
        </w:rPr>
        <w:t xml:space="preserve">Главными проблемами в </w:t>
      </w:r>
      <w:r w:rsidRPr="005B4F51">
        <w:rPr>
          <w:rFonts w:eastAsia="Times New Roman" w:cs="Times New Roman"/>
          <w:b/>
          <w:i/>
          <w:color w:val="333639" w:themeColor="text2" w:themeTint="E6"/>
          <w:sz w:val="24"/>
          <w:szCs w:val="24"/>
        </w:rPr>
        <w:t>сельских населенных пунктах</w:t>
      </w:r>
      <w:r w:rsidRPr="005B4F51">
        <w:rPr>
          <w:rFonts w:eastAsia="Times New Roman" w:cs="Times New Roman"/>
          <w:color w:val="333639" w:themeColor="text2" w:themeTint="E6"/>
          <w:sz w:val="24"/>
          <w:szCs w:val="24"/>
        </w:rPr>
        <w:t xml:space="preserve"> являются: недостаточность общественной и транспортной инфраструктуры, отсутствие рабочих мест, значительный объем ручного, немеханизированного труда и, как следствие – отсутствие престижных рабочих мест.</w:t>
      </w:r>
    </w:p>
    <w:p w:rsidR="00896159" w:rsidRPr="005B4F51" w:rsidRDefault="00896159" w:rsidP="0056253B">
      <w:pPr>
        <w:keepNext/>
        <w:spacing w:after="0" w:line="276" w:lineRule="auto"/>
        <w:ind w:firstLine="567"/>
        <w:jc w:val="both"/>
        <w:rPr>
          <w:rFonts w:eastAsia="Times New Roman" w:cs="Times New Roman"/>
          <w:color w:val="333639" w:themeColor="text2" w:themeTint="E6"/>
          <w:sz w:val="24"/>
          <w:szCs w:val="24"/>
        </w:rPr>
      </w:pPr>
      <w:r w:rsidRPr="005B4F51">
        <w:rPr>
          <w:rFonts w:eastAsia="Times New Roman" w:cs="Times New Roman"/>
          <w:color w:val="333639" w:themeColor="text2" w:themeTint="E6"/>
          <w:sz w:val="24"/>
          <w:szCs w:val="24"/>
        </w:rPr>
        <w:t xml:space="preserve">Сегодня уровень заработной платы в сельскохозяйственных районах ниже, чем в промышленных, в среднем в 2 раза, уровень жизни – в 4 раза, объем добавленной стоимости на душу населения – в 10-70 раз, объем произведенных товаров и услуг на душу населения – в 10-130 раз. </w:t>
      </w:r>
    </w:p>
    <w:p w:rsidR="00896159" w:rsidRPr="005B4F51" w:rsidRDefault="00896159" w:rsidP="0056253B">
      <w:pPr>
        <w:keepNext/>
        <w:spacing w:after="0" w:line="276" w:lineRule="auto"/>
        <w:ind w:firstLine="567"/>
        <w:jc w:val="both"/>
        <w:rPr>
          <w:rFonts w:eastAsia="Times New Roman" w:cs="Times New Roman"/>
          <w:color w:val="333639" w:themeColor="text2" w:themeTint="E6"/>
          <w:sz w:val="24"/>
          <w:szCs w:val="24"/>
        </w:rPr>
      </w:pPr>
      <w:r w:rsidRPr="005B4F51">
        <w:rPr>
          <w:rFonts w:eastAsia="Times New Roman" w:cs="Times New Roman"/>
          <w:color w:val="333639" w:themeColor="text2" w:themeTint="E6"/>
          <w:sz w:val="24"/>
          <w:szCs w:val="24"/>
        </w:rPr>
        <w:t>Помимо бытовой неустроенности, ограниченных по сравнению с городами возможностей получения социальных услуг – на нежелание людей и, прежде всего, молодежи, жить и работать в сельской местности влияет тот факт, что сельскохозяйственный труд является одним из самых физически тяжелых и, при этом, самым низкооплачиваемым и непрестижным.</w:t>
      </w:r>
    </w:p>
    <w:p w:rsidR="00896159" w:rsidRPr="005B4F51" w:rsidRDefault="00896159" w:rsidP="0056253B">
      <w:pPr>
        <w:keepNext/>
        <w:spacing w:after="0" w:line="276" w:lineRule="auto"/>
        <w:ind w:firstLine="567"/>
        <w:jc w:val="both"/>
        <w:rPr>
          <w:rFonts w:eastAsia="Times New Roman" w:cs="Times New Roman"/>
          <w:color w:val="333639" w:themeColor="text2" w:themeTint="E6"/>
          <w:sz w:val="24"/>
          <w:szCs w:val="24"/>
        </w:rPr>
      </w:pPr>
      <w:r w:rsidRPr="005B4F51">
        <w:rPr>
          <w:rFonts w:eastAsia="Times New Roman" w:cs="Times New Roman"/>
          <w:color w:val="333639" w:themeColor="text2" w:themeTint="E6"/>
          <w:sz w:val="24"/>
          <w:szCs w:val="24"/>
        </w:rPr>
        <w:t>Значительная дифференциация в уровне доходов сельчан и горожан, низкий социальный престиж жителей села, безусловно, приводит к постепенному оттоку населения (в среднем на 0,6% ежегодно) из сельских районов в крупные города Татарстана и России, а также к преимущественному выбору молодежью работы несельскохозяйственной направленности.</w:t>
      </w:r>
    </w:p>
    <w:p w:rsidR="00896159" w:rsidRPr="00896159" w:rsidRDefault="00896159" w:rsidP="0056253B">
      <w:pPr>
        <w:keepNext/>
        <w:spacing w:after="0" w:line="276" w:lineRule="auto"/>
        <w:ind w:firstLine="567"/>
        <w:jc w:val="both"/>
        <w:rPr>
          <w:rFonts w:eastAsia="Times New Roman" w:cs="Times New Roman"/>
          <w:color w:val="333639" w:themeColor="text2" w:themeTint="E6"/>
          <w:sz w:val="24"/>
          <w:szCs w:val="24"/>
        </w:rPr>
      </w:pPr>
      <w:r w:rsidRPr="005B4F51">
        <w:rPr>
          <w:rFonts w:eastAsia="Times New Roman" w:cs="Times New Roman"/>
          <w:color w:val="333639" w:themeColor="text2" w:themeTint="E6"/>
          <w:sz w:val="24"/>
          <w:szCs w:val="24"/>
        </w:rPr>
        <w:t>Так за последние 30 лет (с 1980 года по 2012 год)  доля сельского населения в республике снизилась с 35,9% до 24,3%, при этом в абсолютных цифрах число сельских жителей уменьшилось на 310,8 тыс. человек (с 1235,2 тыс. человек до 924,4 тыс. человек) при том, что общее число жителей выросло почти на 360 тыс. человек  (с 3444,1 тыс. человек до 3803,2 тыс. человек).</w:t>
      </w:r>
    </w:p>
    <w:p w:rsidR="00E95045" w:rsidRPr="00306FBC" w:rsidRDefault="00E95045" w:rsidP="0056253B">
      <w:pPr>
        <w:keepNext/>
        <w:spacing w:before="120" w:after="120" w:line="276" w:lineRule="auto"/>
        <w:ind w:firstLine="709"/>
        <w:jc w:val="both"/>
        <w:rPr>
          <w:color w:val="333639" w:themeColor="text2" w:themeTint="E6"/>
          <w:sz w:val="24"/>
          <w:szCs w:val="24"/>
        </w:rPr>
      </w:pPr>
      <w:r w:rsidRPr="00306FBC">
        <w:rPr>
          <w:b/>
          <w:color w:val="333639" w:themeColor="text2" w:themeTint="E6"/>
          <w:sz w:val="24"/>
          <w:szCs w:val="24"/>
        </w:rPr>
        <w:t>Транспортно-логистический потенциал</w:t>
      </w:r>
      <w:r w:rsidRPr="00306FBC">
        <w:rPr>
          <w:color w:val="333639" w:themeColor="text2" w:themeTint="E6"/>
          <w:sz w:val="24"/>
          <w:szCs w:val="24"/>
        </w:rPr>
        <w:t xml:space="preserve">. Район обладает выгодным географическим положением, развитой транспортной сетью. </w:t>
      </w:r>
      <w:r w:rsidR="00DC77A7" w:rsidRPr="00306FBC">
        <w:rPr>
          <w:color w:val="333639" w:themeColor="text2" w:themeTint="E6"/>
          <w:sz w:val="24"/>
          <w:szCs w:val="24"/>
        </w:rPr>
        <w:t>Меделеевс</w:t>
      </w:r>
      <w:r w:rsidRPr="00306FBC">
        <w:rPr>
          <w:color w:val="333639" w:themeColor="text2" w:themeTint="E6"/>
          <w:sz w:val="24"/>
          <w:szCs w:val="24"/>
        </w:rPr>
        <w:t xml:space="preserve">к является крупнейшим транспортным узлом Республики Татарстан: железная дорога, речные пути, мост через р. Волга, паромная переправа. Через территорию района проходят федеральные автомобильные трассы М7  (Москва – Уфа) и 1Р175 (Ижевск - Казань), железные дороги (Москва-Екатеринбург) и (Москва – Ульяновск). Транзитность положения территории позволяет обеспечить ее участие в движении товарных потоков, формируя инфраструктурный каркас и мобилизуя логистические возможности. </w:t>
      </w:r>
      <w:r w:rsidR="003E3C4E" w:rsidRPr="003E3C4E">
        <w:rPr>
          <w:rFonts w:eastAsia="Times New Roman" w:cs="Times New Roman"/>
          <w:color w:val="333639" w:themeColor="text2" w:themeTint="E6"/>
          <w:sz w:val="24"/>
          <w:szCs w:val="24"/>
        </w:rPr>
        <w:t>Непосредственная близость района с ОЭЗ «Алабуга» и заводами ОАО «КамАЗ» является причиной ежедневных трудовых миграций работоспособного</w:t>
      </w:r>
    </w:p>
    <w:p w:rsidR="003E3C4E" w:rsidRPr="003E3C4E" w:rsidRDefault="003E3C4E" w:rsidP="0056253B">
      <w:pPr>
        <w:keepNext/>
        <w:spacing w:before="120" w:after="120" w:line="276" w:lineRule="auto"/>
        <w:ind w:firstLine="708"/>
        <w:jc w:val="both"/>
        <w:rPr>
          <w:rFonts w:eastAsia="Times New Roman" w:cs="Times New Roman"/>
          <w:color w:val="000000"/>
          <w:sz w:val="24"/>
          <w:szCs w:val="24"/>
        </w:rPr>
      </w:pPr>
      <w:r w:rsidRPr="003E3C4E">
        <w:rPr>
          <w:rFonts w:eastAsia="Times New Roman" w:cs="Times New Roman"/>
          <w:color w:val="000000"/>
          <w:sz w:val="24"/>
          <w:szCs w:val="24"/>
        </w:rPr>
        <w:t xml:space="preserve">Пассажирские перевозки в районе представлены четырьмя городскими, четырьмя пригородными и двумя междугородними автобусными маршрутами. Эти автобусные маршруты обслуживает транспортное предприятие ООО «Менделеевское АТП», регулярно обновляющее парк транспортных средств. Перевозки персонала  ООО "Менделеевсказот", ОАО "Аммоний" на промышленную площадку  осуществляются вахтовыми автобусами заводов. Работа основной части трудоспособного населения за пределами города является причиной продолжающегося снижения объемов пассажирских перевозок. За период с 2011 по 2015 годы общий объем пассажирских перевозок снизился на 41% и составил 306,4 тыс. человек, в том числе снижение перевозок по городу составило 51 %, по пригороду и межгороду-28%. Из-за нерентабельности в 2012 году был оптимизирован маршрут в с. Ижевку, а в 2015 году- автобусный маршрут в город Казань. Повышение уровня автомобилизации, перевозки легковыми такси также являются причинами снижения пассажирских перевозок на регулярных автобусных маршрутах.  Отсутствие оборудованной автостанции также не способствует росту пассажирских перевозок. В бюджете района отсутствуют субсидии перевозчику за перевозку льготных категорий граждан.  </w:t>
      </w:r>
    </w:p>
    <w:p w:rsidR="003E3C4E" w:rsidRPr="003E3C4E" w:rsidRDefault="003E3C4E" w:rsidP="0056253B">
      <w:pPr>
        <w:keepNext/>
        <w:spacing w:before="120" w:after="120" w:line="276" w:lineRule="auto"/>
        <w:ind w:firstLine="708"/>
        <w:jc w:val="both"/>
        <w:rPr>
          <w:rFonts w:eastAsia="Times New Roman" w:cs="Times New Roman"/>
          <w:color w:val="333639" w:themeColor="text2" w:themeTint="E6"/>
          <w:sz w:val="24"/>
          <w:szCs w:val="24"/>
        </w:rPr>
      </w:pPr>
      <w:r w:rsidRPr="003E3C4E">
        <w:rPr>
          <w:rFonts w:eastAsia="Times New Roman" w:cs="Times New Roman"/>
          <w:color w:val="333639" w:themeColor="text2" w:themeTint="E6"/>
          <w:sz w:val="24"/>
          <w:szCs w:val="24"/>
        </w:rPr>
        <w:t>Понятие «транспортная инфраструктура» включает в себя не только  городской и внешний пассажирский и грузовой транспорт, объекты обслуживания пассажиров (автостанции),  объекты обработки грузов, постоянного и временного хранения и технического обслуживания транспортных средств, но и  улично-дорожную сеть с расположенными на ней объектами организации дорожного движения.</w:t>
      </w:r>
    </w:p>
    <w:p w:rsidR="003E3C4E" w:rsidRPr="003E3C4E" w:rsidRDefault="003E3C4E" w:rsidP="0056253B">
      <w:pPr>
        <w:keepNext/>
        <w:spacing w:before="120" w:after="120" w:line="276" w:lineRule="auto"/>
        <w:ind w:firstLine="708"/>
        <w:jc w:val="both"/>
        <w:rPr>
          <w:rFonts w:eastAsia="Times New Roman" w:cs="Times New Roman"/>
          <w:color w:val="333639" w:themeColor="text2" w:themeTint="E6"/>
          <w:sz w:val="24"/>
          <w:szCs w:val="24"/>
        </w:rPr>
      </w:pPr>
      <w:r w:rsidRPr="003E3C4E">
        <w:rPr>
          <w:rFonts w:eastAsia="Times New Roman" w:cs="Times New Roman"/>
          <w:color w:val="333639" w:themeColor="text2" w:themeTint="E6"/>
          <w:sz w:val="24"/>
          <w:szCs w:val="24"/>
        </w:rPr>
        <w:t>Основной целью развития транспортной инфраструктуры является содействие экономическому росту района за счет формирования дорожной сети, способной удовлетворить возрастающий спрос на перевозки автомобильным транспортом и обеспечить повышение скорости движения, устранение «узких» мест транспортной сети и снижение транспортной дискриминации населения, повышения мобильности и деловой активности за счет обеспечения круглогодичного транспортного сообщения с населенными пунктами, для обеспечения транспортной доступности к объектам социальной защиты и  местам приложения труда.</w:t>
      </w:r>
    </w:p>
    <w:p w:rsidR="003E3C4E" w:rsidRPr="003E3C4E" w:rsidRDefault="003E3C4E" w:rsidP="0056253B">
      <w:pPr>
        <w:keepNext/>
        <w:spacing w:before="120" w:after="120" w:line="276" w:lineRule="auto"/>
        <w:ind w:firstLine="708"/>
        <w:jc w:val="both"/>
        <w:rPr>
          <w:rFonts w:eastAsia="Times New Roman" w:cs="Times New Roman"/>
          <w:color w:val="333639" w:themeColor="text2" w:themeTint="E6"/>
          <w:sz w:val="24"/>
          <w:szCs w:val="24"/>
        </w:rPr>
      </w:pPr>
      <w:r w:rsidRPr="003E3C4E">
        <w:rPr>
          <w:rFonts w:eastAsia="Times New Roman" w:cs="Times New Roman"/>
          <w:color w:val="333639" w:themeColor="text2" w:themeTint="E6"/>
          <w:sz w:val="24"/>
          <w:szCs w:val="24"/>
        </w:rPr>
        <w:t xml:space="preserve">Наземный транспортный каркас района, сформированный  из автомобильного и  железнодорожного видов транспорта, не в полной мере удовлетворяет социально-экономическим потребностям района.  </w:t>
      </w:r>
    </w:p>
    <w:p w:rsidR="003E3C4E" w:rsidRPr="003E3C4E" w:rsidRDefault="003E3C4E" w:rsidP="0056253B">
      <w:pPr>
        <w:keepNext/>
        <w:spacing w:before="120" w:after="120" w:line="276" w:lineRule="auto"/>
        <w:ind w:firstLine="709"/>
        <w:jc w:val="both"/>
        <w:rPr>
          <w:rFonts w:eastAsia="Times New Roman" w:cs="Times New Roman"/>
          <w:color w:val="333639" w:themeColor="text2" w:themeTint="E6"/>
          <w:sz w:val="24"/>
          <w:szCs w:val="24"/>
        </w:rPr>
      </w:pPr>
      <w:r w:rsidRPr="003E3C4E">
        <w:rPr>
          <w:rFonts w:eastAsia="Times New Roman" w:cs="Times New Roman"/>
          <w:color w:val="333639" w:themeColor="text2" w:themeTint="E6"/>
          <w:sz w:val="24"/>
          <w:szCs w:val="24"/>
        </w:rPr>
        <w:t>Общая протяженность всех автомобильных дорог в районе составляет 397,72 км, из которых 71%- имеют асфальтобетонное покрытие, 12%-переходный тип покрытия, 17%-грунтовое покрытие. Сеть автомобильных дорог формируется из автомобильной дороги общего пользования федерального значения М-7 «Волга» от Москвы, через Владимир, Нижний Новгород, Казань до Уфы, подъезд к городам Ижевск и Пермь (Елабуга-Ижевск) протяженностью 24,02 км, региональных автодорог протяженностью 155,248 км, включающих в себя подъезды ко всем 35 населенным пунктам района, а также транзитную автодорогу  от М-7 «Волга», проходящую через населенные пункты южной части района на Удмуртию;  197,1 км составляет протяженность местных дорог и 21,39 км -дороги необщего пользования. Железнодорожная магистраль Агрыз-Бугульма протяженностью 34,4 км относится к Бугульминскому участку Куйбышевской железной дороги. На территории района имеются 4 железнодорожных переезда на 198,205,210 и 230 км. На 208 км имеется остановочная платформа, на  209 км –путепровод. Также имеются 2 ведомственные железные дороги:</w:t>
      </w:r>
    </w:p>
    <w:p w:rsidR="003E3C4E" w:rsidRPr="003E3C4E" w:rsidRDefault="003E3C4E" w:rsidP="0056253B">
      <w:pPr>
        <w:keepNext/>
        <w:spacing w:before="120" w:after="120" w:line="276" w:lineRule="auto"/>
        <w:ind w:firstLine="709"/>
        <w:jc w:val="both"/>
        <w:rPr>
          <w:rFonts w:eastAsia="Times New Roman" w:cs="Times New Roman"/>
          <w:color w:val="333639" w:themeColor="text2" w:themeTint="E6"/>
          <w:sz w:val="24"/>
          <w:szCs w:val="24"/>
        </w:rPr>
      </w:pPr>
      <w:r w:rsidRPr="003E3C4E">
        <w:rPr>
          <w:rFonts w:eastAsia="Times New Roman" w:cs="Times New Roman"/>
          <w:color w:val="333639" w:themeColor="text2" w:themeTint="E6"/>
          <w:sz w:val="24"/>
          <w:szCs w:val="24"/>
        </w:rPr>
        <w:t>АО «Химзавод им.Л.Я.Карпова» протяженностью 16,2 км (от ст.Тойма до химзавода), 1 нерегулируемый переезд в районе ИК;</w:t>
      </w:r>
    </w:p>
    <w:p w:rsidR="003E3C4E" w:rsidRPr="003E3C4E" w:rsidRDefault="003E3C4E" w:rsidP="0056253B">
      <w:pPr>
        <w:keepNext/>
        <w:spacing w:before="120" w:after="120" w:line="276" w:lineRule="auto"/>
        <w:ind w:firstLine="709"/>
        <w:jc w:val="both"/>
        <w:rPr>
          <w:rFonts w:eastAsia="Times New Roman" w:cs="Times New Roman"/>
          <w:color w:val="333639" w:themeColor="text2" w:themeTint="E6"/>
          <w:sz w:val="24"/>
          <w:szCs w:val="24"/>
        </w:rPr>
      </w:pPr>
      <w:r w:rsidRPr="003E3C4E">
        <w:rPr>
          <w:rFonts w:eastAsia="Times New Roman" w:cs="Times New Roman"/>
          <w:color w:val="333639" w:themeColor="text2" w:themeTint="E6"/>
          <w:sz w:val="24"/>
          <w:szCs w:val="24"/>
        </w:rPr>
        <w:t>ООО «Менделеевсказот» протяженностью 14,5 км, 1 нерегулируемый переезд в районе ООО «Менделеевсказот», 1 мост через р.Тойма, 1 путепровод через федеральную трассу.</w:t>
      </w:r>
    </w:p>
    <w:p w:rsidR="003E3C4E" w:rsidRPr="003E3C4E" w:rsidRDefault="003E3C4E" w:rsidP="0056253B">
      <w:pPr>
        <w:keepNext/>
        <w:spacing w:before="120" w:after="120" w:line="276" w:lineRule="auto"/>
        <w:ind w:firstLine="709"/>
        <w:jc w:val="both"/>
        <w:rPr>
          <w:rFonts w:eastAsia="Times New Roman" w:cs="Times New Roman"/>
          <w:color w:val="333639" w:themeColor="text2" w:themeTint="E6"/>
          <w:sz w:val="24"/>
          <w:szCs w:val="24"/>
        </w:rPr>
      </w:pPr>
      <w:r w:rsidRPr="003E3C4E">
        <w:rPr>
          <w:rFonts w:eastAsia="Times New Roman" w:cs="Times New Roman"/>
          <w:color w:val="333639" w:themeColor="text2" w:themeTint="E6"/>
          <w:sz w:val="24"/>
          <w:szCs w:val="24"/>
        </w:rPr>
        <w:tab/>
        <w:t>Основным транспортно-логистическим узлом на территории района является станция Тихоново Куйбышевской ж/д.</w:t>
      </w:r>
    </w:p>
    <w:p w:rsidR="003E3C4E" w:rsidRPr="003E3C4E" w:rsidRDefault="003E3C4E" w:rsidP="0056253B">
      <w:pPr>
        <w:keepNext/>
        <w:spacing w:before="120" w:after="120" w:line="276" w:lineRule="auto"/>
        <w:ind w:firstLine="709"/>
        <w:jc w:val="both"/>
        <w:rPr>
          <w:color w:val="333639" w:themeColor="text2" w:themeTint="E6"/>
          <w:sz w:val="24"/>
          <w:szCs w:val="24"/>
        </w:rPr>
      </w:pPr>
      <w:r w:rsidRPr="00306FBC">
        <w:rPr>
          <w:color w:val="333639" w:themeColor="text2" w:themeTint="E6"/>
          <w:sz w:val="24"/>
          <w:szCs w:val="24"/>
        </w:rPr>
        <w:t xml:space="preserve">Важным системообразующим фактором является сеть дорог, по которым осуществляются связи населенных пунктов друг с другом, с центрами поселений и с </w:t>
      </w:r>
      <w:bookmarkStart w:id="26" w:name="page29"/>
      <w:bookmarkEnd w:id="26"/>
      <w:r w:rsidRPr="00306FBC">
        <w:rPr>
          <w:color w:val="333639" w:themeColor="text2" w:themeTint="E6"/>
          <w:sz w:val="24"/>
          <w:szCs w:val="24"/>
        </w:rPr>
        <w:t>районным центром г.Менделеевском. Качественное состояние (покрытие) существующих дорог дает возможность беспрепятственному подъезду к большинству населенных пунктов района. Неблагоприятная ситуация в районе наблюдается только в 2 сельских поселениях</w:t>
      </w:r>
      <w:r>
        <w:rPr>
          <w:color w:val="333639" w:themeColor="text2" w:themeTint="E6"/>
          <w:sz w:val="24"/>
          <w:szCs w:val="24"/>
        </w:rPr>
        <w:t xml:space="preserve"> – Абалаческое и Монашевское. </w:t>
      </w:r>
    </w:p>
    <w:p w:rsidR="003E3C4E" w:rsidRPr="003E3C4E" w:rsidRDefault="003E3C4E" w:rsidP="0056253B">
      <w:pPr>
        <w:keepNext/>
        <w:spacing w:before="120" w:after="120" w:line="276" w:lineRule="auto"/>
        <w:ind w:firstLine="708"/>
        <w:jc w:val="both"/>
        <w:rPr>
          <w:rFonts w:eastAsia="Times New Roman" w:cs="Times New Roman"/>
          <w:color w:val="333639" w:themeColor="text2" w:themeTint="E6"/>
          <w:sz w:val="24"/>
          <w:szCs w:val="24"/>
        </w:rPr>
      </w:pPr>
      <w:r w:rsidRPr="003E3C4E">
        <w:rPr>
          <w:rFonts w:eastAsia="Times New Roman" w:cs="Times New Roman"/>
          <w:color w:val="333639" w:themeColor="text2" w:themeTint="E6"/>
          <w:sz w:val="24"/>
          <w:szCs w:val="24"/>
        </w:rPr>
        <w:t>Структура муниципальных дорог общего значения выглядит следующим образом: из 197,1 км автодорог 90 км (45,7%)-в асфальтобетоне, 39,5 км (20%)-в щебне; 67,6 км (34,3%)-грунтовые.</w:t>
      </w:r>
    </w:p>
    <w:p w:rsidR="003E3C4E" w:rsidRPr="003E3C4E" w:rsidRDefault="003E3C4E" w:rsidP="0056253B">
      <w:pPr>
        <w:keepNext/>
        <w:spacing w:before="120" w:after="120" w:line="276" w:lineRule="auto"/>
        <w:ind w:firstLine="708"/>
        <w:jc w:val="both"/>
        <w:rPr>
          <w:rFonts w:eastAsia="Times New Roman" w:cs="Times New Roman"/>
          <w:color w:val="333639" w:themeColor="text2" w:themeTint="E6"/>
          <w:sz w:val="24"/>
          <w:szCs w:val="24"/>
        </w:rPr>
      </w:pPr>
      <w:r w:rsidRPr="003E3C4E">
        <w:rPr>
          <w:rFonts w:eastAsia="Times New Roman" w:cs="Times New Roman"/>
          <w:color w:val="333639" w:themeColor="text2" w:themeTint="E6"/>
          <w:sz w:val="24"/>
          <w:szCs w:val="24"/>
        </w:rPr>
        <w:t>При этом в городе Менделеевске из общей протяженности автодорог 64 км асфальтобетонное покрытие имеют 48,6 км автодорог (76%), щебеночное покрытие-9,9 км автодорог (15%), грунтовые дороги составляют 5,5 км (9%).</w:t>
      </w:r>
    </w:p>
    <w:p w:rsidR="003E3C4E" w:rsidRPr="003E3C4E" w:rsidRDefault="003E3C4E" w:rsidP="0056253B">
      <w:pPr>
        <w:keepNext/>
        <w:spacing w:before="120" w:after="120" w:line="276" w:lineRule="auto"/>
        <w:jc w:val="both"/>
        <w:rPr>
          <w:rFonts w:eastAsia="Times New Roman" w:cs="Times New Roman"/>
          <w:color w:val="333639" w:themeColor="text2" w:themeTint="E6"/>
          <w:sz w:val="24"/>
          <w:szCs w:val="24"/>
        </w:rPr>
      </w:pPr>
      <w:r w:rsidRPr="003E3C4E">
        <w:rPr>
          <w:rFonts w:eastAsia="Times New Roman" w:cs="Times New Roman"/>
          <w:color w:val="333639" w:themeColor="text2" w:themeTint="E6"/>
          <w:sz w:val="24"/>
          <w:szCs w:val="24"/>
        </w:rPr>
        <w:t xml:space="preserve">Значительно хуже положение в сельских поселениях: общая протяженность дорог-133 км, из них имеют асфальтобетонное покрытие 41,4 км (31%), щебеночное покрытие-29,6 км (22%), основная часть дорог 62 км (47%) имеют грунтовое покрытие. </w:t>
      </w:r>
    </w:p>
    <w:p w:rsidR="003E3C4E" w:rsidRPr="003E3C4E" w:rsidRDefault="003E3C4E" w:rsidP="0056253B">
      <w:pPr>
        <w:keepNext/>
        <w:spacing w:before="120" w:after="120" w:line="276" w:lineRule="auto"/>
        <w:ind w:firstLine="708"/>
        <w:jc w:val="both"/>
        <w:rPr>
          <w:rFonts w:eastAsia="Times New Roman" w:cs="Times New Roman"/>
          <w:color w:val="333639" w:themeColor="text2" w:themeTint="E6"/>
          <w:sz w:val="24"/>
          <w:szCs w:val="24"/>
        </w:rPr>
      </w:pPr>
      <w:r w:rsidRPr="003E3C4E">
        <w:rPr>
          <w:rFonts w:eastAsia="Times New Roman" w:cs="Times New Roman"/>
          <w:color w:val="333639" w:themeColor="text2" w:themeTint="E6"/>
          <w:sz w:val="24"/>
          <w:szCs w:val="24"/>
        </w:rPr>
        <w:t>Учитывая, что существующее покрытие вследствие износа не удовлетворяет нормативным требованиям, главной задачей развития сети местных автомобильных дорог является не только строительство новой, но  и улучшение качества дорожного покрытия существующей улично-дорожной сети.</w:t>
      </w:r>
    </w:p>
    <w:p w:rsidR="00E95045" w:rsidRPr="00306FBC" w:rsidRDefault="00E95045" w:rsidP="0056253B">
      <w:pPr>
        <w:keepNext/>
        <w:spacing w:line="276" w:lineRule="auto"/>
        <w:ind w:firstLine="709"/>
        <w:jc w:val="both"/>
        <w:rPr>
          <w:color w:val="333639" w:themeColor="text2" w:themeTint="E6"/>
          <w:sz w:val="24"/>
          <w:szCs w:val="24"/>
        </w:rPr>
      </w:pPr>
      <w:r w:rsidRPr="00306FBC">
        <w:rPr>
          <w:b/>
          <w:color w:val="333639" w:themeColor="text2" w:themeTint="E6"/>
          <w:sz w:val="24"/>
          <w:szCs w:val="24"/>
        </w:rPr>
        <w:t>Экономический потенциал.</w:t>
      </w:r>
      <w:r w:rsidRPr="00306FBC">
        <w:rPr>
          <w:color w:val="333639" w:themeColor="text2" w:themeTint="E6"/>
          <w:sz w:val="24"/>
          <w:szCs w:val="24"/>
        </w:rPr>
        <w:t xml:space="preserve"> Хозяйственный комплекс Менделеевского муниципального района сложился под влиянием ряда факторов, в числе которых особую роль сыграли особенности его географического положения и исторического освоения территории. Менделеевский муниципальный район представляет собой территорию с развитым промышленным производством, входит в состав Камской экономической зоны и Камского инновационного производственно-территориального кластера, которые являются центром автомобилестроения и нефтехимического комплекса Республики Татарстан.</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По результатам рейтинга эффективности деятельности муниципальных образований Республики Татарстан по итогам 2015 года Менделеевский район занимает 16 место, среди 45 муниципальных образований Республики Татарстан, улучшив свои позиции по сравнению с 2014 годом на 5 пунктов. Существенный вклад в обеспечение устойчивых темпов экономического роста внесли отрасли промышленность, строительство.</w:t>
      </w:r>
    </w:p>
    <w:p w:rsidR="00E95045" w:rsidRPr="00306FBC" w:rsidRDefault="00E95045" w:rsidP="0056253B">
      <w:pPr>
        <w:keepNext/>
        <w:spacing w:line="276" w:lineRule="auto"/>
        <w:ind w:firstLine="709"/>
        <w:jc w:val="both"/>
        <w:rPr>
          <w:color w:val="333639" w:themeColor="text2" w:themeTint="E6"/>
          <w:sz w:val="24"/>
          <w:szCs w:val="24"/>
        </w:rPr>
      </w:pPr>
      <w:r w:rsidRPr="005B4F51">
        <w:rPr>
          <w:color w:val="333639" w:themeColor="text2" w:themeTint="E6"/>
          <w:sz w:val="24"/>
          <w:szCs w:val="24"/>
        </w:rPr>
        <w:t xml:space="preserve">По итогам 2015 года валовый территориальный продукт составил </w:t>
      </w:r>
      <w:r w:rsidR="00DF4D7D" w:rsidRPr="005B4F51">
        <w:rPr>
          <w:color w:val="333639" w:themeColor="text2" w:themeTint="E6"/>
          <w:sz w:val="24"/>
          <w:szCs w:val="24"/>
        </w:rPr>
        <w:t>12,4 млрд. рублей (149,4</w:t>
      </w:r>
      <w:r w:rsidRPr="005B4F51">
        <w:rPr>
          <w:color w:val="333639" w:themeColor="text2" w:themeTint="E6"/>
          <w:sz w:val="24"/>
          <w:szCs w:val="24"/>
        </w:rPr>
        <w:t>% к уровню 2014 года)</w:t>
      </w:r>
      <w:r w:rsidR="00ED1FF5" w:rsidRPr="005B4F51">
        <w:rPr>
          <w:color w:val="333639" w:themeColor="text2" w:themeTint="E6"/>
          <w:sz w:val="24"/>
          <w:szCs w:val="24"/>
        </w:rPr>
        <w:t xml:space="preserve"> (таблица 2.1.7)</w:t>
      </w:r>
      <w:r w:rsidRPr="005B4F51">
        <w:rPr>
          <w:color w:val="333639" w:themeColor="text2" w:themeTint="E6"/>
          <w:sz w:val="24"/>
          <w:szCs w:val="24"/>
        </w:rPr>
        <w:t>. Валовый территориальный продукт по оценкам за первый квартал 2016 года составит 1% от валового регионального продукта Республики Татарстан. По итогам 2014 года валовый территориальный продукт составил лишь 0,</w:t>
      </w:r>
      <w:r w:rsidR="00DF4D7D" w:rsidRPr="005B4F51">
        <w:rPr>
          <w:color w:val="333639" w:themeColor="text2" w:themeTint="E6"/>
          <w:sz w:val="24"/>
          <w:szCs w:val="24"/>
        </w:rPr>
        <w:t>68</w:t>
      </w:r>
      <w:r w:rsidRPr="005B4F51">
        <w:rPr>
          <w:color w:val="333639" w:themeColor="text2" w:themeTint="E6"/>
          <w:sz w:val="24"/>
          <w:szCs w:val="24"/>
        </w:rPr>
        <w:t>% от  валового регионального продукта.</w:t>
      </w:r>
      <w:r w:rsidRPr="00306FBC">
        <w:rPr>
          <w:color w:val="333639" w:themeColor="text2" w:themeTint="E6"/>
          <w:sz w:val="24"/>
          <w:szCs w:val="24"/>
        </w:rPr>
        <w:t xml:space="preserve"> </w:t>
      </w:r>
    </w:p>
    <w:p w:rsidR="00ED1FF5" w:rsidRPr="00306FBC" w:rsidRDefault="00ED1FF5" w:rsidP="0056253B">
      <w:pPr>
        <w:keepNext/>
        <w:spacing w:line="276" w:lineRule="auto"/>
        <w:jc w:val="right"/>
        <w:rPr>
          <w:color w:val="333639" w:themeColor="text2" w:themeTint="E6"/>
          <w:sz w:val="24"/>
          <w:szCs w:val="24"/>
        </w:rPr>
      </w:pPr>
      <w:r w:rsidRPr="00306FBC">
        <w:rPr>
          <w:color w:val="333639" w:themeColor="text2" w:themeTint="E6"/>
          <w:sz w:val="24"/>
          <w:szCs w:val="24"/>
        </w:rPr>
        <w:t>Таблица 2.1.7.</w:t>
      </w:r>
    </w:p>
    <w:p w:rsidR="00ED1FF5" w:rsidRPr="00306FBC" w:rsidRDefault="00ED1FF5" w:rsidP="0056253B">
      <w:pPr>
        <w:keepNext/>
        <w:spacing w:line="276" w:lineRule="auto"/>
        <w:jc w:val="center"/>
        <w:rPr>
          <w:color w:val="333639" w:themeColor="text2" w:themeTint="E6"/>
          <w:sz w:val="24"/>
          <w:szCs w:val="24"/>
        </w:rPr>
      </w:pPr>
      <w:bookmarkStart w:id="27" w:name="_Toc453667616"/>
      <w:r w:rsidRPr="00306FBC">
        <w:rPr>
          <w:color w:val="333639" w:themeColor="text2" w:themeTint="E6"/>
          <w:sz w:val="24"/>
          <w:szCs w:val="24"/>
        </w:rPr>
        <w:t>Показатели развития экономики Менделеевского муниципального района</w:t>
      </w:r>
      <w:bookmarkEnd w:id="27"/>
    </w:p>
    <w:p w:rsidR="00ED1FF5" w:rsidRPr="00306FBC" w:rsidRDefault="00ED1FF5" w:rsidP="0056253B">
      <w:pPr>
        <w:keepNext/>
        <w:spacing w:line="276" w:lineRule="auto"/>
        <w:jc w:val="both"/>
        <w:rPr>
          <w:color w:val="333639" w:themeColor="text2" w:themeTint="E6"/>
          <w:sz w:val="24"/>
          <w:szCs w:val="24"/>
        </w:rPr>
      </w:pPr>
    </w:p>
    <w:tbl>
      <w:tblPr>
        <w:tblStyle w:val="1f0"/>
        <w:tblW w:w="9747" w:type="dxa"/>
        <w:tblLayout w:type="fixed"/>
        <w:tblLook w:val="04A0" w:firstRow="1" w:lastRow="0" w:firstColumn="1" w:lastColumn="0" w:noHBand="0" w:noVBand="1"/>
      </w:tblPr>
      <w:tblGrid>
        <w:gridCol w:w="3794"/>
        <w:gridCol w:w="850"/>
        <w:gridCol w:w="1020"/>
        <w:gridCol w:w="1021"/>
        <w:gridCol w:w="1020"/>
        <w:gridCol w:w="1021"/>
        <w:gridCol w:w="1021"/>
      </w:tblGrid>
      <w:tr w:rsidR="00306FBC" w:rsidRPr="00306FBC" w:rsidTr="00ED1FF5">
        <w:trPr>
          <w:cnfStyle w:val="100000000000" w:firstRow="1" w:lastRow="0" w:firstColumn="0" w:lastColumn="0" w:oddVBand="0" w:evenVBand="0" w:oddHBand="0"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3794" w:type="dxa"/>
            <w:hideMark/>
          </w:tcPr>
          <w:p w:rsidR="00ED1FF5" w:rsidRPr="00306FBC" w:rsidRDefault="00ED1FF5" w:rsidP="0056253B">
            <w:pPr>
              <w:keepNext/>
              <w:spacing w:line="276" w:lineRule="auto"/>
              <w:jc w:val="both"/>
              <w:rPr>
                <w:rFonts w:asciiTheme="minorHAnsi" w:hAnsiTheme="minorHAnsi"/>
                <w:b w:val="0"/>
                <w:color w:val="333639" w:themeColor="text2" w:themeTint="E6"/>
                <w:sz w:val="22"/>
                <w:szCs w:val="22"/>
              </w:rPr>
            </w:pPr>
            <w:r w:rsidRPr="00306FBC">
              <w:rPr>
                <w:rFonts w:asciiTheme="minorHAnsi" w:hAnsiTheme="minorHAnsi"/>
                <w:b w:val="0"/>
                <w:color w:val="333639" w:themeColor="text2" w:themeTint="E6"/>
                <w:sz w:val="22"/>
                <w:szCs w:val="22"/>
              </w:rPr>
              <w:t>Показатели</w:t>
            </w:r>
          </w:p>
        </w:tc>
        <w:tc>
          <w:tcPr>
            <w:tcW w:w="850" w:type="dxa"/>
            <w:hideMark/>
          </w:tcPr>
          <w:p w:rsidR="00ED1FF5" w:rsidRPr="00306FBC" w:rsidRDefault="00ED1FF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2"/>
                <w:szCs w:val="22"/>
              </w:rPr>
            </w:pPr>
            <w:r w:rsidRPr="00306FBC">
              <w:rPr>
                <w:rFonts w:asciiTheme="minorHAnsi" w:hAnsiTheme="minorHAnsi"/>
                <w:b w:val="0"/>
                <w:color w:val="333639" w:themeColor="text2" w:themeTint="E6"/>
                <w:sz w:val="22"/>
                <w:szCs w:val="22"/>
              </w:rPr>
              <w:t xml:space="preserve">Ед. </w:t>
            </w:r>
          </w:p>
          <w:p w:rsidR="00ED1FF5" w:rsidRPr="00306FBC" w:rsidRDefault="00ED1FF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2"/>
                <w:szCs w:val="22"/>
              </w:rPr>
            </w:pPr>
            <w:r w:rsidRPr="00306FBC">
              <w:rPr>
                <w:rFonts w:asciiTheme="minorHAnsi" w:hAnsiTheme="minorHAnsi"/>
                <w:b w:val="0"/>
                <w:color w:val="333639" w:themeColor="text2" w:themeTint="E6"/>
                <w:sz w:val="22"/>
                <w:szCs w:val="22"/>
              </w:rPr>
              <w:t>изм.</w:t>
            </w:r>
          </w:p>
        </w:tc>
        <w:tc>
          <w:tcPr>
            <w:tcW w:w="1020" w:type="dxa"/>
            <w:hideMark/>
          </w:tcPr>
          <w:p w:rsidR="00ED1FF5" w:rsidRPr="00306FBC" w:rsidRDefault="00ED1FF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2"/>
                <w:szCs w:val="22"/>
              </w:rPr>
            </w:pPr>
            <w:r w:rsidRPr="00306FBC">
              <w:rPr>
                <w:rFonts w:asciiTheme="minorHAnsi" w:hAnsiTheme="minorHAnsi"/>
                <w:b w:val="0"/>
                <w:color w:val="333639" w:themeColor="text2" w:themeTint="E6"/>
                <w:sz w:val="22"/>
                <w:szCs w:val="22"/>
              </w:rPr>
              <w:t>2011</w:t>
            </w:r>
          </w:p>
        </w:tc>
        <w:tc>
          <w:tcPr>
            <w:tcW w:w="1021" w:type="dxa"/>
            <w:hideMark/>
          </w:tcPr>
          <w:p w:rsidR="00ED1FF5" w:rsidRPr="00306FBC" w:rsidRDefault="00ED1FF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2"/>
                <w:szCs w:val="22"/>
              </w:rPr>
            </w:pPr>
            <w:r w:rsidRPr="00306FBC">
              <w:rPr>
                <w:rFonts w:asciiTheme="minorHAnsi" w:hAnsiTheme="minorHAnsi"/>
                <w:b w:val="0"/>
                <w:color w:val="333639" w:themeColor="text2" w:themeTint="E6"/>
                <w:sz w:val="22"/>
                <w:szCs w:val="22"/>
              </w:rPr>
              <w:t>2012</w:t>
            </w:r>
          </w:p>
        </w:tc>
        <w:tc>
          <w:tcPr>
            <w:tcW w:w="1020" w:type="dxa"/>
            <w:hideMark/>
          </w:tcPr>
          <w:p w:rsidR="00ED1FF5" w:rsidRPr="00306FBC" w:rsidRDefault="00ED1FF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2"/>
                <w:szCs w:val="22"/>
              </w:rPr>
            </w:pPr>
            <w:r w:rsidRPr="00306FBC">
              <w:rPr>
                <w:rFonts w:asciiTheme="minorHAnsi" w:hAnsiTheme="minorHAnsi"/>
                <w:b w:val="0"/>
                <w:color w:val="333639" w:themeColor="text2" w:themeTint="E6"/>
                <w:sz w:val="22"/>
                <w:szCs w:val="22"/>
              </w:rPr>
              <w:t>2013</w:t>
            </w:r>
          </w:p>
        </w:tc>
        <w:tc>
          <w:tcPr>
            <w:tcW w:w="1021" w:type="dxa"/>
            <w:hideMark/>
          </w:tcPr>
          <w:p w:rsidR="00ED1FF5" w:rsidRPr="00306FBC" w:rsidRDefault="00ED1FF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2"/>
                <w:szCs w:val="22"/>
              </w:rPr>
            </w:pPr>
            <w:r w:rsidRPr="00306FBC">
              <w:rPr>
                <w:rFonts w:asciiTheme="minorHAnsi" w:hAnsiTheme="minorHAnsi"/>
                <w:b w:val="0"/>
                <w:color w:val="333639" w:themeColor="text2" w:themeTint="E6"/>
                <w:sz w:val="22"/>
                <w:szCs w:val="22"/>
              </w:rPr>
              <w:t>2014</w:t>
            </w:r>
          </w:p>
        </w:tc>
        <w:tc>
          <w:tcPr>
            <w:tcW w:w="1021" w:type="dxa"/>
            <w:hideMark/>
          </w:tcPr>
          <w:p w:rsidR="00ED1FF5" w:rsidRPr="00306FBC" w:rsidRDefault="00ED1FF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2"/>
                <w:szCs w:val="22"/>
              </w:rPr>
            </w:pPr>
            <w:r w:rsidRPr="00306FBC">
              <w:rPr>
                <w:rFonts w:asciiTheme="minorHAnsi" w:hAnsiTheme="minorHAnsi"/>
                <w:b w:val="0"/>
                <w:color w:val="333639" w:themeColor="text2" w:themeTint="E6"/>
                <w:sz w:val="22"/>
                <w:szCs w:val="22"/>
              </w:rPr>
              <w:t xml:space="preserve">2015г </w:t>
            </w:r>
          </w:p>
        </w:tc>
      </w:tr>
      <w:tr w:rsidR="00306FBC" w:rsidRPr="00306FBC" w:rsidTr="00ED1FF5">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794" w:type="dxa"/>
            <w:hideMark/>
          </w:tcPr>
          <w:p w:rsidR="00ED1FF5" w:rsidRPr="00306FBC" w:rsidRDefault="00ED1FF5" w:rsidP="0056253B">
            <w:pPr>
              <w:keepNext/>
              <w:spacing w:line="276" w:lineRule="auto"/>
              <w:jc w:val="both"/>
              <w:rPr>
                <w:rFonts w:asciiTheme="minorHAnsi" w:hAnsiTheme="minorHAnsi"/>
                <w:b w:val="0"/>
                <w:color w:val="333639" w:themeColor="text2" w:themeTint="E6"/>
                <w:sz w:val="22"/>
                <w:szCs w:val="22"/>
              </w:rPr>
            </w:pPr>
            <w:r w:rsidRPr="00306FBC">
              <w:rPr>
                <w:rFonts w:asciiTheme="minorHAnsi" w:hAnsiTheme="minorHAnsi"/>
                <w:b w:val="0"/>
                <w:color w:val="333639" w:themeColor="text2" w:themeTint="E6"/>
                <w:sz w:val="22"/>
                <w:szCs w:val="22"/>
              </w:rPr>
              <w:t>1.Валовый территориальный продукт</w:t>
            </w:r>
          </w:p>
        </w:tc>
        <w:tc>
          <w:tcPr>
            <w:tcW w:w="850"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ммлн. руб.</w:t>
            </w:r>
          </w:p>
        </w:tc>
        <w:tc>
          <w:tcPr>
            <w:tcW w:w="1020"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6069,2</w:t>
            </w:r>
          </w:p>
        </w:tc>
        <w:tc>
          <w:tcPr>
            <w:tcW w:w="1021"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6732</w:t>
            </w:r>
          </w:p>
        </w:tc>
        <w:tc>
          <w:tcPr>
            <w:tcW w:w="1020"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7384,5</w:t>
            </w:r>
          </w:p>
        </w:tc>
        <w:tc>
          <w:tcPr>
            <w:tcW w:w="1021"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8311,8</w:t>
            </w:r>
          </w:p>
        </w:tc>
        <w:tc>
          <w:tcPr>
            <w:tcW w:w="1021" w:type="dxa"/>
            <w:hideMark/>
          </w:tcPr>
          <w:p w:rsidR="00ED1FF5" w:rsidRPr="00306FBC" w:rsidRDefault="002129B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12405,1</w:t>
            </w:r>
          </w:p>
        </w:tc>
      </w:tr>
      <w:tr w:rsidR="00306FBC" w:rsidRPr="00306FBC" w:rsidTr="00ED1FF5">
        <w:trPr>
          <w:cnfStyle w:val="000000010000" w:firstRow="0" w:lastRow="0" w:firstColumn="0" w:lastColumn="0" w:oddVBand="0" w:evenVBand="0" w:oddHBand="0" w:evenHBand="1"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9747" w:type="dxa"/>
            <w:gridSpan w:val="7"/>
            <w:hideMark/>
          </w:tcPr>
          <w:p w:rsidR="00ED1FF5" w:rsidRPr="00306FBC" w:rsidRDefault="00ED1FF5" w:rsidP="0056253B">
            <w:pPr>
              <w:keepNext/>
              <w:spacing w:line="276" w:lineRule="auto"/>
              <w:jc w:val="both"/>
              <w:rPr>
                <w:rFonts w:asciiTheme="minorHAnsi" w:hAnsiTheme="minorHAnsi"/>
                <w:b w:val="0"/>
                <w:color w:val="333639" w:themeColor="text2" w:themeTint="E6"/>
                <w:sz w:val="22"/>
                <w:szCs w:val="22"/>
              </w:rPr>
            </w:pPr>
            <w:r w:rsidRPr="00306FBC">
              <w:rPr>
                <w:rFonts w:asciiTheme="minorHAnsi" w:hAnsiTheme="minorHAnsi"/>
                <w:b w:val="0"/>
                <w:color w:val="333639" w:themeColor="text2" w:themeTint="E6"/>
                <w:sz w:val="22"/>
                <w:szCs w:val="22"/>
              </w:rPr>
              <w:t>2.Отгружено товаров собственного производства, выполнено работ и услуг</w:t>
            </w:r>
          </w:p>
        </w:tc>
      </w:tr>
      <w:tr w:rsidR="00306FBC" w:rsidRPr="00306FBC" w:rsidTr="00ED1FF5">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794" w:type="dxa"/>
          </w:tcPr>
          <w:p w:rsidR="00ED1FF5" w:rsidRPr="00306FBC" w:rsidRDefault="00ED1FF5" w:rsidP="0056253B">
            <w:pPr>
              <w:keepNext/>
              <w:spacing w:line="276" w:lineRule="auto"/>
              <w:jc w:val="both"/>
              <w:rPr>
                <w:rFonts w:asciiTheme="minorHAnsi" w:hAnsiTheme="minorHAnsi"/>
                <w:b w:val="0"/>
                <w:color w:val="333639" w:themeColor="text2" w:themeTint="E6"/>
                <w:sz w:val="22"/>
                <w:szCs w:val="22"/>
              </w:rPr>
            </w:pPr>
            <w:r w:rsidRPr="00306FBC">
              <w:rPr>
                <w:rFonts w:asciiTheme="minorHAnsi" w:hAnsiTheme="minorHAnsi"/>
                <w:b w:val="0"/>
                <w:color w:val="333639" w:themeColor="text2" w:themeTint="E6"/>
                <w:sz w:val="22"/>
                <w:szCs w:val="22"/>
              </w:rPr>
              <w:t xml:space="preserve">    - в действующих ценах каждого года</w:t>
            </w:r>
          </w:p>
          <w:p w:rsidR="00ED1FF5" w:rsidRPr="00306FBC" w:rsidRDefault="00ED1FF5" w:rsidP="0056253B">
            <w:pPr>
              <w:keepNext/>
              <w:spacing w:line="276" w:lineRule="auto"/>
              <w:jc w:val="both"/>
              <w:rPr>
                <w:rFonts w:asciiTheme="minorHAnsi" w:hAnsiTheme="minorHAnsi"/>
                <w:b w:val="0"/>
                <w:color w:val="333639" w:themeColor="text2" w:themeTint="E6"/>
                <w:sz w:val="22"/>
                <w:szCs w:val="22"/>
              </w:rPr>
            </w:pPr>
          </w:p>
        </w:tc>
        <w:tc>
          <w:tcPr>
            <w:tcW w:w="850"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 xml:space="preserve">млн. </w:t>
            </w:r>
          </w:p>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рруб.</w:t>
            </w:r>
          </w:p>
        </w:tc>
        <w:tc>
          <w:tcPr>
            <w:tcW w:w="1020"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3951,9</w:t>
            </w:r>
          </w:p>
        </w:tc>
        <w:tc>
          <w:tcPr>
            <w:tcW w:w="1021"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4782,1</w:t>
            </w:r>
          </w:p>
        </w:tc>
        <w:tc>
          <w:tcPr>
            <w:tcW w:w="1020"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4652,1</w:t>
            </w:r>
          </w:p>
        </w:tc>
        <w:tc>
          <w:tcPr>
            <w:tcW w:w="1021"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5005,7</w:t>
            </w:r>
          </w:p>
        </w:tc>
        <w:tc>
          <w:tcPr>
            <w:tcW w:w="1021"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11275,2</w:t>
            </w:r>
          </w:p>
        </w:tc>
      </w:tr>
      <w:tr w:rsidR="00306FBC" w:rsidRPr="00306FBC" w:rsidTr="00ED1FF5">
        <w:trPr>
          <w:cnfStyle w:val="000000010000" w:firstRow="0" w:lastRow="0" w:firstColumn="0" w:lastColumn="0" w:oddVBand="0" w:evenVBand="0" w:oddHBand="0" w:evenHBand="1"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794" w:type="dxa"/>
            <w:hideMark/>
          </w:tcPr>
          <w:p w:rsidR="00ED1FF5" w:rsidRPr="00306FBC" w:rsidRDefault="00ED1FF5" w:rsidP="0056253B">
            <w:pPr>
              <w:keepNext/>
              <w:spacing w:line="276" w:lineRule="auto"/>
              <w:jc w:val="both"/>
              <w:rPr>
                <w:rFonts w:asciiTheme="minorHAnsi" w:hAnsiTheme="minorHAnsi"/>
                <w:b w:val="0"/>
                <w:color w:val="333639" w:themeColor="text2" w:themeTint="E6"/>
                <w:sz w:val="22"/>
                <w:szCs w:val="22"/>
              </w:rPr>
            </w:pPr>
            <w:r w:rsidRPr="00306FBC">
              <w:rPr>
                <w:rFonts w:asciiTheme="minorHAnsi" w:hAnsiTheme="minorHAnsi"/>
                <w:b w:val="0"/>
                <w:color w:val="333639" w:themeColor="text2" w:themeTint="E6"/>
                <w:sz w:val="22"/>
                <w:szCs w:val="22"/>
              </w:rPr>
              <w:t xml:space="preserve"> в действующих ценах каждого года по РТ</w:t>
            </w:r>
          </w:p>
        </w:tc>
        <w:tc>
          <w:tcPr>
            <w:tcW w:w="850"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ммлрд. руб.</w:t>
            </w:r>
          </w:p>
        </w:tc>
        <w:tc>
          <w:tcPr>
            <w:tcW w:w="1020"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1345,3</w:t>
            </w:r>
          </w:p>
        </w:tc>
        <w:tc>
          <w:tcPr>
            <w:tcW w:w="1021"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1468,0</w:t>
            </w:r>
          </w:p>
        </w:tc>
        <w:tc>
          <w:tcPr>
            <w:tcW w:w="1020"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1549,2</w:t>
            </w:r>
          </w:p>
        </w:tc>
        <w:tc>
          <w:tcPr>
            <w:tcW w:w="1021"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1678,6</w:t>
            </w:r>
          </w:p>
        </w:tc>
        <w:tc>
          <w:tcPr>
            <w:tcW w:w="1021"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1856,5</w:t>
            </w:r>
          </w:p>
        </w:tc>
      </w:tr>
      <w:tr w:rsidR="00306FBC" w:rsidRPr="00306FBC" w:rsidTr="00ED1FF5">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794" w:type="dxa"/>
            <w:hideMark/>
          </w:tcPr>
          <w:p w:rsidR="00ED1FF5" w:rsidRPr="00306FBC" w:rsidRDefault="00ED1FF5" w:rsidP="0056253B">
            <w:pPr>
              <w:keepNext/>
              <w:spacing w:line="276" w:lineRule="auto"/>
              <w:jc w:val="both"/>
              <w:rPr>
                <w:rFonts w:asciiTheme="minorHAnsi" w:hAnsiTheme="minorHAnsi"/>
                <w:b w:val="0"/>
                <w:color w:val="333639" w:themeColor="text2" w:themeTint="E6"/>
                <w:sz w:val="22"/>
                <w:szCs w:val="22"/>
              </w:rPr>
            </w:pPr>
            <w:r w:rsidRPr="00306FBC">
              <w:rPr>
                <w:rFonts w:asciiTheme="minorHAnsi" w:hAnsiTheme="minorHAnsi"/>
                <w:b w:val="0"/>
                <w:color w:val="333639" w:themeColor="text2" w:themeTint="E6"/>
                <w:sz w:val="22"/>
                <w:szCs w:val="22"/>
              </w:rPr>
              <w:t>3.Индекс промышленного производства к соответствующему  периоду прошлого года</w:t>
            </w:r>
          </w:p>
        </w:tc>
        <w:tc>
          <w:tcPr>
            <w:tcW w:w="850"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 xml:space="preserve">     %</w:t>
            </w:r>
          </w:p>
        </w:tc>
        <w:tc>
          <w:tcPr>
            <w:tcW w:w="1020"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116,7</w:t>
            </w:r>
          </w:p>
        </w:tc>
        <w:tc>
          <w:tcPr>
            <w:tcW w:w="1021"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105,2</w:t>
            </w:r>
          </w:p>
        </w:tc>
        <w:tc>
          <w:tcPr>
            <w:tcW w:w="1020"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100,6</w:t>
            </w:r>
          </w:p>
        </w:tc>
        <w:tc>
          <w:tcPr>
            <w:tcW w:w="1021"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99,2</w:t>
            </w:r>
          </w:p>
        </w:tc>
        <w:tc>
          <w:tcPr>
            <w:tcW w:w="1021"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245,7</w:t>
            </w:r>
          </w:p>
        </w:tc>
      </w:tr>
      <w:tr w:rsidR="00306FBC" w:rsidRPr="00306FBC" w:rsidTr="00ED1FF5">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794" w:type="dxa"/>
            <w:hideMark/>
          </w:tcPr>
          <w:p w:rsidR="00ED1FF5" w:rsidRPr="00306FBC" w:rsidRDefault="00ED1FF5" w:rsidP="0056253B">
            <w:pPr>
              <w:keepNext/>
              <w:spacing w:line="276" w:lineRule="auto"/>
              <w:jc w:val="both"/>
              <w:rPr>
                <w:rFonts w:asciiTheme="minorHAnsi" w:hAnsiTheme="minorHAnsi"/>
                <w:b w:val="0"/>
                <w:color w:val="333639" w:themeColor="text2" w:themeTint="E6"/>
                <w:sz w:val="22"/>
                <w:szCs w:val="22"/>
              </w:rPr>
            </w:pPr>
            <w:r w:rsidRPr="00306FBC">
              <w:rPr>
                <w:rFonts w:asciiTheme="minorHAnsi" w:hAnsiTheme="minorHAnsi"/>
                <w:b w:val="0"/>
                <w:color w:val="333639" w:themeColor="text2" w:themeTint="E6"/>
                <w:sz w:val="22"/>
                <w:szCs w:val="22"/>
              </w:rPr>
              <w:t xml:space="preserve">4.Индекс промышленного производства РТ к соответствующему  периоду прошлого года </w:t>
            </w:r>
          </w:p>
        </w:tc>
        <w:tc>
          <w:tcPr>
            <w:tcW w:w="850"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w:t>
            </w:r>
          </w:p>
        </w:tc>
        <w:tc>
          <w:tcPr>
            <w:tcW w:w="1020"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106,3</w:t>
            </w:r>
          </w:p>
        </w:tc>
        <w:tc>
          <w:tcPr>
            <w:tcW w:w="1021"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106,9</w:t>
            </w:r>
          </w:p>
        </w:tc>
        <w:tc>
          <w:tcPr>
            <w:tcW w:w="1020"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101,7</w:t>
            </w:r>
          </w:p>
        </w:tc>
        <w:tc>
          <w:tcPr>
            <w:tcW w:w="1021"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101,3</w:t>
            </w:r>
          </w:p>
        </w:tc>
        <w:tc>
          <w:tcPr>
            <w:tcW w:w="1021"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100,4</w:t>
            </w:r>
          </w:p>
        </w:tc>
      </w:tr>
      <w:tr w:rsidR="00306FBC" w:rsidRPr="00306FBC" w:rsidTr="00ED1FF5">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3794" w:type="dxa"/>
            <w:hideMark/>
          </w:tcPr>
          <w:p w:rsidR="00ED1FF5" w:rsidRPr="00306FBC" w:rsidRDefault="00ED1FF5" w:rsidP="0056253B">
            <w:pPr>
              <w:keepNext/>
              <w:spacing w:line="276" w:lineRule="auto"/>
              <w:jc w:val="both"/>
              <w:rPr>
                <w:rFonts w:asciiTheme="minorHAnsi" w:hAnsiTheme="minorHAnsi"/>
                <w:b w:val="0"/>
                <w:color w:val="333639" w:themeColor="text2" w:themeTint="E6"/>
                <w:sz w:val="22"/>
                <w:szCs w:val="22"/>
              </w:rPr>
            </w:pPr>
            <w:r w:rsidRPr="00306FBC">
              <w:rPr>
                <w:rFonts w:asciiTheme="minorHAnsi" w:hAnsiTheme="minorHAnsi"/>
                <w:b w:val="0"/>
                <w:color w:val="333639" w:themeColor="text2" w:themeTint="E6"/>
                <w:sz w:val="22"/>
                <w:szCs w:val="22"/>
              </w:rPr>
              <w:t xml:space="preserve">5.Объем добавленной стоимости </w:t>
            </w:r>
          </w:p>
        </w:tc>
        <w:tc>
          <w:tcPr>
            <w:tcW w:w="850"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млн. руб.</w:t>
            </w:r>
          </w:p>
        </w:tc>
        <w:tc>
          <w:tcPr>
            <w:tcW w:w="1020"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3466,8</w:t>
            </w:r>
          </w:p>
        </w:tc>
        <w:tc>
          <w:tcPr>
            <w:tcW w:w="1021"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3625,5</w:t>
            </w:r>
          </w:p>
        </w:tc>
        <w:tc>
          <w:tcPr>
            <w:tcW w:w="1020"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3668,7</w:t>
            </w:r>
          </w:p>
        </w:tc>
        <w:tc>
          <w:tcPr>
            <w:tcW w:w="1021"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4445,0</w:t>
            </w:r>
          </w:p>
        </w:tc>
        <w:tc>
          <w:tcPr>
            <w:tcW w:w="1021" w:type="dxa"/>
            <w:hideMark/>
          </w:tcPr>
          <w:p w:rsidR="00ED1FF5" w:rsidRPr="00306FBC" w:rsidRDefault="00DF4D7D"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7652,8</w:t>
            </w:r>
          </w:p>
        </w:tc>
      </w:tr>
      <w:tr w:rsidR="00306FBC" w:rsidRPr="00306FBC" w:rsidTr="00ED1FF5">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747" w:type="dxa"/>
            <w:gridSpan w:val="7"/>
            <w:hideMark/>
          </w:tcPr>
          <w:p w:rsidR="00ED1FF5" w:rsidRPr="00306FBC" w:rsidRDefault="00ED1FF5" w:rsidP="0056253B">
            <w:pPr>
              <w:keepNext/>
              <w:spacing w:line="276" w:lineRule="auto"/>
              <w:jc w:val="both"/>
              <w:rPr>
                <w:rFonts w:asciiTheme="minorHAnsi" w:hAnsiTheme="minorHAnsi"/>
                <w:b w:val="0"/>
                <w:color w:val="333639" w:themeColor="text2" w:themeTint="E6"/>
                <w:sz w:val="22"/>
                <w:szCs w:val="22"/>
              </w:rPr>
            </w:pPr>
            <w:r w:rsidRPr="00306FBC">
              <w:rPr>
                <w:rFonts w:asciiTheme="minorHAnsi" w:hAnsiTheme="minorHAnsi"/>
                <w:b w:val="0"/>
                <w:color w:val="333639" w:themeColor="text2" w:themeTint="E6"/>
                <w:sz w:val="22"/>
                <w:szCs w:val="22"/>
              </w:rPr>
              <w:t>6.Производство важнейших видов продукции**:</w:t>
            </w:r>
          </w:p>
        </w:tc>
      </w:tr>
      <w:tr w:rsidR="00306FBC" w:rsidRPr="00306FBC" w:rsidTr="00ED1FF5">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3794" w:type="dxa"/>
            <w:hideMark/>
          </w:tcPr>
          <w:p w:rsidR="00ED1FF5" w:rsidRPr="00306FBC" w:rsidRDefault="00ED1FF5" w:rsidP="0056253B">
            <w:pPr>
              <w:keepNext/>
              <w:spacing w:line="276" w:lineRule="auto"/>
              <w:jc w:val="both"/>
              <w:rPr>
                <w:rFonts w:asciiTheme="minorHAnsi" w:hAnsiTheme="minorHAnsi"/>
                <w:b w:val="0"/>
                <w:color w:val="333639" w:themeColor="text2" w:themeTint="E6"/>
                <w:sz w:val="22"/>
                <w:szCs w:val="22"/>
              </w:rPr>
            </w:pPr>
            <w:r w:rsidRPr="00306FBC">
              <w:rPr>
                <w:rFonts w:asciiTheme="minorHAnsi" w:hAnsiTheme="minorHAnsi"/>
                <w:b w:val="0"/>
                <w:color w:val="333639" w:themeColor="text2" w:themeTint="E6"/>
                <w:sz w:val="22"/>
                <w:szCs w:val="22"/>
              </w:rPr>
              <w:t>Аммиачная селитра</w:t>
            </w:r>
          </w:p>
        </w:tc>
        <w:tc>
          <w:tcPr>
            <w:tcW w:w="850"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тыс.т</w:t>
            </w:r>
          </w:p>
        </w:tc>
        <w:tc>
          <w:tcPr>
            <w:tcW w:w="1020"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265,1</w:t>
            </w:r>
          </w:p>
        </w:tc>
        <w:tc>
          <w:tcPr>
            <w:tcW w:w="1021"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306,1</w:t>
            </w:r>
          </w:p>
        </w:tc>
        <w:tc>
          <w:tcPr>
            <w:tcW w:w="1020"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284,3</w:t>
            </w:r>
          </w:p>
        </w:tc>
        <w:tc>
          <w:tcPr>
            <w:tcW w:w="1021"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282,9</w:t>
            </w:r>
          </w:p>
        </w:tc>
        <w:tc>
          <w:tcPr>
            <w:tcW w:w="1021"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302,4</w:t>
            </w:r>
          </w:p>
        </w:tc>
      </w:tr>
      <w:tr w:rsidR="00306FBC" w:rsidRPr="00306FBC" w:rsidTr="00ED1FF5">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3794" w:type="dxa"/>
            <w:hideMark/>
          </w:tcPr>
          <w:p w:rsidR="00ED1FF5" w:rsidRPr="00306FBC" w:rsidRDefault="00ED1FF5" w:rsidP="0056253B">
            <w:pPr>
              <w:keepNext/>
              <w:spacing w:line="276" w:lineRule="auto"/>
              <w:jc w:val="both"/>
              <w:rPr>
                <w:rFonts w:asciiTheme="minorHAnsi" w:hAnsiTheme="minorHAnsi"/>
                <w:b w:val="0"/>
                <w:color w:val="333639" w:themeColor="text2" w:themeTint="E6"/>
                <w:sz w:val="22"/>
                <w:szCs w:val="22"/>
              </w:rPr>
            </w:pPr>
            <w:r w:rsidRPr="00306FBC">
              <w:rPr>
                <w:rFonts w:asciiTheme="minorHAnsi" w:hAnsiTheme="minorHAnsi"/>
                <w:b w:val="0"/>
                <w:color w:val="333639" w:themeColor="text2" w:themeTint="E6"/>
                <w:sz w:val="22"/>
                <w:szCs w:val="22"/>
              </w:rPr>
              <w:t>Селикагель технический</w:t>
            </w:r>
          </w:p>
        </w:tc>
        <w:tc>
          <w:tcPr>
            <w:tcW w:w="850"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тыс.т</w:t>
            </w:r>
          </w:p>
        </w:tc>
        <w:tc>
          <w:tcPr>
            <w:tcW w:w="1020"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1,60</w:t>
            </w:r>
          </w:p>
        </w:tc>
        <w:tc>
          <w:tcPr>
            <w:tcW w:w="1021"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1,80</w:t>
            </w:r>
          </w:p>
        </w:tc>
        <w:tc>
          <w:tcPr>
            <w:tcW w:w="1020"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1,25</w:t>
            </w:r>
          </w:p>
        </w:tc>
        <w:tc>
          <w:tcPr>
            <w:tcW w:w="1021"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1,59</w:t>
            </w:r>
          </w:p>
        </w:tc>
        <w:tc>
          <w:tcPr>
            <w:tcW w:w="1021"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1,0</w:t>
            </w:r>
          </w:p>
        </w:tc>
      </w:tr>
      <w:tr w:rsidR="00306FBC" w:rsidRPr="00306FBC" w:rsidTr="00ED1FF5">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3794" w:type="dxa"/>
            <w:hideMark/>
          </w:tcPr>
          <w:p w:rsidR="00ED1FF5" w:rsidRPr="00306FBC" w:rsidRDefault="00ED1FF5" w:rsidP="0056253B">
            <w:pPr>
              <w:keepNext/>
              <w:spacing w:line="276" w:lineRule="auto"/>
              <w:jc w:val="both"/>
              <w:rPr>
                <w:rFonts w:asciiTheme="minorHAnsi" w:hAnsiTheme="minorHAnsi"/>
                <w:b w:val="0"/>
                <w:color w:val="333639" w:themeColor="text2" w:themeTint="E6"/>
                <w:sz w:val="22"/>
                <w:szCs w:val="22"/>
              </w:rPr>
            </w:pPr>
            <w:r w:rsidRPr="00306FBC">
              <w:rPr>
                <w:rFonts w:asciiTheme="minorHAnsi" w:hAnsiTheme="minorHAnsi"/>
                <w:b w:val="0"/>
                <w:color w:val="333639" w:themeColor="text2" w:themeTint="E6"/>
                <w:sz w:val="22"/>
                <w:szCs w:val="22"/>
              </w:rPr>
              <w:t>Хлористый кальций</w:t>
            </w:r>
          </w:p>
        </w:tc>
        <w:tc>
          <w:tcPr>
            <w:tcW w:w="850"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тыс.т</w:t>
            </w:r>
          </w:p>
        </w:tc>
        <w:tc>
          <w:tcPr>
            <w:tcW w:w="1020"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2,69</w:t>
            </w:r>
          </w:p>
        </w:tc>
        <w:tc>
          <w:tcPr>
            <w:tcW w:w="1021"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3,45</w:t>
            </w:r>
          </w:p>
        </w:tc>
        <w:tc>
          <w:tcPr>
            <w:tcW w:w="1020"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2,91</w:t>
            </w:r>
          </w:p>
        </w:tc>
        <w:tc>
          <w:tcPr>
            <w:tcW w:w="1021"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4,3</w:t>
            </w:r>
          </w:p>
        </w:tc>
        <w:tc>
          <w:tcPr>
            <w:tcW w:w="1021" w:type="dxa"/>
            <w:hideMark/>
          </w:tcPr>
          <w:p w:rsidR="00ED1FF5" w:rsidRPr="00306FBC"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rPr>
            </w:pPr>
            <w:r w:rsidRPr="00306FBC">
              <w:rPr>
                <w:color w:val="333639" w:themeColor="text2" w:themeTint="E6"/>
                <w:sz w:val="22"/>
                <w:szCs w:val="22"/>
              </w:rPr>
              <w:t>2,6</w:t>
            </w:r>
          </w:p>
        </w:tc>
      </w:tr>
      <w:tr w:rsidR="00306FBC" w:rsidRPr="00306FBC" w:rsidTr="00ED1FF5">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3794" w:type="dxa"/>
            <w:hideMark/>
          </w:tcPr>
          <w:p w:rsidR="00ED1FF5" w:rsidRPr="00306FBC" w:rsidRDefault="00ED1FF5" w:rsidP="0056253B">
            <w:pPr>
              <w:keepNext/>
              <w:spacing w:line="276" w:lineRule="auto"/>
              <w:jc w:val="both"/>
              <w:rPr>
                <w:rFonts w:asciiTheme="minorHAnsi" w:hAnsiTheme="minorHAnsi"/>
                <w:b w:val="0"/>
                <w:color w:val="333639" w:themeColor="text2" w:themeTint="E6"/>
                <w:sz w:val="22"/>
                <w:szCs w:val="22"/>
              </w:rPr>
            </w:pPr>
            <w:r w:rsidRPr="00306FBC">
              <w:rPr>
                <w:rFonts w:asciiTheme="minorHAnsi" w:hAnsiTheme="minorHAnsi"/>
                <w:b w:val="0"/>
                <w:color w:val="333639" w:themeColor="text2" w:themeTint="E6"/>
                <w:sz w:val="22"/>
                <w:szCs w:val="22"/>
              </w:rPr>
              <w:t>Тиосульфат натрия</w:t>
            </w:r>
          </w:p>
        </w:tc>
        <w:tc>
          <w:tcPr>
            <w:tcW w:w="850"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тыс.т</w:t>
            </w:r>
          </w:p>
        </w:tc>
        <w:tc>
          <w:tcPr>
            <w:tcW w:w="1020"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5,4</w:t>
            </w:r>
          </w:p>
        </w:tc>
        <w:tc>
          <w:tcPr>
            <w:tcW w:w="1021"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6,20</w:t>
            </w:r>
          </w:p>
        </w:tc>
        <w:tc>
          <w:tcPr>
            <w:tcW w:w="1020"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6,66</w:t>
            </w:r>
          </w:p>
        </w:tc>
        <w:tc>
          <w:tcPr>
            <w:tcW w:w="1021"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5,9</w:t>
            </w:r>
          </w:p>
        </w:tc>
        <w:tc>
          <w:tcPr>
            <w:tcW w:w="1021" w:type="dxa"/>
            <w:hideMark/>
          </w:tcPr>
          <w:p w:rsidR="00ED1FF5" w:rsidRPr="00306FBC"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rPr>
            </w:pPr>
            <w:r w:rsidRPr="00306FBC">
              <w:rPr>
                <w:color w:val="333639" w:themeColor="text2" w:themeTint="E6"/>
                <w:sz w:val="22"/>
                <w:szCs w:val="22"/>
              </w:rPr>
              <w:t>6,5</w:t>
            </w:r>
          </w:p>
        </w:tc>
      </w:tr>
    </w:tbl>
    <w:p w:rsidR="00ED1FF5" w:rsidRPr="00306FBC" w:rsidRDefault="00ED1FF5" w:rsidP="0056253B">
      <w:pPr>
        <w:keepNext/>
        <w:spacing w:line="276" w:lineRule="auto"/>
        <w:jc w:val="both"/>
        <w:rPr>
          <w:color w:val="333639" w:themeColor="text2" w:themeTint="E6"/>
          <w:sz w:val="24"/>
          <w:szCs w:val="24"/>
        </w:rPr>
      </w:pP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Таким образом, Менделеевский муниципальный район – это экономически развитый индустриально-аграрный район, характеризующийся производством продуктов основной химии, минеральных удобрений, добычей нефти, попутного газа, в недрах сосредоточены значительные запасы сырья для промышленности стройматериалов и высококачественной подземной как пресной, так и минеральной воды.</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Экономика Менделеевского муниципального района в настоящее время может быть условно поделена на три сектора хозяйственной деятельности:</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сырьевой сектор: сельское хозяйство, лесное хозяйство, добывающая про-мышленность;</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производственный сектор: химическая и нефтехимическая промышлен-ность, пищевая промышленность, промышленность строительных материалов, деревообрабатывающая промышленность;</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инфраструктурный сектор: транспорт, строительство, связь, финансы, торговля, образование, здравоохранение, рекреационная деятельность и другие виды производственных и социальных услуг.</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Основная доля сырьевого сектора района приходится на добывающую про-мышленность, которая в Менделеевском муниципальном районе представлена одним из наиболее крупных нефтегазодобывающих управлений ОАО «Татнефть» </w:t>
      </w:r>
      <w:bookmarkStart w:id="28" w:name="page53"/>
      <w:bookmarkEnd w:id="28"/>
      <w:r w:rsidRPr="00306FBC">
        <w:rPr>
          <w:color w:val="333639" w:themeColor="text2" w:themeTint="E6"/>
          <w:sz w:val="24"/>
          <w:szCs w:val="24"/>
        </w:rPr>
        <w:t>НГДУ «Прикамнефть» и компанией ОАО «Ритэк». Сельское и лесное хозяйство в данном секторе также выражены довольно четко.</w:t>
      </w:r>
    </w:p>
    <w:p w:rsidR="00E95045" w:rsidRPr="005B4F51" w:rsidRDefault="00E95045" w:rsidP="0056253B">
      <w:pPr>
        <w:keepNext/>
        <w:spacing w:line="276" w:lineRule="auto"/>
        <w:ind w:firstLine="709"/>
        <w:jc w:val="both"/>
        <w:rPr>
          <w:color w:val="333639" w:themeColor="text2" w:themeTint="E6"/>
          <w:sz w:val="24"/>
          <w:szCs w:val="24"/>
        </w:rPr>
      </w:pPr>
      <w:r w:rsidRPr="005B4F51">
        <w:rPr>
          <w:color w:val="333639" w:themeColor="text2" w:themeTint="E6"/>
          <w:sz w:val="24"/>
          <w:szCs w:val="24"/>
        </w:rPr>
        <w:t>Промышленность сосредоточена в  Менделеевске и представлена предприяти</w:t>
      </w:r>
      <w:r w:rsidR="00DF4D7D" w:rsidRPr="005B4F51">
        <w:rPr>
          <w:color w:val="333639" w:themeColor="text2" w:themeTint="E6"/>
          <w:sz w:val="24"/>
          <w:szCs w:val="24"/>
        </w:rPr>
        <w:t>ями химической промышленности (</w:t>
      </w:r>
      <w:r w:rsidRPr="005B4F51">
        <w:rPr>
          <w:color w:val="333639" w:themeColor="text2" w:themeTint="E6"/>
          <w:sz w:val="24"/>
          <w:szCs w:val="24"/>
        </w:rPr>
        <w:t>АО</w:t>
      </w:r>
      <w:r w:rsidR="00DF4D7D" w:rsidRPr="005B4F51">
        <w:rPr>
          <w:color w:val="333639" w:themeColor="text2" w:themeTint="E6"/>
          <w:sz w:val="24"/>
          <w:szCs w:val="24"/>
        </w:rPr>
        <w:t xml:space="preserve"> «Аммоний», </w:t>
      </w:r>
      <w:r w:rsidRPr="005B4F51">
        <w:rPr>
          <w:color w:val="333639" w:themeColor="text2" w:themeTint="E6"/>
          <w:sz w:val="24"/>
          <w:szCs w:val="24"/>
        </w:rPr>
        <w:t>АО «Химзавод им.Л.Я.Карпова, ООО «Менделеевсказот», ООО ПП «Кама-Сакс»), пищевой и перерабатывающей промышленности (ООО «Менделеевский хлебозавод», ООО ТД «Ижевский источник», ЗАО «Шифалы-Су»), строительной индустрией и рядом других отраслей. Положительным явился рост объема отгруженной продукции промышленными предприятиями в 2015 году, который в целом за год составил более 225,2% (в Республике Татарстан – 110,6%).  Опережающая динамика в промышленности обеспечена высокими темпами роста в обрабатывающих производствах, где индекс промышленного производства составил более 245,7% (в РТ – 100,4%). По данному показателю Менделеевский муниципальный район находимся на 1 месте среди 45 муниципальных образований Республики Татарстан (в 2014 году индекс промышленного производства составил 99,2%). Основное увеличение  объемов производства обеспечили АО «Аммоний», ООО «Менделеевсказот», АО «Химический завод им. Л.Я.Карпова», ООО ПП «Кама-Сакс», ООО «Менделеевский хлебозавод», ПО «Менделеевское РайПО»</w:t>
      </w:r>
      <w:r w:rsidR="00ED1FF5" w:rsidRPr="005B4F51">
        <w:rPr>
          <w:color w:val="333639" w:themeColor="text2" w:themeTint="E6"/>
          <w:sz w:val="24"/>
          <w:szCs w:val="24"/>
        </w:rPr>
        <w:t xml:space="preserve"> (таблица 2.1.8.)</w:t>
      </w:r>
      <w:r w:rsidRPr="005B4F51">
        <w:rPr>
          <w:color w:val="333639" w:themeColor="text2" w:themeTint="E6"/>
          <w:sz w:val="24"/>
          <w:szCs w:val="24"/>
        </w:rPr>
        <w:t xml:space="preserve">. </w:t>
      </w:r>
    </w:p>
    <w:p w:rsidR="00ED1FF5" w:rsidRPr="005B4F51" w:rsidRDefault="00ED1FF5" w:rsidP="0056253B">
      <w:pPr>
        <w:keepNext/>
        <w:spacing w:line="276" w:lineRule="auto"/>
        <w:jc w:val="right"/>
        <w:rPr>
          <w:color w:val="333639" w:themeColor="text2" w:themeTint="E6"/>
          <w:sz w:val="24"/>
          <w:szCs w:val="24"/>
        </w:rPr>
      </w:pPr>
      <w:r w:rsidRPr="005B4F51">
        <w:rPr>
          <w:color w:val="333639" w:themeColor="text2" w:themeTint="E6"/>
          <w:sz w:val="24"/>
          <w:szCs w:val="24"/>
        </w:rPr>
        <w:t>Таблица 2.1.8.</w:t>
      </w:r>
    </w:p>
    <w:p w:rsidR="00ED1FF5" w:rsidRPr="005B4F51" w:rsidRDefault="00ED1FF5" w:rsidP="0056253B">
      <w:pPr>
        <w:keepNext/>
        <w:spacing w:line="276" w:lineRule="auto"/>
        <w:jc w:val="center"/>
        <w:rPr>
          <w:color w:val="333639" w:themeColor="text2" w:themeTint="E6"/>
          <w:sz w:val="24"/>
          <w:szCs w:val="24"/>
        </w:rPr>
      </w:pPr>
      <w:bookmarkStart w:id="29" w:name="_Toc222630201"/>
      <w:bookmarkStart w:id="30" w:name="_Toc407183717"/>
      <w:bookmarkStart w:id="31" w:name="_Toc442255680"/>
      <w:bookmarkStart w:id="32" w:name="_Toc453667617"/>
      <w:r w:rsidRPr="005B4F51">
        <w:rPr>
          <w:color w:val="333639" w:themeColor="text2" w:themeTint="E6"/>
          <w:sz w:val="24"/>
          <w:szCs w:val="24"/>
        </w:rPr>
        <w:t>Бюджетообразующие промышленные предприятия</w:t>
      </w:r>
      <w:bookmarkEnd w:id="29"/>
      <w:bookmarkEnd w:id="30"/>
      <w:bookmarkEnd w:id="31"/>
      <w:bookmarkEnd w:id="32"/>
    </w:p>
    <w:tbl>
      <w:tblPr>
        <w:tblStyle w:val="1f0"/>
        <w:tblW w:w="5225" w:type="pct"/>
        <w:tblInd w:w="-176" w:type="dxa"/>
        <w:tblLayout w:type="fixed"/>
        <w:tblLook w:val="04A0" w:firstRow="1" w:lastRow="0" w:firstColumn="1" w:lastColumn="0" w:noHBand="0" w:noVBand="1"/>
      </w:tblPr>
      <w:tblGrid>
        <w:gridCol w:w="1693"/>
        <w:gridCol w:w="808"/>
        <w:gridCol w:w="808"/>
        <w:gridCol w:w="812"/>
        <w:gridCol w:w="657"/>
        <w:gridCol w:w="657"/>
        <w:gridCol w:w="667"/>
        <w:gridCol w:w="657"/>
        <w:gridCol w:w="657"/>
        <w:gridCol w:w="667"/>
        <w:gridCol w:w="688"/>
        <w:gridCol w:w="849"/>
        <w:gridCol w:w="709"/>
      </w:tblGrid>
      <w:tr w:rsidR="00306FBC" w:rsidRPr="005B4F51" w:rsidTr="00ED1FF5">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20" w:type="pct"/>
            <w:vMerge w:val="restart"/>
            <w:tcMar>
              <w:left w:w="28" w:type="dxa"/>
              <w:right w:w="28" w:type="dxa"/>
            </w:tcMar>
            <w:hideMark/>
          </w:tcPr>
          <w:p w:rsidR="00ED1FF5" w:rsidRPr="005B4F51" w:rsidRDefault="00ED1FF5" w:rsidP="0056253B">
            <w:pPr>
              <w:keepNext/>
              <w:spacing w:line="276" w:lineRule="auto"/>
              <w:jc w:val="both"/>
              <w:rPr>
                <w:rFonts w:asciiTheme="minorHAnsi" w:hAnsiTheme="minorHAnsi"/>
                <w:b w:val="0"/>
                <w:color w:val="333639" w:themeColor="text2" w:themeTint="E6"/>
              </w:rPr>
            </w:pPr>
            <w:r w:rsidRPr="005B4F51">
              <w:rPr>
                <w:rFonts w:asciiTheme="minorHAnsi" w:hAnsiTheme="minorHAnsi"/>
                <w:b w:val="0"/>
                <w:color w:val="333639" w:themeColor="text2" w:themeTint="E6"/>
              </w:rPr>
              <w:t>Наименование предприятия</w:t>
            </w:r>
          </w:p>
        </w:tc>
        <w:tc>
          <w:tcPr>
            <w:tcW w:w="1175" w:type="pct"/>
            <w:gridSpan w:val="3"/>
            <w:tcMar>
              <w:left w:w="28" w:type="dxa"/>
              <w:right w:w="28" w:type="dxa"/>
            </w:tcMar>
            <w:hideMark/>
          </w:tcPr>
          <w:p w:rsidR="00ED1FF5" w:rsidRPr="005B4F51" w:rsidRDefault="00ED1FF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rPr>
            </w:pPr>
            <w:r w:rsidRPr="005B4F51">
              <w:rPr>
                <w:rFonts w:asciiTheme="minorHAnsi" w:hAnsiTheme="minorHAnsi"/>
                <w:b w:val="0"/>
                <w:color w:val="333639" w:themeColor="text2" w:themeTint="E6"/>
              </w:rPr>
              <w:t>Объем отгруженной продукции собственного производства, выполненных работ, услуг,                         млн.руб.</w:t>
            </w:r>
          </w:p>
        </w:tc>
        <w:tc>
          <w:tcPr>
            <w:tcW w:w="959" w:type="pct"/>
            <w:gridSpan w:val="3"/>
            <w:tcMar>
              <w:left w:w="28" w:type="dxa"/>
              <w:right w:w="28" w:type="dxa"/>
            </w:tcMar>
            <w:hideMark/>
          </w:tcPr>
          <w:p w:rsidR="00ED1FF5" w:rsidRPr="005B4F51" w:rsidRDefault="00ED1FF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rPr>
            </w:pPr>
            <w:r w:rsidRPr="005B4F51">
              <w:rPr>
                <w:rFonts w:asciiTheme="minorHAnsi" w:hAnsiTheme="minorHAnsi"/>
                <w:b w:val="0"/>
                <w:color w:val="333639" w:themeColor="text2" w:themeTint="E6"/>
              </w:rPr>
              <w:t>Доля отгруженного производства в общем объеме района, %</w:t>
            </w:r>
          </w:p>
        </w:tc>
        <w:tc>
          <w:tcPr>
            <w:tcW w:w="959" w:type="pct"/>
            <w:gridSpan w:val="3"/>
            <w:tcMar>
              <w:left w:w="28" w:type="dxa"/>
              <w:right w:w="28" w:type="dxa"/>
            </w:tcMar>
            <w:hideMark/>
          </w:tcPr>
          <w:p w:rsidR="00ED1FF5" w:rsidRPr="005B4F51" w:rsidRDefault="00ED1FF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rPr>
            </w:pPr>
            <w:r w:rsidRPr="005B4F51">
              <w:rPr>
                <w:rFonts w:asciiTheme="minorHAnsi" w:hAnsiTheme="minorHAnsi"/>
                <w:b w:val="0"/>
                <w:color w:val="333639" w:themeColor="text2" w:themeTint="E6"/>
              </w:rPr>
              <w:t>Численность работников,                      чел.</w:t>
            </w:r>
          </w:p>
        </w:tc>
        <w:tc>
          <w:tcPr>
            <w:tcW w:w="1087" w:type="pct"/>
            <w:gridSpan w:val="3"/>
            <w:tcMar>
              <w:left w:w="28" w:type="dxa"/>
              <w:right w:w="28" w:type="dxa"/>
            </w:tcMar>
            <w:hideMark/>
          </w:tcPr>
          <w:p w:rsidR="00ED1FF5" w:rsidRPr="005B4F51" w:rsidRDefault="00ED1FF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rPr>
            </w:pPr>
            <w:r w:rsidRPr="005B4F51">
              <w:rPr>
                <w:rFonts w:asciiTheme="minorHAnsi" w:hAnsiTheme="minorHAnsi"/>
                <w:b w:val="0"/>
                <w:color w:val="333639" w:themeColor="text2" w:themeTint="E6"/>
              </w:rPr>
              <w:t>Заработная плата, руб.</w:t>
            </w:r>
          </w:p>
        </w:tc>
      </w:tr>
      <w:tr w:rsidR="00306FBC" w:rsidRPr="005B4F51" w:rsidTr="00ED1FF5">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820" w:type="pct"/>
            <w:vMerge/>
            <w:tcMar>
              <w:left w:w="28" w:type="dxa"/>
              <w:right w:w="28" w:type="dxa"/>
            </w:tcMar>
            <w:hideMark/>
          </w:tcPr>
          <w:p w:rsidR="00ED1FF5" w:rsidRPr="005B4F51" w:rsidRDefault="00ED1FF5" w:rsidP="0056253B">
            <w:pPr>
              <w:keepNext/>
              <w:spacing w:line="276" w:lineRule="auto"/>
              <w:jc w:val="both"/>
              <w:rPr>
                <w:rFonts w:asciiTheme="minorHAnsi" w:hAnsiTheme="minorHAnsi"/>
                <w:b w:val="0"/>
                <w:color w:val="333639" w:themeColor="text2" w:themeTint="E6"/>
              </w:rPr>
            </w:pPr>
          </w:p>
        </w:tc>
        <w:tc>
          <w:tcPr>
            <w:tcW w:w="391"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2013</w:t>
            </w:r>
          </w:p>
        </w:tc>
        <w:tc>
          <w:tcPr>
            <w:tcW w:w="391"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2014</w:t>
            </w:r>
          </w:p>
        </w:tc>
        <w:tc>
          <w:tcPr>
            <w:tcW w:w="393"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2015</w:t>
            </w:r>
          </w:p>
        </w:tc>
        <w:tc>
          <w:tcPr>
            <w:tcW w:w="318"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2013</w:t>
            </w:r>
          </w:p>
        </w:tc>
        <w:tc>
          <w:tcPr>
            <w:tcW w:w="318"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2014</w:t>
            </w:r>
          </w:p>
        </w:tc>
        <w:tc>
          <w:tcPr>
            <w:tcW w:w="323"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2015</w:t>
            </w:r>
          </w:p>
        </w:tc>
        <w:tc>
          <w:tcPr>
            <w:tcW w:w="318"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2013</w:t>
            </w:r>
          </w:p>
        </w:tc>
        <w:tc>
          <w:tcPr>
            <w:tcW w:w="318"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2014</w:t>
            </w:r>
          </w:p>
        </w:tc>
        <w:tc>
          <w:tcPr>
            <w:tcW w:w="323"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2015</w:t>
            </w:r>
          </w:p>
        </w:tc>
        <w:tc>
          <w:tcPr>
            <w:tcW w:w="333"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2013</w:t>
            </w:r>
          </w:p>
        </w:tc>
        <w:tc>
          <w:tcPr>
            <w:tcW w:w="411"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2014</w:t>
            </w:r>
          </w:p>
        </w:tc>
        <w:tc>
          <w:tcPr>
            <w:tcW w:w="343"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2015</w:t>
            </w:r>
          </w:p>
        </w:tc>
      </w:tr>
      <w:tr w:rsidR="00306FBC" w:rsidRPr="005B4F51" w:rsidTr="00ED1FF5">
        <w:trPr>
          <w:cnfStyle w:val="000000010000" w:firstRow="0" w:lastRow="0" w:firstColumn="0" w:lastColumn="0" w:oddVBand="0" w:evenVBand="0" w:oddHBand="0" w:evenHBand="1"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820" w:type="pct"/>
            <w:tcMar>
              <w:left w:w="28" w:type="dxa"/>
              <w:right w:w="28" w:type="dxa"/>
            </w:tcMar>
            <w:hideMark/>
          </w:tcPr>
          <w:p w:rsidR="00ED1FF5" w:rsidRPr="005B4F51" w:rsidRDefault="00ED1FF5" w:rsidP="0056253B">
            <w:pPr>
              <w:keepNext/>
              <w:spacing w:line="276" w:lineRule="auto"/>
              <w:jc w:val="both"/>
              <w:rPr>
                <w:rFonts w:asciiTheme="minorHAnsi" w:hAnsiTheme="minorHAnsi"/>
                <w:b w:val="0"/>
                <w:color w:val="333639" w:themeColor="text2" w:themeTint="E6"/>
              </w:rPr>
            </w:pPr>
            <w:r w:rsidRPr="005B4F51">
              <w:rPr>
                <w:rFonts w:asciiTheme="minorHAnsi" w:hAnsiTheme="minorHAnsi"/>
                <w:b w:val="0"/>
                <w:color w:val="333639" w:themeColor="text2" w:themeTint="E6"/>
              </w:rPr>
              <w:t>АО «Химзавод им. Л.Я.Карпова»</w:t>
            </w:r>
          </w:p>
        </w:tc>
        <w:tc>
          <w:tcPr>
            <w:tcW w:w="391"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1142,4</w:t>
            </w:r>
          </w:p>
        </w:tc>
        <w:tc>
          <w:tcPr>
            <w:tcW w:w="391"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1106,2</w:t>
            </w:r>
          </w:p>
        </w:tc>
        <w:tc>
          <w:tcPr>
            <w:tcW w:w="393"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1242,0</w:t>
            </w:r>
          </w:p>
        </w:tc>
        <w:tc>
          <w:tcPr>
            <w:tcW w:w="318"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24,6</w:t>
            </w:r>
          </w:p>
        </w:tc>
        <w:tc>
          <w:tcPr>
            <w:tcW w:w="318"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22,5</w:t>
            </w:r>
          </w:p>
        </w:tc>
        <w:tc>
          <w:tcPr>
            <w:tcW w:w="323"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11,0</w:t>
            </w:r>
          </w:p>
        </w:tc>
        <w:tc>
          <w:tcPr>
            <w:tcW w:w="318"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1235</w:t>
            </w:r>
          </w:p>
        </w:tc>
        <w:tc>
          <w:tcPr>
            <w:tcW w:w="318"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1139</w:t>
            </w:r>
          </w:p>
        </w:tc>
        <w:tc>
          <w:tcPr>
            <w:tcW w:w="323"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1024</w:t>
            </w:r>
          </w:p>
        </w:tc>
        <w:tc>
          <w:tcPr>
            <w:tcW w:w="333"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17929</w:t>
            </w:r>
          </w:p>
        </w:tc>
        <w:tc>
          <w:tcPr>
            <w:tcW w:w="411"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19809</w:t>
            </w:r>
          </w:p>
        </w:tc>
        <w:tc>
          <w:tcPr>
            <w:tcW w:w="343"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213904</w:t>
            </w:r>
          </w:p>
        </w:tc>
      </w:tr>
      <w:tr w:rsidR="00306FBC" w:rsidRPr="005B4F51" w:rsidTr="00ED1FF5">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820" w:type="pct"/>
            <w:tcMar>
              <w:left w:w="28" w:type="dxa"/>
              <w:right w:w="28" w:type="dxa"/>
            </w:tcMar>
            <w:hideMark/>
          </w:tcPr>
          <w:p w:rsidR="00ED1FF5" w:rsidRPr="005B4F51" w:rsidRDefault="00ED1FF5" w:rsidP="0056253B">
            <w:pPr>
              <w:keepNext/>
              <w:spacing w:line="276" w:lineRule="auto"/>
              <w:jc w:val="both"/>
              <w:rPr>
                <w:rFonts w:asciiTheme="minorHAnsi" w:hAnsiTheme="minorHAnsi"/>
                <w:b w:val="0"/>
                <w:color w:val="333639" w:themeColor="text2" w:themeTint="E6"/>
              </w:rPr>
            </w:pPr>
            <w:r w:rsidRPr="005B4F51">
              <w:rPr>
                <w:rFonts w:asciiTheme="minorHAnsi" w:hAnsiTheme="minorHAnsi"/>
                <w:b w:val="0"/>
                <w:color w:val="333639" w:themeColor="text2" w:themeTint="E6"/>
              </w:rPr>
              <w:t>ООО «Менделеевсказот»</w:t>
            </w:r>
          </w:p>
        </w:tc>
        <w:tc>
          <w:tcPr>
            <w:tcW w:w="391"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2786,0</w:t>
            </w:r>
          </w:p>
        </w:tc>
        <w:tc>
          <w:tcPr>
            <w:tcW w:w="391"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2918,2</w:t>
            </w:r>
          </w:p>
        </w:tc>
        <w:tc>
          <w:tcPr>
            <w:tcW w:w="393"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4358,5</w:t>
            </w:r>
          </w:p>
        </w:tc>
        <w:tc>
          <w:tcPr>
            <w:tcW w:w="318"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59,9</w:t>
            </w:r>
          </w:p>
        </w:tc>
        <w:tc>
          <w:tcPr>
            <w:tcW w:w="318"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59,7</w:t>
            </w:r>
          </w:p>
        </w:tc>
        <w:tc>
          <w:tcPr>
            <w:tcW w:w="323"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38,7</w:t>
            </w:r>
          </w:p>
        </w:tc>
        <w:tc>
          <w:tcPr>
            <w:tcW w:w="318"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814</w:t>
            </w:r>
          </w:p>
        </w:tc>
        <w:tc>
          <w:tcPr>
            <w:tcW w:w="318"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808</w:t>
            </w:r>
          </w:p>
        </w:tc>
        <w:tc>
          <w:tcPr>
            <w:tcW w:w="323"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891</w:t>
            </w:r>
          </w:p>
        </w:tc>
        <w:tc>
          <w:tcPr>
            <w:tcW w:w="333"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20318</w:t>
            </w:r>
          </w:p>
        </w:tc>
        <w:tc>
          <w:tcPr>
            <w:tcW w:w="411"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23783</w:t>
            </w:r>
          </w:p>
        </w:tc>
        <w:tc>
          <w:tcPr>
            <w:tcW w:w="343" w:type="pct"/>
            <w:tcMar>
              <w:left w:w="28" w:type="dxa"/>
              <w:right w:w="28" w:type="dxa"/>
            </w:tcMar>
            <w:hideMark/>
          </w:tcPr>
          <w:p w:rsidR="00ED1FF5" w:rsidRPr="005B4F51" w:rsidRDefault="00ED1FF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rPr>
            </w:pPr>
            <w:r w:rsidRPr="005B4F51">
              <w:rPr>
                <w:color w:val="333639" w:themeColor="text2" w:themeTint="E6"/>
              </w:rPr>
              <w:t>29274</w:t>
            </w:r>
          </w:p>
        </w:tc>
      </w:tr>
      <w:tr w:rsidR="00306FBC" w:rsidRPr="005B4F51" w:rsidTr="00ED1FF5">
        <w:trPr>
          <w:cnfStyle w:val="000000010000" w:firstRow="0" w:lastRow="0" w:firstColumn="0" w:lastColumn="0" w:oddVBand="0" w:evenVBand="0" w:oddHBand="0" w:evenHBand="1"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820" w:type="pct"/>
            <w:tcMar>
              <w:left w:w="28" w:type="dxa"/>
              <w:right w:w="28" w:type="dxa"/>
            </w:tcMar>
            <w:hideMark/>
          </w:tcPr>
          <w:p w:rsidR="00ED1FF5" w:rsidRPr="005B4F51" w:rsidRDefault="00ED1FF5" w:rsidP="0056253B">
            <w:pPr>
              <w:keepNext/>
              <w:spacing w:line="276" w:lineRule="auto"/>
              <w:jc w:val="both"/>
              <w:rPr>
                <w:rFonts w:asciiTheme="minorHAnsi" w:hAnsiTheme="minorHAnsi"/>
                <w:b w:val="0"/>
                <w:color w:val="333639" w:themeColor="text2" w:themeTint="E6"/>
              </w:rPr>
            </w:pPr>
            <w:r w:rsidRPr="005B4F51">
              <w:rPr>
                <w:rFonts w:asciiTheme="minorHAnsi" w:hAnsiTheme="minorHAnsi"/>
                <w:b w:val="0"/>
                <w:color w:val="333639" w:themeColor="text2" w:themeTint="E6"/>
              </w:rPr>
              <w:t>АО «Аммоний»</w:t>
            </w:r>
          </w:p>
        </w:tc>
        <w:tc>
          <w:tcPr>
            <w:tcW w:w="391"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w:t>
            </w:r>
          </w:p>
        </w:tc>
        <w:tc>
          <w:tcPr>
            <w:tcW w:w="391"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w:t>
            </w:r>
          </w:p>
        </w:tc>
        <w:tc>
          <w:tcPr>
            <w:tcW w:w="393"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4796,0</w:t>
            </w:r>
          </w:p>
        </w:tc>
        <w:tc>
          <w:tcPr>
            <w:tcW w:w="318"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w:t>
            </w:r>
          </w:p>
        </w:tc>
        <w:tc>
          <w:tcPr>
            <w:tcW w:w="318"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w:t>
            </w:r>
          </w:p>
        </w:tc>
        <w:tc>
          <w:tcPr>
            <w:tcW w:w="323"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42,5</w:t>
            </w:r>
          </w:p>
        </w:tc>
        <w:tc>
          <w:tcPr>
            <w:tcW w:w="318"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w:t>
            </w:r>
          </w:p>
        </w:tc>
        <w:tc>
          <w:tcPr>
            <w:tcW w:w="318"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w:t>
            </w:r>
          </w:p>
        </w:tc>
        <w:tc>
          <w:tcPr>
            <w:tcW w:w="323"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369</w:t>
            </w:r>
          </w:p>
        </w:tc>
        <w:tc>
          <w:tcPr>
            <w:tcW w:w="333"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w:t>
            </w:r>
          </w:p>
        </w:tc>
        <w:tc>
          <w:tcPr>
            <w:tcW w:w="411"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w:t>
            </w:r>
          </w:p>
        </w:tc>
        <w:tc>
          <w:tcPr>
            <w:tcW w:w="343" w:type="pct"/>
            <w:tcMar>
              <w:left w:w="28" w:type="dxa"/>
              <w:right w:w="28" w:type="dxa"/>
            </w:tcMar>
            <w:hideMark/>
          </w:tcPr>
          <w:p w:rsidR="00ED1FF5" w:rsidRPr="005B4F51" w:rsidRDefault="00ED1FF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rPr>
            </w:pPr>
            <w:r w:rsidRPr="005B4F51">
              <w:rPr>
                <w:color w:val="333639" w:themeColor="text2" w:themeTint="E6"/>
              </w:rPr>
              <w:t>45336</w:t>
            </w:r>
          </w:p>
        </w:tc>
      </w:tr>
    </w:tbl>
    <w:p w:rsidR="00E95045" w:rsidRPr="00306FBC" w:rsidRDefault="00E95045" w:rsidP="0056253B">
      <w:pPr>
        <w:keepNext/>
        <w:spacing w:line="276" w:lineRule="auto"/>
        <w:ind w:firstLine="709"/>
        <w:jc w:val="both"/>
        <w:rPr>
          <w:color w:val="333639" w:themeColor="text2" w:themeTint="E6"/>
          <w:sz w:val="24"/>
          <w:szCs w:val="24"/>
        </w:rPr>
      </w:pPr>
      <w:r w:rsidRPr="005B4F51">
        <w:rPr>
          <w:color w:val="333639" w:themeColor="text2" w:themeTint="E6"/>
          <w:sz w:val="24"/>
          <w:szCs w:val="24"/>
        </w:rPr>
        <w:t xml:space="preserve">Наибольшие объемы и темпы роста обеспечивает АО «Аммоний», который был введен в эксплуатацию конце 2015 года. Масштабный проект, на реализацию которого инвестировано порядка 60 миллиардов рублей, уже в первые месяцы работы отгрузил товаров собственного производства на сумму 4,8 миллиарда рублей. Численность работников </w:t>
      </w:r>
      <w:r w:rsidR="00DF4D7D" w:rsidRPr="005B4F51">
        <w:rPr>
          <w:color w:val="333639" w:themeColor="text2" w:themeTint="E6"/>
          <w:sz w:val="24"/>
          <w:szCs w:val="24"/>
        </w:rPr>
        <w:t xml:space="preserve">на 01.01.2016 </w:t>
      </w:r>
      <w:r w:rsidRPr="005B4F51">
        <w:rPr>
          <w:color w:val="333639" w:themeColor="text2" w:themeTint="E6"/>
          <w:sz w:val="24"/>
          <w:szCs w:val="24"/>
        </w:rPr>
        <w:t xml:space="preserve">составила 473 человека. Средняя заработная плата – </w:t>
      </w:r>
      <w:r w:rsidR="00DF4D7D" w:rsidRPr="005B4F51">
        <w:rPr>
          <w:color w:val="333639" w:themeColor="text2" w:themeTint="E6"/>
          <w:sz w:val="24"/>
          <w:szCs w:val="24"/>
        </w:rPr>
        <w:t>45336</w:t>
      </w:r>
      <w:r w:rsidRPr="005B4F51">
        <w:rPr>
          <w:color w:val="333639" w:themeColor="text2" w:themeTint="E6"/>
          <w:sz w:val="24"/>
          <w:szCs w:val="24"/>
        </w:rPr>
        <w:t xml:space="preserve"> рублей. ООО «Менделеевсказот» за 2015 год отгрузил товаров собственного производства на</w:t>
      </w:r>
      <w:r w:rsidRPr="00306FBC">
        <w:rPr>
          <w:color w:val="333639" w:themeColor="text2" w:themeTint="E6"/>
          <w:sz w:val="24"/>
          <w:szCs w:val="24"/>
        </w:rPr>
        <w:t xml:space="preserve"> сумму 4 миллиарда 360 млн. руб. Индекс промышленного производства при этом составил 109%. Численность работников на предприятии 997 чел. Средняя заработная плата 30649 рублей. С 1 января 2016 года произошло объединение производственных мощностей заводов ООО «МенделеевскАзота» и АО «Аммоний». </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Старейший химический завод Российиской Федерации АО «Химический завод им. Л.Я.Карпова», которому в 2018 году исполнится 150 лет за 2015 год отгрузил товарной продукции на сумму 1,2 миллиарда рублей, что превышает уровень 2014года на 12,3%. </w:t>
      </w:r>
      <w:r w:rsidRPr="005B4F51">
        <w:rPr>
          <w:color w:val="333639" w:themeColor="text2" w:themeTint="E6"/>
          <w:sz w:val="24"/>
          <w:szCs w:val="24"/>
        </w:rPr>
        <w:t>Индекс промышленного производства при этом составил 100,5%. Численность работников предприятия составила 1014 человек. Средняя заработная плата по итогам 2015 года составила 213</w:t>
      </w:r>
      <w:r w:rsidR="00CE6CBF" w:rsidRPr="005B4F51">
        <w:rPr>
          <w:color w:val="333639" w:themeColor="text2" w:themeTint="E6"/>
          <w:sz w:val="24"/>
          <w:szCs w:val="24"/>
        </w:rPr>
        <w:t>90</w:t>
      </w:r>
      <w:r w:rsidRPr="005B4F51">
        <w:rPr>
          <w:color w:val="333639" w:themeColor="text2" w:themeTint="E6"/>
          <w:sz w:val="24"/>
          <w:szCs w:val="24"/>
        </w:rPr>
        <w:t xml:space="preserve"> рублей.</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ООО ПП «Кама-сакс» отгрузил товаров собственного производства на сумму 143 млн. руб.  Индекс промышленного производства при этом составил 100,3%. Численность работников на предприятии 123 человек. Средняя заработная плата более 19142рублей.</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ООО «Менделеевский хлебозавод» отгрузил товаров собственного производства на сумму 67 млн. руб.  Индекс промышленного производства при этом составил 108%. Численность на предприятии 69 человек. Средняя заработная плата 21050 рублей.</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ПО «Менделеевское РайПО» отгрузил товаров собственного производства на сумму 10,2 млн. руб. Численность на предприятии 28 человек. Средняя заработная плата 14107.</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За 2015 год в 1,7 раза по сравнению с 2014 годом возросла созданная на территории добавленная стоимость и составила 7,7 млрд рублей, </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Основные проблемы промышленного сектора</w:t>
      </w:r>
      <w:r w:rsidR="00A93878" w:rsidRPr="00306FBC">
        <w:rPr>
          <w:color w:val="333639" w:themeColor="text2" w:themeTint="E6"/>
          <w:sz w:val="24"/>
          <w:szCs w:val="24"/>
        </w:rPr>
        <w:t>; монопрофильность, недостаточная диверсифицированность, недостаточность «прорывных» современных технологий, дефицит профессионалов и людей с инновационным мышлением, недостаточность институтов развития, недостаточная развитость взаимодействия с субъектами малого и среднего бизнеса, отсутствие развитой системы аутсорсинговых схем, проблемы взаимодействия и синхронизации интересов, отсутствие территориальных программ развития промышленного сектора и ключевых отраслей, слабая кооперация с предприятиями и проектами Камской экономической зоны и Иннокама.</w:t>
      </w:r>
    </w:p>
    <w:p w:rsidR="00E95045" w:rsidRPr="00306FBC" w:rsidRDefault="00E95045" w:rsidP="0056253B">
      <w:pPr>
        <w:keepNext/>
        <w:spacing w:line="276" w:lineRule="auto"/>
        <w:ind w:firstLine="709"/>
        <w:jc w:val="both"/>
        <w:rPr>
          <w:color w:val="333639" w:themeColor="text2" w:themeTint="E6"/>
          <w:sz w:val="24"/>
          <w:szCs w:val="24"/>
        </w:rPr>
      </w:pPr>
      <w:r w:rsidRPr="00306FBC">
        <w:rPr>
          <w:b/>
          <w:color w:val="333639" w:themeColor="text2" w:themeTint="E6"/>
          <w:sz w:val="24"/>
          <w:szCs w:val="24"/>
        </w:rPr>
        <w:t>Агропромышленный потенциал</w:t>
      </w:r>
      <w:r w:rsidRPr="00306FBC">
        <w:rPr>
          <w:color w:val="333639" w:themeColor="text2" w:themeTint="E6"/>
          <w:sz w:val="24"/>
          <w:szCs w:val="24"/>
        </w:rPr>
        <w:t>. Сельское хозяйство является важнейшей сферой национальной экономики и экономики Республики Татарстан. При этом агропромышленный потенциал Менделеевского муниципального района используется на достаточно низком уровне. По уровню развития данной отрасли район находится на 43-ей позиции в Республике Татарстан. За сельхозпредприятиями Менделеевского района закреплено 32850 гектар пашни, 9 тысяч гектар пашни арендует ООО «ТАТАГРО». При этом предприятие не имеет на территории базового хозяйства, а также имеет недеверсифицированную структуру производства, ориетированного только на сектор растениеводства. Кроме того, сельскохозяйственное производство в Менделеевском муниципальном районе ведут еще 6 обществ с ограниченной ответственностью, 45 крестьянских фермерских хозяйств.</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За 2015 год производство валовой продукции сельского хозяйства выросло на 22% к уровню прошлого года и составило более 1,1млрд. руб., в том числе по основным видам продукции растениеводства и животноводства: продукция растениеводства – на 81%, молока – на 11%, производство мяса осталось на уровне прошлого года.Однако рост практически полностью обеспечен конъюнтурой цен. В сопостовимых ценах произошло снижение объемов валовой продукции сельского хозяйства на 7,9%</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Рост производства зерновых культур произошел за счет увеличение посевных площадей</w:t>
      </w:r>
      <w:r w:rsidR="00ED1FF5" w:rsidRPr="00306FBC">
        <w:rPr>
          <w:color w:val="333639" w:themeColor="text2" w:themeTint="E6"/>
          <w:sz w:val="24"/>
          <w:szCs w:val="24"/>
        </w:rPr>
        <w:t xml:space="preserve"> зерновых культур (таблица 2.1.9</w:t>
      </w:r>
      <w:r w:rsidRPr="00306FBC">
        <w:rPr>
          <w:color w:val="333639" w:themeColor="text2" w:themeTint="E6"/>
          <w:sz w:val="24"/>
          <w:szCs w:val="24"/>
        </w:rPr>
        <w:t>.).</w:t>
      </w:r>
    </w:p>
    <w:p w:rsidR="00E95045" w:rsidRPr="00306FBC" w:rsidRDefault="00ED1FF5" w:rsidP="0056253B">
      <w:pPr>
        <w:keepNext/>
        <w:spacing w:line="276" w:lineRule="auto"/>
        <w:jc w:val="right"/>
        <w:rPr>
          <w:color w:val="333639" w:themeColor="text2" w:themeTint="E6"/>
          <w:sz w:val="24"/>
          <w:szCs w:val="24"/>
        </w:rPr>
      </w:pPr>
      <w:r w:rsidRPr="00306FBC">
        <w:rPr>
          <w:color w:val="333639" w:themeColor="text2" w:themeTint="E6"/>
          <w:sz w:val="24"/>
          <w:szCs w:val="24"/>
        </w:rPr>
        <w:t>Таблица 2.1.9</w:t>
      </w:r>
      <w:r w:rsidR="00E95045" w:rsidRPr="00306FBC">
        <w:rPr>
          <w:color w:val="333639" w:themeColor="text2" w:themeTint="E6"/>
          <w:sz w:val="24"/>
          <w:szCs w:val="24"/>
        </w:rPr>
        <w:t>.</w:t>
      </w:r>
    </w:p>
    <w:p w:rsidR="00E95045" w:rsidRPr="00306FBC" w:rsidRDefault="00E95045" w:rsidP="0056253B">
      <w:pPr>
        <w:keepNext/>
        <w:spacing w:line="276" w:lineRule="auto"/>
        <w:jc w:val="center"/>
        <w:rPr>
          <w:color w:val="333639" w:themeColor="text2" w:themeTint="E6"/>
          <w:sz w:val="24"/>
          <w:szCs w:val="24"/>
        </w:rPr>
      </w:pPr>
      <w:r w:rsidRPr="00306FBC">
        <w:rPr>
          <w:color w:val="333639" w:themeColor="text2" w:themeTint="E6"/>
          <w:sz w:val="24"/>
          <w:szCs w:val="24"/>
        </w:rPr>
        <w:t>Показатели отрасли растениеводства Менделеевского муниципального района</w:t>
      </w:r>
    </w:p>
    <w:tbl>
      <w:tblPr>
        <w:tblStyle w:val="1f0"/>
        <w:tblW w:w="4872" w:type="pct"/>
        <w:tblLook w:val="04A0" w:firstRow="1" w:lastRow="0" w:firstColumn="1" w:lastColumn="0" w:noHBand="0" w:noVBand="1"/>
      </w:tblPr>
      <w:tblGrid>
        <w:gridCol w:w="3704"/>
        <w:gridCol w:w="911"/>
        <w:gridCol w:w="2047"/>
        <w:gridCol w:w="1139"/>
        <w:gridCol w:w="996"/>
        <w:gridCol w:w="990"/>
      </w:tblGrid>
      <w:tr w:rsidR="00306FBC" w:rsidRPr="00306FBC" w:rsidTr="00E95045">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892" w:type="pct"/>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Наименование показателя</w:t>
            </w:r>
          </w:p>
        </w:tc>
        <w:tc>
          <w:tcPr>
            <w:tcW w:w="465" w:type="pct"/>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Ед. изм.</w:t>
            </w:r>
          </w:p>
        </w:tc>
        <w:tc>
          <w:tcPr>
            <w:tcW w:w="1046" w:type="pct"/>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2012</w:t>
            </w:r>
          </w:p>
        </w:tc>
        <w:tc>
          <w:tcPr>
            <w:tcW w:w="582" w:type="pct"/>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2013</w:t>
            </w:r>
          </w:p>
        </w:tc>
        <w:tc>
          <w:tcPr>
            <w:tcW w:w="509" w:type="pct"/>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2014</w:t>
            </w:r>
          </w:p>
        </w:tc>
        <w:tc>
          <w:tcPr>
            <w:tcW w:w="506" w:type="pct"/>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2015</w:t>
            </w:r>
          </w:p>
        </w:tc>
      </w:tr>
      <w:tr w:rsidR="00306FBC" w:rsidRPr="00306FBC" w:rsidTr="00E95045">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4494" w:type="pct"/>
            <w:gridSpan w:val="5"/>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1. Зерновые</w:t>
            </w:r>
          </w:p>
        </w:tc>
        <w:tc>
          <w:tcPr>
            <w:tcW w:w="506" w:type="pct"/>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p>
        </w:tc>
      </w:tr>
      <w:tr w:rsidR="00306FBC" w:rsidRPr="00306FBC" w:rsidTr="00E95045">
        <w:trPr>
          <w:cnfStyle w:val="000000010000" w:firstRow="0" w:lastRow="0" w:firstColumn="0" w:lastColumn="0" w:oddVBand="0" w:evenVBand="0" w:oddHBand="0" w:evenHBand="1"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1892" w:type="pct"/>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1.1. Посевная площадь</w:t>
            </w:r>
          </w:p>
        </w:tc>
        <w:tc>
          <w:tcPr>
            <w:tcW w:w="465"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тыс.га</w:t>
            </w:r>
          </w:p>
        </w:tc>
        <w:tc>
          <w:tcPr>
            <w:tcW w:w="1046"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4,61</w:t>
            </w:r>
          </w:p>
        </w:tc>
        <w:tc>
          <w:tcPr>
            <w:tcW w:w="582"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7,24</w:t>
            </w:r>
          </w:p>
        </w:tc>
        <w:tc>
          <w:tcPr>
            <w:tcW w:w="509"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4,17</w:t>
            </w:r>
          </w:p>
        </w:tc>
        <w:tc>
          <w:tcPr>
            <w:tcW w:w="506"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14,93</w:t>
            </w:r>
          </w:p>
        </w:tc>
      </w:tr>
      <w:tr w:rsidR="00306FBC" w:rsidRPr="00306FBC" w:rsidTr="00E95045">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1892" w:type="pct"/>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1.2.Валовой сбор (в весе после доработки)</w:t>
            </w:r>
          </w:p>
        </w:tc>
        <w:tc>
          <w:tcPr>
            <w:tcW w:w="465" w:type="pct"/>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тыс.т</w:t>
            </w:r>
          </w:p>
        </w:tc>
        <w:tc>
          <w:tcPr>
            <w:tcW w:w="1046" w:type="pct"/>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6,64</w:t>
            </w:r>
          </w:p>
        </w:tc>
        <w:tc>
          <w:tcPr>
            <w:tcW w:w="582" w:type="pct"/>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7,38</w:t>
            </w:r>
          </w:p>
        </w:tc>
        <w:tc>
          <w:tcPr>
            <w:tcW w:w="509" w:type="pct"/>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8,73</w:t>
            </w:r>
          </w:p>
        </w:tc>
        <w:tc>
          <w:tcPr>
            <w:tcW w:w="506" w:type="pct"/>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21,02</w:t>
            </w:r>
          </w:p>
        </w:tc>
      </w:tr>
      <w:tr w:rsidR="00306FBC" w:rsidRPr="00306FBC" w:rsidTr="00E95045">
        <w:trPr>
          <w:cnfStyle w:val="000000010000" w:firstRow="0" w:lastRow="0" w:firstColumn="0" w:lastColumn="0" w:oddVBand="0" w:evenVBand="0" w:oddHBand="0" w:evenHBand="1"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1892" w:type="pct"/>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1.3.Урожайность зерновых</w:t>
            </w:r>
          </w:p>
        </w:tc>
        <w:tc>
          <w:tcPr>
            <w:tcW w:w="465"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ц с га</w:t>
            </w:r>
          </w:p>
        </w:tc>
        <w:tc>
          <w:tcPr>
            <w:tcW w:w="1046"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14,4</w:t>
            </w:r>
          </w:p>
        </w:tc>
        <w:tc>
          <w:tcPr>
            <w:tcW w:w="582"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14,8</w:t>
            </w:r>
          </w:p>
        </w:tc>
        <w:tc>
          <w:tcPr>
            <w:tcW w:w="509"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20,92</w:t>
            </w:r>
          </w:p>
        </w:tc>
        <w:tc>
          <w:tcPr>
            <w:tcW w:w="506"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14,08</w:t>
            </w:r>
          </w:p>
        </w:tc>
      </w:tr>
    </w:tbl>
    <w:p w:rsidR="00E95045" w:rsidRPr="00306FBC" w:rsidRDefault="00E95045" w:rsidP="0056253B">
      <w:pPr>
        <w:keepNext/>
        <w:spacing w:line="276" w:lineRule="auto"/>
        <w:jc w:val="both"/>
        <w:rPr>
          <w:color w:val="333639" w:themeColor="text2" w:themeTint="E6"/>
          <w:sz w:val="24"/>
          <w:szCs w:val="24"/>
        </w:rPr>
      </w:pPr>
    </w:p>
    <w:p w:rsidR="00E95045" w:rsidRPr="00306FBC" w:rsidRDefault="00E95045" w:rsidP="0056253B">
      <w:pPr>
        <w:keepNext/>
        <w:spacing w:line="276" w:lineRule="auto"/>
        <w:jc w:val="both"/>
        <w:rPr>
          <w:color w:val="333639" w:themeColor="text2" w:themeTint="E6"/>
          <w:sz w:val="24"/>
          <w:szCs w:val="24"/>
        </w:rPr>
      </w:pPr>
      <w:r w:rsidRPr="00306FBC">
        <w:rPr>
          <w:color w:val="333639" w:themeColor="text2" w:themeTint="E6"/>
          <w:sz w:val="24"/>
          <w:szCs w:val="24"/>
        </w:rPr>
        <w:t>Что касается животноводства, если смотреть в динамике прошедших лет, то в период с 2012 по 2014 год производство молока сократилось почти на треть,  снижение на 3,5 тысячи тонн, а по результатам 2015 года удалось добится увеличение надоев на 650 тонн по сравн</w:t>
      </w:r>
      <w:r w:rsidR="00ED1FF5" w:rsidRPr="00306FBC">
        <w:rPr>
          <w:color w:val="333639" w:themeColor="text2" w:themeTint="E6"/>
          <w:sz w:val="24"/>
          <w:szCs w:val="24"/>
        </w:rPr>
        <w:t>ению с 2014 годом (таблица 2.1.10</w:t>
      </w:r>
      <w:r w:rsidRPr="00306FBC">
        <w:rPr>
          <w:color w:val="333639" w:themeColor="text2" w:themeTint="E6"/>
          <w:sz w:val="24"/>
          <w:szCs w:val="24"/>
        </w:rPr>
        <w:t>.).</w:t>
      </w:r>
    </w:p>
    <w:p w:rsidR="00E95045" w:rsidRPr="00306FBC" w:rsidRDefault="00ED1FF5" w:rsidP="0056253B">
      <w:pPr>
        <w:keepNext/>
        <w:spacing w:line="276" w:lineRule="auto"/>
        <w:jc w:val="right"/>
        <w:rPr>
          <w:color w:val="333639" w:themeColor="text2" w:themeTint="E6"/>
          <w:sz w:val="24"/>
          <w:szCs w:val="24"/>
        </w:rPr>
      </w:pPr>
      <w:r w:rsidRPr="00306FBC">
        <w:rPr>
          <w:color w:val="333639" w:themeColor="text2" w:themeTint="E6"/>
          <w:sz w:val="24"/>
          <w:szCs w:val="24"/>
        </w:rPr>
        <w:t>Таблица 2.1.10</w:t>
      </w:r>
      <w:r w:rsidR="00E95045" w:rsidRPr="00306FBC">
        <w:rPr>
          <w:color w:val="333639" w:themeColor="text2" w:themeTint="E6"/>
          <w:sz w:val="24"/>
          <w:szCs w:val="24"/>
        </w:rPr>
        <w:t>.</w:t>
      </w:r>
    </w:p>
    <w:p w:rsidR="00E95045" w:rsidRPr="00306FBC" w:rsidRDefault="00E95045" w:rsidP="0056253B">
      <w:pPr>
        <w:keepNext/>
        <w:spacing w:line="276" w:lineRule="auto"/>
        <w:jc w:val="center"/>
        <w:rPr>
          <w:color w:val="333639" w:themeColor="text2" w:themeTint="E6"/>
          <w:sz w:val="24"/>
          <w:szCs w:val="24"/>
        </w:rPr>
      </w:pPr>
      <w:bookmarkStart w:id="33" w:name="_Toc285630546"/>
      <w:bookmarkStart w:id="34" w:name="_Toc354496303"/>
      <w:bookmarkStart w:id="35" w:name="_Toc426106421"/>
      <w:bookmarkStart w:id="36" w:name="_Toc442255684"/>
      <w:bookmarkStart w:id="37" w:name="_Toc453667618"/>
      <w:r w:rsidRPr="00306FBC">
        <w:rPr>
          <w:color w:val="333639" w:themeColor="text2" w:themeTint="E6"/>
          <w:sz w:val="24"/>
          <w:szCs w:val="24"/>
        </w:rPr>
        <w:t>Показатели по развитию животноводств</w:t>
      </w:r>
      <w:bookmarkEnd w:id="33"/>
      <w:bookmarkEnd w:id="34"/>
      <w:bookmarkEnd w:id="35"/>
      <w:bookmarkEnd w:id="36"/>
      <w:r w:rsidRPr="00306FBC">
        <w:rPr>
          <w:color w:val="333639" w:themeColor="text2" w:themeTint="E6"/>
          <w:sz w:val="24"/>
          <w:szCs w:val="24"/>
        </w:rPr>
        <w:t>а Менделеевского муниципального района</w:t>
      </w:r>
      <w:bookmarkEnd w:id="37"/>
    </w:p>
    <w:tbl>
      <w:tblPr>
        <w:tblStyle w:val="1f0"/>
        <w:tblW w:w="5002" w:type="pct"/>
        <w:tblLook w:val="04A0" w:firstRow="1" w:lastRow="0" w:firstColumn="1" w:lastColumn="0" w:noHBand="0" w:noVBand="1"/>
      </w:tblPr>
      <w:tblGrid>
        <w:gridCol w:w="5867"/>
        <w:gridCol w:w="1033"/>
        <w:gridCol w:w="1572"/>
        <w:gridCol w:w="1576"/>
      </w:tblGrid>
      <w:tr w:rsidR="00306FBC" w:rsidRPr="00306FBC" w:rsidTr="00E95045">
        <w:trPr>
          <w:cnfStyle w:val="100000000000" w:firstRow="1" w:lastRow="0" w:firstColumn="0" w:lastColumn="0" w:oddVBand="0" w:evenVBand="0" w:oddHBand="0"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920" w:type="pct"/>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Наименование показателя</w:t>
            </w:r>
          </w:p>
        </w:tc>
        <w:tc>
          <w:tcPr>
            <w:tcW w:w="514" w:type="pct"/>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Ед.                              изм.</w:t>
            </w:r>
          </w:p>
        </w:tc>
        <w:tc>
          <w:tcPr>
            <w:tcW w:w="782" w:type="pct"/>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2014 *</w:t>
            </w:r>
          </w:p>
        </w:tc>
        <w:tc>
          <w:tcPr>
            <w:tcW w:w="783" w:type="pct"/>
            <w:hideMark/>
          </w:tcPr>
          <w:p w:rsidR="00E95045" w:rsidRPr="00306FBC" w:rsidRDefault="00E95045" w:rsidP="0056253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2015 *</w:t>
            </w:r>
          </w:p>
        </w:tc>
      </w:tr>
      <w:tr w:rsidR="00306FBC" w:rsidRPr="00306FBC" w:rsidTr="00E95045">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920" w:type="pct"/>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 xml:space="preserve"> Произведено (реализовано) скота и птицы в живом весе </w:t>
            </w:r>
          </w:p>
        </w:tc>
        <w:tc>
          <w:tcPr>
            <w:tcW w:w="514" w:type="pct"/>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т</w:t>
            </w:r>
          </w:p>
        </w:tc>
        <w:tc>
          <w:tcPr>
            <w:tcW w:w="782" w:type="pct"/>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1826</w:t>
            </w:r>
          </w:p>
        </w:tc>
        <w:tc>
          <w:tcPr>
            <w:tcW w:w="783" w:type="pct"/>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925,4</w:t>
            </w:r>
          </w:p>
        </w:tc>
      </w:tr>
      <w:tr w:rsidR="00306FBC" w:rsidRPr="00306FBC" w:rsidTr="00E95045">
        <w:trPr>
          <w:cnfStyle w:val="000000010000" w:firstRow="0" w:lastRow="0" w:firstColumn="0" w:lastColumn="0" w:oddVBand="0" w:evenVBand="0" w:oddHBand="0" w:evenHBand="1"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920" w:type="pct"/>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Надоено молока</w:t>
            </w:r>
          </w:p>
        </w:tc>
        <w:tc>
          <w:tcPr>
            <w:tcW w:w="514"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т</w:t>
            </w:r>
          </w:p>
        </w:tc>
        <w:tc>
          <w:tcPr>
            <w:tcW w:w="782"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9622</w:t>
            </w:r>
          </w:p>
        </w:tc>
        <w:tc>
          <w:tcPr>
            <w:tcW w:w="783"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6524,1</w:t>
            </w:r>
          </w:p>
        </w:tc>
      </w:tr>
      <w:tr w:rsidR="00306FBC" w:rsidRPr="00306FBC" w:rsidTr="00E95045">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920" w:type="pct"/>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 xml:space="preserve">Средний удой молока от одной  коровы** </w:t>
            </w:r>
          </w:p>
        </w:tc>
        <w:tc>
          <w:tcPr>
            <w:tcW w:w="514" w:type="pct"/>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кг</w:t>
            </w:r>
          </w:p>
        </w:tc>
        <w:tc>
          <w:tcPr>
            <w:tcW w:w="782" w:type="pct"/>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3004</w:t>
            </w:r>
          </w:p>
        </w:tc>
        <w:tc>
          <w:tcPr>
            <w:tcW w:w="783" w:type="pct"/>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3096</w:t>
            </w:r>
          </w:p>
        </w:tc>
      </w:tr>
      <w:tr w:rsidR="00306FBC" w:rsidRPr="00306FBC" w:rsidTr="00E95045">
        <w:trPr>
          <w:cnfStyle w:val="000000010000" w:firstRow="0" w:lastRow="0" w:firstColumn="0" w:lastColumn="0" w:oddVBand="0" w:evenVBand="0" w:oddHBand="0" w:evenHBand="1"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920" w:type="pct"/>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Получено яиц всего</w:t>
            </w:r>
          </w:p>
        </w:tc>
        <w:tc>
          <w:tcPr>
            <w:tcW w:w="514"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тыс.шт.</w:t>
            </w:r>
          </w:p>
        </w:tc>
        <w:tc>
          <w:tcPr>
            <w:tcW w:w="782"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3181</w:t>
            </w:r>
          </w:p>
        </w:tc>
        <w:tc>
          <w:tcPr>
            <w:tcW w:w="783"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1145</w:t>
            </w:r>
          </w:p>
        </w:tc>
      </w:tr>
      <w:tr w:rsidR="00306FBC" w:rsidRPr="00306FBC" w:rsidTr="00E95045">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5000" w:type="pct"/>
            <w:gridSpan w:val="4"/>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p>
        </w:tc>
      </w:tr>
      <w:tr w:rsidR="00306FBC" w:rsidRPr="00306FBC" w:rsidTr="00E95045">
        <w:trPr>
          <w:cnfStyle w:val="000000010000" w:firstRow="0" w:lastRow="0" w:firstColumn="0" w:lastColumn="0" w:oddVBand="0" w:evenVBand="0" w:oddHBand="0" w:evenHBand="1"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2920" w:type="pct"/>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 xml:space="preserve">  крупного рогатого скота</w:t>
            </w:r>
          </w:p>
        </w:tc>
        <w:tc>
          <w:tcPr>
            <w:tcW w:w="514"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тыс. голов</w:t>
            </w:r>
          </w:p>
        </w:tc>
        <w:tc>
          <w:tcPr>
            <w:tcW w:w="782"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6,21</w:t>
            </w:r>
          </w:p>
        </w:tc>
        <w:tc>
          <w:tcPr>
            <w:tcW w:w="783"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4,59</w:t>
            </w:r>
          </w:p>
        </w:tc>
      </w:tr>
      <w:tr w:rsidR="00306FBC" w:rsidRPr="00306FBC" w:rsidTr="00E95045">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920" w:type="pct"/>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в т.ч. коров</w:t>
            </w:r>
          </w:p>
        </w:tc>
        <w:tc>
          <w:tcPr>
            <w:tcW w:w="514" w:type="pct"/>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w:t>
            </w:r>
          </w:p>
        </w:tc>
        <w:tc>
          <w:tcPr>
            <w:tcW w:w="782" w:type="pct"/>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2,75</w:t>
            </w:r>
          </w:p>
        </w:tc>
        <w:tc>
          <w:tcPr>
            <w:tcW w:w="783" w:type="pct"/>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1,88</w:t>
            </w:r>
          </w:p>
        </w:tc>
      </w:tr>
      <w:tr w:rsidR="00306FBC" w:rsidRPr="00306FBC" w:rsidTr="00E95045">
        <w:trPr>
          <w:cnfStyle w:val="000000010000" w:firstRow="0" w:lastRow="0" w:firstColumn="0" w:lastColumn="0" w:oddVBand="0" w:evenVBand="0" w:oddHBand="0" w:evenHBand="1"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920" w:type="pct"/>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Свиней</w:t>
            </w:r>
          </w:p>
        </w:tc>
        <w:tc>
          <w:tcPr>
            <w:tcW w:w="514"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w:t>
            </w:r>
          </w:p>
        </w:tc>
        <w:tc>
          <w:tcPr>
            <w:tcW w:w="782"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1,4</w:t>
            </w:r>
          </w:p>
        </w:tc>
        <w:tc>
          <w:tcPr>
            <w:tcW w:w="783"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0,82</w:t>
            </w:r>
          </w:p>
        </w:tc>
      </w:tr>
      <w:tr w:rsidR="00306FBC" w:rsidRPr="00306FBC" w:rsidTr="00E95045">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920" w:type="pct"/>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Овец и коз</w:t>
            </w:r>
          </w:p>
        </w:tc>
        <w:tc>
          <w:tcPr>
            <w:tcW w:w="514" w:type="pct"/>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w:t>
            </w:r>
          </w:p>
        </w:tc>
        <w:tc>
          <w:tcPr>
            <w:tcW w:w="782" w:type="pct"/>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3,29</w:t>
            </w:r>
          </w:p>
        </w:tc>
        <w:tc>
          <w:tcPr>
            <w:tcW w:w="783" w:type="pct"/>
            <w:hideMark/>
          </w:tcPr>
          <w:p w:rsidR="00E95045" w:rsidRPr="00306FBC" w:rsidRDefault="00E95045" w:rsidP="0056253B">
            <w:pPr>
              <w:keepNext/>
              <w:spacing w:line="276" w:lineRule="auto"/>
              <w:jc w:val="both"/>
              <w:cnfStyle w:val="000000100000" w:firstRow="0" w:lastRow="0" w:firstColumn="0" w:lastColumn="0" w:oddVBand="0" w:evenVBand="0" w:oddHBand="1" w:evenHBand="0" w:firstRowFirstColumn="0" w:firstRowLastColumn="0" w:lastRowFirstColumn="0" w:lastRowLastColumn="0"/>
              <w:rPr>
                <w:color w:val="333639" w:themeColor="text2" w:themeTint="E6"/>
                <w:sz w:val="24"/>
                <w:szCs w:val="24"/>
              </w:rPr>
            </w:pPr>
            <w:r w:rsidRPr="00306FBC">
              <w:rPr>
                <w:color w:val="333639" w:themeColor="text2" w:themeTint="E6"/>
                <w:sz w:val="24"/>
                <w:szCs w:val="24"/>
              </w:rPr>
              <w:t>1,76</w:t>
            </w:r>
          </w:p>
        </w:tc>
      </w:tr>
      <w:tr w:rsidR="00306FBC" w:rsidRPr="00306FBC" w:rsidTr="00E95045">
        <w:trPr>
          <w:cnfStyle w:val="000000010000" w:firstRow="0" w:lastRow="0" w:firstColumn="0" w:lastColumn="0" w:oddVBand="0" w:evenVBand="0" w:oddHBand="0" w:evenHBand="1"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920" w:type="pct"/>
            <w:hideMark/>
          </w:tcPr>
          <w:p w:rsidR="00E95045" w:rsidRPr="00306FBC" w:rsidRDefault="00E95045" w:rsidP="0056253B">
            <w:pPr>
              <w:keepNext/>
              <w:spacing w:line="276" w:lineRule="auto"/>
              <w:jc w:val="both"/>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Птицы всех видов</w:t>
            </w:r>
          </w:p>
        </w:tc>
        <w:tc>
          <w:tcPr>
            <w:tcW w:w="514"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_-»-</w:t>
            </w:r>
          </w:p>
        </w:tc>
        <w:tc>
          <w:tcPr>
            <w:tcW w:w="782"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114,64</w:t>
            </w:r>
          </w:p>
        </w:tc>
        <w:tc>
          <w:tcPr>
            <w:tcW w:w="783" w:type="pct"/>
            <w:hideMark/>
          </w:tcPr>
          <w:p w:rsidR="00E95045" w:rsidRPr="00306FBC" w:rsidRDefault="00E95045" w:rsidP="0056253B">
            <w:pPr>
              <w:keepNext/>
              <w:spacing w:line="276" w:lineRule="auto"/>
              <w:jc w:val="both"/>
              <w:cnfStyle w:val="000000010000" w:firstRow="0" w:lastRow="0" w:firstColumn="0" w:lastColumn="0" w:oddVBand="0" w:evenVBand="0" w:oddHBand="0" w:evenHBand="1" w:firstRowFirstColumn="0" w:firstRowLastColumn="0" w:lastRowFirstColumn="0" w:lastRowLastColumn="0"/>
              <w:rPr>
                <w:color w:val="333639" w:themeColor="text2" w:themeTint="E6"/>
                <w:sz w:val="24"/>
                <w:szCs w:val="24"/>
              </w:rPr>
            </w:pPr>
            <w:r w:rsidRPr="00306FBC">
              <w:rPr>
                <w:color w:val="333639" w:themeColor="text2" w:themeTint="E6"/>
                <w:sz w:val="24"/>
                <w:szCs w:val="24"/>
              </w:rPr>
              <w:t>73,03</w:t>
            </w:r>
          </w:p>
        </w:tc>
      </w:tr>
    </w:tbl>
    <w:p w:rsidR="00E95045" w:rsidRPr="00306FBC" w:rsidRDefault="00E95045" w:rsidP="0056253B">
      <w:pPr>
        <w:keepNext/>
        <w:spacing w:line="276" w:lineRule="auto"/>
        <w:jc w:val="both"/>
        <w:rPr>
          <w:color w:val="333639" w:themeColor="text2" w:themeTint="E6"/>
          <w:sz w:val="24"/>
          <w:szCs w:val="24"/>
        </w:rPr>
      </w:pP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Поголовье КРС в сельхозпредприятиях на 01.01.2016 года составляет более 4,5 тысяч голов, что всего на 12 голов больше, чем 2014 году.</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На территории Менделеевского района зарегистрировано более 4 тыс. личных подсобных хозяйств. И не смотря на то, что количество ЛПХ увеличивается (с 2011 года увеличились на 1,4 тыс. подворий), численность КРС значительно сокращается. По состоянию на 01.01.2016 поголовье КРС в личных подворных хозяйствах составляет 1413 голов, в 2011 году поголовье составляло более 1800 голов, снижение составляет 22,6% к уровню 2011 года.</w:t>
      </w:r>
    </w:p>
    <w:p w:rsidR="00AB1211" w:rsidRPr="00306FBC" w:rsidRDefault="00E95045" w:rsidP="0056253B">
      <w:pPr>
        <w:keepNext/>
        <w:ind w:firstLine="709"/>
        <w:jc w:val="both"/>
        <w:rPr>
          <w:rFonts w:cs="Times New Roman"/>
          <w:bCs/>
          <w:color w:val="333639" w:themeColor="text2" w:themeTint="E6"/>
          <w:sz w:val="24"/>
          <w:szCs w:val="24"/>
        </w:rPr>
      </w:pPr>
      <w:r w:rsidRPr="00EB63B5">
        <w:rPr>
          <w:i/>
          <w:color w:val="333639" w:themeColor="text2" w:themeTint="E6"/>
          <w:sz w:val="24"/>
          <w:szCs w:val="24"/>
        </w:rPr>
        <w:t>Основные проблемы агропро</w:t>
      </w:r>
      <w:r w:rsidR="009A4244" w:rsidRPr="00EB63B5">
        <w:rPr>
          <w:i/>
          <w:color w:val="333639" w:themeColor="text2" w:themeTint="E6"/>
          <w:sz w:val="24"/>
          <w:szCs w:val="24"/>
        </w:rPr>
        <w:t>мышленного комплекса</w:t>
      </w:r>
      <w:r w:rsidR="009A4244" w:rsidRPr="00306FBC">
        <w:rPr>
          <w:color w:val="333639" w:themeColor="text2" w:themeTint="E6"/>
          <w:sz w:val="24"/>
          <w:szCs w:val="24"/>
        </w:rPr>
        <w:t xml:space="preserve"> территории. </w:t>
      </w:r>
      <w:r w:rsidR="00AB1211" w:rsidRPr="00306FBC">
        <w:rPr>
          <w:color w:val="333639" w:themeColor="text2" w:themeTint="E6"/>
          <w:sz w:val="24"/>
          <w:szCs w:val="24"/>
        </w:rPr>
        <w:t>Комплексная проблема – Менделеевский район</w:t>
      </w:r>
      <w:r w:rsidR="009A4244" w:rsidRPr="00306FBC">
        <w:rPr>
          <w:color w:val="333639" w:themeColor="text2" w:themeTint="E6"/>
          <w:sz w:val="24"/>
          <w:szCs w:val="24"/>
        </w:rPr>
        <w:t xml:space="preserve"> </w:t>
      </w:r>
      <w:r w:rsidR="009A4244" w:rsidRPr="00306FBC">
        <w:rPr>
          <w:rFonts w:cs="Times New Roman"/>
          <w:bCs/>
          <w:color w:val="333639" w:themeColor="text2" w:themeTint="E6"/>
          <w:sz w:val="24"/>
          <w:szCs w:val="24"/>
        </w:rPr>
        <w:t>не являемся территорией высокоэффективного сельского хозяйства</w:t>
      </w:r>
      <w:r w:rsidR="00AB1211" w:rsidRPr="00306FBC">
        <w:rPr>
          <w:rFonts w:cs="Times New Roman"/>
          <w:bCs/>
          <w:color w:val="333639" w:themeColor="text2" w:themeTint="E6"/>
          <w:sz w:val="24"/>
          <w:szCs w:val="24"/>
        </w:rPr>
        <w:t xml:space="preserve">. Это связано со следующими группами факторов: </w:t>
      </w:r>
    </w:p>
    <w:p w:rsidR="009A4244" w:rsidRPr="00306FBC" w:rsidRDefault="009A4244" w:rsidP="0056253B">
      <w:pPr>
        <w:pStyle w:val="afffb"/>
        <w:keepNext/>
        <w:numPr>
          <w:ilvl w:val="0"/>
          <w:numId w:val="29"/>
        </w:numPr>
        <w:ind w:left="0" w:firstLine="709"/>
        <w:jc w:val="both"/>
        <w:rPr>
          <w:rFonts w:cs="Times New Roman"/>
          <w:color w:val="333639" w:themeColor="text2" w:themeTint="E6"/>
          <w:sz w:val="24"/>
          <w:szCs w:val="24"/>
        </w:rPr>
      </w:pPr>
      <w:r w:rsidRPr="00306FBC">
        <w:rPr>
          <w:rFonts w:cs="Times New Roman"/>
          <w:bCs/>
          <w:color w:val="333639" w:themeColor="text2" w:themeTint="E6"/>
          <w:sz w:val="24"/>
          <w:szCs w:val="24"/>
        </w:rPr>
        <w:t>неэффективная структура использования земель</w:t>
      </w:r>
      <w:r w:rsidR="00AB1211" w:rsidRPr="00306FBC">
        <w:rPr>
          <w:rFonts w:cs="Times New Roman"/>
          <w:bCs/>
          <w:color w:val="333639" w:themeColor="text2" w:themeTint="E6"/>
          <w:sz w:val="24"/>
          <w:szCs w:val="24"/>
        </w:rPr>
        <w:t xml:space="preserve"> (</w:t>
      </w:r>
      <w:r w:rsidR="00AB1211" w:rsidRPr="00306FBC">
        <w:rPr>
          <w:rFonts w:cs="Times New Roman"/>
          <w:color w:val="333639" w:themeColor="text2" w:themeTint="E6"/>
          <w:sz w:val="24"/>
          <w:szCs w:val="24"/>
        </w:rPr>
        <w:t xml:space="preserve">низкая урожайность; </w:t>
      </w:r>
      <w:r w:rsidRPr="00306FBC">
        <w:rPr>
          <w:rFonts w:cs="Times New Roman"/>
          <w:color w:val="333639" w:themeColor="text2" w:themeTint="E6"/>
          <w:sz w:val="24"/>
          <w:szCs w:val="24"/>
        </w:rPr>
        <w:t>мало площадей высокоморжинальных культур</w:t>
      </w:r>
      <w:r w:rsidR="00AB1211" w:rsidRPr="00306FBC">
        <w:rPr>
          <w:rFonts w:cs="Times New Roman"/>
          <w:color w:val="333639" w:themeColor="text2" w:themeTint="E6"/>
          <w:sz w:val="24"/>
          <w:szCs w:val="24"/>
        </w:rPr>
        <w:t xml:space="preserve">; слабое </w:t>
      </w:r>
      <w:r w:rsidRPr="00306FBC">
        <w:rPr>
          <w:rFonts w:cs="Times New Roman"/>
          <w:color w:val="333639" w:themeColor="text2" w:themeTint="E6"/>
          <w:sz w:val="24"/>
          <w:szCs w:val="24"/>
        </w:rPr>
        <w:t>сортобновление</w:t>
      </w:r>
      <w:r w:rsidR="00AB1211" w:rsidRPr="00306FBC">
        <w:rPr>
          <w:rFonts w:cs="Times New Roman"/>
          <w:color w:val="333639" w:themeColor="text2" w:themeTint="E6"/>
          <w:sz w:val="24"/>
          <w:szCs w:val="24"/>
        </w:rPr>
        <w:t>, недоиспользование потенциала животноводства и овощеводства, выгодного логистического расположения);</w:t>
      </w:r>
    </w:p>
    <w:p w:rsidR="009A4244" w:rsidRPr="00306FBC" w:rsidRDefault="009A4244" w:rsidP="0056253B">
      <w:pPr>
        <w:pStyle w:val="afffb"/>
        <w:keepNext/>
        <w:numPr>
          <w:ilvl w:val="0"/>
          <w:numId w:val="29"/>
        </w:numPr>
        <w:spacing w:before="0" w:after="200" w:line="276" w:lineRule="auto"/>
        <w:ind w:left="0" w:firstLine="709"/>
        <w:jc w:val="both"/>
        <w:rPr>
          <w:rFonts w:cs="Times New Roman"/>
          <w:color w:val="333639" w:themeColor="text2" w:themeTint="E6"/>
          <w:sz w:val="24"/>
          <w:szCs w:val="24"/>
        </w:rPr>
      </w:pPr>
      <w:r w:rsidRPr="00306FBC">
        <w:rPr>
          <w:rFonts w:cs="Times New Roman"/>
          <w:bCs/>
          <w:color w:val="333639" w:themeColor="text2" w:themeTint="E6"/>
          <w:sz w:val="24"/>
          <w:szCs w:val="24"/>
        </w:rPr>
        <w:t>изношенность материально технической базы</w:t>
      </w:r>
      <w:r w:rsidR="00AB1211" w:rsidRPr="00306FBC">
        <w:rPr>
          <w:rFonts w:cs="Times New Roman"/>
          <w:bCs/>
          <w:color w:val="333639" w:themeColor="text2" w:themeTint="E6"/>
          <w:sz w:val="24"/>
          <w:szCs w:val="24"/>
        </w:rPr>
        <w:t xml:space="preserve"> (не созданы институты поддержки обновления материально-технической базы сельхотоваропроизводителей, </w:t>
      </w:r>
      <w:r w:rsidRPr="00306FBC">
        <w:rPr>
          <w:rFonts w:cs="Times New Roman"/>
          <w:color w:val="333639" w:themeColor="text2" w:themeTint="E6"/>
          <w:sz w:val="24"/>
          <w:szCs w:val="24"/>
        </w:rPr>
        <w:t>недостаточно денежных средств для приобретения МТБ</w:t>
      </w:r>
      <w:r w:rsidR="00AB1211" w:rsidRPr="00306FBC">
        <w:rPr>
          <w:rFonts w:cs="Times New Roman"/>
          <w:color w:val="333639" w:themeColor="text2" w:themeTint="E6"/>
          <w:sz w:val="24"/>
          <w:szCs w:val="24"/>
        </w:rPr>
        <w:t xml:space="preserve">, </w:t>
      </w:r>
      <w:r w:rsidRPr="00306FBC">
        <w:rPr>
          <w:rFonts w:cs="Times New Roman"/>
          <w:color w:val="333639" w:themeColor="text2" w:themeTint="E6"/>
          <w:sz w:val="24"/>
          <w:szCs w:val="24"/>
        </w:rPr>
        <w:t>высокая стоимость энергонасыщенной техники</w:t>
      </w:r>
      <w:r w:rsidR="00AB1211" w:rsidRPr="00306FBC">
        <w:rPr>
          <w:rFonts w:cs="Times New Roman"/>
          <w:color w:val="333639" w:themeColor="text2" w:themeTint="E6"/>
          <w:sz w:val="24"/>
          <w:szCs w:val="24"/>
        </w:rPr>
        <w:t>);</w:t>
      </w:r>
    </w:p>
    <w:p w:rsidR="009A4244" w:rsidRPr="00306FBC" w:rsidRDefault="00AB1211" w:rsidP="0056253B">
      <w:pPr>
        <w:pStyle w:val="afffb"/>
        <w:keepNext/>
        <w:numPr>
          <w:ilvl w:val="0"/>
          <w:numId w:val="29"/>
        </w:numPr>
        <w:spacing w:before="0" w:after="200" w:line="276" w:lineRule="auto"/>
        <w:ind w:left="0" w:firstLine="709"/>
        <w:jc w:val="both"/>
        <w:rPr>
          <w:rFonts w:cs="Times New Roman"/>
          <w:color w:val="333639" w:themeColor="text2" w:themeTint="E6"/>
          <w:sz w:val="24"/>
          <w:szCs w:val="24"/>
        </w:rPr>
      </w:pPr>
      <w:r w:rsidRPr="00306FBC">
        <w:rPr>
          <w:rFonts w:cs="Times New Roman"/>
          <w:bCs/>
          <w:color w:val="333639" w:themeColor="text2" w:themeTint="E6"/>
          <w:sz w:val="24"/>
          <w:szCs w:val="24"/>
        </w:rPr>
        <w:t>недостаток</w:t>
      </w:r>
      <w:r w:rsidR="009A4244" w:rsidRPr="00306FBC">
        <w:rPr>
          <w:rFonts w:cs="Times New Roman"/>
          <w:bCs/>
          <w:color w:val="333639" w:themeColor="text2" w:themeTint="E6"/>
          <w:sz w:val="24"/>
          <w:szCs w:val="24"/>
        </w:rPr>
        <w:t xml:space="preserve"> квалифицированных кадров</w:t>
      </w:r>
      <w:r w:rsidRPr="00306FBC">
        <w:rPr>
          <w:rFonts w:cs="Times New Roman"/>
          <w:bCs/>
          <w:color w:val="333639" w:themeColor="text2" w:themeTint="E6"/>
          <w:sz w:val="24"/>
          <w:szCs w:val="24"/>
        </w:rPr>
        <w:t xml:space="preserve"> (</w:t>
      </w:r>
      <w:r w:rsidR="009A4244" w:rsidRPr="00306FBC">
        <w:rPr>
          <w:rFonts w:cs="Times New Roman"/>
          <w:color w:val="333639" w:themeColor="text2" w:themeTint="E6"/>
          <w:sz w:val="24"/>
          <w:szCs w:val="24"/>
        </w:rPr>
        <w:t>нет жилья для молодых специалистов</w:t>
      </w:r>
      <w:r w:rsidRPr="00306FBC">
        <w:rPr>
          <w:rFonts w:cs="Times New Roman"/>
          <w:color w:val="333639" w:themeColor="text2" w:themeTint="E6"/>
          <w:sz w:val="24"/>
          <w:szCs w:val="24"/>
        </w:rPr>
        <w:t xml:space="preserve">; низкая привлекательность района; </w:t>
      </w:r>
      <w:r w:rsidR="009A4244" w:rsidRPr="00306FBC">
        <w:rPr>
          <w:rFonts w:cs="Times New Roman"/>
          <w:color w:val="333639" w:themeColor="text2" w:themeTint="E6"/>
          <w:sz w:val="24"/>
          <w:szCs w:val="24"/>
        </w:rPr>
        <w:t>низкая заработная плата на селе</w:t>
      </w:r>
      <w:r w:rsidRPr="00306FBC">
        <w:rPr>
          <w:rFonts w:cs="Times New Roman"/>
          <w:color w:val="333639" w:themeColor="text2" w:themeTint="E6"/>
          <w:sz w:val="24"/>
          <w:szCs w:val="24"/>
        </w:rPr>
        <w:t>;</w:t>
      </w:r>
    </w:p>
    <w:p w:rsidR="009A4244" w:rsidRPr="00306FBC" w:rsidRDefault="009A4244" w:rsidP="0056253B">
      <w:pPr>
        <w:pStyle w:val="afffb"/>
        <w:keepNext/>
        <w:numPr>
          <w:ilvl w:val="0"/>
          <w:numId w:val="28"/>
        </w:numPr>
        <w:spacing w:before="0" w:after="200" w:line="276" w:lineRule="auto"/>
        <w:ind w:left="0" w:firstLine="709"/>
        <w:jc w:val="both"/>
        <w:rPr>
          <w:rFonts w:cs="Times New Roman"/>
          <w:color w:val="333639" w:themeColor="text2" w:themeTint="E6"/>
          <w:sz w:val="24"/>
          <w:szCs w:val="24"/>
        </w:rPr>
      </w:pPr>
      <w:r w:rsidRPr="00306FBC">
        <w:rPr>
          <w:rFonts w:cs="Times New Roman"/>
          <w:bCs/>
          <w:color w:val="333639" w:themeColor="text2" w:themeTint="E6"/>
          <w:sz w:val="24"/>
          <w:szCs w:val="24"/>
        </w:rPr>
        <w:t xml:space="preserve">отсутствие </w:t>
      </w:r>
      <w:r w:rsidR="00AB1211" w:rsidRPr="00306FBC">
        <w:rPr>
          <w:rFonts w:cs="Times New Roman"/>
          <w:bCs/>
          <w:color w:val="333639" w:themeColor="text2" w:themeTint="E6"/>
          <w:sz w:val="24"/>
          <w:szCs w:val="24"/>
        </w:rPr>
        <w:t xml:space="preserve">законченного цикла </w:t>
      </w:r>
      <w:r w:rsidRPr="00306FBC">
        <w:rPr>
          <w:rFonts w:cs="Times New Roman"/>
          <w:bCs/>
          <w:color w:val="333639" w:themeColor="text2" w:themeTint="E6"/>
          <w:sz w:val="24"/>
          <w:szCs w:val="24"/>
        </w:rPr>
        <w:t>перераб</w:t>
      </w:r>
      <w:r w:rsidR="00AB1211" w:rsidRPr="00306FBC">
        <w:rPr>
          <w:rFonts w:cs="Times New Roman"/>
          <w:bCs/>
          <w:color w:val="333639" w:themeColor="text2" w:themeTint="E6"/>
          <w:sz w:val="24"/>
          <w:szCs w:val="24"/>
        </w:rPr>
        <w:t>отки сельскохозяйственной продукции (</w:t>
      </w:r>
      <w:r w:rsidRPr="00306FBC">
        <w:rPr>
          <w:rFonts w:cs="Times New Roman"/>
          <w:color w:val="333639" w:themeColor="text2" w:themeTint="E6"/>
          <w:sz w:val="24"/>
          <w:szCs w:val="24"/>
        </w:rPr>
        <w:t xml:space="preserve">отсутствие </w:t>
      </w:r>
      <w:r w:rsidR="00AB1211" w:rsidRPr="00306FBC">
        <w:rPr>
          <w:rFonts w:cs="Times New Roman"/>
          <w:color w:val="333639" w:themeColor="text2" w:themeTint="E6"/>
          <w:sz w:val="24"/>
          <w:szCs w:val="24"/>
        </w:rPr>
        <w:t xml:space="preserve">«якорных» инвесторов, </w:t>
      </w:r>
      <w:r w:rsidRPr="00306FBC">
        <w:rPr>
          <w:rFonts w:cs="Times New Roman"/>
          <w:color w:val="333639" w:themeColor="text2" w:themeTint="E6"/>
          <w:sz w:val="24"/>
          <w:szCs w:val="24"/>
        </w:rPr>
        <w:t>недостаточно собственного сырья для строительства</w:t>
      </w:r>
      <w:r w:rsidR="00AB1211" w:rsidRPr="00306FBC">
        <w:rPr>
          <w:rFonts w:cs="Times New Roman"/>
          <w:color w:val="333639" w:themeColor="text2" w:themeTint="E6"/>
          <w:sz w:val="24"/>
          <w:szCs w:val="24"/>
        </w:rPr>
        <w:t xml:space="preserve"> крупных перерабатывающих комплексов; </w:t>
      </w:r>
      <w:r w:rsidRPr="00306FBC">
        <w:rPr>
          <w:rFonts w:cs="Times New Roman"/>
          <w:color w:val="333639" w:themeColor="text2" w:themeTint="E6"/>
          <w:sz w:val="24"/>
          <w:szCs w:val="24"/>
        </w:rPr>
        <w:t>низкая закупочная цена сельскохозяйственной продукции</w:t>
      </w:r>
      <w:r w:rsidR="00AB1211" w:rsidRPr="00306FBC">
        <w:rPr>
          <w:rFonts w:cs="Times New Roman"/>
          <w:color w:val="333639" w:themeColor="text2" w:themeTint="E6"/>
          <w:sz w:val="24"/>
          <w:szCs w:val="24"/>
        </w:rPr>
        <w:t>);</w:t>
      </w:r>
    </w:p>
    <w:p w:rsidR="00AB1211" w:rsidRPr="00306FBC" w:rsidRDefault="00AB1211" w:rsidP="0056253B">
      <w:pPr>
        <w:pStyle w:val="afffb"/>
        <w:keepNext/>
        <w:numPr>
          <w:ilvl w:val="0"/>
          <w:numId w:val="29"/>
        </w:numPr>
        <w:spacing w:before="0" w:after="200" w:line="276" w:lineRule="auto"/>
        <w:ind w:left="0" w:firstLine="709"/>
        <w:jc w:val="both"/>
        <w:rPr>
          <w:rFonts w:cs="Times New Roman"/>
          <w:color w:val="333639" w:themeColor="text2" w:themeTint="E6"/>
          <w:sz w:val="24"/>
          <w:szCs w:val="24"/>
        </w:rPr>
      </w:pPr>
      <w:r w:rsidRPr="00306FBC">
        <w:rPr>
          <w:rFonts w:cs="Times New Roman"/>
          <w:color w:val="333639" w:themeColor="text2" w:themeTint="E6"/>
          <w:sz w:val="24"/>
          <w:szCs w:val="24"/>
        </w:rPr>
        <w:t>не созданы институты развития агропромышленного комплекса территории и эффективного взаимодействия участников агропромышленного оборота территории.</w:t>
      </w:r>
    </w:p>
    <w:p w:rsidR="00E95045" w:rsidRPr="00306FBC" w:rsidRDefault="00E95045" w:rsidP="0056253B">
      <w:pPr>
        <w:keepNext/>
        <w:spacing w:line="276" w:lineRule="auto"/>
        <w:ind w:firstLine="709"/>
        <w:jc w:val="both"/>
        <w:rPr>
          <w:color w:val="333639" w:themeColor="text2" w:themeTint="E6"/>
          <w:sz w:val="24"/>
          <w:szCs w:val="24"/>
        </w:rPr>
      </w:pPr>
      <w:r w:rsidRPr="00306FBC">
        <w:rPr>
          <w:b/>
          <w:color w:val="333639" w:themeColor="text2" w:themeTint="E6"/>
          <w:sz w:val="24"/>
          <w:szCs w:val="24"/>
        </w:rPr>
        <w:t>Туристско-рекреационный потенциал территории</w:t>
      </w:r>
      <w:r w:rsidRPr="00306FBC">
        <w:rPr>
          <w:color w:val="333639" w:themeColor="text2" w:themeTint="E6"/>
          <w:sz w:val="24"/>
          <w:szCs w:val="24"/>
        </w:rPr>
        <w:t xml:space="preserve">. На территории Менделеевского муниципального района размещается ряд природных, культурно-познавательных, лечебно-оздоровительных и рекреационных, спортивно-оздоровительных и других объектов и объектов сервиса. Необходимо отметить, что доля доходов от туристско-рекреационных услуг в ВТП Менделевского муниципального района пока незначительна (менее 1%). </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По результатам рекреационной оценки территории Менделеевского района особо благоприятными для развития туристско-рекреационной деятельности являются поселения, располагающиеся в южной и в восточной частях района (ГП «г. Менделеевск», Ижевское, Тураевское сельские поселения) благодаря концентрации историко-культурных, культурно-познавательных, лечебно-оздоровительных, рекреационных, природных объектов. Благоприятными территориями для ведения туристско-рекреационной деятельности также являются территории Старогришкинского, Тихоновского, Тойгузинского </w:t>
      </w:r>
      <w:bookmarkStart w:id="38" w:name="page192"/>
      <w:bookmarkEnd w:id="38"/>
      <w:r w:rsidRPr="00306FBC">
        <w:rPr>
          <w:color w:val="333639" w:themeColor="text2" w:themeTint="E6"/>
          <w:sz w:val="24"/>
          <w:szCs w:val="24"/>
        </w:rPr>
        <w:t xml:space="preserve">сельских поселений, располагающиеся по границе района в южной, северной и западной частях района. </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На сегодняшний день культурно-познавательный туризм на базе экскурсионного представлен в основном в г. Менделеевск, где находится третья часть объектов культурного наследия из общего количества в районе (19 из 59 объектов, находящихся на охране у государства), природно-, исторически- и культурно-значимые объекты и территории, представленные Историко-культурной и при-родной территорией «Имением Ушковых», Старой Заводской площадкой и рядом локальных объектов. Также в сельских населенных пунктах района находятся объекты культурного наследия, представленные памятниками гражданской, промышленной архитектуры (дома знаменитых людей, религиозные объекты, здание заводской школы и др.). </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На сегодняшний день действует небольшая сеть экскурсионно-туристических маршрутов культурно-познавательной направленности, среди которых основные:</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«Менделеевск: история и современность» по исторической оси города от бывшей усадеб помещика Камашева, купцов Ушковых до Богоявленского храма в с. Тихие Горы на берегу Нижнекамского водохранилища;</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«Менделеевск – город боевой славы», посвященный Героям Советского Союза.</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Также расширению географии культурно-познавательного туризма в Менделеевском районе способствует проведение культурно-массовых мероприятий, Всероссийские «Ушковские чтения», «Пастернаковские чтения», создается парк «Ушковские острова», праздник поэзии в с. Брюшли Брюшлинского сельского поселения, «Петровские чтения» в Монашево, «Поэта Микая» в Ильнете.</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Основная роль в развитии культурно-познавательного туризма в городе и в Менделеевском районе в целом, помимо музейной, образовательной деятельности, принадлежит ГБУК «Краеведческий музей г. Менделеевск», располагающийся в здании конторы «Товарищество химзавода П.К.Ушкова и Ко». Ежегодно музей посещает около 9100 человек в экскурсионных целях. Благодаря исследовательской и научной деятельности Краеведческого музея г. Менделеевск изучается и сохраняется историческое наследие Менеделеевского района, связанное с химической промышленностью и ментальностью русского купечества.</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Также </w:t>
      </w:r>
      <w:bookmarkStart w:id="39" w:name="page193"/>
      <w:bookmarkEnd w:id="39"/>
      <w:r w:rsidRPr="00306FBC">
        <w:rPr>
          <w:color w:val="333639" w:themeColor="text2" w:themeTint="E6"/>
          <w:sz w:val="24"/>
          <w:szCs w:val="24"/>
        </w:rPr>
        <w:t xml:space="preserve">в районе действуют музеи (музейные уголки) этнографической направленности общей мощностью 260 экспонатов и посещаемостью около 550 человек в год. Среди них, музейные уголки, посвященные быту русского народа «Русская изба»  в с. Тихоново, татарского быта в д. Тойгузино, истории и этнографии кряшен «Кряшен ойе» в с. Старое Гришкино. </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Территория Менделеевского района и города Менделеевск богата наличием православных и мусульманских религиозных объектов. Размещение исторически значимых культовых объектов в Менделеевске (Богоявленская церковь, Соборная мечеть «Тан»), повсеместное размещение православных и мусульманских религиозных объектов по территории района, большая часть из которых находится на охране у государства, создают предпосылки для развития экскурсионно-религиозного туризма. Также в рамках иных направлений туристско-рекреационной деятельности религиозные здания и сооружения являются привлекательными объектами показа и создания культурно-этнографического образа территории.</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Природно-рекреационный потенциал Менделеевского района представлен водными объектами (Нижнекамское водохранилище, река Тойма, сеть мелких рек, родники, имеющие историческую значимость), эстетически привлекательны-ми ландшафтами, бальнеологическими ресурсами (Ижевское месторождение ми-неральных вод, минеральная вода «Шифалы Су»), организованными с целью со-хранения природного богатства особо охраняемыми природными территориями (участком познавательного туризма Национального парка «Нижняя Кама», па-мятником природы регионального значения река «Тойма», историко-культурной и природной территорией «Имение Ушковых» и др.), редкими лесными массива-ми (средняя лесистость в районе 5,92%). Все многообразие природной составляющей района предопределило наличие лечебно-оздоровительных объектов (санаторий (курорт) «Ижминводы», санаторий-профилакторий Химзавода им. Л.Я.Карпова) и объектов кратковременного отдыха (база отдыха с детским оздо-ровительным лагерем «Икское Устье», садово-огороднические товарищества), что создает потенциал для развития лечебно-оздоровительного, детского, экологического, водного туризма и кратковременного отдыха.</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Лечебно-оздоровительные объекты и объекты кратковременного отдыха в районе в основном размещаются вдоль побережья Нижнекамского водохранилища. В течении всего года они принимают в среднем 15375 человек в год на лечение и отдых, в том числе в лечебно-оздоровительных целях 13300 </w:t>
      </w:r>
      <w:bookmarkStart w:id="40" w:name="page194"/>
      <w:bookmarkEnd w:id="40"/>
      <w:r w:rsidRPr="00306FBC">
        <w:rPr>
          <w:color w:val="333639" w:themeColor="text2" w:themeTint="E6"/>
          <w:sz w:val="24"/>
          <w:szCs w:val="24"/>
        </w:rPr>
        <w:t>человек, в рекреационных – 2075 человек. В восточной части района в Ижевском сельском поселении в с. Ижевка на базе санатория «Ижминводы», источника минеральных вод «Шифалы-Су» в течение года проходят лечение более 14000 человек.</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При мощности объектов детского отдыха в 140 мест детское население района в возрасте от 7 до 17 лет на 97% обеспечено местами в учреждениях отдыха. </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Рассматривая места и зоны отдыха местного населения, также наибольшей популярностью пользуются родники, занимающие особое место в формировании ландшафтной привлекательности территории. Менделеевский район характеризуется наличием родников, имеющих историческое, религиозное и досуговое значение. В Менделеевском районе имеется 6 благоустроенных исторических родников (таблица 2.6.1). 3 родника располагаются в Менделеевске на территории исторически-значимых объектов, оставшиеся 3 распределены по территории района в радиальных направлениях от Менделеевска по сторонам света (Брюшлинское, Монашевское, Ижевское сельские поселения). </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Преимуществом развития различных направлений рекреационной деятельности на территории района является также наличие водных объектов (рек, озер, прудов), которые являются потенциальными территориями для отдыха, купания и рыбной ловли. По проведенным расчетам согласно СНиП 2.07.01-89* «Градостроительство. Планировка и застройка городских и сельских поселений», ГОСТ 17.1.5.02-80 «Охрана природы. Гидросфера. Гигиенические требования к зонам рекреации водных объектов» и другой справочной информации потребность местного населения Менделеевского района в пляжных территориях составляет 4,84 га, из них 3,54 га для населения города Менделеевск и 1,3 га для сельского населения района. На сегодняшний день в городе Менделеевск имеется неблагоустроенная пляжная территория на берегу Нижнекамского водохранилища. Большая часть пляжных территорий располагается по рекам Кама и Тойма.</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Природная составляющая района в сочетании с аграрной хозяйственной деятельностью, а также при наличии мест традиционного бытования народных художественных промыслов, проведения народных праздников, закладывают предпосылки для развития сельского туризма с этнографическими элементами, заключающегося в приобщении туристов к традиционному образу жизни деревень, в принятии их участия в сельскохозяйственных работах и праздниках, в знакомстве с местной кухней и ремеслами. В настоящее время в Менделеевском районе народные художественные промыслы представлены повсеместно в виде штучного кустарного производства. Из-под рук мастеров выходят вышивка нитью и бисером, вязание крючком, мягкие игрушки, картины, художественные фото, изделия из соломки и дерева, ковры, одежда, керамика. Каких-либо артелей или мастерских в районе нет, продукция идет в основном для внутреннего потребления.</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На территории Менделеевского района на достаточно небольшой площади проживают люди различных национальностей, среди которых татары, русские, марийцы, удмурты, кряшены. К национальным праздникам, проводимым в Менделеевском районе, относятся: 1) праздник марийской культуры «Семык» в с. Ильнеть Монашевского сельского поселения; 2) праздник удмуртской культуры «Гырон быдтон» в с. Монашево Монашевского сельского поселения и в д. Енабердино Енабердинского сельского посе-ления; 3) праздник кряшенской культуры «Петров день» в с. Старое Гришкино Старогришкинского сельского поселения.</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Потенциал для развития спортивного, спортивно-оздоровительного, спортивно-развлекательного туризма в Менделеевском районе в настоящее время имеет лишь город Менделеевск, так как здесь располагаются все наиболее крупные спортивные и спортивно-оздоровительные объекты, имеющие возможность участия в туристско-рекреационной деятельности (Дворец спорта – Спортивно-оздоровительный комплекс «Химик», Стадион «Химик», Крытый каток с искусственным льдом, Оздоровительный комплекс «Нептун», Конноспортивная база). </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Обладая историко-культурным и природным потенциалом для ведения и развития туристско-рекреационной деятельности, Менделеевский район, в частности, город Менделеевск имеют относительно развитую сеть объектов обслуживающей инфраструктуры. Она представлена объектами размещения туристов: гостиница «Гостиный двор» в г. Менделеевск, Кемпинг «Метелица» в Енабердинском СП, Кемпинг «Каменный замок» в Камаевском СП, Кемпинг «Дилижанс» в Мунайкинском СП, располагающиеся на автомобильной дороге федерального значения «Подъезд к городам Ижевск и Пермь», объектами общественного питания от ресторанов в г. Менделеевск до кафе на основной автомобильной дороге района («Подъезд к городам Ижевск и Пермь») и в сельских населенных пунктах (центрах сельских поселений). Общая мощность гостиничных предприятий в районе и в городе составляет 120 мест, мощность объектов питания – около 600 посадочных мест. </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К явным преимуществам Менделеевского муниципального района в сфере развития туристско-рекреационного комплекса относится следующее:</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наличие на территории района культурно-познавательных и лечебно-оздоровительных объектов, богатая история района свидетельствуют о возможности развития различных видов туризма и рекреации в районе, в частности, культурно-познавательного, экскурсионного, этнографического, лечебно-оздоровительного, спортивно-оздоровительного и спортивно-развлекательного туризма, кратковременного отдыха для жителей города и туристов;</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Менделеевский район является уникальной территорией в историческом плане в рамках Республики Татарстан и Российской Федерации – это единственный уголок в республике и один из немногих в России, где сохранились свидетельства становления и развития промышленности (а именно, химической промышленности) в 19 веке: исторические факты, промышленные и гражданские здания и сооружения, список выдающихся деятелей, имеющих отношение к развитию промышленного и культурного центра данного региона города Менделеевска (Камашев, Ушковы, Менделеев, Карпов, Шишкин и др.). Кокшанский и Бондюжский химические заводы, основанные в середине 19 века, своей деятельностью послужили отправной точкой дальнейшего научно-технического и социально-экономического развития края. В сочетании с тем фактом, что Менделеевский муниципальный район и в настоящее время удерживает передовые позиции в химической промышленности в республике и в России (ОАО «Химический завод им. Л.Я.Карпова», ООО «Менделеевсказот», «Аммоний») с перспективами дальнейшего роста и опережающего развития отрасли, это создает прекрасные предпосылки для развития научно-познавательного и делового туризма;</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мощность санаторно-курортных учреждений в 7 раз превышает нормативную потребность населения района, что указывает на возможность межмуниципального и республиканского обслуживания с привлечением посетителей со всей республики и соседних регионов;</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расположение Менделеевского муниципального района на берегу Нижнекамского водохранилища и ландшафтная привлекательность Нижнекамского водохранилища для отдыха населения и туристов: рельефный берег, полноводность, привлекательные виды с побережья на противоположную сторону водохранилища (г.Набережные Челны) и на открытые места вдоль побережья (г. Менделеевск, с. Бизяки и др.);</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благоустроенность ряда родников способствует формированию на их базе зон отдыха, популярных среди местного населения. Таким образом, повсеместное их размещение по территории района обеспечивает население местами отдыха и создает предпосылки для включения их в различные тематические маршруты как площадки отдыха;</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развитие транспортно-коммуникационной инфраструктуры, как одной из составляющих сферы обслуживания туристов, находится на достаточно высоком уровне и является преимуществом территории в области развития туризма. Транзитное прохождение по центральной части района автомобильной дороги федерального значения «Подъезд к городам Ижевск и Пермь», разветвление дорог регионального значения от данной дороги в радиальных направлениях обеспечивает доступ местного населения и туристов к большинству населенных пунктов района и соответственно к объектам показа. Наиболее интенсивное движение осуществляется на автомобильной дороге «Подъезд к городам Ижевск и Пермь», от Менделеевска к Ижевке, Монашево, Тойгузино, Брюшли. Таким образом, сформированная сеть автомобильных дорог с точки зрения ведения туристско-рекреационной деятельности на сегодняшний день достаточно благоприятна для быстрого перемещения по району и соответственно для организации туристических маршрутов. Наличие в районе железнодорожного транспорта, представленного железной дорогой «Агрыз-Акбаш», также создает благоприятные условия для увеличения интенсивности туристических потоков в районе.</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на территории Менделеевска созданы ряд объектов общественного питания, достаточно привлекательные с точки зрения соотношения «цена-качество», что служит предпосылкой для посещения Менделеевска жителями близлежащих городов. </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Что касается </w:t>
      </w:r>
      <w:r w:rsidRPr="00EB63B5">
        <w:rPr>
          <w:i/>
          <w:color w:val="333639" w:themeColor="text2" w:themeTint="E6"/>
          <w:sz w:val="24"/>
          <w:szCs w:val="24"/>
        </w:rPr>
        <w:t>основных проблем и ограничений в сфере развития туристско-рекреационного комплекса</w:t>
      </w:r>
      <w:r w:rsidRPr="00306FBC">
        <w:rPr>
          <w:color w:val="333639" w:themeColor="text2" w:themeTint="E6"/>
          <w:sz w:val="24"/>
          <w:szCs w:val="24"/>
        </w:rPr>
        <w:t>, к ним можно отнести следующее:</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на сегодняшний день туристско-рекреационная сфера в Менделеевском районе не реализует свой потенциал, не использует имеющиеся ресурсы и не имеет четко сложившейся структуры и организации;</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не создан бренд туристского продукта ММР;</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распределение КСР (коллективных средств размещения) по зонам потенциального туристского интереса неравномерно, а уровень обеспеченности объектами кратковременного отдыха даже своего населения всего лишь на 46% свидетельствует о</w:t>
      </w:r>
      <w:bookmarkStart w:id="41" w:name="page195"/>
      <w:bookmarkEnd w:id="41"/>
      <w:r w:rsidRPr="00306FBC">
        <w:rPr>
          <w:color w:val="333639" w:themeColor="text2" w:themeTint="E6"/>
          <w:sz w:val="24"/>
          <w:szCs w:val="24"/>
        </w:rPr>
        <w:t xml:space="preserve"> проблемах развития инфраструктуры кратковременного отдыха, низкий уровень которой на сегодняшний день ограничивает местное население в реализации потребностей в отдыхе и сдерживает развитие въездного туризма;</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отсутствие благоустроенных пляжных территорий и развитой туристической инфраструктуры на воде ограничивает массовое посещение данных объектов и препятствует развитию водных видов туризма и отдыха. Несанкционированность и неблагоустроенность пляжных территорий вызывает ряд экологических, санитарно-</w:t>
      </w:r>
      <w:bookmarkStart w:id="42" w:name="page197"/>
      <w:bookmarkEnd w:id="42"/>
      <w:r w:rsidRPr="00306FBC">
        <w:rPr>
          <w:color w:val="333639" w:themeColor="text2" w:themeTint="E6"/>
          <w:sz w:val="24"/>
          <w:szCs w:val="24"/>
        </w:rPr>
        <w:t>эпидемиологических проблем и проблем по безопасности жизнедеятельности населения. Так, близость размещения к водным объектам потенциальных источников загрязнения (животноводческих ферм, летних лагерей, скотомогильников, производственных, транспортных, нефтяных и других объектов) ограничивает возможности благоустройства и организации зон массового отдыха населения, в том числе пляжных территорий;</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среди природных ресурсов, которые необходимы для создания привлекательного облика территории и активно используются в рекреационной деятельности, выделяются леса, в частности леса лесопарковой и зеленой зоны, предназначенные для отдыха людей. Невысокий показатель лесистости в Менделеевском районе, отсутствие лесов лесопарковой и зеленой зоны снижают общую оценку привлекательности района для развития экологического, рекреационного видов туризма;</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недостатком развития транспортно-коммуникационной инфраструктуры туризма в Менделеевском районе является отсутствие пассажирского водного сообщения, как одного из способов передвижения туристов и развития водных видов туризма, при наличии крупного водного объекта (Нижнекамского водохранилища) и благоприятных условий для размещения объектов водного транспорта.</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сдерживающим фактором развития туризма в ММР является недостаточное развитие объектов придорожного сервиса. Те немногие, которые в настоящее время существуют, сосредоточены лишь вдоль автомобильной дороги федерального значения «Подъезд к городам Ижевск и Пермь», однако в центральной, в западной и в восточной частях района данные объекты отсутствуют, что косвенно сдерживает интенсивность туристических потоков. Ситуацию с отсутствием объектов придорожного сервиса частично сглаживает наличие в районе сети объектов питания в сельских населенных пунктах, расположенных вдоль автомобильных дорог регионального значения;</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сфера обслуживания туристов и рекреантов кроме объектов размещения, питания и транспортного обслуживания включает также объекты, являющиеся частью туристической инфраструктуры: информационные и экскурсионные центры, пункты проката и обучения и другие объекты, которые создают условия для организации туристического процесса. В Менделеевском районе и в г. Менделеевск подобные объекты отсутствуют, что требует более внимательного рассмотрения вопроса организации и благоустройства туристической инфраструктуры;</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малый и средний бизнес в сфере туризма не развит на достаточно высоком уровне;</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наблюдается недостаток качественной гостиничной и развлекательной инфраструктуры;</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существует явный дефицит квалифицированного персонала, способного предложить качественное обслуживание туриста. </w:t>
      </w:r>
    </w:p>
    <w:p w:rsidR="00E95045" w:rsidRPr="00306FBC" w:rsidRDefault="00E95045" w:rsidP="0056253B">
      <w:pPr>
        <w:keepNext/>
        <w:spacing w:line="276" w:lineRule="auto"/>
        <w:ind w:firstLine="709"/>
        <w:jc w:val="both"/>
        <w:rPr>
          <w:color w:val="333639" w:themeColor="text2" w:themeTint="E6"/>
          <w:sz w:val="24"/>
          <w:szCs w:val="24"/>
        </w:rPr>
      </w:pPr>
      <w:r w:rsidRPr="00EB63B5">
        <w:rPr>
          <w:b/>
          <w:color w:val="333639" w:themeColor="text2" w:themeTint="E6"/>
          <w:sz w:val="24"/>
          <w:szCs w:val="24"/>
        </w:rPr>
        <w:t>Инвестиционный потенциал</w:t>
      </w:r>
      <w:r w:rsidRPr="00306FBC">
        <w:rPr>
          <w:color w:val="333639" w:themeColor="text2" w:themeTint="E6"/>
          <w:sz w:val="24"/>
          <w:szCs w:val="24"/>
        </w:rPr>
        <w:t>. Реализация государственных программ и эффективная деятельность хозяйствующих субъектов позволила в совокупности привлечь инвестиций в сумме 14,5 млрд. рублей, что на 2 миллиарда превышает уровень 2014 года. По такому показателю, как «Инвестиции в основной капитал (без бюджетных средств) на душу населения» в рейтинге муниципальных образований Республики Татарстан» Менделеевский муниципальный район занимает третье место (это ниже на 1 позицию к уровню 2014 год), данный показатель составляет 477 тысяч рублей на одного жителя. При этом в последние годы в этой сфере Менделеевский муниципальный район прочно удерживает лидирующие позиции.</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Инвестиционные вложения на территории Менделеевского  муниципального района осуществлялись по следующим направлениям: - инвестиции крупных и средних предприятий; - реализация федеральных программ; - реализация республиканских программ; - строительство и реконструкция социальных объектов;</w:t>
      </w:r>
    </w:p>
    <w:p w:rsidR="00E95045" w:rsidRPr="00306FBC" w:rsidRDefault="00E95045" w:rsidP="0056253B">
      <w:pPr>
        <w:keepNext/>
        <w:spacing w:line="276" w:lineRule="auto"/>
        <w:ind w:firstLine="709"/>
        <w:jc w:val="both"/>
        <w:rPr>
          <w:color w:val="333639" w:themeColor="text2" w:themeTint="E6"/>
          <w:sz w:val="24"/>
          <w:szCs w:val="24"/>
        </w:rPr>
      </w:pPr>
      <w:r w:rsidRPr="00EB63B5">
        <w:rPr>
          <w:b/>
          <w:color w:val="333639" w:themeColor="text2" w:themeTint="E6"/>
          <w:sz w:val="24"/>
          <w:szCs w:val="24"/>
        </w:rPr>
        <w:t>Развитие малого и среднего бизнеса</w:t>
      </w:r>
      <w:r w:rsidRPr="00306FBC">
        <w:rPr>
          <w:color w:val="333639" w:themeColor="text2" w:themeTint="E6"/>
          <w:sz w:val="24"/>
          <w:szCs w:val="24"/>
        </w:rPr>
        <w:t xml:space="preserve">. Общее число субъектов малого и среднего предпринимательства зарегистрированных в Менделеевском районе по данным Татарстанстата на 1 января 2016г. составило 689 единицу, что всего на 5 единиц больше, чем в 2014 году, в том числе количество экономически активных малых предприятий (включая микропредприятия) составило 156 единиц, индивидуальных предпринимателей 533 единиц. </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Наиболее среди представителей малого бизнеса представлена в Менделеевском районе торговая деятельность - 45% от общего числа, сельское хозяйство – 9,9%, обрабатывающие производства – 9,4%. В обрабатывающем производстве хорошо представлены малые предприятия по производству мебели, продукция которых пользуется спросом не только в Татарстане, но и в других регионах Российской Федерации. </w:t>
      </w:r>
    </w:p>
    <w:p w:rsidR="00E95045" w:rsidRPr="00306FBC" w:rsidRDefault="00E9504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Доля малого и среднего бизнеса в валовом территориальном продукте по итогам 2014 году составила 20,1%, а в 2015 году в связи с ростом промышленного производства (АО «Аммоний») снизился до 12,5%. </w:t>
      </w:r>
    </w:p>
    <w:p w:rsidR="00BF5D2E" w:rsidRPr="00306FBC" w:rsidRDefault="00BF5D2E" w:rsidP="0056253B">
      <w:pPr>
        <w:keepNext/>
        <w:spacing w:line="276" w:lineRule="auto"/>
        <w:ind w:firstLine="709"/>
        <w:jc w:val="both"/>
        <w:rPr>
          <w:color w:val="333639" w:themeColor="text2" w:themeTint="E6"/>
          <w:sz w:val="24"/>
          <w:szCs w:val="24"/>
        </w:rPr>
      </w:pPr>
      <w:r w:rsidRPr="00306FBC">
        <w:rPr>
          <w:i/>
          <w:color w:val="333639" w:themeColor="text2" w:themeTint="E6"/>
          <w:sz w:val="24"/>
          <w:szCs w:val="24"/>
        </w:rPr>
        <w:t>Особенности отраслевой структуры малого предпринимательства</w:t>
      </w:r>
      <w:r w:rsidRPr="00306FBC">
        <w:rPr>
          <w:color w:val="333639" w:themeColor="text2" w:themeTint="E6"/>
          <w:sz w:val="24"/>
          <w:szCs w:val="24"/>
        </w:rPr>
        <w:t>. Рассматривая отраслевую структуру малого предпринимательства, можно выделить основные виды экономической деятельности субъектов малого бизнеса: в сфере торговли, в сельском хозяйстве, в строительстве, в обрабатывающих производствах, в операциях с недвижимым имуществом, в транспорте и связи. Удельный вес остальных видов деятельности относительно невелик. Однако в каждом из этих видов деятельности существует собственная специфика организации малого бизнеса:</w:t>
      </w:r>
    </w:p>
    <w:p w:rsidR="00BF5D2E" w:rsidRPr="00306FBC" w:rsidRDefault="00BF5D2E" w:rsidP="0056253B">
      <w:pPr>
        <w:keepNext/>
        <w:spacing w:line="276" w:lineRule="auto"/>
        <w:ind w:firstLine="709"/>
        <w:jc w:val="both"/>
        <w:rPr>
          <w:color w:val="333639" w:themeColor="text2" w:themeTint="E6"/>
          <w:sz w:val="24"/>
          <w:szCs w:val="24"/>
        </w:rPr>
      </w:pPr>
      <w:r w:rsidRPr="00306FBC">
        <w:rPr>
          <w:i/>
          <w:color w:val="333639" w:themeColor="text2" w:themeTint="E6"/>
          <w:sz w:val="24"/>
          <w:szCs w:val="24"/>
        </w:rPr>
        <w:t>Торговля</w:t>
      </w:r>
      <w:r w:rsidRPr="00306FBC">
        <w:rPr>
          <w:color w:val="333639" w:themeColor="text2" w:themeTint="E6"/>
          <w:sz w:val="24"/>
          <w:szCs w:val="24"/>
        </w:rPr>
        <w:t>. Наиболее распространенными видами деятельности малых предприятий в Менделеевском муниципальном районе остается торговля. Не тре-бующий больших стартовых затрат, обеспечивающий быструю отдачу от вложений, данный вид экономической деятельности стал довольно привлекательным</w:t>
      </w:r>
      <w:bookmarkStart w:id="43" w:name="page111"/>
      <w:bookmarkEnd w:id="43"/>
      <w:r w:rsidRPr="00306FBC">
        <w:rPr>
          <w:color w:val="333639" w:themeColor="text2" w:themeTint="E6"/>
          <w:sz w:val="24"/>
          <w:szCs w:val="24"/>
        </w:rPr>
        <w:t xml:space="preserve"> для малого предпринимательства и бурно развивающегося на этапе его становления. Доля субъектов данного вида деятельности среди представителей малого предпринимательства Менделеевского муниципального района в настоящее время составляет 16,8 %. Стоит заметить, что данная доля относится только к малым предприятиям, а, как известно, индивидуальные предприниматели еще в большей степени, чем малые предприятия, концентрируются в сфере оптовой и розничной торговли, ремонта автотранспортных средств, бытовых изделий.</w:t>
      </w:r>
    </w:p>
    <w:p w:rsidR="00BF5D2E" w:rsidRPr="00306FBC" w:rsidRDefault="00BF5D2E" w:rsidP="0056253B">
      <w:pPr>
        <w:keepNext/>
        <w:spacing w:line="276" w:lineRule="auto"/>
        <w:ind w:firstLine="709"/>
        <w:jc w:val="both"/>
        <w:rPr>
          <w:color w:val="333639" w:themeColor="text2" w:themeTint="E6"/>
          <w:sz w:val="24"/>
          <w:szCs w:val="24"/>
        </w:rPr>
      </w:pPr>
      <w:r w:rsidRPr="00306FBC">
        <w:rPr>
          <w:i/>
          <w:color w:val="333639" w:themeColor="text2" w:themeTint="E6"/>
          <w:sz w:val="24"/>
          <w:szCs w:val="24"/>
        </w:rPr>
        <w:t>Сельское хозяйство</w:t>
      </w:r>
      <w:r w:rsidRPr="00306FBC">
        <w:rPr>
          <w:color w:val="333639" w:themeColor="text2" w:themeTint="E6"/>
          <w:sz w:val="24"/>
          <w:szCs w:val="24"/>
        </w:rPr>
        <w:t>. Качественное развитие сферы малого предпринимательства находит свое отражение в реформе агропромышленного сектора, в основании которого, обеспечивая стабильность и поступательное развитие, должны стать новые крестьянско-фермерские хозяйства (КФХ), процесс образования которых активно идет в настоящее время. КФХ принадлежит важная роль в решении социальных проблем села, налаживании устойчивого развития сельских территорий, обеспечении занятости и поддержания доходов сельского населения. Доля малых предприятий сельского хозяйства в районе составляет (23,7 %).</w:t>
      </w:r>
    </w:p>
    <w:p w:rsidR="00BF5D2E" w:rsidRPr="00306FBC" w:rsidRDefault="00BF5D2E" w:rsidP="0056253B">
      <w:pPr>
        <w:keepNext/>
        <w:spacing w:line="276" w:lineRule="auto"/>
        <w:ind w:firstLine="709"/>
        <w:jc w:val="both"/>
        <w:rPr>
          <w:color w:val="333639" w:themeColor="text2" w:themeTint="E6"/>
          <w:sz w:val="24"/>
          <w:szCs w:val="24"/>
        </w:rPr>
      </w:pPr>
      <w:r w:rsidRPr="00306FBC">
        <w:rPr>
          <w:i/>
          <w:color w:val="333639" w:themeColor="text2" w:themeTint="E6"/>
          <w:sz w:val="24"/>
          <w:szCs w:val="24"/>
        </w:rPr>
        <w:t>Обрабатывающие производства</w:t>
      </w:r>
      <w:r w:rsidRPr="00306FBC">
        <w:rPr>
          <w:color w:val="333639" w:themeColor="text2" w:themeTint="E6"/>
          <w:sz w:val="24"/>
          <w:szCs w:val="24"/>
        </w:rPr>
        <w:t>. Тенденция появления в промышленности субъектов малого предпринимательства вызвана, прежде всего, попытками государства с помощью налоговых льгот стимулировать малый бизнес. Доля малых обрабатывающих предприятий в районе составляет 11,8 %.</w:t>
      </w:r>
    </w:p>
    <w:p w:rsidR="00BF5D2E" w:rsidRPr="00306FBC" w:rsidRDefault="00BF5D2E"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Вместе с тем, для развития в этой сфере малого предпринимательства необходим целый комплекс мер, позволяющих предпринимателям, в частности, свободнее пользоваться государственным и муниципальным имуществом, и направленных на создание устойчивых промышленных комплексов. Малые производственные предприятия в дальнейшем могут выступить как один из структурных элементов промышленного производства района, где корневыми элементами будут являться промышленные бюджетообразующие предприятия района, а субъекты малого предпринимательства выступят как дополнительные элементы.</w:t>
      </w:r>
    </w:p>
    <w:p w:rsidR="00BF5D2E" w:rsidRPr="00306FBC" w:rsidRDefault="00BF5D2E" w:rsidP="0056253B">
      <w:pPr>
        <w:keepNext/>
        <w:spacing w:line="276" w:lineRule="auto"/>
        <w:ind w:firstLine="709"/>
        <w:jc w:val="both"/>
        <w:rPr>
          <w:color w:val="333639" w:themeColor="text2" w:themeTint="E6"/>
          <w:sz w:val="24"/>
          <w:szCs w:val="24"/>
        </w:rPr>
      </w:pPr>
      <w:r w:rsidRPr="00EB63B5">
        <w:rPr>
          <w:i/>
          <w:color w:val="333639" w:themeColor="text2" w:themeTint="E6"/>
          <w:sz w:val="24"/>
          <w:szCs w:val="24"/>
        </w:rPr>
        <w:t>Строительств</w:t>
      </w:r>
      <w:r w:rsidRPr="00306FBC">
        <w:rPr>
          <w:i/>
          <w:color w:val="333639" w:themeColor="text2" w:themeTint="E6"/>
          <w:sz w:val="24"/>
          <w:szCs w:val="24"/>
        </w:rPr>
        <w:t xml:space="preserve">о </w:t>
      </w:r>
      <w:r w:rsidRPr="00306FBC">
        <w:rPr>
          <w:color w:val="333639" w:themeColor="text2" w:themeTint="E6"/>
          <w:sz w:val="24"/>
          <w:szCs w:val="24"/>
        </w:rPr>
        <w:t>в экономике Менделеевского муниципального района представляет собой сегодня одну из наиболее рыночно ориентированных, конкурентоспособных и благоприятных для ведения малого бизнеса экономических сфер. Современные малозатратные технологии, платежеспособный спрос помогли малому предпринимательству занять в строительстве одно из ведущих мест и в конкурентной борьбе вывести его на качественно новый уровень. В отрасли строительства задействовано 11 % от общего числа малых предприятий района.</w:t>
      </w:r>
    </w:p>
    <w:p w:rsidR="00BF5D2E" w:rsidRPr="00306FBC" w:rsidRDefault="00BF5D2E"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Стоит, однако, отметить, что строительство, являясь благоприятной отраслью для субъектов малого предпринимательства, является также отраслью, наиболее подверженной влиянию «серого» рынка. Зачастую строительные и ремонтные работы могут выполняться рабочими бригадами и частными лицами с нарушением установленного порядка выполнения работ данного вида.</w:t>
      </w:r>
    </w:p>
    <w:p w:rsidR="00A86F7B" w:rsidRPr="00306FBC" w:rsidRDefault="005F41B9" w:rsidP="0056253B">
      <w:pPr>
        <w:keepNext/>
        <w:spacing w:line="276" w:lineRule="auto"/>
        <w:ind w:firstLine="709"/>
        <w:jc w:val="both"/>
        <w:rPr>
          <w:rFonts w:eastAsia="Times New Roman" w:cstheme="minorHAnsi"/>
          <w:color w:val="333639" w:themeColor="text2" w:themeTint="E6"/>
          <w:sz w:val="24"/>
          <w:szCs w:val="24"/>
        </w:rPr>
      </w:pPr>
      <w:r w:rsidRPr="00306FBC">
        <w:rPr>
          <w:b/>
          <w:color w:val="333639" w:themeColor="text2" w:themeTint="E6"/>
          <w:sz w:val="24"/>
          <w:szCs w:val="24"/>
        </w:rPr>
        <w:t xml:space="preserve">Земельный и инфраструктурный потенциал. </w:t>
      </w:r>
      <w:r w:rsidR="00A86F7B" w:rsidRPr="00306FBC">
        <w:rPr>
          <w:rFonts w:eastAsia="Times New Roman" w:cstheme="minorHAnsi"/>
          <w:color w:val="333639" w:themeColor="text2" w:themeTint="E6"/>
          <w:sz w:val="24"/>
          <w:szCs w:val="24"/>
        </w:rPr>
        <w:t>Земельный фонд Менделеевского муниципального района на 01.01.2016 г. составил 74,49 тыс.га. Рассматривая распреде</w:t>
      </w:r>
      <w:r w:rsidR="005870DD" w:rsidRPr="00306FBC">
        <w:rPr>
          <w:rFonts w:eastAsia="Times New Roman" w:cstheme="minorHAnsi"/>
          <w:color w:val="333639" w:themeColor="text2" w:themeTint="E6"/>
          <w:sz w:val="24"/>
          <w:szCs w:val="24"/>
        </w:rPr>
        <w:t>ление земель Менделеевского рай</w:t>
      </w:r>
      <w:r w:rsidR="00A86F7B" w:rsidRPr="00306FBC">
        <w:rPr>
          <w:rFonts w:eastAsia="Times New Roman" w:cstheme="minorHAnsi"/>
          <w:color w:val="333639" w:themeColor="text2" w:themeTint="E6"/>
          <w:sz w:val="24"/>
          <w:szCs w:val="24"/>
        </w:rPr>
        <w:t xml:space="preserve">она по категориям видно, что среди всех категорий земель преобладают земли сельскохозяйственного назначения, земли водного и лесного фондов, земли особо охраняемых природных территорий и объектов отсутствуют. Наибольший удельный вес занимают земли сельско-хозяйственного назначения (63,5 %), земли водного фонда (22,4 %) и земли лесного фонда (6,2 %). </w:t>
      </w:r>
    </w:p>
    <w:p w:rsidR="00A86F7B" w:rsidRPr="00306FBC" w:rsidRDefault="00A86F7B" w:rsidP="0056253B">
      <w:pPr>
        <w:keepNext/>
        <w:spacing w:line="276" w:lineRule="auto"/>
        <w:ind w:firstLine="709"/>
        <w:jc w:val="both"/>
        <w:rPr>
          <w:rFonts w:eastAsia="Times New Roman" w:cstheme="minorHAnsi"/>
          <w:color w:val="333639" w:themeColor="text2" w:themeTint="E6"/>
          <w:sz w:val="24"/>
          <w:szCs w:val="24"/>
        </w:rPr>
      </w:pPr>
      <w:r w:rsidRPr="00306FBC">
        <w:rPr>
          <w:rFonts w:eastAsia="Times New Roman" w:cstheme="minorHAnsi"/>
          <w:color w:val="333639" w:themeColor="text2" w:themeTint="E6"/>
          <w:sz w:val="24"/>
          <w:szCs w:val="24"/>
        </w:rPr>
        <w:t xml:space="preserve">На 1 января 2016 года площадь сельскохозяйственных угодий во всех категориях земель составила 45,421 тыс.га или 61 % от всего земельного фонда рай-она. На долю несельскохозяйственных угодий приходилось 29,069 тыс.га или 39 %. Земли, находящиеся в стадии мелиоративного строительства и восстановления, в районе отсутствуют. </w:t>
      </w:r>
    </w:p>
    <w:p w:rsidR="00A86F7B" w:rsidRPr="00306FBC" w:rsidRDefault="00A86F7B" w:rsidP="0056253B">
      <w:pPr>
        <w:pStyle w:val="affffffd"/>
        <w:keepNext/>
        <w:suppressAutoHyphens/>
        <w:spacing w:line="276" w:lineRule="auto"/>
        <w:ind w:firstLine="708"/>
        <w:jc w:val="both"/>
        <w:rPr>
          <w:rFonts w:asciiTheme="minorHAnsi" w:hAnsiTheme="minorHAnsi" w:cstheme="minorHAnsi"/>
          <w:color w:val="333639" w:themeColor="text2" w:themeTint="E6"/>
          <w:szCs w:val="24"/>
        </w:rPr>
      </w:pPr>
      <w:r w:rsidRPr="00306FBC">
        <w:rPr>
          <w:rFonts w:asciiTheme="minorHAnsi" w:hAnsiTheme="minorHAnsi" w:cstheme="minorHAnsi"/>
          <w:color w:val="333639" w:themeColor="text2" w:themeTint="E6"/>
          <w:szCs w:val="24"/>
        </w:rPr>
        <w:t>На 01.01.2016 год в государственной и муниципальной собственности находятся 78 % земель всех категорий, наибольший удельный вес из них представлены землями сельскохозяйственного назначения (56 %), землями водного фонда (29 %) и землями лесного фонда (8 %). В частной собственности находятся 22 % земель всех категорий, из них основную долю занимают на земли сельскохозяйственного назначения (91 % от общего количества).</w:t>
      </w:r>
    </w:p>
    <w:p w:rsidR="005F41B9" w:rsidRPr="00306FBC" w:rsidRDefault="00A86F7B" w:rsidP="0056253B">
      <w:pPr>
        <w:pStyle w:val="affffffd"/>
        <w:keepNext/>
        <w:suppressAutoHyphens/>
        <w:spacing w:line="276" w:lineRule="auto"/>
        <w:ind w:firstLine="708"/>
        <w:jc w:val="both"/>
        <w:rPr>
          <w:rFonts w:asciiTheme="minorHAnsi" w:hAnsiTheme="minorHAnsi"/>
          <w:color w:val="333639" w:themeColor="text2" w:themeTint="E6"/>
          <w:szCs w:val="24"/>
        </w:rPr>
      </w:pPr>
      <w:r w:rsidRPr="00306FBC">
        <w:rPr>
          <w:rFonts w:asciiTheme="minorHAnsi" w:hAnsiTheme="minorHAnsi"/>
          <w:color w:val="333639" w:themeColor="text2" w:themeTint="E6"/>
          <w:szCs w:val="24"/>
        </w:rPr>
        <w:t>Менделеев</w:t>
      </w:r>
      <w:r w:rsidR="005F41B9" w:rsidRPr="00306FBC">
        <w:rPr>
          <w:rFonts w:asciiTheme="minorHAnsi" w:hAnsiTheme="minorHAnsi"/>
          <w:color w:val="333639" w:themeColor="text2" w:themeTint="E6"/>
          <w:szCs w:val="24"/>
        </w:rPr>
        <w:t xml:space="preserve">ский муниципальный район </w:t>
      </w:r>
      <w:r w:rsidRPr="00306FBC">
        <w:rPr>
          <w:rFonts w:asciiTheme="minorHAnsi" w:hAnsiTheme="minorHAnsi"/>
          <w:color w:val="333639" w:themeColor="text2" w:themeTint="E6"/>
          <w:szCs w:val="24"/>
        </w:rPr>
        <w:t>–</w:t>
      </w:r>
      <w:r w:rsidR="005F41B9" w:rsidRPr="00306FBC">
        <w:rPr>
          <w:rFonts w:asciiTheme="minorHAnsi" w:hAnsiTheme="minorHAnsi"/>
          <w:color w:val="333639" w:themeColor="text2" w:themeTint="E6"/>
          <w:szCs w:val="24"/>
        </w:rPr>
        <w:t xml:space="preserve"> </w:t>
      </w:r>
      <w:r w:rsidRPr="00306FBC">
        <w:rPr>
          <w:rFonts w:asciiTheme="minorHAnsi" w:hAnsiTheme="minorHAnsi"/>
          <w:color w:val="333639" w:themeColor="text2" w:themeTint="E6"/>
          <w:szCs w:val="24"/>
        </w:rPr>
        <w:t>относится к инфраструктурно обустроенным территориям</w:t>
      </w:r>
      <w:r w:rsidR="005F41B9" w:rsidRPr="00306FBC">
        <w:rPr>
          <w:rFonts w:asciiTheme="minorHAnsi" w:hAnsiTheme="minorHAnsi"/>
          <w:color w:val="333639" w:themeColor="text2" w:themeTint="E6"/>
          <w:szCs w:val="24"/>
        </w:rPr>
        <w:t xml:space="preserve"> Татарстана. По его территории проходят магистральные железнодорожные и водные пути, автомобильные дороги, обеспечивающие перевозки грузов и пассажиров во всех направлениях. </w:t>
      </w:r>
    </w:p>
    <w:p w:rsidR="005F41B9" w:rsidRPr="00306FBC" w:rsidRDefault="005F41B9" w:rsidP="0056253B">
      <w:pPr>
        <w:pStyle w:val="affffffd"/>
        <w:keepNext/>
        <w:suppressAutoHyphens/>
        <w:spacing w:line="276" w:lineRule="auto"/>
        <w:ind w:firstLine="708"/>
        <w:jc w:val="both"/>
        <w:rPr>
          <w:rFonts w:asciiTheme="minorHAnsi" w:hAnsiTheme="minorHAnsi"/>
          <w:color w:val="333639" w:themeColor="text2" w:themeTint="E6"/>
          <w:szCs w:val="24"/>
          <w:lang w:eastAsia="ru-RU"/>
        </w:rPr>
      </w:pPr>
      <w:r w:rsidRPr="00306FBC">
        <w:rPr>
          <w:rFonts w:asciiTheme="minorHAnsi" w:hAnsiTheme="minorHAnsi"/>
          <w:color w:val="333639" w:themeColor="text2" w:themeTint="E6"/>
          <w:szCs w:val="24"/>
        </w:rPr>
        <w:t xml:space="preserve">Любой инвестиционный проект требует серьезной и полноценной инфраструктуры. Создание технопарков, промышленных площадок позволит обеспечить все возможные условия для их успешной реализации. В </w:t>
      </w:r>
      <w:r w:rsidR="00BF5D2E" w:rsidRPr="00306FBC">
        <w:rPr>
          <w:rFonts w:asciiTheme="minorHAnsi" w:hAnsiTheme="minorHAnsi"/>
          <w:color w:val="333639" w:themeColor="text2" w:themeTint="E6"/>
          <w:szCs w:val="24"/>
        </w:rPr>
        <w:t>Менделеев</w:t>
      </w:r>
      <w:r w:rsidRPr="00306FBC">
        <w:rPr>
          <w:rFonts w:asciiTheme="minorHAnsi" w:hAnsiTheme="minorHAnsi"/>
          <w:color w:val="333639" w:themeColor="text2" w:themeTint="E6"/>
          <w:szCs w:val="24"/>
        </w:rPr>
        <w:t xml:space="preserve">ском муниципальном районе определены варианты размещения промышленных площадок, проводиться работа по подбору потенциальных резидентов. </w:t>
      </w:r>
      <w:r w:rsidRPr="00306FBC">
        <w:rPr>
          <w:rFonts w:asciiTheme="minorHAnsi" w:hAnsiTheme="minorHAnsi"/>
          <w:color w:val="333639" w:themeColor="text2" w:themeTint="E6"/>
          <w:szCs w:val="24"/>
          <w:lang w:eastAsia="ru-RU"/>
        </w:rPr>
        <w:t xml:space="preserve">Один из наших главных ресурсов – свободные земельные участки в несколько десятков гектаров. Они есть и в перспективе станут точками роста. </w:t>
      </w:r>
    </w:p>
    <w:p w:rsidR="00775EC0" w:rsidRPr="00306FBC" w:rsidRDefault="00591141" w:rsidP="0056253B">
      <w:pPr>
        <w:keepNext/>
        <w:spacing w:line="276" w:lineRule="auto"/>
        <w:ind w:firstLine="709"/>
        <w:jc w:val="both"/>
        <w:rPr>
          <w:color w:val="333639" w:themeColor="text2" w:themeTint="E6"/>
          <w:sz w:val="24"/>
          <w:szCs w:val="24"/>
        </w:rPr>
      </w:pPr>
      <w:r w:rsidRPr="00306FBC">
        <w:rPr>
          <w:rFonts w:eastAsia="Times New Roman"/>
          <w:b/>
          <w:color w:val="333639" w:themeColor="text2" w:themeTint="E6"/>
          <w:sz w:val="24"/>
          <w:szCs w:val="24"/>
        </w:rPr>
        <w:t>Структура консолидированного бюджета</w:t>
      </w:r>
      <w:r w:rsidRPr="00306FBC">
        <w:rPr>
          <w:rFonts w:eastAsia="Times New Roman"/>
          <w:color w:val="333639" w:themeColor="text2" w:themeTint="E6"/>
          <w:sz w:val="24"/>
          <w:szCs w:val="24"/>
        </w:rPr>
        <w:t xml:space="preserve">. </w:t>
      </w:r>
      <w:r w:rsidR="00775EC0" w:rsidRPr="00306FBC">
        <w:rPr>
          <w:color w:val="333639" w:themeColor="text2" w:themeTint="E6"/>
          <w:sz w:val="24"/>
          <w:szCs w:val="24"/>
        </w:rPr>
        <w:t xml:space="preserve">Главным инструментом в проведении социальной и финансовой политики является консолидированный бюджет </w:t>
      </w:r>
      <w:r w:rsidR="00775EC0" w:rsidRPr="00306FBC">
        <w:rPr>
          <w:rFonts w:eastAsia="TimesNewRoman" w:cs="TimesNewRoman"/>
          <w:color w:val="333639" w:themeColor="text2" w:themeTint="E6"/>
          <w:sz w:val="24"/>
          <w:szCs w:val="24"/>
        </w:rPr>
        <w:t>Менделеевского муниципального района</w:t>
      </w:r>
      <w:r w:rsidR="00775EC0" w:rsidRPr="00306FBC">
        <w:rPr>
          <w:color w:val="333639" w:themeColor="text2" w:themeTint="E6"/>
          <w:sz w:val="24"/>
          <w:szCs w:val="24"/>
        </w:rPr>
        <w:t>.</w:t>
      </w:r>
    </w:p>
    <w:p w:rsidR="00775EC0" w:rsidRPr="00306FBC" w:rsidRDefault="00775EC0"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Доходная часть бюджета муниципального района за 2015 год фактически составила 618,8 миллионов рублей. Исполнение к уточненным бюджетным назначениям 2015 года составило 102 %. К 2014 году исполнение доходной части бюджета составило 104%.</w:t>
      </w:r>
    </w:p>
    <w:p w:rsidR="00775EC0" w:rsidRPr="00306FBC" w:rsidRDefault="00775EC0"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Главной задачей, которая решалась в процессе исполнения бюджета, было повышение собственных доходов, результативности бюджетных расходов и оптимизация управления бюджетными средствами. </w:t>
      </w:r>
    </w:p>
    <w:p w:rsidR="00775EC0" w:rsidRPr="00306FBC" w:rsidRDefault="00775EC0"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За 2015 год в бюджет района поступило налоговых и неналоговых доходов в сумме 345,5 миллионов рублей , что на 18 % (или 53 миллиона руб.) больше, чем за 2014 год. </w:t>
      </w:r>
    </w:p>
    <w:p w:rsidR="00775EC0" w:rsidRPr="00306FBC" w:rsidRDefault="00775EC0"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Наибольший объем доходов составил:</w:t>
      </w:r>
    </w:p>
    <w:p w:rsidR="00775EC0" w:rsidRPr="00306FBC" w:rsidRDefault="00775EC0"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 налог на доходы физических лиц (НДФЛ), который исполнен в сумме 242,7 миллиона рублей, с ростом к 2014 году на 21% (или 39,8 млн. рублей). </w:t>
      </w:r>
    </w:p>
    <w:p w:rsidR="00775EC0" w:rsidRPr="00306FBC" w:rsidRDefault="00775EC0"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 исполнение по земельному налогу составило 30,7 млн. рублей с ростом к 2014 году на 51% (или 10,4 млн. рублей). </w:t>
      </w:r>
    </w:p>
    <w:p w:rsidR="00775EC0" w:rsidRPr="00306FBC" w:rsidRDefault="00775EC0"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Исполнение по неналоговым доходам составило 41,7 млн. рублей, что составляет 100% к уровню прошлого года. </w:t>
      </w:r>
    </w:p>
    <w:p w:rsidR="00775EC0" w:rsidRPr="00306FBC" w:rsidRDefault="00775EC0"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Сумма межбюджетных трансфертов из республиканского бюджета, составила 273,3 миллиона рублей или 90 % от уровня 2014 года снижение связано с ростом собственных доходов бюджета района.</w:t>
      </w:r>
    </w:p>
    <w:p w:rsidR="00775EC0" w:rsidRPr="00306FBC" w:rsidRDefault="00775EC0"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Расходная часть бюджета Менделеевского муниципального района за 2015 год исполнена в сумме  621,7 миллиона рублей, что составляет  97% от годового плана.  При формировании расходов районного бюджета 2015 года в приоритетном порядке были предусмотрены средства на финансирование социально-культурной сферы. </w:t>
      </w:r>
    </w:p>
    <w:p w:rsidR="00775EC0" w:rsidRPr="00306FBC" w:rsidRDefault="00775EC0"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По состоянию на 1 января текущего года объем бюджетных кредитов составил 19,5 млн. рублей, из них:</w:t>
      </w:r>
    </w:p>
    <w:p w:rsidR="00775EC0" w:rsidRPr="00306FBC" w:rsidRDefault="00775EC0"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- 10 млн. рублей направлены на погашение кредиторской задолженности на начало года, </w:t>
      </w:r>
    </w:p>
    <w:p w:rsidR="00775EC0" w:rsidRPr="00306FBC" w:rsidRDefault="00775EC0"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- 9,5 млн. рублей на реализацию программы энергосбережения, и оплату коммунальных услуг.</w:t>
      </w:r>
    </w:p>
    <w:p w:rsidR="00775EC0" w:rsidRPr="00306FBC" w:rsidRDefault="00775EC0"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В течени</w:t>
      </w:r>
      <w:r w:rsidR="005D4397">
        <w:rPr>
          <w:color w:val="333639" w:themeColor="text2" w:themeTint="E6"/>
          <w:sz w:val="24"/>
          <w:szCs w:val="24"/>
        </w:rPr>
        <w:t>е</w:t>
      </w:r>
      <w:r w:rsidRPr="00306FBC">
        <w:rPr>
          <w:color w:val="333639" w:themeColor="text2" w:themeTint="E6"/>
          <w:sz w:val="24"/>
          <w:szCs w:val="24"/>
        </w:rPr>
        <w:t xml:space="preserve"> 2015 года удалось погасить кредиторскую задолженность прошлых лет в сумме более 30 миллионов рублей, при этом сложившаяся кредиторская задолженность на 1 января 2016 года обеспечена лимитами за счет остатков на начало </w:t>
      </w:r>
      <w:r w:rsidR="00C671B8" w:rsidRPr="00306FBC">
        <w:rPr>
          <w:color w:val="333639" w:themeColor="text2" w:themeTint="E6"/>
          <w:sz w:val="24"/>
          <w:szCs w:val="24"/>
        </w:rPr>
        <w:t>года. (справочно 5,054 млн.руб)</w:t>
      </w:r>
      <w:r w:rsidRPr="00306FBC">
        <w:rPr>
          <w:color w:val="333639" w:themeColor="text2" w:themeTint="E6"/>
          <w:sz w:val="24"/>
          <w:szCs w:val="24"/>
        </w:rPr>
        <w:t>.</w:t>
      </w:r>
    </w:p>
    <w:p w:rsidR="00775EC0" w:rsidRPr="00306FBC" w:rsidRDefault="00775EC0"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В процессе исполнения бюджета проводились мероприятия по повышению уровня собираемости налогов и сборов, сокращению недоимки, усилению налоговой дисциплины. Положительный результат по сокращению недоимки и сбору текущих налогов дала работа финансовых инспекторов совместно с руководителями ТОСов.</w:t>
      </w:r>
    </w:p>
    <w:p w:rsidR="00B6559F" w:rsidRPr="00306FBC" w:rsidRDefault="00B6559F"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Основные проблемы исполнения бюджета и повышения результативности бюджетных расходов являются: необходимость наращивания доходной базы и собираемости налогов, сокращения неэффективных расходов, повышение качества бюджетного процесса, недостаточно эффективная система бюджетного планирования и исполнения бюджета учреждениями-бюджетополучателями, отсутствие системы стимулирования эффективной деятельности через заключение эффективных контрактов и внедрение системы проектного управления и оценки эффективности муниципального управления на различных его этапах.</w:t>
      </w:r>
    </w:p>
    <w:p w:rsidR="00651386" w:rsidRPr="00306FBC" w:rsidRDefault="00651386" w:rsidP="0056253B">
      <w:pPr>
        <w:pStyle w:val="af6"/>
        <w:keepNext/>
        <w:suppressAutoHyphens/>
        <w:spacing w:before="0" w:after="0" w:line="276" w:lineRule="auto"/>
        <w:ind w:left="0" w:firstLine="708"/>
        <w:jc w:val="both"/>
        <w:rPr>
          <w:rStyle w:val="FontStyle23"/>
          <w:rFonts w:asciiTheme="minorHAnsi" w:hAnsiTheme="minorHAnsi"/>
          <w:b/>
          <w:color w:val="333639" w:themeColor="text2" w:themeTint="E6"/>
          <w:sz w:val="24"/>
          <w:szCs w:val="24"/>
        </w:rPr>
      </w:pPr>
    </w:p>
    <w:p w:rsidR="00651386" w:rsidRPr="00306FBC" w:rsidRDefault="004A0ED7" w:rsidP="0056253B">
      <w:pPr>
        <w:pStyle w:val="24"/>
        <w:keepLines w:val="0"/>
        <w:numPr>
          <w:ilvl w:val="1"/>
          <w:numId w:val="9"/>
        </w:numPr>
        <w:suppressAutoHyphens/>
        <w:spacing w:before="0" w:after="0" w:line="276" w:lineRule="auto"/>
        <w:rPr>
          <w:rFonts w:asciiTheme="minorHAnsi" w:hAnsiTheme="minorHAnsi"/>
          <w:color w:val="333639" w:themeColor="text2" w:themeTint="E6"/>
        </w:rPr>
      </w:pPr>
      <w:bookmarkStart w:id="44" w:name="_Toc456953297"/>
      <w:r w:rsidRPr="00306FBC">
        <w:rPr>
          <w:rFonts w:asciiTheme="minorHAnsi" w:hAnsiTheme="minorHAnsi"/>
          <w:color w:val="333639" w:themeColor="text2" w:themeTint="E6"/>
        </w:rPr>
        <w:t>В</w:t>
      </w:r>
      <w:r w:rsidR="00651386" w:rsidRPr="00306FBC">
        <w:rPr>
          <w:rFonts w:asciiTheme="minorHAnsi" w:hAnsiTheme="minorHAnsi"/>
          <w:color w:val="333639" w:themeColor="text2" w:themeTint="E6"/>
        </w:rPr>
        <w:t>нешние условия развития</w:t>
      </w:r>
      <w:bookmarkEnd w:id="44"/>
    </w:p>
    <w:p w:rsidR="00691165" w:rsidRPr="00306FBC" w:rsidRDefault="00691165" w:rsidP="0056253B">
      <w:pPr>
        <w:keepNext/>
        <w:widowControl w:val="0"/>
        <w:suppressAutoHyphens/>
        <w:autoSpaceDE w:val="0"/>
        <w:autoSpaceDN w:val="0"/>
        <w:adjustRightInd w:val="0"/>
        <w:spacing w:before="0" w:after="0" w:line="276" w:lineRule="auto"/>
        <w:ind w:firstLine="709"/>
        <w:jc w:val="both"/>
        <w:outlineLvl w:val="4"/>
        <w:rPr>
          <w:rFonts w:cs="Calibri"/>
          <w:b/>
          <w:color w:val="333639" w:themeColor="text2" w:themeTint="E6"/>
          <w:sz w:val="24"/>
          <w:szCs w:val="24"/>
        </w:rPr>
      </w:pPr>
    </w:p>
    <w:p w:rsidR="00691165" w:rsidRPr="00306FBC" w:rsidRDefault="00691165" w:rsidP="0056253B">
      <w:pPr>
        <w:keepNext/>
        <w:widowControl w:val="0"/>
        <w:suppressAutoHyphens/>
        <w:autoSpaceDE w:val="0"/>
        <w:autoSpaceDN w:val="0"/>
        <w:adjustRightInd w:val="0"/>
        <w:spacing w:before="0" w:after="0" w:line="276" w:lineRule="auto"/>
        <w:ind w:firstLine="709"/>
        <w:jc w:val="both"/>
        <w:outlineLvl w:val="4"/>
        <w:rPr>
          <w:rFonts w:cs="Calibri"/>
          <w:color w:val="333639" w:themeColor="text2" w:themeTint="E6"/>
          <w:sz w:val="24"/>
          <w:szCs w:val="24"/>
        </w:rPr>
      </w:pPr>
      <w:r w:rsidRPr="00306FBC">
        <w:rPr>
          <w:rFonts w:cs="Calibri"/>
          <w:color w:val="333639" w:themeColor="text2" w:themeTint="E6"/>
          <w:sz w:val="24"/>
          <w:szCs w:val="24"/>
        </w:rPr>
        <w:t xml:space="preserve">Данный раздел Стратегии </w:t>
      </w:r>
      <w:r w:rsidR="00B62E15" w:rsidRPr="00306FBC">
        <w:rPr>
          <w:rFonts w:cs="Calibri"/>
          <w:color w:val="333639" w:themeColor="text2" w:themeTint="E6"/>
          <w:sz w:val="24"/>
          <w:szCs w:val="24"/>
        </w:rPr>
        <w:t>Менделеевского муниципального района до 2030 года</w:t>
      </w:r>
      <w:r w:rsidRPr="00306FBC">
        <w:rPr>
          <w:rFonts w:cs="Calibri"/>
          <w:color w:val="333639" w:themeColor="text2" w:themeTint="E6"/>
          <w:sz w:val="24"/>
          <w:szCs w:val="24"/>
        </w:rPr>
        <w:t xml:space="preserve"> посвящен анализу влияния внешней среды  на стратегические приоритеты </w:t>
      </w:r>
      <w:r w:rsidR="00DB1A6E" w:rsidRPr="00306FBC">
        <w:rPr>
          <w:rFonts w:cs="Calibri"/>
          <w:color w:val="333639" w:themeColor="text2" w:themeTint="E6"/>
          <w:sz w:val="24"/>
          <w:szCs w:val="24"/>
        </w:rPr>
        <w:t>ММР</w:t>
      </w:r>
      <w:r w:rsidRPr="00306FBC">
        <w:rPr>
          <w:rFonts w:cs="Calibri"/>
          <w:color w:val="333639" w:themeColor="text2" w:themeTint="E6"/>
          <w:sz w:val="24"/>
          <w:szCs w:val="24"/>
        </w:rPr>
        <w:t xml:space="preserve">, влиянию на муниципальный район «большой системы». Это, как правило, тенденции на которые территория повлиять не в силах, но эти тенденции необходимо учитывать, так как они оказывают значительное влияние на её развитие и, соответственно, стратегический выбор. </w:t>
      </w:r>
    </w:p>
    <w:p w:rsidR="00B90999" w:rsidRPr="00306FBC" w:rsidRDefault="00B90999" w:rsidP="0056253B">
      <w:pPr>
        <w:keepNext/>
        <w:widowControl w:val="0"/>
        <w:suppressAutoHyphens/>
        <w:autoSpaceDE w:val="0"/>
        <w:autoSpaceDN w:val="0"/>
        <w:adjustRightInd w:val="0"/>
        <w:spacing w:before="0" w:after="0" w:line="276" w:lineRule="auto"/>
        <w:ind w:firstLine="709"/>
        <w:jc w:val="both"/>
        <w:outlineLvl w:val="4"/>
        <w:rPr>
          <w:rFonts w:cs="Calibri"/>
          <w:color w:val="333639" w:themeColor="text2" w:themeTint="E6"/>
          <w:sz w:val="24"/>
          <w:szCs w:val="24"/>
        </w:rPr>
      </w:pPr>
      <w:r w:rsidRPr="00306FBC">
        <w:rPr>
          <w:rFonts w:cs="Calibri"/>
          <w:color w:val="333639" w:themeColor="text2" w:themeTint="E6"/>
          <w:sz w:val="24"/>
          <w:szCs w:val="24"/>
        </w:rPr>
        <w:t xml:space="preserve">«Большая система» для муниципального района может быть представлена тремя условными кругами (подсистемами) </w:t>
      </w:r>
      <w:r w:rsidR="00BC2C14" w:rsidRPr="00306FBC">
        <w:rPr>
          <w:rFonts w:cs="Calibri"/>
          <w:color w:val="333639" w:themeColor="text2" w:themeTint="E6"/>
          <w:sz w:val="24"/>
          <w:szCs w:val="24"/>
        </w:rPr>
        <w:t>(см.рис.2.2</w:t>
      </w:r>
      <w:r w:rsidRPr="00306FBC">
        <w:rPr>
          <w:rFonts w:cs="Calibri"/>
          <w:color w:val="333639" w:themeColor="text2" w:themeTint="E6"/>
          <w:sz w:val="24"/>
          <w:szCs w:val="24"/>
        </w:rPr>
        <w:t>.1.)</w:t>
      </w:r>
    </w:p>
    <w:p w:rsidR="00B90999" w:rsidRPr="00306FBC" w:rsidRDefault="00B90999" w:rsidP="0056253B">
      <w:pPr>
        <w:keepNext/>
        <w:widowControl w:val="0"/>
        <w:suppressAutoHyphens/>
        <w:autoSpaceDE w:val="0"/>
        <w:autoSpaceDN w:val="0"/>
        <w:adjustRightInd w:val="0"/>
        <w:spacing w:before="0" w:after="0" w:line="276" w:lineRule="auto"/>
        <w:ind w:firstLine="709"/>
        <w:jc w:val="both"/>
        <w:outlineLvl w:val="4"/>
        <w:rPr>
          <w:rFonts w:cs="Calibri"/>
          <w:color w:val="333639" w:themeColor="text2" w:themeTint="E6"/>
          <w:sz w:val="24"/>
          <w:szCs w:val="24"/>
        </w:rPr>
      </w:pPr>
      <w:r w:rsidRPr="00306FBC">
        <w:rPr>
          <w:rFonts w:cs="Calibri"/>
          <w:noProof/>
          <w:color w:val="333639" w:themeColor="text2" w:themeTint="E6"/>
          <w:sz w:val="24"/>
          <w:szCs w:val="24"/>
        </w:rPr>
        <w:drawing>
          <wp:inline distT="0" distB="0" distL="0" distR="0">
            <wp:extent cx="5486400" cy="3200400"/>
            <wp:effectExtent l="0" t="0" r="0" b="95250"/>
            <wp:docPr id="24" name="Схема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B90999" w:rsidRPr="00306FBC" w:rsidRDefault="00B90999" w:rsidP="0056253B">
      <w:pPr>
        <w:keepNext/>
        <w:widowControl w:val="0"/>
        <w:suppressAutoHyphens/>
        <w:autoSpaceDE w:val="0"/>
        <w:autoSpaceDN w:val="0"/>
        <w:adjustRightInd w:val="0"/>
        <w:spacing w:before="0" w:after="0" w:line="276" w:lineRule="auto"/>
        <w:ind w:firstLine="709"/>
        <w:jc w:val="both"/>
        <w:outlineLvl w:val="4"/>
        <w:rPr>
          <w:rFonts w:cs="Calibri"/>
          <w:color w:val="333639" w:themeColor="text2" w:themeTint="E6"/>
          <w:sz w:val="24"/>
          <w:szCs w:val="24"/>
        </w:rPr>
      </w:pPr>
    </w:p>
    <w:p w:rsidR="00B90999" w:rsidRPr="00306FBC" w:rsidRDefault="00BC2C14" w:rsidP="0056253B">
      <w:pPr>
        <w:keepNext/>
        <w:widowControl w:val="0"/>
        <w:suppressAutoHyphens/>
        <w:autoSpaceDE w:val="0"/>
        <w:autoSpaceDN w:val="0"/>
        <w:adjustRightInd w:val="0"/>
        <w:spacing w:before="0" w:after="0" w:line="276" w:lineRule="auto"/>
        <w:ind w:firstLine="709"/>
        <w:jc w:val="center"/>
        <w:outlineLvl w:val="4"/>
        <w:rPr>
          <w:rFonts w:cs="Calibri"/>
          <w:color w:val="333639" w:themeColor="text2" w:themeTint="E6"/>
          <w:sz w:val="24"/>
          <w:szCs w:val="24"/>
        </w:rPr>
      </w:pPr>
      <w:r w:rsidRPr="00306FBC">
        <w:rPr>
          <w:rFonts w:cs="Calibri"/>
          <w:color w:val="333639" w:themeColor="text2" w:themeTint="E6"/>
          <w:sz w:val="24"/>
          <w:szCs w:val="24"/>
        </w:rPr>
        <w:t>Рис.2.2</w:t>
      </w:r>
      <w:r w:rsidR="00B90999" w:rsidRPr="00306FBC">
        <w:rPr>
          <w:rFonts w:cs="Calibri"/>
          <w:color w:val="333639" w:themeColor="text2" w:themeTint="E6"/>
          <w:sz w:val="24"/>
          <w:szCs w:val="24"/>
        </w:rPr>
        <w:t xml:space="preserve">.1. Структура внешней среды, учитываемая при разработке Стратегии </w:t>
      </w:r>
      <w:r w:rsidR="00B62E15" w:rsidRPr="00306FBC">
        <w:rPr>
          <w:rFonts w:cs="Calibri"/>
          <w:color w:val="333639" w:themeColor="text2" w:themeTint="E6"/>
          <w:sz w:val="24"/>
          <w:szCs w:val="24"/>
        </w:rPr>
        <w:t>Менделеевского муниципального района</w:t>
      </w:r>
    </w:p>
    <w:p w:rsidR="00B90999" w:rsidRPr="00306FBC" w:rsidRDefault="00B90999" w:rsidP="0056253B">
      <w:pPr>
        <w:keepNext/>
        <w:widowControl w:val="0"/>
        <w:suppressAutoHyphens/>
        <w:autoSpaceDE w:val="0"/>
        <w:autoSpaceDN w:val="0"/>
        <w:adjustRightInd w:val="0"/>
        <w:spacing w:before="0" w:after="0" w:line="276" w:lineRule="auto"/>
        <w:ind w:firstLine="709"/>
        <w:jc w:val="both"/>
        <w:outlineLvl w:val="4"/>
        <w:rPr>
          <w:rFonts w:cs="Calibri"/>
          <w:b/>
          <w:color w:val="333639" w:themeColor="text2" w:themeTint="E6"/>
          <w:sz w:val="24"/>
          <w:szCs w:val="24"/>
        </w:rPr>
      </w:pPr>
    </w:p>
    <w:p w:rsidR="00F20AB7" w:rsidRPr="00306FBC" w:rsidRDefault="004A2D6D" w:rsidP="0056253B">
      <w:pPr>
        <w:keepNext/>
        <w:widowControl w:val="0"/>
        <w:suppressAutoHyphens/>
        <w:autoSpaceDE w:val="0"/>
        <w:autoSpaceDN w:val="0"/>
        <w:adjustRightInd w:val="0"/>
        <w:spacing w:before="0" w:after="0" w:line="276" w:lineRule="auto"/>
        <w:ind w:firstLine="709"/>
        <w:jc w:val="both"/>
        <w:outlineLvl w:val="4"/>
        <w:rPr>
          <w:rFonts w:cs="Calibri"/>
          <w:color w:val="333639" w:themeColor="text2" w:themeTint="E6"/>
          <w:sz w:val="24"/>
          <w:szCs w:val="24"/>
        </w:rPr>
      </w:pPr>
      <w:r w:rsidRPr="00306FBC">
        <w:rPr>
          <w:rFonts w:cs="Calibri"/>
          <w:b/>
          <w:color w:val="333639" w:themeColor="text2" w:themeTint="E6"/>
          <w:sz w:val="24"/>
          <w:szCs w:val="24"/>
        </w:rPr>
        <w:t>Тенденции</w:t>
      </w:r>
      <w:r w:rsidR="00F20AB7" w:rsidRPr="00306FBC">
        <w:rPr>
          <w:rFonts w:cs="Calibri"/>
          <w:b/>
          <w:color w:val="333639" w:themeColor="text2" w:themeTint="E6"/>
          <w:sz w:val="24"/>
          <w:szCs w:val="24"/>
        </w:rPr>
        <w:t xml:space="preserve"> развития</w:t>
      </w:r>
      <w:r w:rsidRPr="00306FBC">
        <w:rPr>
          <w:rFonts w:cs="Calibri"/>
          <w:b/>
          <w:color w:val="333639" w:themeColor="text2" w:themeTint="E6"/>
          <w:sz w:val="24"/>
          <w:szCs w:val="24"/>
        </w:rPr>
        <w:t xml:space="preserve"> общества в целом</w:t>
      </w:r>
      <w:r w:rsidR="00AE7736" w:rsidRPr="00306FBC">
        <w:rPr>
          <w:rFonts w:cs="Calibri"/>
          <w:b/>
          <w:color w:val="333639" w:themeColor="text2" w:themeTint="E6"/>
          <w:sz w:val="24"/>
          <w:szCs w:val="24"/>
        </w:rPr>
        <w:t xml:space="preserve"> (глобальный внешний круг)</w:t>
      </w:r>
      <w:r w:rsidRPr="00306FBC">
        <w:rPr>
          <w:rFonts w:cs="Calibri"/>
          <w:b/>
          <w:color w:val="333639" w:themeColor="text2" w:themeTint="E6"/>
          <w:sz w:val="24"/>
          <w:szCs w:val="24"/>
        </w:rPr>
        <w:t xml:space="preserve">. </w:t>
      </w:r>
      <w:r w:rsidRPr="00306FBC">
        <w:rPr>
          <w:rFonts w:cs="Calibri"/>
          <w:color w:val="333639" w:themeColor="text2" w:themeTint="E6"/>
          <w:sz w:val="24"/>
          <w:szCs w:val="24"/>
        </w:rPr>
        <w:t>Современный этап развития общества в целом можно охарактеризовать как время</w:t>
      </w:r>
      <w:r w:rsidR="00F20AB7" w:rsidRPr="00306FBC">
        <w:rPr>
          <w:rFonts w:cs="Calibri"/>
          <w:color w:val="333639" w:themeColor="text2" w:themeTint="E6"/>
          <w:sz w:val="24"/>
          <w:szCs w:val="24"/>
        </w:rPr>
        <w:t xml:space="preserve"> стремительно меняющихся технологий и предпочтений людей, </w:t>
      </w:r>
      <w:r w:rsidRPr="00306FBC">
        <w:rPr>
          <w:rFonts w:cs="Calibri"/>
          <w:color w:val="333639" w:themeColor="text2" w:themeTint="E6"/>
          <w:sz w:val="24"/>
          <w:szCs w:val="24"/>
        </w:rPr>
        <w:t xml:space="preserve">характеризующийся </w:t>
      </w:r>
      <w:r w:rsidR="00F20AB7" w:rsidRPr="00306FBC">
        <w:rPr>
          <w:rFonts w:cs="Calibri"/>
          <w:color w:val="333639" w:themeColor="text2" w:themeTint="E6"/>
          <w:sz w:val="24"/>
          <w:szCs w:val="24"/>
        </w:rPr>
        <w:t>неопределенност</w:t>
      </w:r>
      <w:r w:rsidRPr="00306FBC">
        <w:rPr>
          <w:rFonts w:cs="Calibri"/>
          <w:color w:val="333639" w:themeColor="text2" w:themeTint="E6"/>
          <w:sz w:val="24"/>
          <w:szCs w:val="24"/>
        </w:rPr>
        <w:t xml:space="preserve">ью и подвижностью среды, возрастанием значения </w:t>
      </w:r>
      <w:r w:rsidR="00F20AB7" w:rsidRPr="00306FBC">
        <w:rPr>
          <w:rFonts w:cs="Calibri"/>
          <w:color w:val="333639" w:themeColor="text2" w:themeTint="E6"/>
          <w:sz w:val="24"/>
          <w:szCs w:val="24"/>
        </w:rPr>
        <w:t>конкуренции</w:t>
      </w:r>
      <w:r w:rsidRPr="00306FBC">
        <w:rPr>
          <w:rFonts w:cs="Calibri"/>
          <w:color w:val="333639" w:themeColor="text2" w:themeTint="E6"/>
          <w:sz w:val="24"/>
          <w:szCs w:val="24"/>
        </w:rPr>
        <w:t xml:space="preserve"> (в том числе в сфере территориального развития). Главным ресурсом и основным конкурентным преимуществом становится эффективный </w:t>
      </w:r>
      <w:r w:rsidR="00F20AB7" w:rsidRPr="00306FBC">
        <w:rPr>
          <w:rFonts w:cs="Calibri"/>
          <w:color w:val="333639" w:themeColor="text2" w:themeTint="E6"/>
          <w:sz w:val="24"/>
          <w:szCs w:val="24"/>
        </w:rPr>
        <w:t>челове</w:t>
      </w:r>
      <w:r w:rsidRPr="00306FBC">
        <w:rPr>
          <w:rFonts w:cs="Calibri"/>
          <w:color w:val="333639" w:themeColor="text2" w:themeTint="E6"/>
          <w:sz w:val="24"/>
          <w:szCs w:val="24"/>
        </w:rPr>
        <w:t>ческий капитал.</w:t>
      </w:r>
    </w:p>
    <w:p w:rsidR="00F20AB7" w:rsidRPr="00306FBC" w:rsidRDefault="00F20AB7"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 xml:space="preserve">В </w:t>
      </w:r>
      <w:r w:rsidR="004A2D6D" w:rsidRPr="00306FBC">
        <w:rPr>
          <w:rFonts w:cs="Calibri"/>
          <w:color w:val="333639" w:themeColor="text2" w:themeTint="E6"/>
          <w:sz w:val="24"/>
          <w:szCs w:val="24"/>
        </w:rPr>
        <w:t xml:space="preserve">Стратегии Республики Татарстан 2030 </w:t>
      </w:r>
      <w:r w:rsidR="00B86A20" w:rsidRPr="00306FBC">
        <w:rPr>
          <w:rFonts w:cs="Calibri"/>
          <w:color w:val="333639" w:themeColor="text2" w:themeTint="E6"/>
          <w:sz w:val="24"/>
          <w:szCs w:val="24"/>
        </w:rPr>
        <w:t>выделены</w:t>
      </w:r>
      <w:r w:rsidR="004A2D6D" w:rsidRPr="00306FBC">
        <w:rPr>
          <w:rFonts w:cs="Calibri"/>
          <w:color w:val="333639" w:themeColor="text2" w:themeTint="E6"/>
          <w:sz w:val="24"/>
          <w:szCs w:val="24"/>
        </w:rPr>
        <w:t xml:space="preserve"> о</w:t>
      </w:r>
      <w:r w:rsidRPr="00306FBC">
        <w:rPr>
          <w:rFonts w:cs="Calibri"/>
          <w:color w:val="333639" w:themeColor="text2" w:themeTint="E6"/>
          <w:sz w:val="24"/>
          <w:szCs w:val="24"/>
        </w:rPr>
        <w:t>сновные глобальные тенденции и факторы развития мировой экономики, которые необходимо учитывать при разработке долгосрочных стратегий развития</w:t>
      </w:r>
      <w:r w:rsidR="00B86A20" w:rsidRPr="00306FBC">
        <w:rPr>
          <w:rFonts w:cs="Calibri"/>
          <w:color w:val="333639" w:themeColor="text2" w:themeTint="E6"/>
          <w:sz w:val="24"/>
          <w:szCs w:val="24"/>
        </w:rPr>
        <w:t>. Для</w:t>
      </w:r>
      <w:r w:rsidRPr="00306FBC">
        <w:rPr>
          <w:rFonts w:cs="Calibri"/>
          <w:color w:val="333639" w:themeColor="text2" w:themeTint="E6"/>
          <w:sz w:val="24"/>
          <w:szCs w:val="24"/>
        </w:rPr>
        <w:t xml:space="preserve"> </w:t>
      </w:r>
      <w:r w:rsidR="004A2D6D" w:rsidRPr="00306FBC">
        <w:rPr>
          <w:rFonts w:cs="Calibri"/>
          <w:color w:val="333639" w:themeColor="text2" w:themeTint="E6"/>
          <w:sz w:val="24"/>
          <w:szCs w:val="24"/>
        </w:rPr>
        <w:t xml:space="preserve">территорий, </w:t>
      </w:r>
      <w:r w:rsidR="00B86A20" w:rsidRPr="00306FBC">
        <w:rPr>
          <w:rFonts w:cs="Calibri"/>
          <w:color w:val="333639" w:themeColor="text2" w:themeTint="E6"/>
          <w:sz w:val="24"/>
          <w:szCs w:val="24"/>
        </w:rPr>
        <w:t>относящихся к уровню</w:t>
      </w:r>
      <w:r w:rsidR="004A2D6D" w:rsidRPr="00306FBC">
        <w:rPr>
          <w:rFonts w:cs="Calibri"/>
          <w:color w:val="333639" w:themeColor="text2" w:themeTint="E6"/>
          <w:sz w:val="24"/>
          <w:szCs w:val="24"/>
        </w:rPr>
        <w:t xml:space="preserve"> муниципальных районов и их поселений, </w:t>
      </w:r>
      <w:r w:rsidR="00B86A20" w:rsidRPr="00306FBC">
        <w:rPr>
          <w:rFonts w:cs="Calibri"/>
          <w:color w:val="333639" w:themeColor="text2" w:themeTint="E6"/>
          <w:sz w:val="24"/>
          <w:szCs w:val="24"/>
        </w:rPr>
        <w:t xml:space="preserve">с учетом специфики развития Российской Федерации и Республики Татарстан можно отметить те, которые </w:t>
      </w:r>
      <w:r w:rsidR="004A2D6D" w:rsidRPr="00306FBC">
        <w:rPr>
          <w:rFonts w:cs="Calibri"/>
          <w:color w:val="333639" w:themeColor="text2" w:themeTint="E6"/>
          <w:sz w:val="24"/>
          <w:szCs w:val="24"/>
        </w:rPr>
        <w:t xml:space="preserve">так как так или иначе оказывают большое влияние на стратегический выбор </w:t>
      </w:r>
      <w:r w:rsidRPr="00306FBC">
        <w:rPr>
          <w:rFonts w:cs="Calibri"/>
          <w:color w:val="333639" w:themeColor="text2" w:themeTint="E6"/>
          <w:sz w:val="24"/>
          <w:szCs w:val="24"/>
        </w:rPr>
        <w:t>(тенденции сгруппированы по семи направлениям конкуренции</w:t>
      </w:r>
      <w:r w:rsidR="007E4ACF" w:rsidRPr="00306FBC">
        <w:rPr>
          <w:rFonts w:cs="Calibri"/>
          <w:color w:val="333639" w:themeColor="text2" w:themeTint="E6"/>
          <w:sz w:val="24"/>
          <w:szCs w:val="24"/>
        </w:rPr>
        <w:t>: рынки, институты, человеческий капитал, информация и технологии, природные ресурсы, реальный капитал (инфраструктура), финансовый капитал</w:t>
      </w:r>
      <w:r w:rsidRPr="00306FBC">
        <w:rPr>
          <w:rFonts w:cs="Calibri"/>
          <w:color w:val="333639" w:themeColor="text2" w:themeTint="E6"/>
          <w:sz w:val="24"/>
          <w:szCs w:val="24"/>
        </w:rPr>
        <w:t>).</w:t>
      </w:r>
      <w:r w:rsidR="00B86A20" w:rsidRPr="00306FBC">
        <w:rPr>
          <w:rFonts w:cs="Calibri"/>
          <w:color w:val="333639" w:themeColor="text2" w:themeTint="E6"/>
          <w:sz w:val="24"/>
          <w:szCs w:val="24"/>
        </w:rPr>
        <w:t xml:space="preserve"> Для </w:t>
      </w:r>
      <w:r w:rsidR="00B62E15" w:rsidRPr="00306FBC">
        <w:rPr>
          <w:rFonts w:cs="Calibri"/>
          <w:color w:val="333639" w:themeColor="text2" w:themeTint="E6"/>
          <w:sz w:val="24"/>
          <w:szCs w:val="24"/>
        </w:rPr>
        <w:t>Менделеевского муниципального района</w:t>
      </w:r>
      <w:r w:rsidR="00B86A20" w:rsidRPr="00306FBC">
        <w:rPr>
          <w:rFonts w:cs="Calibri"/>
          <w:color w:val="333639" w:themeColor="text2" w:themeTint="E6"/>
          <w:sz w:val="24"/>
          <w:szCs w:val="24"/>
        </w:rPr>
        <w:t xml:space="preserve"> к таким внешним факторам, характеризующим тенденции в обществе в целом, наибольшее отношение имеют следующие тренды.</w:t>
      </w:r>
    </w:p>
    <w:p w:rsidR="00F20AB7" w:rsidRPr="00306FBC" w:rsidRDefault="00F20AB7" w:rsidP="0056253B">
      <w:pPr>
        <w:keepNext/>
        <w:widowControl w:val="0"/>
        <w:suppressAutoHyphens/>
        <w:autoSpaceDE w:val="0"/>
        <w:autoSpaceDN w:val="0"/>
        <w:adjustRightInd w:val="0"/>
        <w:spacing w:before="0" w:after="0" w:line="276" w:lineRule="auto"/>
        <w:ind w:firstLine="709"/>
        <w:jc w:val="both"/>
        <w:outlineLvl w:val="5"/>
        <w:rPr>
          <w:rFonts w:cs="Calibri"/>
          <w:color w:val="333639" w:themeColor="text2" w:themeTint="E6"/>
          <w:sz w:val="24"/>
          <w:szCs w:val="24"/>
        </w:rPr>
      </w:pPr>
      <w:bookmarkStart w:id="45" w:name="Par113"/>
      <w:bookmarkEnd w:id="45"/>
      <w:r w:rsidRPr="00306FBC">
        <w:rPr>
          <w:rFonts w:cs="Calibri"/>
          <w:color w:val="333639" w:themeColor="text2" w:themeTint="E6"/>
          <w:sz w:val="24"/>
          <w:szCs w:val="24"/>
        </w:rPr>
        <w:t>Рынки продукции и услуг</w:t>
      </w:r>
      <w:r w:rsidR="00575C5D" w:rsidRPr="00306FBC">
        <w:rPr>
          <w:rFonts w:cs="Calibri"/>
          <w:color w:val="333639" w:themeColor="text2" w:themeTint="E6"/>
          <w:sz w:val="24"/>
          <w:szCs w:val="24"/>
        </w:rPr>
        <w:t>:</w:t>
      </w:r>
    </w:p>
    <w:p w:rsidR="00F20AB7" w:rsidRPr="00306FBC" w:rsidRDefault="00575C5D"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п</w:t>
      </w:r>
      <w:r w:rsidR="00F20AB7" w:rsidRPr="00306FBC">
        <w:rPr>
          <w:rFonts w:cs="Calibri"/>
          <w:color w:val="333639" w:themeColor="text2" w:themeTint="E6"/>
          <w:sz w:val="24"/>
          <w:szCs w:val="24"/>
        </w:rPr>
        <w:t>ереход на модель устойчивого развития (Sustainable Development), когда удовлетворение потребности настоящего времени проходит без ущерба для потребностей будущих поколений.</w:t>
      </w:r>
      <w:r w:rsidR="00AE7736" w:rsidRPr="00306FBC">
        <w:rPr>
          <w:rFonts w:cs="Calibri"/>
          <w:color w:val="333639" w:themeColor="text2" w:themeTint="E6"/>
          <w:sz w:val="24"/>
          <w:szCs w:val="24"/>
        </w:rPr>
        <w:t xml:space="preserve"> Устойчивое развитие становится наиболее актуальной жизненной философией</w:t>
      </w:r>
      <w:r w:rsidRPr="00306FBC">
        <w:rPr>
          <w:rFonts w:cs="Calibri"/>
          <w:color w:val="333639" w:themeColor="text2" w:themeTint="E6"/>
          <w:sz w:val="24"/>
          <w:szCs w:val="24"/>
        </w:rPr>
        <w:t>;</w:t>
      </w:r>
    </w:p>
    <w:p w:rsidR="00B86A20" w:rsidRPr="00306FBC" w:rsidRDefault="00575C5D"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с</w:t>
      </w:r>
      <w:r w:rsidR="00F20AB7" w:rsidRPr="00306FBC">
        <w:rPr>
          <w:rFonts w:cs="Calibri"/>
          <w:color w:val="333639" w:themeColor="text2" w:themeTint="E6"/>
          <w:sz w:val="24"/>
          <w:szCs w:val="24"/>
        </w:rPr>
        <w:t>ущественн</w:t>
      </w:r>
      <w:r w:rsidR="00B86A20" w:rsidRPr="00306FBC">
        <w:rPr>
          <w:rFonts w:cs="Calibri"/>
          <w:color w:val="333639" w:themeColor="text2" w:themeTint="E6"/>
          <w:sz w:val="24"/>
          <w:szCs w:val="24"/>
        </w:rPr>
        <w:t>ое увеличение мигра</w:t>
      </w:r>
      <w:r w:rsidRPr="00306FBC">
        <w:rPr>
          <w:rFonts w:cs="Calibri"/>
          <w:color w:val="333639" w:themeColor="text2" w:themeTint="E6"/>
          <w:sz w:val="24"/>
          <w:szCs w:val="24"/>
        </w:rPr>
        <w:t>нтов из стран Азии;</w:t>
      </w:r>
    </w:p>
    <w:p w:rsidR="00F20AB7" w:rsidRPr="00306FBC" w:rsidRDefault="00575C5D"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ф</w:t>
      </w:r>
      <w:r w:rsidR="00F20AB7" w:rsidRPr="00306FBC">
        <w:rPr>
          <w:rFonts w:cs="Calibri"/>
          <w:color w:val="333639" w:themeColor="text2" w:themeTint="E6"/>
          <w:sz w:val="24"/>
          <w:szCs w:val="24"/>
        </w:rPr>
        <w:t>ормирование новых регионов - полюсов роста за счет сочетания усиления глобальной конкуренции и активного развития международной кооперации. Переход лидерства в развитии от отдельных государств к регионам - полюсам роста, формирующимся, как правило, вокруг городских агломераций.</w:t>
      </w:r>
      <w:r w:rsidR="004134E4">
        <w:rPr>
          <w:rFonts w:cs="Calibri"/>
          <w:color w:val="333639" w:themeColor="text2" w:themeTint="E6"/>
          <w:sz w:val="24"/>
          <w:szCs w:val="24"/>
        </w:rPr>
        <w:t xml:space="preserve"> К ним относится и Кам</w:t>
      </w:r>
      <w:r w:rsidR="00390062" w:rsidRPr="00306FBC">
        <w:rPr>
          <w:rFonts w:cs="Calibri"/>
          <w:color w:val="333639" w:themeColor="text2" w:themeTint="E6"/>
          <w:sz w:val="24"/>
          <w:szCs w:val="24"/>
        </w:rPr>
        <w:t xml:space="preserve">ская агломерация – мощная инновационная территория, обладающая большим экономическим потенциалом и являющаяся объектом интереса представителей мирового бизнес-сообщества </w:t>
      </w:r>
      <w:r w:rsidRPr="00306FBC">
        <w:rPr>
          <w:rFonts w:cs="Calibri"/>
          <w:color w:val="333639" w:themeColor="text2" w:themeTint="E6"/>
          <w:sz w:val="24"/>
          <w:szCs w:val="24"/>
        </w:rPr>
        <w:t>и социально-политических кругов;</w:t>
      </w:r>
    </w:p>
    <w:p w:rsidR="00F20AB7" w:rsidRPr="00306FBC" w:rsidRDefault="00575C5D"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г</w:t>
      </w:r>
      <w:r w:rsidR="00F20AB7" w:rsidRPr="00306FBC">
        <w:rPr>
          <w:rFonts w:cs="Calibri"/>
          <w:color w:val="333639" w:themeColor="text2" w:themeTint="E6"/>
          <w:sz w:val="24"/>
          <w:szCs w:val="24"/>
        </w:rPr>
        <w:t>лобальный рост среднего класса</w:t>
      </w:r>
      <w:r w:rsidRPr="00306FBC">
        <w:rPr>
          <w:rFonts w:cs="Calibri"/>
          <w:color w:val="333639" w:themeColor="text2" w:themeTint="E6"/>
          <w:sz w:val="24"/>
          <w:szCs w:val="24"/>
        </w:rPr>
        <w:t>;</w:t>
      </w:r>
    </w:p>
    <w:p w:rsidR="00F20AB7" w:rsidRPr="00306FBC" w:rsidRDefault="00575C5D"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ш</w:t>
      </w:r>
      <w:r w:rsidR="00F20AB7" w:rsidRPr="00306FBC">
        <w:rPr>
          <w:rFonts w:cs="Calibri"/>
          <w:color w:val="333639" w:themeColor="text2" w:themeTint="E6"/>
          <w:sz w:val="24"/>
          <w:szCs w:val="24"/>
        </w:rPr>
        <w:t xml:space="preserve">ирокое распространение идеологии общества массового потребления и увеличение среднедушевого уровня потребления ресурсов. При этом, однако, формируется и слой людей устойчивого потребления, сознательно </w:t>
      </w:r>
      <w:r w:rsidRPr="00306FBC">
        <w:rPr>
          <w:rFonts w:cs="Calibri"/>
          <w:color w:val="333639" w:themeColor="text2" w:themeTint="E6"/>
          <w:sz w:val="24"/>
          <w:szCs w:val="24"/>
        </w:rPr>
        <w:t>ограничивающих свои потребности;</w:t>
      </w:r>
    </w:p>
    <w:p w:rsidR="00F20AB7" w:rsidRPr="00306FBC" w:rsidRDefault="007E4ACF"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д</w:t>
      </w:r>
      <w:r w:rsidR="00F20AB7" w:rsidRPr="00306FBC">
        <w:rPr>
          <w:rFonts w:cs="Calibri"/>
          <w:color w:val="333639" w:themeColor="text2" w:themeTint="E6"/>
          <w:sz w:val="24"/>
          <w:szCs w:val="24"/>
        </w:rPr>
        <w:t>альнейший рост рынка услуг. Рост рынка медицинских услуг, связанный с глобальным старением населения. Рост рынка образовательных услуг, вызванный увеличением спроса новой экономики на высококвалифицированных специалистов и широким применением в образовании информацио</w:t>
      </w:r>
      <w:r w:rsidRPr="00306FBC">
        <w:rPr>
          <w:rFonts w:cs="Calibri"/>
          <w:color w:val="333639" w:themeColor="text2" w:themeTint="E6"/>
          <w:sz w:val="24"/>
          <w:szCs w:val="24"/>
        </w:rPr>
        <w:t>нно-коммуникационных технологий;</w:t>
      </w:r>
    </w:p>
    <w:p w:rsidR="00F20AB7" w:rsidRPr="00306FBC" w:rsidRDefault="007E4ACF"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у</w:t>
      </w:r>
      <w:r w:rsidR="00F20AB7" w:rsidRPr="00306FBC">
        <w:rPr>
          <w:rFonts w:cs="Calibri"/>
          <w:color w:val="333639" w:themeColor="text2" w:themeTint="E6"/>
          <w:sz w:val="24"/>
          <w:szCs w:val="24"/>
        </w:rPr>
        <w:t>величение доли женщин и пожилых людей в качестве основных потребителей товаров и услуг.</w:t>
      </w:r>
    </w:p>
    <w:p w:rsidR="00F20AB7" w:rsidRPr="00306FBC" w:rsidRDefault="00F20AB7" w:rsidP="0056253B">
      <w:pPr>
        <w:keepNext/>
        <w:widowControl w:val="0"/>
        <w:suppressAutoHyphens/>
        <w:autoSpaceDE w:val="0"/>
        <w:autoSpaceDN w:val="0"/>
        <w:adjustRightInd w:val="0"/>
        <w:spacing w:before="0" w:after="0" w:line="276" w:lineRule="auto"/>
        <w:ind w:firstLine="709"/>
        <w:jc w:val="both"/>
        <w:outlineLvl w:val="5"/>
        <w:rPr>
          <w:rFonts w:cs="Calibri"/>
          <w:color w:val="333639" w:themeColor="text2" w:themeTint="E6"/>
          <w:sz w:val="24"/>
          <w:szCs w:val="24"/>
        </w:rPr>
      </w:pPr>
      <w:bookmarkStart w:id="46" w:name="Par125"/>
      <w:bookmarkEnd w:id="46"/>
      <w:r w:rsidRPr="00306FBC">
        <w:rPr>
          <w:rFonts w:cs="Calibri"/>
          <w:color w:val="333639" w:themeColor="text2" w:themeTint="E6"/>
          <w:sz w:val="24"/>
          <w:szCs w:val="24"/>
        </w:rPr>
        <w:t>Институты</w:t>
      </w:r>
    </w:p>
    <w:p w:rsidR="00F20AB7" w:rsidRPr="00306FBC" w:rsidRDefault="007E4ACF"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у</w:t>
      </w:r>
      <w:r w:rsidR="00F20AB7" w:rsidRPr="00306FBC">
        <w:rPr>
          <w:rFonts w:cs="Calibri"/>
          <w:color w:val="333639" w:themeColor="text2" w:themeTint="E6"/>
          <w:sz w:val="24"/>
          <w:szCs w:val="24"/>
        </w:rPr>
        <w:t>скорение темпов изменения мира, обуславливающее ускорение процесса "творческого разрушения" - постоянного переосмысления предпринимателями путей развития в соответствии с новыми вызовами и возможностями, ведущего к удалению устаревших и нежизнеспособных элементов и об</w:t>
      </w:r>
      <w:r w:rsidRPr="00306FBC">
        <w:rPr>
          <w:rFonts w:cs="Calibri"/>
          <w:color w:val="333639" w:themeColor="text2" w:themeTint="E6"/>
          <w:sz w:val="24"/>
          <w:szCs w:val="24"/>
        </w:rPr>
        <w:t>новлению экономических структур;</w:t>
      </w:r>
    </w:p>
    <w:p w:rsidR="00F20AB7" w:rsidRPr="00306FBC" w:rsidRDefault="007E4ACF"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в</w:t>
      </w:r>
      <w:r w:rsidR="00F20AB7" w:rsidRPr="00306FBC">
        <w:rPr>
          <w:rFonts w:cs="Calibri"/>
          <w:color w:val="333639" w:themeColor="text2" w:themeTint="E6"/>
          <w:sz w:val="24"/>
          <w:szCs w:val="24"/>
        </w:rPr>
        <w:t>озникновение глобальной многополярной системы за счет расширения региональных блоков и возрастания относительной власти негосударственных субъектов - транснациональных корпораций, кланов, религиозных организаций и др.</w:t>
      </w:r>
      <w:r w:rsidRPr="00306FBC">
        <w:rPr>
          <w:rFonts w:cs="Calibri"/>
          <w:color w:val="333639" w:themeColor="text2" w:themeTint="E6"/>
          <w:sz w:val="24"/>
          <w:szCs w:val="24"/>
        </w:rPr>
        <w:t>;</w:t>
      </w:r>
    </w:p>
    <w:p w:rsidR="00F20AB7" w:rsidRPr="00306FBC" w:rsidRDefault="007E4ACF"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п</w:t>
      </w:r>
      <w:r w:rsidR="00AE7736" w:rsidRPr="00306FBC">
        <w:rPr>
          <w:rFonts w:cs="Calibri"/>
          <w:color w:val="333639" w:themeColor="text2" w:themeTint="E6"/>
          <w:sz w:val="24"/>
          <w:szCs w:val="24"/>
        </w:rPr>
        <w:t>овышение открытости власти, внедрение технологий открытого правительства, открытого муниципалитета</w:t>
      </w:r>
      <w:r w:rsidRPr="00306FBC">
        <w:rPr>
          <w:rFonts w:cs="Calibri"/>
          <w:color w:val="333639" w:themeColor="text2" w:themeTint="E6"/>
          <w:sz w:val="24"/>
          <w:szCs w:val="24"/>
        </w:rPr>
        <w:t>;</w:t>
      </w:r>
    </w:p>
    <w:p w:rsidR="00F20AB7" w:rsidRPr="00306FBC" w:rsidRDefault="007E4ACF"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у</w:t>
      </w:r>
      <w:r w:rsidR="00F20AB7" w:rsidRPr="00306FBC">
        <w:rPr>
          <w:rFonts w:cs="Calibri"/>
          <w:color w:val="333639" w:themeColor="text2" w:themeTint="E6"/>
          <w:sz w:val="24"/>
          <w:szCs w:val="24"/>
        </w:rPr>
        <w:t>величение влияния гражданского общества</w:t>
      </w:r>
      <w:r w:rsidRPr="00306FBC">
        <w:rPr>
          <w:rFonts w:cs="Calibri"/>
          <w:color w:val="333639" w:themeColor="text2" w:themeTint="E6"/>
          <w:sz w:val="24"/>
          <w:szCs w:val="24"/>
        </w:rPr>
        <w:t>;</w:t>
      </w:r>
    </w:p>
    <w:p w:rsidR="00F20AB7" w:rsidRPr="00306FBC" w:rsidRDefault="007E4ACF"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п</w:t>
      </w:r>
      <w:r w:rsidR="00F20AB7" w:rsidRPr="00306FBC">
        <w:rPr>
          <w:rFonts w:cs="Calibri"/>
          <w:color w:val="333639" w:themeColor="text2" w:themeTint="E6"/>
          <w:sz w:val="24"/>
          <w:szCs w:val="24"/>
        </w:rPr>
        <w:t xml:space="preserve">ризнание значения качества институтов как одного из важнейших факторов конкурентоспособности </w:t>
      </w:r>
      <w:r w:rsidR="00AE7736" w:rsidRPr="00306FBC">
        <w:rPr>
          <w:rFonts w:cs="Calibri"/>
          <w:color w:val="333639" w:themeColor="text2" w:themeTint="E6"/>
          <w:sz w:val="24"/>
          <w:szCs w:val="24"/>
        </w:rPr>
        <w:t>территории</w:t>
      </w:r>
      <w:r w:rsidRPr="00306FBC">
        <w:rPr>
          <w:rFonts w:cs="Calibri"/>
          <w:color w:val="333639" w:themeColor="text2" w:themeTint="E6"/>
          <w:sz w:val="24"/>
          <w:szCs w:val="24"/>
        </w:rPr>
        <w:t>;</w:t>
      </w:r>
    </w:p>
    <w:p w:rsidR="00F20AB7" w:rsidRPr="00306FBC" w:rsidRDefault="007E4ACF"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п</w:t>
      </w:r>
      <w:r w:rsidR="00F20AB7" w:rsidRPr="00306FBC">
        <w:rPr>
          <w:rFonts w:cs="Calibri"/>
          <w:color w:val="333639" w:themeColor="text2" w:themeTint="E6"/>
          <w:sz w:val="24"/>
          <w:szCs w:val="24"/>
        </w:rPr>
        <w:t>ереход от жестких систем управления к "живым", динамично реагирующим на внешние и внутренние воздействия на основе гармоничной институциональной среды. Спрос на новые системы стратегического управления, включающие механизмы повышения конкурентоспособности и инструменты финансово-экономического моделирования развития.</w:t>
      </w:r>
    </w:p>
    <w:p w:rsidR="00F20AB7" w:rsidRPr="00306FBC" w:rsidRDefault="00F20AB7" w:rsidP="0056253B">
      <w:pPr>
        <w:keepNext/>
        <w:widowControl w:val="0"/>
        <w:suppressAutoHyphens/>
        <w:autoSpaceDE w:val="0"/>
        <w:autoSpaceDN w:val="0"/>
        <w:adjustRightInd w:val="0"/>
        <w:spacing w:before="0" w:after="0" w:line="276" w:lineRule="auto"/>
        <w:ind w:firstLine="709"/>
        <w:jc w:val="both"/>
        <w:outlineLvl w:val="5"/>
        <w:rPr>
          <w:rFonts w:cs="Calibri"/>
          <w:color w:val="333639" w:themeColor="text2" w:themeTint="E6"/>
          <w:sz w:val="24"/>
          <w:szCs w:val="24"/>
        </w:rPr>
      </w:pPr>
      <w:bookmarkStart w:id="47" w:name="Par135"/>
      <w:bookmarkEnd w:id="47"/>
      <w:r w:rsidRPr="00306FBC">
        <w:rPr>
          <w:rFonts w:cs="Calibri"/>
          <w:color w:val="333639" w:themeColor="text2" w:themeTint="E6"/>
          <w:sz w:val="24"/>
          <w:szCs w:val="24"/>
        </w:rPr>
        <w:t>Человеческий капитал</w:t>
      </w:r>
    </w:p>
    <w:p w:rsidR="00F20AB7" w:rsidRPr="00306FBC" w:rsidRDefault="007E4ACF"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в</w:t>
      </w:r>
      <w:r w:rsidR="00F20AB7" w:rsidRPr="00306FBC">
        <w:rPr>
          <w:rFonts w:cs="Calibri"/>
          <w:color w:val="333639" w:themeColor="text2" w:themeTint="E6"/>
          <w:sz w:val="24"/>
          <w:szCs w:val="24"/>
        </w:rPr>
        <w:t>ыход человеческого капитала на первое место среди долгосрочных факторов развития будущей экономики (по сравнению с природно-ресурсным, р</w:t>
      </w:r>
      <w:r w:rsidRPr="00306FBC">
        <w:rPr>
          <w:rFonts w:cs="Calibri"/>
          <w:color w:val="333639" w:themeColor="text2" w:themeTint="E6"/>
          <w:sz w:val="24"/>
          <w:szCs w:val="24"/>
        </w:rPr>
        <w:t>еальным и финансовым капиталом);</w:t>
      </w:r>
    </w:p>
    <w:p w:rsidR="00F20AB7" w:rsidRPr="00306FBC" w:rsidRDefault="007E4ACF"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у</w:t>
      </w:r>
      <w:r w:rsidR="00F20AB7" w:rsidRPr="00306FBC">
        <w:rPr>
          <w:rFonts w:cs="Calibri"/>
          <w:color w:val="333639" w:themeColor="text2" w:themeTint="E6"/>
          <w:sz w:val="24"/>
          <w:szCs w:val="24"/>
        </w:rPr>
        <w:t>скорение темпов роста индивидуальных возможностей. Человек становится субъектом глобального мира, являясь само</w:t>
      </w:r>
      <w:r w:rsidRPr="00306FBC">
        <w:rPr>
          <w:rFonts w:cs="Calibri"/>
          <w:color w:val="333639" w:themeColor="text2" w:themeTint="E6"/>
          <w:sz w:val="24"/>
          <w:szCs w:val="24"/>
        </w:rPr>
        <w:t>развивающимся мобильным активом;</w:t>
      </w:r>
    </w:p>
    <w:p w:rsidR="00F20AB7" w:rsidRPr="00306FBC" w:rsidRDefault="007E4ACF"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р</w:t>
      </w:r>
      <w:r w:rsidR="00F20AB7" w:rsidRPr="00306FBC">
        <w:rPr>
          <w:rFonts w:cs="Calibri"/>
          <w:color w:val="333639" w:themeColor="text2" w:themeTint="E6"/>
          <w:sz w:val="24"/>
          <w:szCs w:val="24"/>
        </w:rPr>
        <w:t>ост числа компаний, функционирующих вокр</w:t>
      </w:r>
      <w:r w:rsidRPr="00306FBC">
        <w:rPr>
          <w:rFonts w:cs="Calibri"/>
          <w:color w:val="333639" w:themeColor="text2" w:themeTint="E6"/>
          <w:sz w:val="24"/>
          <w:szCs w:val="24"/>
        </w:rPr>
        <w:t>уг таланта конкретного человека;</w:t>
      </w:r>
    </w:p>
    <w:p w:rsidR="00F20AB7" w:rsidRPr="00306FBC" w:rsidRDefault="007E4ACF"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р</w:t>
      </w:r>
      <w:r w:rsidR="00F20AB7" w:rsidRPr="00306FBC">
        <w:rPr>
          <w:rFonts w:cs="Calibri"/>
          <w:color w:val="333639" w:themeColor="text2" w:themeTint="E6"/>
          <w:sz w:val="24"/>
          <w:szCs w:val="24"/>
        </w:rPr>
        <w:t>ост производительности труда за счет увеличения его технической вооруженности и развития методов и тех</w:t>
      </w:r>
      <w:r w:rsidRPr="00306FBC">
        <w:rPr>
          <w:rFonts w:cs="Calibri"/>
          <w:color w:val="333639" w:themeColor="text2" w:themeTint="E6"/>
          <w:sz w:val="24"/>
          <w:szCs w:val="24"/>
        </w:rPr>
        <w:t>нологий повышения эффективности;</w:t>
      </w:r>
    </w:p>
    <w:p w:rsidR="00F20AB7" w:rsidRPr="00306FBC" w:rsidRDefault="007E4ACF"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п</w:t>
      </w:r>
      <w:r w:rsidR="00F20AB7" w:rsidRPr="00306FBC">
        <w:rPr>
          <w:rFonts w:cs="Calibri"/>
          <w:color w:val="333639" w:themeColor="text2" w:themeTint="E6"/>
          <w:sz w:val="24"/>
          <w:szCs w:val="24"/>
        </w:rPr>
        <w:t>овышение качества образования, обусловленное изменением условий труда в связи с применением новых технологий и возможностями широкого использования в образовании информационно-коммуникационных</w:t>
      </w:r>
      <w:r w:rsidRPr="00306FBC">
        <w:rPr>
          <w:rFonts w:cs="Calibri"/>
          <w:color w:val="333639" w:themeColor="text2" w:themeTint="E6"/>
          <w:sz w:val="24"/>
          <w:szCs w:val="24"/>
        </w:rPr>
        <w:t xml:space="preserve"> технологий;</w:t>
      </w:r>
    </w:p>
    <w:p w:rsidR="00F20AB7" w:rsidRPr="00306FBC" w:rsidRDefault="007E4ACF"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р</w:t>
      </w:r>
      <w:r w:rsidR="00F20AB7" w:rsidRPr="00306FBC">
        <w:rPr>
          <w:rFonts w:cs="Calibri"/>
          <w:color w:val="333639" w:themeColor="text2" w:themeTint="E6"/>
          <w:sz w:val="24"/>
          <w:szCs w:val="24"/>
        </w:rPr>
        <w:t>азмывание границ между</w:t>
      </w:r>
      <w:r w:rsidRPr="00306FBC">
        <w:rPr>
          <w:rFonts w:cs="Calibri"/>
          <w:color w:val="333639" w:themeColor="text2" w:themeTint="E6"/>
          <w:sz w:val="24"/>
          <w:szCs w:val="24"/>
        </w:rPr>
        <w:t xml:space="preserve"> частной жизнью людей и работой;</w:t>
      </w:r>
    </w:p>
    <w:p w:rsidR="00F20AB7" w:rsidRPr="00306FBC" w:rsidRDefault="007E4ACF"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с</w:t>
      </w:r>
      <w:r w:rsidR="00F20AB7" w:rsidRPr="00306FBC">
        <w:rPr>
          <w:rFonts w:cs="Calibri"/>
          <w:color w:val="333639" w:themeColor="text2" w:themeTint="E6"/>
          <w:sz w:val="24"/>
          <w:szCs w:val="24"/>
        </w:rPr>
        <w:t>нижение роли расстояния в качестве сдерж</w:t>
      </w:r>
      <w:r w:rsidRPr="00306FBC">
        <w:rPr>
          <w:rFonts w:cs="Calibri"/>
          <w:color w:val="333639" w:themeColor="text2" w:themeTint="E6"/>
          <w:sz w:val="24"/>
          <w:szCs w:val="24"/>
        </w:rPr>
        <w:t>ивающего фактора сотрудничества;</w:t>
      </w:r>
    </w:p>
    <w:p w:rsidR="00F20AB7" w:rsidRPr="00306FBC" w:rsidRDefault="007E4ACF"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в</w:t>
      </w:r>
      <w:r w:rsidR="00F20AB7" w:rsidRPr="00306FBC">
        <w:rPr>
          <w:rFonts w:cs="Calibri"/>
          <w:color w:val="333639" w:themeColor="text2" w:themeTint="E6"/>
          <w:sz w:val="24"/>
          <w:szCs w:val="24"/>
        </w:rPr>
        <w:t>озрастание роли рел</w:t>
      </w:r>
      <w:r w:rsidRPr="00306FBC">
        <w:rPr>
          <w:rFonts w:cs="Calibri"/>
          <w:color w:val="333639" w:themeColor="text2" w:themeTint="E6"/>
          <w:sz w:val="24"/>
          <w:szCs w:val="24"/>
        </w:rPr>
        <w:t>игиозных ценностей и институтов;</w:t>
      </w:r>
    </w:p>
    <w:p w:rsidR="00F20AB7" w:rsidRPr="00306FBC" w:rsidRDefault="007E4ACF"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г</w:t>
      </w:r>
      <w:r w:rsidR="00F20AB7" w:rsidRPr="00306FBC">
        <w:rPr>
          <w:rFonts w:cs="Calibri"/>
          <w:color w:val="333639" w:themeColor="text2" w:themeTint="E6"/>
          <w:sz w:val="24"/>
          <w:szCs w:val="24"/>
        </w:rPr>
        <w:t>лобальное старение населения (особенно в развитых и быстро развивающихся странах. Фактор "Замедление взросления нового поколения" (синдром "Питера Пена"). Создание условий для</w:t>
      </w:r>
      <w:r w:rsidRPr="00306FBC">
        <w:rPr>
          <w:rFonts w:cs="Calibri"/>
          <w:color w:val="333639" w:themeColor="text2" w:themeTint="E6"/>
          <w:sz w:val="24"/>
          <w:szCs w:val="24"/>
        </w:rPr>
        <w:t xml:space="preserve"> работы людей старших возрастов;</w:t>
      </w:r>
    </w:p>
    <w:p w:rsidR="00F20AB7" w:rsidRPr="00306FBC" w:rsidRDefault="007E4ACF"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в</w:t>
      </w:r>
      <w:r w:rsidR="00F20AB7" w:rsidRPr="00306FBC">
        <w:rPr>
          <w:rFonts w:cs="Calibri"/>
          <w:color w:val="333639" w:themeColor="text2" w:themeTint="E6"/>
          <w:sz w:val="24"/>
          <w:szCs w:val="24"/>
        </w:rPr>
        <w:t>озвращение части богатых и образованных граждан развивающихся стран на родину, что будет способствовать повышению конкурентоспо</w:t>
      </w:r>
      <w:r w:rsidRPr="00306FBC">
        <w:rPr>
          <w:rFonts w:cs="Calibri"/>
          <w:color w:val="333639" w:themeColor="text2" w:themeTint="E6"/>
          <w:sz w:val="24"/>
          <w:szCs w:val="24"/>
        </w:rPr>
        <w:t>собности развивающихся экономик;</w:t>
      </w:r>
    </w:p>
    <w:p w:rsidR="00F20AB7" w:rsidRPr="00306FBC" w:rsidRDefault="007E4ACF"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у</w:t>
      </w:r>
      <w:r w:rsidR="00F20AB7" w:rsidRPr="00306FBC">
        <w:rPr>
          <w:rFonts w:cs="Calibri"/>
          <w:color w:val="333639" w:themeColor="text2" w:themeTint="E6"/>
          <w:sz w:val="24"/>
          <w:szCs w:val="24"/>
        </w:rPr>
        <w:t xml:space="preserve">силение трудовой миграции населения из </w:t>
      </w:r>
      <w:r w:rsidRPr="00306FBC">
        <w:rPr>
          <w:rFonts w:cs="Calibri"/>
          <w:color w:val="333639" w:themeColor="text2" w:themeTint="E6"/>
          <w:sz w:val="24"/>
          <w:szCs w:val="24"/>
        </w:rPr>
        <w:t>развивающих</w:t>
      </w:r>
      <w:r w:rsidR="00F20AB7" w:rsidRPr="00306FBC">
        <w:rPr>
          <w:rFonts w:cs="Calibri"/>
          <w:color w:val="333639" w:themeColor="text2" w:themeTint="E6"/>
          <w:sz w:val="24"/>
          <w:szCs w:val="24"/>
        </w:rPr>
        <w:t>ся страны</w:t>
      </w:r>
      <w:r w:rsidRPr="00306FBC">
        <w:rPr>
          <w:rFonts w:cs="Calibri"/>
          <w:color w:val="333639" w:themeColor="text2" w:themeTint="E6"/>
          <w:sz w:val="24"/>
          <w:szCs w:val="24"/>
        </w:rPr>
        <w:t xml:space="preserve"> Азии и </w:t>
      </w:r>
      <w:r w:rsidR="00F20AB7" w:rsidRPr="00306FBC">
        <w:rPr>
          <w:rFonts w:cs="Calibri"/>
          <w:color w:val="333639" w:themeColor="text2" w:themeTint="E6"/>
          <w:sz w:val="24"/>
          <w:szCs w:val="24"/>
        </w:rPr>
        <w:t>СНГ</w:t>
      </w:r>
      <w:r w:rsidRPr="00306FBC">
        <w:rPr>
          <w:rFonts w:cs="Calibri"/>
          <w:color w:val="333639" w:themeColor="text2" w:themeTint="E6"/>
          <w:sz w:val="24"/>
          <w:szCs w:val="24"/>
        </w:rPr>
        <w:t>.</w:t>
      </w:r>
    </w:p>
    <w:p w:rsidR="00F20AB7" w:rsidRPr="00306FBC" w:rsidRDefault="00F20AB7"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p>
    <w:p w:rsidR="00F20AB7" w:rsidRPr="00306FBC" w:rsidRDefault="00F20AB7" w:rsidP="0056253B">
      <w:pPr>
        <w:keepNext/>
        <w:widowControl w:val="0"/>
        <w:suppressAutoHyphens/>
        <w:autoSpaceDE w:val="0"/>
        <w:autoSpaceDN w:val="0"/>
        <w:adjustRightInd w:val="0"/>
        <w:spacing w:before="0" w:after="0" w:line="276" w:lineRule="auto"/>
        <w:ind w:firstLine="709"/>
        <w:jc w:val="both"/>
        <w:outlineLvl w:val="5"/>
        <w:rPr>
          <w:rFonts w:cs="Calibri"/>
          <w:color w:val="333639" w:themeColor="text2" w:themeTint="E6"/>
          <w:sz w:val="24"/>
          <w:szCs w:val="24"/>
        </w:rPr>
      </w:pPr>
      <w:bookmarkStart w:id="48" w:name="Par151"/>
      <w:bookmarkEnd w:id="48"/>
      <w:r w:rsidRPr="00306FBC">
        <w:rPr>
          <w:rFonts w:cs="Calibri"/>
          <w:color w:val="333639" w:themeColor="text2" w:themeTint="E6"/>
          <w:sz w:val="24"/>
          <w:szCs w:val="24"/>
        </w:rPr>
        <w:t>Информация и технологии</w:t>
      </w:r>
    </w:p>
    <w:p w:rsidR="00F20AB7" w:rsidRPr="00306FBC" w:rsidRDefault="007E4ACF"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у</w:t>
      </w:r>
      <w:r w:rsidR="00F20AB7" w:rsidRPr="00306FBC">
        <w:rPr>
          <w:rFonts w:cs="Calibri"/>
          <w:color w:val="333639" w:themeColor="text2" w:themeTint="E6"/>
          <w:sz w:val="24"/>
          <w:szCs w:val="24"/>
        </w:rPr>
        <w:t>величение значения инноваций и модернизации как базовых инструментов экономического развития при снижении влияния многих традиционных факторов роста (исчерпание потенциала ресурсной модели экономического развития, базирующейся на доиндустриальных отраслях и акценте на низкой стоимости производственных факторов: рабочей силы, топлива, электроэнергии).</w:t>
      </w:r>
    </w:p>
    <w:p w:rsidR="00F20AB7" w:rsidRPr="00306FBC" w:rsidRDefault="005215DC"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а</w:t>
      </w:r>
      <w:r w:rsidR="00F20AB7" w:rsidRPr="00306FBC">
        <w:rPr>
          <w:rFonts w:cs="Calibri"/>
          <w:color w:val="333639" w:themeColor="text2" w:themeTint="E6"/>
          <w:sz w:val="24"/>
          <w:szCs w:val="24"/>
        </w:rPr>
        <w:t>ктивное развитие прорывных технологий:</w:t>
      </w:r>
      <w:r w:rsidRPr="00306FBC">
        <w:rPr>
          <w:rFonts w:cs="Calibri"/>
          <w:color w:val="333639" w:themeColor="text2" w:themeTint="E6"/>
          <w:sz w:val="24"/>
          <w:szCs w:val="24"/>
        </w:rPr>
        <w:t xml:space="preserve"> </w:t>
      </w:r>
      <w:r w:rsidR="00F20AB7" w:rsidRPr="00306FBC">
        <w:rPr>
          <w:rFonts w:cs="Calibri"/>
          <w:color w:val="333639" w:themeColor="text2" w:themeTint="E6"/>
          <w:sz w:val="24"/>
          <w:szCs w:val="24"/>
        </w:rPr>
        <w:t>нанотехнологии;</w:t>
      </w:r>
      <w:r w:rsidRPr="00306FBC">
        <w:rPr>
          <w:rFonts w:cs="Calibri"/>
          <w:color w:val="333639" w:themeColor="text2" w:themeTint="E6"/>
          <w:sz w:val="24"/>
          <w:szCs w:val="24"/>
        </w:rPr>
        <w:t xml:space="preserve"> </w:t>
      </w:r>
      <w:r w:rsidR="00F20AB7" w:rsidRPr="00306FBC">
        <w:rPr>
          <w:rFonts w:cs="Calibri"/>
          <w:color w:val="333639" w:themeColor="text2" w:themeTint="E6"/>
          <w:sz w:val="24"/>
          <w:szCs w:val="24"/>
        </w:rPr>
        <w:t>биотехнологии;</w:t>
      </w:r>
      <w:r w:rsidRPr="00306FBC">
        <w:rPr>
          <w:rFonts w:cs="Calibri"/>
          <w:color w:val="333639" w:themeColor="text2" w:themeTint="E6"/>
          <w:sz w:val="24"/>
          <w:szCs w:val="24"/>
        </w:rPr>
        <w:t xml:space="preserve"> </w:t>
      </w:r>
      <w:r w:rsidR="00F20AB7" w:rsidRPr="00306FBC">
        <w:rPr>
          <w:rFonts w:cs="Calibri"/>
          <w:color w:val="333639" w:themeColor="text2" w:themeTint="E6"/>
          <w:sz w:val="24"/>
          <w:szCs w:val="24"/>
        </w:rPr>
        <w:t>информационные технологии;</w:t>
      </w:r>
      <w:r w:rsidRPr="00306FBC">
        <w:rPr>
          <w:rFonts w:cs="Calibri"/>
          <w:color w:val="333639" w:themeColor="text2" w:themeTint="E6"/>
          <w:sz w:val="24"/>
          <w:szCs w:val="24"/>
        </w:rPr>
        <w:t xml:space="preserve"> </w:t>
      </w:r>
      <w:r w:rsidR="00F20AB7" w:rsidRPr="00306FBC">
        <w:rPr>
          <w:rFonts w:cs="Calibri"/>
          <w:color w:val="333639" w:themeColor="text2" w:themeTint="E6"/>
          <w:sz w:val="24"/>
          <w:szCs w:val="24"/>
        </w:rPr>
        <w:t>когнитивные технологии;</w:t>
      </w:r>
      <w:r w:rsidRPr="00306FBC">
        <w:rPr>
          <w:rFonts w:cs="Calibri"/>
          <w:color w:val="333639" w:themeColor="text2" w:themeTint="E6"/>
          <w:sz w:val="24"/>
          <w:szCs w:val="24"/>
        </w:rPr>
        <w:t xml:space="preserve"> </w:t>
      </w:r>
      <w:r w:rsidR="00F20AB7" w:rsidRPr="00306FBC">
        <w:rPr>
          <w:rFonts w:cs="Calibri"/>
          <w:color w:val="333639" w:themeColor="text2" w:themeTint="E6"/>
          <w:sz w:val="24"/>
          <w:szCs w:val="24"/>
        </w:rPr>
        <w:t>социогуманитарные технологии;</w:t>
      </w:r>
      <w:r w:rsidRPr="00306FBC">
        <w:rPr>
          <w:rFonts w:cs="Calibri"/>
          <w:color w:val="333639" w:themeColor="text2" w:themeTint="E6"/>
          <w:sz w:val="24"/>
          <w:szCs w:val="24"/>
        </w:rPr>
        <w:t xml:space="preserve"> </w:t>
      </w:r>
      <w:r w:rsidR="00F20AB7" w:rsidRPr="00306FBC">
        <w:rPr>
          <w:rFonts w:cs="Calibri"/>
          <w:color w:val="333639" w:themeColor="text2" w:themeTint="E6"/>
          <w:sz w:val="24"/>
          <w:szCs w:val="24"/>
        </w:rPr>
        <w:t>аддитивные технологии (3D-P</w:t>
      </w:r>
      <w:r w:rsidRPr="00306FBC">
        <w:rPr>
          <w:rFonts w:cs="Calibri"/>
          <w:color w:val="333639" w:themeColor="text2" w:themeTint="E6"/>
          <w:sz w:val="24"/>
          <w:szCs w:val="24"/>
        </w:rPr>
        <w:t>rinter);</w:t>
      </w:r>
    </w:p>
    <w:p w:rsidR="00F20AB7" w:rsidRPr="00306FBC" w:rsidRDefault="005215DC"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у</w:t>
      </w:r>
      <w:r w:rsidR="00F20AB7" w:rsidRPr="00306FBC">
        <w:rPr>
          <w:rFonts w:cs="Calibri"/>
          <w:color w:val="333639" w:themeColor="text2" w:themeTint="E6"/>
          <w:sz w:val="24"/>
          <w:szCs w:val="24"/>
        </w:rPr>
        <w:t>величение расход</w:t>
      </w:r>
      <w:r w:rsidRPr="00306FBC">
        <w:rPr>
          <w:rFonts w:cs="Calibri"/>
          <w:color w:val="333639" w:themeColor="text2" w:themeTint="E6"/>
          <w:sz w:val="24"/>
          <w:szCs w:val="24"/>
        </w:rPr>
        <w:t>ов на исследования и разработки;</w:t>
      </w:r>
    </w:p>
    <w:p w:rsidR="00F20AB7" w:rsidRPr="00306FBC" w:rsidRDefault="005215DC"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к</w:t>
      </w:r>
      <w:r w:rsidR="00F20AB7" w:rsidRPr="00306FBC">
        <w:rPr>
          <w:rFonts w:cs="Calibri"/>
          <w:color w:val="333639" w:themeColor="text2" w:themeTint="E6"/>
          <w:sz w:val="24"/>
          <w:szCs w:val="24"/>
        </w:rPr>
        <w:t xml:space="preserve">ратный рост объема информации. </w:t>
      </w:r>
      <w:r w:rsidRPr="00306FBC">
        <w:rPr>
          <w:rFonts w:cs="Calibri"/>
          <w:color w:val="333639" w:themeColor="text2" w:themeTint="E6"/>
          <w:sz w:val="24"/>
          <w:szCs w:val="24"/>
        </w:rPr>
        <w:t>Портативность глобальных знаний;</w:t>
      </w:r>
    </w:p>
    <w:p w:rsidR="00F20AB7" w:rsidRPr="00306FBC" w:rsidRDefault="005215DC"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р</w:t>
      </w:r>
      <w:r w:rsidR="00F20AB7" w:rsidRPr="00306FBC">
        <w:rPr>
          <w:rFonts w:cs="Calibri"/>
          <w:color w:val="333639" w:themeColor="text2" w:themeTint="E6"/>
          <w:sz w:val="24"/>
          <w:szCs w:val="24"/>
        </w:rPr>
        <w:t>азвитие глобальных социальных сетей и усиление их роли во</w:t>
      </w:r>
      <w:r w:rsidRPr="00306FBC">
        <w:rPr>
          <w:rFonts w:cs="Calibri"/>
          <w:color w:val="333639" w:themeColor="text2" w:themeTint="E6"/>
          <w:sz w:val="24"/>
          <w:szCs w:val="24"/>
        </w:rPr>
        <w:t xml:space="preserve"> всех сферах общественной жизни;</w:t>
      </w:r>
    </w:p>
    <w:p w:rsidR="00F20AB7" w:rsidRPr="00306FBC" w:rsidRDefault="005215DC"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растущая роль краудсорсинга;</w:t>
      </w:r>
    </w:p>
    <w:p w:rsidR="00F20AB7" w:rsidRPr="00306FBC" w:rsidRDefault="005215DC"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р</w:t>
      </w:r>
      <w:r w:rsidR="00F20AB7" w:rsidRPr="00306FBC">
        <w:rPr>
          <w:rFonts w:cs="Calibri"/>
          <w:color w:val="333639" w:themeColor="text2" w:themeTint="E6"/>
          <w:sz w:val="24"/>
          <w:szCs w:val="24"/>
        </w:rPr>
        <w:t>азвитие средств оперативного автоматизированного перевода информации на другие языки, что сотрет языковые границы между людьми и существенно повысит эффекти</w:t>
      </w:r>
      <w:r w:rsidRPr="00306FBC">
        <w:rPr>
          <w:rFonts w:cs="Calibri"/>
          <w:color w:val="333639" w:themeColor="text2" w:themeTint="E6"/>
          <w:sz w:val="24"/>
          <w:szCs w:val="24"/>
        </w:rPr>
        <w:t>вность общения;</w:t>
      </w:r>
    </w:p>
    <w:p w:rsidR="005215DC" w:rsidRPr="00306FBC" w:rsidRDefault="005215DC"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развитие информационных технологий;</w:t>
      </w:r>
    </w:p>
    <w:p w:rsidR="00F20AB7" w:rsidRPr="00306FBC" w:rsidRDefault="005215DC"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р</w:t>
      </w:r>
      <w:r w:rsidR="00F20AB7" w:rsidRPr="00306FBC">
        <w:rPr>
          <w:rFonts w:cs="Calibri"/>
          <w:color w:val="333639" w:themeColor="text2" w:themeTint="E6"/>
          <w:sz w:val="24"/>
          <w:szCs w:val="24"/>
        </w:rPr>
        <w:t>азвитие новых технологий в области здравоохранения и геномики, которые могут обеспечить снижение уровня распространения опасных заболеваний, и уве</w:t>
      </w:r>
      <w:r w:rsidRPr="00306FBC">
        <w:rPr>
          <w:rFonts w:cs="Calibri"/>
          <w:color w:val="333639" w:themeColor="text2" w:themeTint="E6"/>
          <w:sz w:val="24"/>
          <w:szCs w:val="24"/>
        </w:rPr>
        <w:t>личение продолжительности жизни;</w:t>
      </w:r>
    </w:p>
    <w:p w:rsidR="00F20AB7" w:rsidRPr="00306FBC" w:rsidRDefault="005215DC"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и</w:t>
      </w:r>
      <w:r w:rsidR="00F20AB7" w:rsidRPr="00306FBC">
        <w:rPr>
          <w:rFonts w:cs="Calibri"/>
          <w:color w:val="333639" w:themeColor="text2" w:themeTint="E6"/>
          <w:sz w:val="24"/>
          <w:szCs w:val="24"/>
        </w:rPr>
        <w:t>нтеллектуализация экономики: развитие "умных" и экологически чистых технологий, создание "умных" сред, "умных" систем и "умных" производств: транспортных систем, систем энергоснабжения, производственных систем, домов, магазинов, городов и др.</w:t>
      </w:r>
    </w:p>
    <w:p w:rsidR="00F20AB7" w:rsidRPr="00306FBC" w:rsidRDefault="005215DC"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г</w:t>
      </w:r>
      <w:r w:rsidR="00F20AB7" w:rsidRPr="00306FBC">
        <w:rPr>
          <w:rFonts w:cs="Calibri"/>
          <w:color w:val="333639" w:themeColor="text2" w:themeTint="E6"/>
          <w:sz w:val="24"/>
          <w:szCs w:val="24"/>
        </w:rPr>
        <w:t>лобальная синхронизация в сфере передовых отраслей промышленности.</w:t>
      </w:r>
    </w:p>
    <w:p w:rsidR="00F20AB7" w:rsidRPr="00306FBC" w:rsidRDefault="005215DC"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у</w:t>
      </w:r>
      <w:r w:rsidR="00F20AB7" w:rsidRPr="00306FBC">
        <w:rPr>
          <w:rFonts w:cs="Calibri"/>
          <w:color w:val="333639" w:themeColor="text2" w:themeTint="E6"/>
          <w:sz w:val="24"/>
          <w:szCs w:val="24"/>
        </w:rPr>
        <w:t>величение скорости обратного инжиниринга (анализ продукта, который успешно вышел на рынок, изучение его структуры, дизайна, технологии и способов производства) вследствие эволюции компьютерных и информационных сред и систем, а также совершенствования ноу-хау в сфере менеджмента. Повышение реализуемости модели, предполагающей при появлении на рынке нового продукта его немедленный анализ и выпуск аналога с меньшими издержками в целях выигрыша рыночной доли.</w:t>
      </w:r>
    </w:p>
    <w:p w:rsidR="005215DC" w:rsidRPr="00306FBC" w:rsidRDefault="005215DC"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р</w:t>
      </w:r>
      <w:r w:rsidR="00F20AB7" w:rsidRPr="00306FBC">
        <w:rPr>
          <w:rFonts w:cs="Calibri"/>
          <w:color w:val="333639" w:themeColor="text2" w:themeTint="E6"/>
          <w:sz w:val="24"/>
          <w:szCs w:val="24"/>
        </w:rPr>
        <w:t>азвитие "зеленой экономики" - экономики с низкими выбросами углеродных соединений, эффективно использующей ресурсы и отвечающей интересам всего общества (снижение масштабов негативного влияния на природную среду, а также повышение конкурентоспособности развитых экономик за счет сокращения зависимости от углеводородного сырья и его доли в</w:t>
      </w:r>
      <w:r w:rsidRPr="00306FBC">
        <w:rPr>
          <w:rFonts w:cs="Calibri"/>
          <w:color w:val="333639" w:themeColor="text2" w:themeTint="E6"/>
          <w:sz w:val="24"/>
          <w:szCs w:val="24"/>
        </w:rPr>
        <w:t xml:space="preserve"> стоимости конечного продукта);</w:t>
      </w:r>
    </w:p>
    <w:p w:rsidR="00F20AB7" w:rsidRPr="00306FBC" w:rsidRDefault="005215DC"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д</w:t>
      </w:r>
      <w:r w:rsidR="00F20AB7" w:rsidRPr="00306FBC">
        <w:rPr>
          <w:rFonts w:cs="Calibri"/>
          <w:color w:val="333639" w:themeColor="text2" w:themeTint="E6"/>
          <w:sz w:val="24"/>
          <w:szCs w:val="24"/>
        </w:rPr>
        <w:t>етальная и системная разработка эффективных ресурсо- и энергосберегающих технологий.</w:t>
      </w:r>
    </w:p>
    <w:p w:rsidR="00F20AB7" w:rsidRPr="00306FBC" w:rsidRDefault="00F20AB7" w:rsidP="0056253B">
      <w:pPr>
        <w:keepNext/>
        <w:widowControl w:val="0"/>
        <w:suppressAutoHyphens/>
        <w:autoSpaceDE w:val="0"/>
        <w:autoSpaceDN w:val="0"/>
        <w:adjustRightInd w:val="0"/>
        <w:spacing w:before="0" w:after="0" w:line="276" w:lineRule="auto"/>
        <w:ind w:firstLine="709"/>
        <w:jc w:val="both"/>
        <w:outlineLvl w:val="5"/>
        <w:rPr>
          <w:rFonts w:cs="Calibri"/>
          <w:color w:val="333639" w:themeColor="text2" w:themeTint="E6"/>
          <w:sz w:val="24"/>
          <w:szCs w:val="24"/>
        </w:rPr>
      </w:pPr>
      <w:bookmarkStart w:id="49" w:name="Par176"/>
      <w:bookmarkEnd w:id="49"/>
      <w:r w:rsidRPr="00306FBC">
        <w:rPr>
          <w:rFonts w:cs="Calibri"/>
          <w:color w:val="333639" w:themeColor="text2" w:themeTint="E6"/>
          <w:sz w:val="24"/>
          <w:szCs w:val="24"/>
        </w:rPr>
        <w:t>Природные ресурсы</w:t>
      </w:r>
    </w:p>
    <w:p w:rsidR="00F20AB7" w:rsidRPr="00306FBC" w:rsidRDefault="005215DC"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у</w:t>
      </w:r>
      <w:r w:rsidR="00F20AB7" w:rsidRPr="00306FBC">
        <w:rPr>
          <w:rFonts w:cs="Calibri"/>
          <w:color w:val="333639" w:themeColor="text2" w:themeTint="E6"/>
          <w:sz w:val="24"/>
          <w:szCs w:val="24"/>
        </w:rPr>
        <w:t>величение спроса на энергоносители, пищу и чистую пресную воду, вызванное продолжающимся экономическим ростом в сочетании с общим приростом населения и ростом среднего класса. Усиле</w:t>
      </w:r>
      <w:r w:rsidRPr="00306FBC">
        <w:rPr>
          <w:rFonts w:cs="Calibri"/>
          <w:color w:val="333639" w:themeColor="text2" w:themeTint="E6"/>
          <w:sz w:val="24"/>
          <w:szCs w:val="24"/>
        </w:rPr>
        <w:t>ние дефицита указанных ресурсов;</w:t>
      </w:r>
    </w:p>
    <w:p w:rsidR="00F20AB7" w:rsidRPr="00306FBC" w:rsidRDefault="005215DC"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с</w:t>
      </w:r>
      <w:r w:rsidR="00F20AB7" w:rsidRPr="00306FBC">
        <w:rPr>
          <w:rFonts w:cs="Calibri"/>
          <w:color w:val="333639" w:themeColor="text2" w:themeTint="E6"/>
          <w:sz w:val="24"/>
          <w:szCs w:val="24"/>
        </w:rPr>
        <w:t xml:space="preserve">охранение доминирующего значения ископаемого топлива в качестве источника первичной энергии (обеспечение более чем трех четвертей потребления энергии к 2030 году). Постепенный переход от использования нефти к использованию природного </w:t>
      </w:r>
      <w:r w:rsidRPr="00306FBC">
        <w:rPr>
          <w:rFonts w:cs="Calibri"/>
          <w:color w:val="333639" w:themeColor="text2" w:themeTint="E6"/>
          <w:sz w:val="24"/>
          <w:szCs w:val="24"/>
        </w:rPr>
        <w:t>газа, угля и других заменителей;</w:t>
      </w:r>
    </w:p>
    <w:p w:rsidR="00F20AB7" w:rsidRPr="00306FBC" w:rsidRDefault="005215DC"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р</w:t>
      </w:r>
      <w:r w:rsidR="00F20AB7" w:rsidRPr="00306FBC">
        <w:rPr>
          <w:rFonts w:cs="Calibri"/>
          <w:color w:val="333639" w:themeColor="text2" w:themeTint="E6"/>
          <w:sz w:val="24"/>
          <w:szCs w:val="24"/>
        </w:rPr>
        <w:t>азвитие атомной энергетики за счет увеличения производства электроэнергии на базе использования конкурентоспособных ядерных реакторов третьего и последующих поколений, имеющих более низкую стоимость производства энергии, повышенные характеристики безопасности и лучшие характеристики проектов с точки зрения ядерных отходов и угроз рас</w:t>
      </w:r>
      <w:r w:rsidRPr="00306FBC">
        <w:rPr>
          <w:rFonts w:cs="Calibri"/>
          <w:color w:val="333639" w:themeColor="text2" w:themeTint="E6"/>
          <w:sz w:val="24"/>
          <w:szCs w:val="24"/>
        </w:rPr>
        <w:t>пространения ядерных материалов;</w:t>
      </w:r>
    </w:p>
    <w:p w:rsidR="00F20AB7" w:rsidRPr="00306FBC" w:rsidRDefault="005215DC"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р</w:t>
      </w:r>
      <w:r w:rsidR="00F20AB7" w:rsidRPr="00306FBC">
        <w:rPr>
          <w:rFonts w:cs="Calibri"/>
          <w:color w:val="333639" w:themeColor="text2" w:themeTint="E6"/>
          <w:sz w:val="24"/>
          <w:szCs w:val="24"/>
        </w:rPr>
        <w:t>ост объема вредных выбросов в окружающую среду и увеличение объема бытовых и промышленных отходов, стимулирующие внедрение рационального природопользования и безотходных и экологически чистых технологий.</w:t>
      </w:r>
    </w:p>
    <w:p w:rsidR="001D74FE" w:rsidRPr="00306FBC" w:rsidRDefault="00AE7736" w:rsidP="0056253B">
      <w:pPr>
        <w:keepNext/>
        <w:suppressAutoHyphens/>
        <w:spacing w:before="0" w:after="0" w:line="276" w:lineRule="auto"/>
        <w:ind w:firstLine="709"/>
        <w:jc w:val="both"/>
        <w:rPr>
          <w:color w:val="333639" w:themeColor="text2" w:themeTint="E6"/>
          <w:sz w:val="24"/>
          <w:szCs w:val="24"/>
        </w:rPr>
      </w:pPr>
      <w:bookmarkStart w:id="50" w:name="Par186"/>
      <w:bookmarkEnd w:id="50"/>
      <w:r w:rsidRPr="00306FBC">
        <w:rPr>
          <w:b/>
          <w:color w:val="333639" w:themeColor="text2" w:themeTint="E6"/>
          <w:sz w:val="24"/>
          <w:szCs w:val="24"/>
        </w:rPr>
        <w:t>Внешние факторы национального уровня (национальный внешний круг).</w:t>
      </w:r>
      <w:r w:rsidRPr="00306FBC">
        <w:rPr>
          <w:color w:val="333639" w:themeColor="text2" w:themeTint="E6"/>
          <w:sz w:val="24"/>
          <w:szCs w:val="24"/>
        </w:rPr>
        <w:t xml:space="preserve"> </w:t>
      </w:r>
    </w:p>
    <w:p w:rsidR="00AE7736" w:rsidRPr="00306FBC" w:rsidRDefault="00E45EBB" w:rsidP="0056253B">
      <w:pPr>
        <w:keepNext/>
        <w:suppressAutoHyphens/>
        <w:spacing w:before="0" w:after="0" w:line="276" w:lineRule="auto"/>
        <w:ind w:firstLine="709"/>
        <w:jc w:val="both"/>
        <w:rPr>
          <w:color w:val="333639" w:themeColor="text2" w:themeTint="E6"/>
          <w:sz w:val="24"/>
          <w:szCs w:val="24"/>
        </w:rPr>
      </w:pPr>
      <w:r w:rsidRPr="00306FBC">
        <w:rPr>
          <w:color w:val="333639" w:themeColor="text2" w:themeTint="E6"/>
          <w:sz w:val="24"/>
          <w:szCs w:val="24"/>
        </w:rPr>
        <w:t xml:space="preserve">Основные отрасли </w:t>
      </w:r>
      <w:r w:rsidR="00434B28" w:rsidRPr="00306FBC">
        <w:rPr>
          <w:rFonts w:cs="Calibri"/>
          <w:color w:val="333639" w:themeColor="text2" w:themeTint="E6"/>
          <w:sz w:val="24"/>
          <w:szCs w:val="24"/>
        </w:rPr>
        <w:t xml:space="preserve">Менделеевского муниципального района </w:t>
      </w:r>
      <w:r w:rsidRPr="00306FBC">
        <w:rPr>
          <w:color w:val="333639" w:themeColor="text2" w:themeTint="E6"/>
          <w:sz w:val="24"/>
          <w:szCs w:val="24"/>
        </w:rPr>
        <w:t xml:space="preserve">находятся в зоне стратегических приоритетов Российской Федерации, в частности это относится к </w:t>
      </w:r>
      <w:r w:rsidR="00434B28" w:rsidRPr="00306FBC">
        <w:rPr>
          <w:color w:val="333639" w:themeColor="text2" w:themeTint="E6"/>
          <w:sz w:val="24"/>
          <w:szCs w:val="24"/>
        </w:rPr>
        <w:t>нефтехимическому кластеру</w:t>
      </w:r>
      <w:r w:rsidRPr="00306FBC">
        <w:rPr>
          <w:color w:val="333639" w:themeColor="text2" w:themeTint="E6"/>
          <w:sz w:val="24"/>
          <w:szCs w:val="24"/>
        </w:rPr>
        <w:t xml:space="preserve">. </w:t>
      </w:r>
      <w:r w:rsidR="00977660" w:rsidRPr="00306FBC">
        <w:rPr>
          <w:color w:val="333639" w:themeColor="text2" w:themeTint="E6"/>
          <w:sz w:val="24"/>
          <w:szCs w:val="24"/>
        </w:rPr>
        <w:t xml:space="preserve">Большое значение имеет учет положений Национальной технологической инициативы. Матрица НТИ является инструментом приоритизации инициатив и стратегического управления по направлениям, являющимся характерными для </w:t>
      </w:r>
      <w:r w:rsidR="00434B28" w:rsidRPr="00306FBC">
        <w:rPr>
          <w:rFonts w:cs="Calibri"/>
          <w:color w:val="333639" w:themeColor="text2" w:themeTint="E6"/>
          <w:sz w:val="24"/>
          <w:szCs w:val="24"/>
        </w:rPr>
        <w:t>Менделеевского муниципального района</w:t>
      </w:r>
      <w:r w:rsidR="00977660" w:rsidRPr="00306FBC">
        <w:rPr>
          <w:color w:val="333639" w:themeColor="text2" w:themeTint="E6"/>
          <w:sz w:val="24"/>
          <w:szCs w:val="24"/>
        </w:rPr>
        <w:t xml:space="preserve">. </w:t>
      </w:r>
      <w:r w:rsidRPr="00306FBC">
        <w:rPr>
          <w:color w:val="333639" w:themeColor="text2" w:themeTint="E6"/>
          <w:sz w:val="24"/>
          <w:szCs w:val="24"/>
        </w:rPr>
        <w:t xml:space="preserve">Кроме того, </w:t>
      </w:r>
      <w:r w:rsidR="00434B28" w:rsidRPr="00306FBC">
        <w:rPr>
          <w:color w:val="333639" w:themeColor="text2" w:themeTint="E6"/>
          <w:sz w:val="24"/>
          <w:szCs w:val="24"/>
        </w:rPr>
        <w:t>Менделеевск</w:t>
      </w:r>
      <w:r w:rsidRPr="00306FBC">
        <w:rPr>
          <w:color w:val="333639" w:themeColor="text2" w:themeTint="E6"/>
          <w:sz w:val="24"/>
          <w:szCs w:val="24"/>
        </w:rPr>
        <w:t xml:space="preserve"> относится к монопрофильному типу городов и включен в национальную программу развития моногородов, что дает ему возможность развиваться в режиме территории опережающего развития. </w:t>
      </w:r>
    </w:p>
    <w:p w:rsidR="004D3E22" w:rsidRPr="00306FBC" w:rsidRDefault="00AE7736" w:rsidP="0056253B">
      <w:pPr>
        <w:keepNext/>
        <w:suppressAutoHyphens/>
        <w:spacing w:before="0" w:after="0" w:line="276" w:lineRule="auto"/>
        <w:ind w:firstLine="709"/>
        <w:jc w:val="both"/>
        <w:rPr>
          <w:b/>
          <w:color w:val="333639" w:themeColor="text2" w:themeTint="E6"/>
          <w:sz w:val="24"/>
          <w:szCs w:val="24"/>
        </w:rPr>
      </w:pPr>
      <w:r w:rsidRPr="00306FBC">
        <w:rPr>
          <w:b/>
          <w:color w:val="333639" w:themeColor="text2" w:themeTint="E6"/>
          <w:sz w:val="24"/>
          <w:szCs w:val="24"/>
        </w:rPr>
        <w:t>Внешние факторы регионального уровня (региональный внешний круг).</w:t>
      </w:r>
    </w:p>
    <w:p w:rsidR="00434B28" w:rsidRPr="00306FBC" w:rsidRDefault="00F751F6" w:rsidP="0056253B">
      <w:pPr>
        <w:keepNext/>
        <w:widowControl w:val="0"/>
        <w:autoSpaceDE w:val="0"/>
        <w:autoSpaceDN w:val="0"/>
        <w:adjustRightInd w:val="0"/>
        <w:spacing w:after="0" w:line="276" w:lineRule="auto"/>
        <w:ind w:firstLine="709"/>
        <w:jc w:val="both"/>
        <w:rPr>
          <w:rFonts w:cs="Calibri"/>
          <w:color w:val="333639" w:themeColor="text2" w:themeTint="E6"/>
          <w:sz w:val="24"/>
          <w:szCs w:val="24"/>
        </w:rPr>
      </w:pPr>
      <w:r w:rsidRPr="00306FBC">
        <w:rPr>
          <w:rFonts w:eastAsia="Calibri"/>
          <w:color w:val="333639" w:themeColor="text2" w:themeTint="E6"/>
          <w:sz w:val="24"/>
          <w:szCs w:val="24"/>
          <w:lang w:eastAsia="en-US"/>
        </w:rPr>
        <w:t xml:space="preserve">Значительное влияние на дальнейшее развитие </w:t>
      </w:r>
      <w:r w:rsidR="00434B28" w:rsidRPr="00306FBC">
        <w:rPr>
          <w:rFonts w:cs="Calibri"/>
          <w:color w:val="333639" w:themeColor="text2" w:themeTint="E6"/>
          <w:sz w:val="24"/>
          <w:szCs w:val="24"/>
        </w:rPr>
        <w:t>Менделеевского муниципального района</w:t>
      </w:r>
      <w:r w:rsidRPr="00306FBC">
        <w:rPr>
          <w:rFonts w:eastAsia="Calibri"/>
          <w:color w:val="333639" w:themeColor="text2" w:themeTint="E6"/>
          <w:sz w:val="24"/>
          <w:szCs w:val="24"/>
          <w:lang w:eastAsia="en-US"/>
        </w:rPr>
        <w:t xml:space="preserve"> будут оказывать региональные стратегические приоритеты, в которых </w:t>
      </w:r>
      <w:r w:rsidR="00434B28" w:rsidRPr="00306FBC">
        <w:rPr>
          <w:rFonts w:eastAsia="Calibri"/>
          <w:color w:val="333639" w:themeColor="text2" w:themeTint="E6"/>
          <w:sz w:val="24"/>
          <w:szCs w:val="24"/>
          <w:lang w:eastAsia="en-US"/>
        </w:rPr>
        <w:t>ММР</w:t>
      </w:r>
      <w:r w:rsidRPr="00306FBC">
        <w:rPr>
          <w:rFonts w:eastAsia="Calibri"/>
          <w:color w:val="333639" w:themeColor="text2" w:themeTint="E6"/>
          <w:sz w:val="24"/>
          <w:szCs w:val="24"/>
          <w:lang w:eastAsia="en-US"/>
        </w:rPr>
        <w:t xml:space="preserve"> отведена значительная роль как одной из стратегических территорий Республики Татарстан. </w:t>
      </w:r>
      <w:r w:rsidR="004D3E22" w:rsidRPr="00306FBC">
        <w:rPr>
          <w:rFonts w:eastAsia="Calibri"/>
          <w:color w:val="333639" w:themeColor="text2" w:themeTint="E6"/>
          <w:sz w:val="24"/>
          <w:szCs w:val="24"/>
          <w:lang w:eastAsia="en-US"/>
        </w:rPr>
        <w:t xml:space="preserve">Согласно Стратегии РТ 2030 </w:t>
      </w:r>
      <w:r w:rsidR="00434B28" w:rsidRPr="00306FBC">
        <w:rPr>
          <w:rFonts w:eastAsia="Calibri"/>
          <w:color w:val="333639" w:themeColor="text2" w:themeTint="E6"/>
          <w:sz w:val="24"/>
          <w:szCs w:val="24"/>
          <w:lang w:eastAsia="en-US"/>
        </w:rPr>
        <w:t xml:space="preserve">Менделеевский </w:t>
      </w:r>
      <w:r w:rsidR="004D3E22" w:rsidRPr="00306FBC">
        <w:rPr>
          <w:rFonts w:eastAsia="Calibri"/>
          <w:color w:val="333639" w:themeColor="text2" w:themeTint="E6"/>
          <w:sz w:val="24"/>
          <w:szCs w:val="24"/>
          <w:lang w:eastAsia="en-US"/>
        </w:rPr>
        <w:t>муниципальный район входит в Ка</w:t>
      </w:r>
      <w:r w:rsidR="00434B28" w:rsidRPr="00306FBC">
        <w:rPr>
          <w:rFonts w:eastAsia="Calibri"/>
          <w:color w:val="333639" w:themeColor="text2" w:themeTint="E6"/>
          <w:sz w:val="24"/>
          <w:szCs w:val="24"/>
          <w:lang w:eastAsia="en-US"/>
        </w:rPr>
        <w:t>мскую</w:t>
      </w:r>
      <w:r w:rsidR="004D3E22" w:rsidRPr="00306FBC">
        <w:rPr>
          <w:rFonts w:eastAsia="Calibri"/>
          <w:color w:val="333639" w:themeColor="text2" w:themeTint="E6"/>
          <w:sz w:val="24"/>
          <w:szCs w:val="24"/>
          <w:lang w:eastAsia="en-US"/>
        </w:rPr>
        <w:t xml:space="preserve"> экономическую зону</w:t>
      </w:r>
      <w:r w:rsidR="00434B28" w:rsidRPr="00306FBC">
        <w:rPr>
          <w:rFonts w:cs="Calibri"/>
          <w:color w:val="333639" w:themeColor="text2" w:themeTint="E6"/>
          <w:sz w:val="24"/>
          <w:szCs w:val="24"/>
        </w:rPr>
        <w:t xml:space="preserve"> Пространственная структура Камской экономической зоны (КамЭЗ) состоит из Камской агломерации и пояса формирующего влияния Камской агломерации.</w:t>
      </w:r>
    </w:p>
    <w:p w:rsidR="00434B28" w:rsidRPr="00306FBC" w:rsidRDefault="00434B28" w:rsidP="0056253B">
      <w:pPr>
        <w:keepNext/>
        <w:widowControl w:val="0"/>
        <w:autoSpaceDE w:val="0"/>
        <w:autoSpaceDN w:val="0"/>
        <w:adjustRightInd w:val="0"/>
        <w:spacing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На территории Камской экономической зоны выделяются три зоны активного развития</w:t>
      </w:r>
      <w:r w:rsidR="000C76D7" w:rsidRPr="00306FBC">
        <w:rPr>
          <w:rFonts w:cs="Calibri"/>
          <w:color w:val="333639" w:themeColor="text2" w:themeTint="E6"/>
          <w:sz w:val="24"/>
          <w:szCs w:val="24"/>
        </w:rPr>
        <w:t>, в две из которых входит Менделеевский муниципальный район</w:t>
      </w:r>
      <w:r w:rsidRPr="00306FBC">
        <w:rPr>
          <w:rFonts w:cs="Calibri"/>
          <w:color w:val="333639" w:themeColor="text2" w:themeTint="E6"/>
          <w:sz w:val="24"/>
          <w:szCs w:val="24"/>
        </w:rPr>
        <w:t>:</w:t>
      </w:r>
    </w:p>
    <w:p w:rsidR="00434B28" w:rsidRPr="00306FBC" w:rsidRDefault="00434B28" w:rsidP="0056253B">
      <w:pPr>
        <w:keepNext/>
        <w:widowControl w:val="0"/>
        <w:autoSpaceDE w:val="0"/>
        <w:autoSpaceDN w:val="0"/>
        <w:adjustRightInd w:val="0"/>
        <w:spacing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 Зона активного развития Камской агломерации, включающая Елабужский, Менделеевский, Тукаевский, Нижнекамский районы и городской округ "Набережные Челны". В перспективе участниками агломерационных процессов станут города Мензелинск, Мамадыш и Заинский муниципальный район.</w:t>
      </w:r>
    </w:p>
    <w:p w:rsidR="00434B28" w:rsidRPr="00306FBC" w:rsidRDefault="00434B28" w:rsidP="0056253B">
      <w:pPr>
        <w:keepNext/>
        <w:widowControl w:val="0"/>
        <w:autoSpaceDE w:val="0"/>
        <w:autoSpaceDN w:val="0"/>
        <w:adjustRightInd w:val="0"/>
        <w:spacing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 Зона активного развития прибрежных территорий в рамках экозоны "Волжско-Камский поток" охватывает территории Актанышского, Мензелинского, Агрызского, Елабужского, Менделеевского, Тукаевского и Нижнекамского районов и городского округа "Набережные Челны".</w:t>
      </w:r>
    </w:p>
    <w:p w:rsidR="00434B28" w:rsidRPr="00306FBC" w:rsidRDefault="00434B28" w:rsidP="0056253B">
      <w:pPr>
        <w:keepNext/>
        <w:widowControl w:val="0"/>
        <w:autoSpaceDE w:val="0"/>
        <w:autoSpaceDN w:val="0"/>
        <w:adjustRightInd w:val="0"/>
        <w:spacing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Отраслевая специализация Камской экономической зоны: нефтехимическая и химическая промышленность, автомобилестроение, электротехническая промышленность, агропромышленный комплекс.</w:t>
      </w:r>
    </w:p>
    <w:p w:rsidR="00434B28" w:rsidRPr="00306FBC" w:rsidRDefault="00434B28" w:rsidP="0056253B">
      <w:pPr>
        <w:keepNext/>
        <w:widowControl w:val="0"/>
        <w:autoSpaceDE w:val="0"/>
        <w:autoSpaceDN w:val="0"/>
        <w:adjustRightInd w:val="0"/>
        <w:spacing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 xml:space="preserve">Перспективное видение Камской экономической зоны - лидер промышленно-технологического развития полюса роста "Волга - Кама", территория "новой индустриализации" и развития высоких технологий </w:t>
      </w:r>
      <w:r w:rsidR="000C76D7" w:rsidRPr="00306FBC">
        <w:rPr>
          <w:rFonts w:cs="Calibri"/>
          <w:color w:val="333639" w:themeColor="text2" w:themeTint="E6"/>
          <w:sz w:val="24"/>
          <w:szCs w:val="24"/>
        </w:rPr>
        <w:t>(рис. 2</w:t>
      </w:r>
      <w:r w:rsidR="00BC2C14" w:rsidRPr="00306FBC">
        <w:rPr>
          <w:rFonts w:cs="Calibri"/>
          <w:color w:val="333639" w:themeColor="text2" w:themeTint="E6"/>
          <w:sz w:val="24"/>
          <w:szCs w:val="24"/>
        </w:rPr>
        <w:t>.2.</w:t>
      </w:r>
      <w:r w:rsidRPr="00306FBC">
        <w:rPr>
          <w:rFonts w:cs="Calibri"/>
          <w:color w:val="333639" w:themeColor="text2" w:themeTint="E6"/>
          <w:sz w:val="24"/>
          <w:szCs w:val="24"/>
        </w:rPr>
        <w:t>2).</w:t>
      </w:r>
    </w:p>
    <w:p w:rsidR="00434B28" w:rsidRPr="00306FBC" w:rsidRDefault="00434B28" w:rsidP="0056253B">
      <w:pPr>
        <w:keepNext/>
        <w:widowControl w:val="0"/>
        <w:autoSpaceDE w:val="0"/>
        <w:autoSpaceDN w:val="0"/>
        <w:adjustRightInd w:val="0"/>
        <w:spacing w:after="0" w:line="276" w:lineRule="auto"/>
        <w:ind w:firstLine="709"/>
        <w:jc w:val="both"/>
        <w:rPr>
          <w:rFonts w:cs="Calibri"/>
          <w:color w:val="333639" w:themeColor="text2" w:themeTint="E6"/>
          <w:sz w:val="24"/>
          <w:szCs w:val="24"/>
        </w:rPr>
      </w:pPr>
    </w:p>
    <w:p w:rsidR="0086400E" w:rsidRPr="00306FBC" w:rsidRDefault="0086400E" w:rsidP="0056253B">
      <w:pPr>
        <w:keepNext/>
        <w:widowControl w:val="0"/>
        <w:autoSpaceDE w:val="0"/>
        <w:autoSpaceDN w:val="0"/>
        <w:adjustRightInd w:val="0"/>
        <w:spacing w:after="0" w:line="276" w:lineRule="auto"/>
        <w:ind w:firstLine="709"/>
        <w:jc w:val="both"/>
        <w:rPr>
          <w:rFonts w:cs="Calibri"/>
          <w:color w:val="333639" w:themeColor="text2" w:themeTint="E6"/>
          <w:sz w:val="24"/>
          <w:szCs w:val="24"/>
        </w:rPr>
      </w:pPr>
    </w:p>
    <w:p w:rsidR="00434B28" w:rsidRPr="00306FBC" w:rsidRDefault="00DA3D15" w:rsidP="00DA3D15">
      <w:pPr>
        <w:keepNext/>
        <w:widowControl w:val="0"/>
        <w:autoSpaceDE w:val="0"/>
        <w:autoSpaceDN w:val="0"/>
        <w:adjustRightInd w:val="0"/>
        <w:spacing w:after="0" w:line="276" w:lineRule="auto"/>
        <w:ind w:left="-142"/>
        <w:jc w:val="both"/>
        <w:outlineLvl w:val="4"/>
        <w:rPr>
          <w:rFonts w:cs="Calibri"/>
          <w:color w:val="333639" w:themeColor="text2" w:themeTint="E6"/>
          <w:sz w:val="24"/>
          <w:szCs w:val="24"/>
        </w:rPr>
      </w:pPr>
      <w:bookmarkStart w:id="51" w:name="Par3018"/>
      <w:bookmarkEnd w:id="51"/>
      <w:r w:rsidRPr="00DA3D15">
        <w:rPr>
          <w:rFonts w:cs="Calibri"/>
          <w:noProof/>
          <w:color w:val="333639" w:themeColor="text2" w:themeTint="E6"/>
          <w:sz w:val="24"/>
          <w:szCs w:val="24"/>
        </w:rPr>
        <w:drawing>
          <wp:inline distT="0" distB="0" distL="0" distR="0">
            <wp:extent cx="6381750" cy="4638675"/>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86601" cy="4642201"/>
                    </a:xfrm>
                    <a:prstGeom prst="rect">
                      <a:avLst/>
                    </a:prstGeom>
                    <a:noFill/>
                    <a:ln>
                      <a:noFill/>
                    </a:ln>
                  </pic:spPr>
                </pic:pic>
              </a:graphicData>
            </a:graphic>
          </wp:inline>
        </w:drawing>
      </w:r>
    </w:p>
    <w:p w:rsidR="00434B28" w:rsidRPr="00306FBC" w:rsidRDefault="00434B28" w:rsidP="0056253B">
      <w:pPr>
        <w:keepNext/>
        <w:widowControl w:val="0"/>
        <w:autoSpaceDE w:val="0"/>
        <w:autoSpaceDN w:val="0"/>
        <w:adjustRightInd w:val="0"/>
        <w:spacing w:after="0" w:line="276" w:lineRule="auto"/>
        <w:ind w:firstLine="709"/>
        <w:jc w:val="both"/>
        <w:rPr>
          <w:rFonts w:cs="Calibri"/>
          <w:color w:val="333639" w:themeColor="text2" w:themeTint="E6"/>
          <w:sz w:val="24"/>
          <w:szCs w:val="24"/>
        </w:rPr>
      </w:pPr>
    </w:p>
    <w:p w:rsidR="00434B28" w:rsidRPr="00306FBC" w:rsidRDefault="000C76D7" w:rsidP="0056253B">
      <w:pPr>
        <w:keepNext/>
        <w:widowControl w:val="0"/>
        <w:autoSpaceDE w:val="0"/>
        <w:autoSpaceDN w:val="0"/>
        <w:adjustRightInd w:val="0"/>
        <w:spacing w:after="0" w:line="276" w:lineRule="auto"/>
        <w:ind w:firstLine="709"/>
        <w:jc w:val="both"/>
        <w:rPr>
          <w:rFonts w:cs="Calibri"/>
          <w:color w:val="333639" w:themeColor="text2" w:themeTint="E6"/>
          <w:sz w:val="24"/>
          <w:szCs w:val="24"/>
        </w:rPr>
      </w:pPr>
      <w:bookmarkStart w:id="52" w:name="Par3020"/>
      <w:bookmarkEnd w:id="52"/>
      <w:r w:rsidRPr="00306FBC">
        <w:rPr>
          <w:rFonts w:cs="Calibri"/>
          <w:color w:val="333639" w:themeColor="text2" w:themeTint="E6"/>
          <w:sz w:val="24"/>
          <w:szCs w:val="24"/>
        </w:rPr>
        <w:t>Рис. 2</w:t>
      </w:r>
      <w:r w:rsidR="00BC2C14" w:rsidRPr="00306FBC">
        <w:rPr>
          <w:rFonts w:cs="Calibri"/>
          <w:color w:val="333639" w:themeColor="text2" w:themeTint="E6"/>
          <w:sz w:val="24"/>
          <w:szCs w:val="24"/>
        </w:rPr>
        <w:t>.2.</w:t>
      </w:r>
      <w:r w:rsidR="00434B28" w:rsidRPr="00306FBC">
        <w:rPr>
          <w:rFonts w:cs="Calibri"/>
          <w:color w:val="333639" w:themeColor="text2" w:themeTint="E6"/>
          <w:sz w:val="24"/>
          <w:szCs w:val="24"/>
        </w:rPr>
        <w:t>2. Пространственное развитие</w:t>
      </w:r>
      <w:r w:rsidRPr="00306FBC">
        <w:rPr>
          <w:rFonts w:cs="Calibri"/>
          <w:color w:val="333639" w:themeColor="text2" w:themeTint="E6"/>
          <w:sz w:val="24"/>
          <w:szCs w:val="24"/>
        </w:rPr>
        <w:t xml:space="preserve"> </w:t>
      </w:r>
      <w:r w:rsidR="00434B28" w:rsidRPr="00306FBC">
        <w:rPr>
          <w:rFonts w:cs="Calibri"/>
          <w:color w:val="333639" w:themeColor="text2" w:themeTint="E6"/>
          <w:sz w:val="24"/>
          <w:szCs w:val="24"/>
        </w:rPr>
        <w:t>Камской экономической зоны</w:t>
      </w:r>
    </w:p>
    <w:p w:rsidR="00434B28" w:rsidRPr="00306FBC" w:rsidRDefault="00434B28" w:rsidP="0056253B">
      <w:pPr>
        <w:keepNext/>
        <w:widowControl w:val="0"/>
        <w:autoSpaceDE w:val="0"/>
        <w:autoSpaceDN w:val="0"/>
        <w:adjustRightInd w:val="0"/>
        <w:spacing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На базе развивающихся в рамках Камского инновационного территориально-производственного кластера машиностроения и нефтехимической промышленности будут созданы новые индустриальные проекты. Пространственное развитие Камской экономической зоны ориентировано на переход к пятому технологическому укладу с повышением плотности многоэтажной застройки, коренным улучшением экологических характеристик среды жизнедеятельности без расширения застроенных территорий за счет земель сельскохозяйственного назначения.</w:t>
      </w:r>
    </w:p>
    <w:p w:rsidR="00434B28" w:rsidRPr="00306FBC" w:rsidRDefault="00434B28" w:rsidP="0056253B">
      <w:pPr>
        <w:keepNext/>
        <w:widowControl w:val="0"/>
        <w:autoSpaceDE w:val="0"/>
        <w:autoSpaceDN w:val="0"/>
        <w:adjustRightInd w:val="0"/>
        <w:spacing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 xml:space="preserve">Перспективы динамики отраслевой структуры в разрезе районов Камской экономической зоны показаны на </w:t>
      </w:r>
      <w:r w:rsidR="002646E2" w:rsidRPr="00306FBC">
        <w:rPr>
          <w:rFonts w:cs="Calibri"/>
          <w:color w:val="333639" w:themeColor="text2" w:themeTint="E6"/>
          <w:sz w:val="24"/>
          <w:szCs w:val="24"/>
        </w:rPr>
        <w:t>рисунке 2</w:t>
      </w:r>
      <w:r w:rsidR="00830BAA" w:rsidRPr="00306FBC">
        <w:rPr>
          <w:rFonts w:cs="Calibri"/>
          <w:color w:val="333639" w:themeColor="text2" w:themeTint="E6"/>
          <w:sz w:val="24"/>
          <w:szCs w:val="24"/>
        </w:rPr>
        <w:t>.3.</w:t>
      </w:r>
      <w:r w:rsidRPr="00306FBC">
        <w:rPr>
          <w:rFonts w:cs="Calibri"/>
          <w:color w:val="333639" w:themeColor="text2" w:themeTint="E6"/>
          <w:sz w:val="24"/>
          <w:szCs w:val="24"/>
        </w:rPr>
        <w:t>3.</w:t>
      </w:r>
      <w:r w:rsidR="002646E2" w:rsidRPr="00306FBC">
        <w:rPr>
          <w:rFonts w:cs="Calibri"/>
          <w:color w:val="333639" w:themeColor="text2" w:themeTint="E6"/>
          <w:sz w:val="24"/>
          <w:szCs w:val="24"/>
        </w:rPr>
        <w:t xml:space="preserve"> Здесь Менделеевский муниципальный район определен как территория одного из проектов глобальной конкурентоспособности Республики Татарстан.</w:t>
      </w:r>
    </w:p>
    <w:p w:rsidR="00434B28" w:rsidRPr="00306FBC" w:rsidRDefault="00434B28" w:rsidP="0056253B">
      <w:pPr>
        <w:keepNext/>
        <w:widowControl w:val="0"/>
        <w:autoSpaceDE w:val="0"/>
        <w:autoSpaceDN w:val="0"/>
        <w:adjustRightInd w:val="0"/>
        <w:spacing w:after="0" w:line="276" w:lineRule="auto"/>
        <w:ind w:firstLine="709"/>
        <w:jc w:val="both"/>
        <w:rPr>
          <w:rFonts w:cs="Calibri"/>
          <w:color w:val="333639" w:themeColor="text2" w:themeTint="E6"/>
          <w:sz w:val="24"/>
          <w:szCs w:val="24"/>
        </w:rPr>
      </w:pPr>
    </w:p>
    <w:p w:rsidR="00434B28" w:rsidRPr="00306FBC" w:rsidRDefault="00DA3D15" w:rsidP="0056253B">
      <w:pPr>
        <w:keepNext/>
        <w:widowControl w:val="0"/>
        <w:autoSpaceDE w:val="0"/>
        <w:autoSpaceDN w:val="0"/>
        <w:adjustRightInd w:val="0"/>
        <w:spacing w:after="0" w:line="276" w:lineRule="auto"/>
        <w:jc w:val="both"/>
        <w:outlineLvl w:val="4"/>
        <w:rPr>
          <w:rFonts w:cs="Calibri"/>
          <w:color w:val="333639" w:themeColor="text2" w:themeTint="E6"/>
          <w:sz w:val="24"/>
          <w:szCs w:val="24"/>
        </w:rPr>
      </w:pPr>
      <w:bookmarkStart w:id="53" w:name="Par3026"/>
      <w:bookmarkEnd w:id="53"/>
      <w:r w:rsidRPr="00DA3D15">
        <w:rPr>
          <w:rFonts w:cs="Calibri"/>
          <w:noProof/>
          <w:color w:val="333639" w:themeColor="text2" w:themeTint="E6"/>
          <w:sz w:val="24"/>
          <w:szCs w:val="24"/>
        </w:rPr>
        <w:drawing>
          <wp:inline distT="0" distB="0" distL="0" distR="0">
            <wp:extent cx="6296025" cy="4714875"/>
            <wp:effectExtent l="19050" t="0" r="9525"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96025" cy="4714875"/>
                    </a:xfrm>
                    <a:prstGeom prst="rect">
                      <a:avLst/>
                    </a:prstGeom>
                    <a:noFill/>
                    <a:ln>
                      <a:noFill/>
                    </a:ln>
                  </pic:spPr>
                </pic:pic>
              </a:graphicData>
            </a:graphic>
          </wp:inline>
        </w:drawing>
      </w:r>
    </w:p>
    <w:p w:rsidR="00434B28" w:rsidRPr="00306FBC" w:rsidRDefault="00434B28" w:rsidP="0056253B">
      <w:pPr>
        <w:keepNext/>
        <w:widowControl w:val="0"/>
        <w:autoSpaceDE w:val="0"/>
        <w:autoSpaceDN w:val="0"/>
        <w:adjustRightInd w:val="0"/>
        <w:spacing w:after="0" w:line="276" w:lineRule="auto"/>
        <w:ind w:firstLine="709"/>
        <w:jc w:val="both"/>
        <w:rPr>
          <w:rFonts w:cs="Calibri"/>
          <w:color w:val="333639" w:themeColor="text2" w:themeTint="E6"/>
          <w:sz w:val="24"/>
          <w:szCs w:val="24"/>
        </w:rPr>
      </w:pPr>
    </w:p>
    <w:p w:rsidR="00434B28" w:rsidRPr="00306FBC" w:rsidRDefault="002646E2" w:rsidP="0056253B">
      <w:pPr>
        <w:keepNext/>
        <w:widowControl w:val="0"/>
        <w:autoSpaceDE w:val="0"/>
        <w:autoSpaceDN w:val="0"/>
        <w:adjustRightInd w:val="0"/>
        <w:spacing w:after="0" w:line="276" w:lineRule="auto"/>
        <w:ind w:firstLine="709"/>
        <w:jc w:val="both"/>
        <w:rPr>
          <w:rFonts w:cs="Calibri"/>
          <w:color w:val="333639" w:themeColor="text2" w:themeTint="E6"/>
          <w:sz w:val="24"/>
          <w:szCs w:val="24"/>
        </w:rPr>
      </w:pPr>
      <w:bookmarkStart w:id="54" w:name="Par3028"/>
      <w:bookmarkEnd w:id="54"/>
      <w:r w:rsidRPr="00306FBC">
        <w:rPr>
          <w:rFonts w:cs="Calibri"/>
          <w:color w:val="333639" w:themeColor="text2" w:themeTint="E6"/>
          <w:sz w:val="24"/>
          <w:szCs w:val="24"/>
        </w:rPr>
        <w:t>Рис. 2</w:t>
      </w:r>
      <w:r w:rsidR="00BC2C14" w:rsidRPr="00306FBC">
        <w:rPr>
          <w:rFonts w:cs="Calibri"/>
          <w:color w:val="333639" w:themeColor="text2" w:themeTint="E6"/>
          <w:sz w:val="24"/>
          <w:szCs w:val="24"/>
        </w:rPr>
        <w:t>.2</w:t>
      </w:r>
      <w:r w:rsidR="00830BAA" w:rsidRPr="00306FBC">
        <w:rPr>
          <w:rFonts w:cs="Calibri"/>
          <w:color w:val="333639" w:themeColor="text2" w:themeTint="E6"/>
          <w:sz w:val="24"/>
          <w:szCs w:val="24"/>
        </w:rPr>
        <w:t>.</w:t>
      </w:r>
      <w:r w:rsidR="00434B28" w:rsidRPr="00306FBC">
        <w:rPr>
          <w:rFonts w:cs="Calibri"/>
          <w:color w:val="333639" w:themeColor="text2" w:themeTint="E6"/>
          <w:sz w:val="24"/>
          <w:szCs w:val="24"/>
        </w:rPr>
        <w:t>3. Отраслевые приоритеты развития Камской</w:t>
      </w:r>
      <w:r w:rsidRPr="00306FBC">
        <w:rPr>
          <w:rFonts w:cs="Calibri"/>
          <w:color w:val="333639" w:themeColor="text2" w:themeTint="E6"/>
          <w:sz w:val="24"/>
          <w:szCs w:val="24"/>
        </w:rPr>
        <w:t xml:space="preserve"> </w:t>
      </w:r>
      <w:r w:rsidR="00434B28" w:rsidRPr="00306FBC">
        <w:rPr>
          <w:rFonts w:cs="Calibri"/>
          <w:color w:val="333639" w:themeColor="text2" w:themeTint="E6"/>
          <w:sz w:val="24"/>
          <w:szCs w:val="24"/>
        </w:rPr>
        <w:t>экономической зоны</w:t>
      </w:r>
    </w:p>
    <w:p w:rsidR="00977660" w:rsidRPr="00306FBC" w:rsidRDefault="00977660"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bookmarkStart w:id="55" w:name="Par2992"/>
      <w:bookmarkStart w:id="56" w:name="Par3004"/>
      <w:bookmarkStart w:id="57" w:name="Par3006"/>
      <w:bookmarkEnd w:id="55"/>
      <w:bookmarkEnd w:id="56"/>
      <w:bookmarkEnd w:id="57"/>
    </w:p>
    <w:p w:rsidR="00BC2C14" w:rsidRPr="00306FBC" w:rsidRDefault="00BC2C14"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p>
    <w:p w:rsidR="00830BAA" w:rsidRPr="00306FBC" w:rsidRDefault="00830BAA" w:rsidP="0056253B">
      <w:pPr>
        <w:keepNext/>
        <w:widowControl w:val="0"/>
        <w:suppressAutoHyphens/>
        <w:autoSpaceDE w:val="0"/>
        <w:autoSpaceDN w:val="0"/>
        <w:adjustRightInd w:val="0"/>
        <w:spacing w:before="120" w:after="12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 xml:space="preserve">Кроме того, </w:t>
      </w:r>
      <w:r w:rsidR="00E24166">
        <w:rPr>
          <w:rFonts w:cs="Calibri"/>
          <w:color w:val="333639" w:themeColor="text2" w:themeTint="E6"/>
          <w:sz w:val="24"/>
          <w:szCs w:val="24"/>
        </w:rPr>
        <w:t>Менделеевский</w:t>
      </w:r>
      <w:r w:rsidR="00BC2C14" w:rsidRPr="00306FBC">
        <w:rPr>
          <w:rFonts w:cs="Calibri"/>
          <w:color w:val="333639" w:themeColor="text2" w:themeTint="E6"/>
          <w:sz w:val="24"/>
          <w:szCs w:val="24"/>
        </w:rPr>
        <w:t xml:space="preserve"> муниципальный район указан в двух флагманских проектах Стратегии социально-экономического развития Республики Татарстан до 2030 года</w:t>
      </w:r>
      <w:r w:rsidRPr="00306FBC">
        <w:rPr>
          <w:rFonts w:cs="Calibri"/>
          <w:color w:val="333639" w:themeColor="text2" w:themeTint="E6"/>
          <w:sz w:val="24"/>
          <w:szCs w:val="24"/>
        </w:rPr>
        <w:t>:</w:t>
      </w:r>
    </w:p>
    <w:p w:rsidR="00830BAA" w:rsidRPr="00306FBC" w:rsidRDefault="00830BAA" w:rsidP="0056253B">
      <w:pPr>
        <w:keepNext/>
        <w:widowControl w:val="0"/>
        <w:autoSpaceDE w:val="0"/>
        <w:autoSpaceDN w:val="0"/>
        <w:adjustRightInd w:val="0"/>
        <w:spacing w:before="120" w:after="12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"Чистый путь" - новая дополнительная скоростная связь в Республике Татарстан, которая свяжет между собой г. Казань, международный аэропорт "Казань", п.г.т. Алексеевское, г. Чистополь, п.г.т. Камские Поляны, г. Нижнекамск, аэропорт "Бегишево", г. Набережные Челны и, возможно, г. Менделеевск.</w:t>
      </w:r>
    </w:p>
    <w:p w:rsidR="00830BAA" w:rsidRPr="00306FBC" w:rsidRDefault="00830BAA" w:rsidP="0056253B">
      <w:pPr>
        <w:keepNext/>
        <w:widowControl w:val="0"/>
        <w:autoSpaceDE w:val="0"/>
        <w:autoSpaceDN w:val="0"/>
        <w:adjustRightInd w:val="0"/>
        <w:spacing w:before="120" w:after="12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Экозона "Волжско-Камский поток" - это межотраслевой проект регионального масштаба, создающий комплексное видение развития водных пространств и прибрежных ландшафтов муниципальных районов, расположенных вдоль рек Волги, Камы, Вятки и Белой.</w:t>
      </w:r>
    </w:p>
    <w:p w:rsidR="00830BAA" w:rsidRPr="00306FBC" w:rsidRDefault="00830BAA" w:rsidP="0056253B">
      <w:pPr>
        <w:keepNext/>
        <w:widowControl w:val="0"/>
        <w:autoSpaceDE w:val="0"/>
        <w:autoSpaceDN w:val="0"/>
        <w:adjustRightInd w:val="0"/>
        <w:spacing w:before="120" w:after="120" w:line="276" w:lineRule="auto"/>
        <w:ind w:firstLine="540"/>
        <w:jc w:val="both"/>
        <w:rPr>
          <w:rFonts w:eastAsia="Times New Roman"/>
          <w:color w:val="333639" w:themeColor="text2" w:themeTint="E6"/>
          <w:sz w:val="24"/>
          <w:szCs w:val="24"/>
        </w:rPr>
      </w:pPr>
      <w:r w:rsidRPr="00306FBC">
        <w:rPr>
          <w:rFonts w:cs="Calibri"/>
          <w:color w:val="333639" w:themeColor="text2" w:themeTint="E6"/>
          <w:sz w:val="24"/>
          <w:szCs w:val="24"/>
        </w:rPr>
        <w:t xml:space="preserve">Флагманские проекты – это перспективные масштабные проекты, которые оказывают значительное влияние на развитие региона, обеспечивая, как правило, продвижение по нескольким целевым направлениям. И их влияние на долгосрочные приоритеты социально-экономического развития </w:t>
      </w:r>
      <w:r w:rsidRPr="00306FBC">
        <w:rPr>
          <w:rFonts w:eastAsia="Times New Roman"/>
          <w:color w:val="333639" w:themeColor="text2" w:themeTint="E6"/>
          <w:sz w:val="24"/>
          <w:szCs w:val="24"/>
        </w:rPr>
        <w:t>Менделеевского муниципального района обязательно необходимо учитывать.</w:t>
      </w:r>
    </w:p>
    <w:p w:rsidR="00830BAA" w:rsidRPr="00306FBC" w:rsidRDefault="00CF09B8" w:rsidP="0056253B">
      <w:pPr>
        <w:keepNext/>
        <w:widowControl w:val="0"/>
        <w:autoSpaceDE w:val="0"/>
        <w:autoSpaceDN w:val="0"/>
        <w:adjustRightInd w:val="0"/>
        <w:spacing w:before="120" w:after="120" w:line="276" w:lineRule="auto"/>
        <w:ind w:firstLine="540"/>
        <w:jc w:val="both"/>
        <w:outlineLvl w:val="4"/>
        <w:rPr>
          <w:rFonts w:cs="Calibri"/>
          <w:color w:val="333639" w:themeColor="text2" w:themeTint="E6"/>
          <w:sz w:val="24"/>
          <w:szCs w:val="24"/>
        </w:rPr>
      </w:pPr>
      <w:r w:rsidRPr="00306FBC">
        <w:rPr>
          <w:rFonts w:cs="Calibri"/>
          <w:color w:val="333639" w:themeColor="text2" w:themeTint="E6"/>
          <w:sz w:val="24"/>
          <w:szCs w:val="24"/>
        </w:rPr>
        <w:t xml:space="preserve"> </w:t>
      </w:r>
      <w:r w:rsidRPr="00306FBC">
        <w:rPr>
          <w:rFonts w:cs="Calibri"/>
          <w:b/>
          <w:color w:val="333639" w:themeColor="text2" w:themeTint="E6"/>
          <w:sz w:val="24"/>
          <w:szCs w:val="24"/>
        </w:rPr>
        <w:t xml:space="preserve">Флагманский проект </w:t>
      </w:r>
      <w:r w:rsidR="00830BAA" w:rsidRPr="00306FBC">
        <w:rPr>
          <w:rFonts w:cs="Calibri"/>
          <w:b/>
          <w:color w:val="333639" w:themeColor="text2" w:themeTint="E6"/>
          <w:sz w:val="24"/>
          <w:szCs w:val="24"/>
        </w:rPr>
        <w:t>Экозона "Волжско-Камский поток"</w:t>
      </w:r>
      <w:r w:rsidRPr="00306FBC">
        <w:rPr>
          <w:rFonts w:cs="Calibri"/>
          <w:b/>
          <w:color w:val="333639" w:themeColor="text2" w:themeTint="E6"/>
          <w:sz w:val="24"/>
          <w:szCs w:val="24"/>
        </w:rPr>
        <w:t xml:space="preserve"> </w:t>
      </w:r>
      <w:r w:rsidRPr="00306FBC">
        <w:rPr>
          <w:rFonts w:cs="Calibri"/>
          <w:color w:val="333639" w:themeColor="text2" w:themeTint="E6"/>
          <w:sz w:val="24"/>
          <w:szCs w:val="24"/>
        </w:rPr>
        <w:t xml:space="preserve">предусматривает участие </w:t>
      </w:r>
      <w:r w:rsidRPr="00306FBC">
        <w:rPr>
          <w:rFonts w:eastAsia="Times New Roman"/>
          <w:color w:val="333639" w:themeColor="text2" w:themeTint="E6"/>
          <w:sz w:val="24"/>
          <w:szCs w:val="24"/>
        </w:rPr>
        <w:t>Менделеевского муниципального района</w:t>
      </w:r>
      <w:r w:rsidRPr="00306FBC">
        <w:rPr>
          <w:rFonts w:eastAsia="Times New Roman"/>
          <w:b/>
          <w:color w:val="333639" w:themeColor="text2" w:themeTint="E6"/>
          <w:sz w:val="24"/>
          <w:szCs w:val="24"/>
        </w:rPr>
        <w:t xml:space="preserve"> </w:t>
      </w:r>
      <w:r w:rsidRPr="00306FBC">
        <w:rPr>
          <w:rFonts w:cs="Calibri"/>
          <w:color w:val="333639" w:themeColor="text2" w:themeTint="E6"/>
          <w:sz w:val="24"/>
          <w:szCs w:val="24"/>
        </w:rPr>
        <w:t>в формировании зоны</w:t>
      </w:r>
      <w:r w:rsidR="00830BAA" w:rsidRPr="00306FBC">
        <w:rPr>
          <w:rFonts w:cs="Calibri"/>
          <w:color w:val="333639" w:themeColor="text2" w:themeTint="E6"/>
          <w:sz w:val="24"/>
          <w:szCs w:val="24"/>
        </w:rPr>
        <w:t xml:space="preserve"> активного развития прибрежных территорий - экозона "Волжско-Камский поток" - это межотраслевой проект регионального масштаба, создающий комплексное видение развития водных пространств и прибрежных ландшафтов муниципальных районов, расположенных вдоль рек Волги, Камы, Вятки и Белой (рис. </w:t>
      </w:r>
      <w:r w:rsidRPr="00306FBC">
        <w:rPr>
          <w:rFonts w:cs="Calibri"/>
          <w:color w:val="333639" w:themeColor="text2" w:themeTint="E6"/>
          <w:sz w:val="24"/>
          <w:szCs w:val="24"/>
        </w:rPr>
        <w:t>2.2.4</w:t>
      </w:r>
      <w:r w:rsidR="00830BAA" w:rsidRPr="00306FBC">
        <w:rPr>
          <w:rFonts w:cs="Calibri"/>
          <w:color w:val="333639" w:themeColor="text2" w:themeTint="E6"/>
          <w:sz w:val="24"/>
          <w:szCs w:val="24"/>
        </w:rPr>
        <w:t>).</w:t>
      </w:r>
    </w:p>
    <w:p w:rsidR="00830BAA" w:rsidRPr="00306FBC" w:rsidRDefault="00830BAA" w:rsidP="0056253B">
      <w:pPr>
        <w:keepNext/>
        <w:widowControl w:val="0"/>
        <w:autoSpaceDE w:val="0"/>
        <w:autoSpaceDN w:val="0"/>
        <w:adjustRightInd w:val="0"/>
        <w:spacing w:before="120" w:after="120" w:line="276" w:lineRule="auto"/>
        <w:jc w:val="both"/>
        <w:rPr>
          <w:rFonts w:cs="Calibri"/>
          <w:color w:val="333639" w:themeColor="text2" w:themeTint="E6"/>
          <w:sz w:val="24"/>
          <w:szCs w:val="24"/>
        </w:rPr>
      </w:pPr>
    </w:p>
    <w:p w:rsidR="00830BAA" w:rsidRPr="00306FBC" w:rsidRDefault="00DA3D15" w:rsidP="0056253B">
      <w:pPr>
        <w:keepNext/>
        <w:widowControl w:val="0"/>
        <w:autoSpaceDE w:val="0"/>
        <w:autoSpaceDN w:val="0"/>
        <w:adjustRightInd w:val="0"/>
        <w:spacing w:before="120" w:after="120" w:line="276" w:lineRule="auto"/>
        <w:jc w:val="center"/>
        <w:outlineLvl w:val="4"/>
        <w:rPr>
          <w:rFonts w:cs="Calibri"/>
          <w:color w:val="333639" w:themeColor="text2" w:themeTint="E6"/>
          <w:sz w:val="24"/>
          <w:szCs w:val="24"/>
        </w:rPr>
      </w:pPr>
      <w:bookmarkStart w:id="58" w:name="Par3424"/>
      <w:bookmarkEnd w:id="58"/>
      <w:r w:rsidRPr="00DA3D15">
        <w:rPr>
          <w:rFonts w:cs="Calibri"/>
          <w:noProof/>
          <w:color w:val="333639" w:themeColor="text2" w:themeTint="E6"/>
          <w:sz w:val="24"/>
          <w:szCs w:val="24"/>
        </w:rPr>
        <w:drawing>
          <wp:inline distT="0" distB="0" distL="0" distR="0">
            <wp:extent cx="6162675" cy="3876675"/>
            <wp:effectExtent l="19050" t="0" r="9525" b="0"/>
            <wp:docPr id="9" name="Рисунок 30"/>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62675" cy="3876675"/>
                    </a:xfrm>
                    <a:prstGeom prst="rect">
                      <a:avLst/>
                    </a:prstGeom>
                    <a:noFill/>
                    <a:ln>
                      <a:noFill/>
                    </a:ln>
                  </pic:spPr>
                </pic:pic>
              </a:graphicData>
            </a:graphic>
          </wp:inline>
        </w:drawing>
      </w:r>
    </w:p>
    <w:p w:rsidR="00830BAA" w:rsidRPr="00306FBC" w:rsidRDefault="00830BAA" w:rsidP="0056253B">
      <w:pPr>
        <w:keepNext/>
        <w:widowControl w:val="0"/>
        <w:autoSpaceDE w:val="0"/>
        <w:autoSpaceDN w:val="0"/>
        <w:adjustRightInd w:val="0"/>
        <w:spacing w:before="120" w:after="120" w:line="276" w:lineRule="auto"/>
        <w:jc w:val="both"/>
        <w:rPr>
          <w:rFonts w:cs="Calibri"/>
          <w:color w:val="333639" w:themeColor="text2" w:themeTint="E6"/>
          <w:sz w:val="24"/>
          <w:szCs w:val="24"/>
        </w:rPr>
      </w:pPr>
    </w:p>
    <w:p w:rsidR="00830BAA" w:rsidRPr="00306FBC" w:rsidRDefault="00830BAA" w:rsidP="0056253B">
      <w:pPr>
        <w:keepNext/>
        <w:widowControl w:val="0"/>
        <w:autoSpaceDE w:val="0"/>
        <w:autoSpaceDN w:val="0"/>
        <w:adjustRightInd w:val="0"/>
        <w:spacing w:before="120" w:after="120" w:line="276" w:lineRule="auto"/>
        <w:jc w:val="center"/>
        <w:rPr>
          <w:rFonts w:cs="Calibri"/>
          <w:color w:val="333639" w:themeColor="text2" w:themeTint="E6"/>
          <w:sz w:val="24"/>
          <w:szCs w:val="24"/>
        </w:rPr>
      </w:pPr>
      <w:bookmarkStart w:id="59" w:name="Par3426"/>
      <w:bookmarkEnd w:id="59"/>
      <w:r w:rsidRPr="00306FBC">
        <w:rPr>
          <w:rFonts w:cs="Calibri"/>
          <w:color w:val="333639" w:themeColor="text2" w:themeTint="E6"/>
          <w:sz w:val="24"/>
          <w:szCs w:val="24"/>
        </w:rPr>
        <w:t xml:space="preserve">Рис. </w:t>
      </w:r>
      <w:r w:rsidR="00CF09B8" w:rsidRPr="00306FBC">
        <w:rPr>
          <w:rFonts w:cs="Calibri"/>
          <w:color w:val="333639" w:themeColor="text2" w:themeTint="E6"/>
          <w:sz w:val="24"/>
          <w:szCs w:val="24"/>
        </w:rPr>
        <w:t>2.2.4.</w:t>
      </w:r>
      <w:r w:rsidRPr="00306FBC">
        <w:rPr>
          <w:rFonts w:cs="Calibri"/>
          <w:color w:val="333639" w:themeColor="text2" w:themeTint="E6"/>
          <w:sz w:val="24"/>
          <w:szCs w:val="24"/>
        </w:rPr>
        <w:t xml:space="preserve"> Экозона "Волжско-Камский поток"</w:t>
      </w:r>
    </w:p>
    <w:p w:rsidR="00830BAA" w:rsidRPr="00306FBC" w:rsidRDefault="00830BAA" w:rsidP="0056253B">
      <w:pPr>
        <w:keepNext/>
        <w:widowControl w:val="0"/>
        <w:autoSpaceDE w:val="0"/>
        <w:autoSpaceDN w:val="0"/>
        <w:adjustRightInd w:val="0"/>
        <w:spacing w:before="120" w:after="120" w:line="276" w:lineRule="auto"/>
        <w:jc w:val="both"/>
        <w:rPr>
          <w:rFonts w:cs="Calibri"/>
          <w:color w:val="333639" w:themeColor="text2" w:themeTint="E6"/>
          <w:sz w:val="24"/>
          <w:szCs w:val="24"/>
        </w:rPr>
      </w:pPr>
    </w:p>
    <w:p w:rsidR="00830BAA" w:rsidRPr="00306FBC" w:rsidRDefault="00830BAA" w:rsidP="0056253B">
      <w:pPr>
        <w:keepNext/>
        <w:widowControl w:val="0"/>
        <w:autoSpaceDE w:val="0"/>
        <w:autoSpaceDN w:val="0"/>
        <w:adjustRightInd w:val="0"/>
        <w:spacing w:before="120" w:after="12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Цели проекта:</w:t>
      </w:r>
    </w:p>
    <w:p w:rsidR="00830BAA" w:rsidRPr="00306FBC" w:rsidRDefault="00830BAA" w:rsidP="0056253B">
      <w:pPr>
        <w:keepNext/>
        <w:widowControl w:val="0"/>
        <w:autoSpaceDE w:val="0"/>
        <w:autoSpaceDN w:val="0"/>
        <w:adjustRightInd w:val="0"/>
        <w:spacing w:before="120" w:after="12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 обеспечение доступа населения к водным и прибрежным ландшафтам республики (путем упорядочения землепользования, решения задач формирования туристско-рекреационных комплексов, систем удаления и переработки бытовых и промышленных отходов, систем водоотведения и очистки стоков, путем благоустройства выходов к воде, устройства причалов для маломерного и туристического флота);</w:t>
      </w:r>
    </w:p>
    <w:p w:rsidR="00830BAA" w:rsidRPr="00306FBC" w:rsidRDefault="00830BAA" w:rsidP="0056253B">
      <w:pPr>
        <w:keepNext/>
        <w:widowControl w:val="0"/>
        <w:autoSpaceDE w:val="0"/>
        <w:autoSpaceDN w:val="0"/>
        <w:adjustRightInd w:val="0"/>
        <w:spacing w:before="120" w:after="12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 повышение культуры природопользования водными и прибрежными ландшафтами крупнейших рек Республики Татарстан;</w:t>
      </w:r>
    </w:p>
    <w:p w:rsidR="00830BAA" w:rsidRPr="00306FBC" w:rsidRDefault="00830BAA" w:rsidP="0056253B">
      <w:pPr>
        <w:keepNext/>
        <w:widowControl w:val="0"/>
        <w:autoSpaceDE w:val="0"/>
        <w:autoSpaceDN w:val="0"/>
        <w:adjustRightInd w:val="0"/>
        <w:spacing w:before="120" w:after="12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 поддержка и капитализация природных и культурных ценностей на прибрежных территориях;</w:t>
      </w:r>
    </w:p>
    <w:p w:rsidR="00830BAA" w:rsidRPr="00306FBC" w:rsidRDefault="00830BAA" w:rsidP="0056253B">
      <w:pPr>
        <w:keepNext/>
        <w:widowControl w:val="0"/>
        <w:autoSpaceDE w:val="0"/>
        <w:autoSpaceDN w:val="0"/>
        <w:adjustRightInd w:val="0"/>
        <w:spacing w:before="120" w:after="12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 обеспечение синергетического эффекта при развитии прибрежных территорий через общее видение будущего, совершенствование системы управления и мониторинг результатов реализации проекта.</w:t>
      </w:r>
    </w:p>
    <w:p w:rsidR="00830BAA" w:rsidRPr="00306FBC" w:rsidRDefault="00830BAA" w:rsidP="0056253B">
      <w:pPr>
        <w:keepNext/>
        <w:widowControl w:val="0"/>
        <w:autoSpaceDE w:val="0"/>
        <w:autoSpaceDN w:val="0"/>
        <w:adjustRightInd w:val="0"/>
        <w:spacing w:before="120" w:after="12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Задачи проекта:</w:t>
      </w:r>
    </w:p>
    <w:p w:rsidR="00830BAA" w:rsidRPr="00306FBC" w:rsidRDefault="00830BAA" w:rsidP="0056253B">
      <w:pPr>
        <w:keepNext/>
        <w:widowControl w:val="0"/>
        <w:autoSpaceDE w:val="0"/>
        <w:autoSpaceDN w:val="0"/>
        <w:adjustRightInd w:val="0"/>
        <w:spacing w:before="120" w:after="12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 обеспечение связности и доступности прибрежных ландшафтов и населенных пунктов через развитие сети региональных и местных дорог, а также маршрутов общественного транспорта;</w:t>
      </w:r>
    </w:p>
    <w:p w:rsidR="00830BAA" w:rsidRPr="00306FBC" w:rsidRDefault="00830BAA" w:rsidP="0056253B">
      <w:pPr>
        <w:keepNext/>
        <w:widowControl w:val="0"/>
        <w:autoSpaceDE w:val="0"/>
        <w:autoSpaceDN w:val="0"/>
        <w:adjustRightInd w:val="0"/>
        <w:spacing w:before="120" w:after="12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 повышение уровня жизни в малых городах и селах экозоны путем развития инженерной инфраструктуры;</w:t>
      </w:r>
    </w:p>
    <w:p w:rsidR="00830BAA" w:rsidRPr="00306FBC" w:rsidRDefault="00830BAA" w:rsidP="0056253B">
      <w:pPr>
        <w:keepNext/>
        <w:widowControl w:val="0"/>
        <w:autoSpaceDE w:val="0"/>
        <w:autoSpaceDN w:val="0"/>
        <w:adjustRightInd w:val="0"/>
        <w:spacing w:before="120" w:after="12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 обеспечение безопасности экосистем крупных рек и прибрежных территорий путем внедрения систем очистки вредных выбросов промышленных предприятий, промышленных и бытовых стоков и через применение новых технологий переработки твердых бытовых отходов;</w:t>
      </w:r>
    </w:p>
    <w:p w:rsidR="00830BAA" w:rsidRPr="00306FBC" w:rsidRDefault="00830BAA" w:rsidP="0056253B">
      <w:pPr>
        <w:keepNext/>
        <w:widowControl w:val="0"/>
        <w:autoSpaceDE w:val="0"/>
        <w:autoSpaceDN w:val="0"/>
        <w:adjustRightInd w:val="0"/>
        <w:spacing w:before="120" w:after="12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 повышение уровня занятости местного населения, его экономической активности в сфере услуг, а также улучшение качества городской среды прибрежных поселений путем развития туристических и рекреационных маршрутов;</w:t>
      </w:r>
    </w:p>
    <w:p w:rsidR="00830BAA" w:rsidRPr="00306FBC" w:rsidRDefault="00830BAA" w:rsidP="0056253B">
      <w:pPr>
        <w:keepNext/>
        <w:widowControl w:val="0"/>
        <w:autoSpaceDE w:val="0"/>
        <w:autoSpaceDN w:val="0"/>
        <w:adjustRightInd w:val="0"/>
        <w:spacing w:before="120" w:after="12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 регулирование процессов землепользования и застройки на берегах рек через создание пространственных концепций и регламентов для прибрежных населенных пунктов и окружающих их территорий;</w:t>
      </w:r>
    </w:p>
    <w:p w:rsidR="00830BAA" w:rsidRPr="00306FBC" w:rsidRDefault="00830BAA" w:rsidP="0056253B">
      <w:pPr>
        <w:keepNext/>
        <w:widowControl w:val="0"/>
        <w:autoSpaceDE w:val="0"/>
        <w:autoSpaceDN w:val="0"/>
        <w:adjustRightInd w:val="0"/>
        <w:spacing w:before="120" w:after="12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 обеспечение роста и устойчивости экономики прибрежных муниципальных районов через стимулирование "чистых" производств и сервисных компаний, имеющих "зеленый сертификат".</w:t>
      </w:r>
    </w:p>
    <w:p w:rsidR="00830BAA" w:rsidRPr="00306FBC" w:rsidRDefault="00830BAA" w:rsidP="0056253B">
      <w:pPr>
        <w:keepNext/>
        <w:widowControl w:val="0"/>
        <w:autoSpaceDE w:val="0"/>
        <w:autoSpaceDN w:val="0"/>
        <w:adjustRightInd w:val="0"/>
        <w:spacing w:before="120" w:after="120" w:line="276" w:lineRule="auto"/>
        <w:jc w:val="both"/>
        <w:rPr>
          <w:rFonts w:cs="Calibri"/>
          <w:color w:val="333639" w:themeColor="text2" w:themeTint="E6"/>
          <w:sz w:val="24"/>
          <w:szCs w:val="24"/>
        </w:rPr>
      </w:pPr>
    </w:p>
    <w:p w:rsidR="00830BAA" w:rsidRPr="00306FBC" w:rsidRDefault="00830BAA" w:rsidP="0056253B">
      <w:pPr>
        <w:keepNext/>
        <w:widowControl w:val="0"/>
        <w:autoSpaceDE w:val="0"/>
        <w:autoSpaceDN w:val="0"/>
        <w:adjustRightInd w:val="0"/>
        <w:spacing w:before="120" w:after="120" w:line="276" w:lineRule="auto"/>
        <w:ind w:firstLine="540"/>
        <w:jc w:val="both"/>
        <w:outlineLvl w:val="5"/>
        <w:rPr>
          <w:rFonts w:cs="Calibri"/>
          <w:color w:val="333639" w:themeColor="text2" w:themeTint="E6"/>
          <w:sz w:val="24"/>
          <w:szCs w:val="24"/>
        </w:rPr>
      </w:pPr>
      <w:bookmarkStart w:id="60" w:name="Par3441"/>
      <w:bookmarkEnd w:id="60"/>
      <w:r w:rsidRPr="00306FBC">
        <w:rPr>
          <w:rFonts w:cs="Calibri"/>
          <w:color w:val="333639" w:themeColor="text2" w:themeTint="E6"/>
          <w:sz w:val="24"/>
          <w:szCs w:val="24"/>
        </w:rPr>
        <w:t>Принципы развития экозоны</w:t>
      </w:r>
    </w:p>
    <w:p w:rsidR="00830BAA" w:rsidRPr="00306FBC" w:rsidRDefault="00830BAA" w:rsidP="0056253B">
      <w:pPr>
        <w:keepNext/>
        <w:widowControl w:val="0"/>
        <w:autoSpaceDE w:val="0"/>
        <w:autoSpaceDN w:val="0"/>
        <w:adjustRightInd w:val="0"/>
        <w:spacing w:before="120" w:after="12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Основными принципами пространственных преобразований, осуществляемых в рамках проекта, должны стать устойчивость развития экозоны, вовлеченность населения в этот процесс, социальная и экономическая эффективность, в первую очередь для существующих населенных пунктов и проживающего там населения. Особое внимание при планировании и реализации проекта следует уделять сохранению и усилению местной идентичности через бережное отношение к историческим застройкам и ландшафтам, развитие местных культурных институций.</w:t>
      </w:r>
    </w:p>
    <w:p w:rsidR="00830BAA" w:rsidRPr="00306FBC" w:rsidRDefault="00830BAA" w:rsidP="0056253B">
      <w:pPr>
        <w:keepNext/>
        <w:widowControl w:val="0"/>
        <w:autoSpaceDE w:val="0"/>
        <w:autoSpaceDN w:val="0"/>
        <w:adjustRightInd w:val="0"/>
        <w:spacing w:before="120" w:after="12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Направления действий</w:t>
      </w:r>
    </w:p>
    <w:p w:rsidR="00830BAA" w:rsidRPr="00306FBC" w:rsidRDefault="00830BAA" w:rsidP="0056253B">
      <w:pPr>
        <w:keepNext/>
        <w:widowControl w:val="0"/>
        <w:autoSpaceDE w:val="0"/>
        <w:autoSpaceDN w:val="0"/>
        <w:adjustRightInd w:val="0"/>
        <w:spacing w:before="120" w:after="120" w:line="276" w:lineRule="auto"/>
        <w:ind w:firstLine="540"/>
        <w:jc w:val="both"/>
        <w:outlineLvl w:val="5"/>
        <w:rPr>
          <w:rFonts w:cs="Calibri"/>
          <w:color w:val="333639" w:themeColor="text2" w:themeTint="E6"/>
          <w:sz w:val="24"/>
          <w:szCs w:val="24"/>
        </w:rPr>
      </w:pPr>
      <w:bookmarkStart w:id="61" w:name="Par3445"/>
      <w:bookmarkEnd w:id="61"/>
      <w:r w:rsidRPr="00306FBC">
        <w:rPr>
          <w:rFonts w:cs="Calibri"/>
          <w:i/>
          <w:color w:val="333639" w:themeColor="text2" w:themeTint="E6"/>
          <w:sz w:val="24"/>
          <w:szCs w:val="24"/>
        </w:rPr>
        <w:t>Транспортная инфраструктура</w:t>
      </w:r>
      <w:r w:rsidR="00CF09B8" w:rsidRPr="00306FBC">
        <w:rPr>
          <w:rFonts w:cs="Calibri"/>
          <w:color w:val="333639" w:themeColor="text2" w:themeTint="E6"/>
          <w:sz w:val="24"/>
          <w:szCs w:val="24"/>
        </w:rPr>
        <w:t xml:space="preserve">. </w:t>
      </w:r>
      <w:r w:rsidRPr="00306FBC">
        <w:rPr>
          <w:rFonts w:cs="Calibri"/>
          <w:color w:val="333639" w:themeColor="text2" w:themeTint="E6"/>
          <w:sz w:val="24"/>
          <w:szCs w:val="24"/>
        </w:rPr>
        <w:t xml:space="preserve">Основным элементом транспортного каркаса экозоны станет дорога "Чистый путь" (Казань - Алексеевское - Чистополь - Камские Поляны </w:t>
      </w:r>
      <w:r w:rsidR="00CF09B8" w:rsidRPr="00306FBC">
        <w:rPr>
          <w:rFonts w:cs="Calibri"/>
          <w:color w:val="333639" w:themeColor="text2" w:themeTint="E6"/>
          <w:sz w:val="24"/>
          <w:szCs w:val="24"/>
        </w:rPr>
        <w:t>–</w:t>
      </w:r>
      <w:r w:rsidRPr="00306FBC">
        <w:rPr>
          <w:rFonts w:cs="Calibri"/>
          <w:color w:val="333639" w:themeColor="text2" w:themeTint="E6"/>
          <w:sz w:val="24"/>
          <w:szCs w:val="24"/>
        </w:rPr>
        <w:t xml:space="preserve"> Нижнекамск</w:t>
      </w:r>
      <w:r w:rsidR="00CF09B8" w:rsidRPr="00306FBC">
        <w:rPr>
          <w:rFonts w:cs="Calibri"/>
          <w:color w:val="333639" w:themeColor="text2" w:themeTint="E6"/>
          <w:sz w:val="24"/>
          <w:szCs w:val="24"/>
        </w:rPr>
        <w:t>, + возможно, Менделеевск</w:t>
      </w:r>
      <w:r w:rsidRPr="00306FBC">
        <w:rPr>
          <w:rFonts w:cs="Calibri"/>
          <w:color w:val="333639" w:themeColor="text2" w:themeTint="E6"/>
          <w:sz w:val="24"/>
          <w:szCs w:val="24"/>
        </w:rPr>
        <w:t>), которая свяжет две крупнейшие агломерации региона и обеспечит комфортный доступ жителей больших городов к живописным ландшафтам и рекреационной инфраструктуре водного фронта рек Камы и Волги.</w:t>
      </w:r>
    </w:p>
    <w:p w:rsidR="00830BAA" w:rsidRPr="00306FBC" w:rsidRDefault="00830BAA" w:rsidP="0056253B">
      <w:pPr>
        <w:keepNext/>
        <w:widowControl w:val="0"/>
        <w:autoSpaceDE w:val="0"/>
        <w:autoSpaceDN w:val="0"/>
        <w:adjustRightInd w:val="0"/>
        <w:spacing w:before="120" w:after="120" w:line="276" w:lineRule="auto"/>
        <w:ind w:firstLine="540"/>
        <w:jc w:val="both"/>
        <w:outlineLvl w:val="5"/>
        <w:rPr>
          <w:rFonts w:cs="Calibri"/>
          <w:color w:val="333639" w:themeColor="text2" w:themeTint="E6"/>
          <w:sz w:val="24"/>
          <w:szCs w:val="24"/>
        </w:rPr>
      </w:pPr>
      <w:bookmarkStart w:id="62" w:name="Par3448"/>
      <w:bookmarkEnd w:id="62"/>
      <w:r w:rsidRPr="00306FBC">
        <w:rPr>
          <w:rFonts w:cs="Calibri"/>
          <w:i/>
          <w:color w:val="333639" w:themeColor="text2" w:themeTint="E6"/>
          <w:sz w:val="24"/>
          <w:szCs w:val="24"/>
        </w:rPr>
        <w:t>Базовая (коммунальная) инфраструктура</w:t>
      </w:r>
      <w:r w:rsidR="00CF09B8" w:rsidRPr="00306FBC">
        <w:rPr>
          <w:rFonts w:cs="Calibri"/>
          <w:color w:val="333639" w:themeColor="text2" w:themeTint="E6"/>
          <w:sz w:val="24"/>
          <w:szCs w:val="24"/>
        </w:rPr>
        <w:t xml:space="preserve">. </w:t>
      </w:r>
      <w:r w:rsidRPr="00306FBC">
        <w:rPr>
          <w:rFonts w:cs="Calibri"/>
          <w:color w:val="333639" w:themeColor="text2" w:themeTint="E6"/>
          <w:sz w:val="24"/>
          <w:szCs w:val="24"/>
        </w:rPr>
        <w:t>Выравнивание качества базовой инфраструктуры (отопление, водоснабжение, водоотведение, электроснабжение, вывоз и утилизация бытовых отходов) необходимо для сокращения разрыва в уровне жизни между жителями крупных городов республики и сельской местности. При реализации этой части проекта важны качественные показатели, в том числе экологические характеристики и степень устойчивости реализуемых решений.</w:t>
      </w:r>
    </w:p>
    <w:p w:rsidR="00830BAA" w:rsidRPr="00306FBC" w:rsidRDefault="00830BAA" w:rsidP="0056253B">
      <w:pPr>
        <w:keepNext/>
        <w:widowControl w:val="0"/>
        <w:autoSpaceDE w:val="0"/>
        <w:autoSpaceDN w:val="0"/>
        <w:adjustRightInd w:val="0"/>
        <w:spacing w:before="120" w:after="120" w:line="276" w:lineRule="auto"/>
        <w:ind w:firstLine="540"/>
        <w:jc w:val="both"/>
        <w:outlineLvl w:val="5"/>
        <w:rPr>
          <w:rFonts w:cs="Calibri"/>
          <w:color w:val="333639" w:themeColor="text2" w:themeTint="E6"/>
          <w:sz w:val="24"/>
          <w:szCs w:val="24"/>
        </w:rPr>
      </w:pPr>
      <w:bookmarkStart w:id="63" w:name="Par3451"/>
      <w:bookmarkEnd w:id="63"/>
      <w:r w:rsidRPr="00306FBC">
        <w:rPr>
          <w:rFonts w:cs="Calibri"/>
          <w:i/>
          <w:color w:val="333639" w:themeColor="text2" w:themeTint="E6"/>
          <w:sz w:val="24"/>
          <w:szCs w:val="24"/>
        </w:rPr>
        <w:t>Охрана окружающей среды</w:t>
      </w:r>
      <w:r w:rsidR="00CF09B8" w:rsidRPr="00306FBC">
        <w:rPr>
          <w:rFonts w:cs="Calibri"/>
          <w:color w:val="333639" w:themeColor="text2" w:themeTint="E6"/>
          <w:sz w:val="24"/>
          <w:szCs w:val="24"/>
        </w:rPr>
        <w:t xml:space="preserve">. </w:t>
      </w:r>
      <w:r w:rsidRPr="00306FBC">
        <w:rPr>
          <w:rFonts w:cs="Calibri"/>
          <w:color w:val="333639" w:themeColor="text2" w:themeTint="E6"/>
          <w:sz w:val="24"/>
          <w:szCs w:val="24"/>
        </w:rPr>
        <w:t>Необходимой составляющей экозоны должна стать система мониторинга, очистки вредных выбросов и утилизации отходов промышленных предприятий. В первую очередь такую систему следует внедрять в Камской агломерации (нефтехимические и химические предприятия в городах Нижнекамске и Менделеевске). Отдельное внимание следует уделять очистке стоков, попадающих в реки Волгу, Каму и Вятку. В рамках этого направления должен быть решен вопрос о перспективном уровне Нижнекамского водохранилища.</w:t>
      </w:r>
    </w:p>
    <w:p w:rsidR="00830BAA" w:rsidRPr="00306FBC" w:rsidRDefault="00830BAA" w:rsidP="0056253B">
      <w:pPr>
        <w:keepNext/>
        <w:widowControl w:val="0"/>
        <w:autoSpaceDE w:val="0"/>
        <w:autoSpaceDN w:val="0"/>
        <w:adjustRightInd w:val="0"/>
        <w:spacing w:before="120" w:after="120" w:line="276" w:lineRule="auto"/>
        <w:ind w:firstLine="540"/>
        <w:jc w:val="both"/>
        <w:outlineLvl w:val="5"/>
        <w:rPr>
          <w:rFonts w:cs="Calibri"/>
          <w:color w:val="333639" w:themeColor="text2" w:themeTint="E6"/>
          <w:sz w:val="24"/>
          <w:szCs w:val="24"/>
        </w:rPr>
      </w:pPr>
      <w:bookmarkStart w:id="64" w:name="Par3454"/>
      <w:bookmarkEnd w:id="64"/>
      <w:r w:rsidRPr="00306FBC">
        <w:rPr>
          <w:rFonts w:cs="Calibri"/>
          <w:i/>
          <w:color w:val="333639" w:themeColor="text2" w:themeTint="E6"/>
          <w:sz w:val="24"/>
          <w:szCs w:val="24"/>
        </w:rPr>
        <w:t>Туристические маршруты</w:t>
      </w:r>
      <w:r w:rsidR="00CF09B8" w:rsidRPr="00306FBC">
        <w:rPr>
          <w:rFonts w:cs="Calibri"/>
          <w:color w:val="333639" w:themeColor="text2" w:themeTint="E6"/>
          <w:sz w:val="24"/>
          <w:szCs w:val="24"/>
        </w:rPr>
        <w:t xml:space="preserve">. </w:t>
      </w:r>
      <w:r w:rsidRPr="00306FBC">
        <w:rPr>
          <w:rFonts w:cs="Calibri"/>
          <w:color w:val="333639" w:themeColor="text2" w:themeTint="E6"/>
          <w:sz w:val="24"/>
          <w:szCs w:val="24"/>
        </w:rPr>
        <w:t>Драйвером развития экозоны может стать реализация туристско-рекреационных проектов, запускающих процессы первичных преобразований как в исторических центрах городов и сел экозоны, так и в примечательных природных местах. Важно, чтобы эти проекты создавались на основе местных инициатив и выходили на рынок под единым брендом экозоны. Результатом будет изменение имиджа территории, ее популяризация среди жителей Татарстана и за его пределами. Вовлечение местных жителей в этот процесс изменит их восприятие собственной среды обитания и активизирует местные инициативы.</w:t>
      </w:r>
    </w:p>
    <w:p w:rsidR="00830BAA" w:rsidRPr="00306FBC" w:rsidRDefault="00830BAA" w:rsidP="0056253B">
      <w:pPr>
        <w:keepNext/>
        <w:widowControl w:val="0"/>
        <w:autoSpaceDE w:val="0"/>
        <w:autoSpaceDN w:val="0"/>
        <w:adjustRightInd w:val="0"/>
        <w:spacing w:before="120" w:after="120" w:line="276" w:lineRule="auto"/>
        <w:ind w:firstLine="540"/>
        <w:jc w:val="both"/>
        <w:outlineLvl w:val="5"/>
        <w:rPr>
          <w:rFonts w:cs="Calibri"/>
          <w:color w:val="333639" w:themeColor="text2" w:themeTint="E6"/>
          <w:sz w:val="24"/>
          <w:szCs w:val="24"/>
        </w:rPr>
      </w:pPr>
      <w:bookmarkStart w:id="65" w:name="Par3457"/>
      <w:bookmarkEnd w:id="65"/>
      <w:r w:rsidRPr="00306FBC">
        <w:rPr>
          <w:rFonts w:cs="Calibri"/>
          <w:i/>
          <w:color w:val="333639" w:themeColor="text2" w:themeTint="E6"/>
          <w:sz w:val="24"/>
          <w:szCs w:val="24"/>
        </w:rPr>
        <w:t>Система расселения и новая экономика прибрежных территорий</w:t>
      </w:r>
      <w:r w:rsidR="00CF09B8" w:rsidRPr="00306FBC">
        <w:rPr>
          <w:rFonts w:cs="Calibri"/>
          <w:i/>
          <w:color w:val="333639" w:themeColor="text2" w:themeTint="E6"/>
          <w:sz w:val="24"/>
          <w:szCs w:val="24"/>
        </w:rPr>
        <w:t>.</w:t>
      </w:r>
      <w:r w:rsidR="00CF09B8" w:rsidRPr="00306FBC">
        <w:rPr>
          <w:rFonts w:cs="Calibri"/>
          <w:color w:val="333639" w:themeColor="text2" w:themeTint="E6"/>
          <w:sz w:val="24"/>
          <w:szCs w:val="24"/>
        </w:rPr>
        <w:t xml:space="preserve"> </w:t>
      </w:r>
      <w:r w:rsidRPr="00306FBC">
        <w:rPr>
          <w:rFonts w:cs="Calibri"/>
          <w:color w:val="333639" w:themeColor="text2" w:themeTint="E6"/>
          <w:sz w:val="24"/>
          <w:szCs w:val="24"/>
        </w:rPr>
        <w:t>Организация системы расселения на прибрежных территориях без ущерба для окружающей среды является одной из задач проекта. Территории сел и садоводческих участков активно осваиваются жителями больших городов в качестве второго жилья. Для таких территорий целесообразно установить специальные требования, касающиеся доступа к береговой линии, энергопотребления и внутренней планировочной организации. Также определенные планировочные рекомендации должны быть разработаны и применены к береговым зонам городов, входящих в экозону.</w:t>
      </w:r>
    </w:p>
    <w:p w:rsidR="00830BAA" w:rsidRPr="00306FBC" w:rsidRDefault="00830BAA" w:rsidP="0056253B">
      <w:pPr>
        <w:keepNext/>
        <w:widowControl w:val="0"/>
        <w:autoSpaceDE w:val="0"/>
        <w:autoSpaceDN w:val="0"/>
        <w:adjustRightInd w:val="0"/>
        <w:spacing w:before="120" w:after="12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Туризм и рекреация сыграют роль спускового крючка, первого драйвера развития. Основную добавленную стоимость в экозоне будут давать новые производства, имеющие "зеленый сертификат". В будущем при грамотном развитии городской среды и транспортного сообщения исторические города прибрежных территорий смогут стать альтернативой крупным агломерационным центрам в размещении инновационных компаний.</w:t>
      </w:r>
    </w:p>
    <w:p w:rsidR="00830BAA" w:rsidRPr="00306FBC" w:rsidRDefault="00830BAA" w:rsidP="0056253B">
      <w:pPr>
        <w:keepNext/>
        <w:widowControl w:val="0"/>
        <w:autoSpaceDE w:val="0"/>
        <w:autoSpaceDN w:val="0"/>
        <w:adjustRightInd w:val="0"/>
        <w:spacing w:before="120" w:after="120" w:line="276" w:lineRule="auto"/>
        <w:ind w:firstLine="540"/>
        <w:jc w:val="both"/>
        <w:rPr>
          <w:rFonts w:cs="Calibri"/>
          <w:color w:val="333639" w:themeColor="text2" w:themeTint="E6"/>
          <w:sz w:val="24"/>
          <w:szCs w:val="24"/>
        </w:rPr>
      </w:pPr>
      <w:r w:rsidRPr="00306FBC">
        <w:rPr>
          <w:rFonts w:cs="Calibri"/>
          <w:i/>
          <w:color w:val="333639" w:themeColor="text2" w:themeTint="E6"/>
          <w:sz w:val="24"/>
          <w:szCs w:val="24"/>
        </w:rPr>
        <w:t>Управление реализацией и координация местных инициатив</w:t>
      </w:r>
      <w:r w:rsidR="00CF09B8" w:rsidRPr="00306FBC">
        <w:rPr>
          <w:rFonts w:cs="Calibri"/>
          <w:color w:val="333639" w:themeColor="text2" w:themeTint="E6"/>
          <w:sz w:val="24"/>
          <w:szCs w:val="24"/>
        </w:rPr>
        <w:t xml:space="preserve">. </w:t>
      </w:r>
      <w:r w:rsidRPr="00306FBC">
        <w:rPr>
          <w:rFonts w:cs="Calibri"/>
          <w:color w:val="333639" w:themeColor="text2" w:themeTint="E6"/>
          <w:sz w:val="24"/>
          <w:szCs w:val="24"/>
        </w:rPr>
        <w:t>С целью реализации проекта будет создан межмуниципальный координационный совет, который станет площадкой для переговоров и принятия решений.</w:t>
      </w:r>
    </w:p>
    <w:p w:rsidR="00830BAA" w:rsidRPr="00306FBC" w:rsidRDefault="00CF09B8" w:rsidP="0056253B">
      <w:pPr>
        <w:keepNext/>
        <w:widowControl w:val="0"/>
        <w:autoSpaceDE w:val="0"/>
        <w:autoSpaceDN w:val="0"/>
        <w:adjustRightInd w:val="0"/>
        <w:spacing w:before="120" w:after="120" w:line="276" w:lineRule="auto"/>
        <w:ind w:firstLine="540"/>
        <w:jc w:val="both"/>
        <w:outlineLvl w:val="4"/>
        <w:rPr>
          <w:rFonts w:cs="Calibri"/>
          <w:color w:val="333639" w:themeColor="text2" w:themeTint="E6"/>
          <w:sz w:val="24"/>
          <w:szCs w:val="24"/>
        </w:rPr>
      </w:pPr>
      <w:bookmarkStart w:id="66" w:name="Par3463"/>
      <w:bookmarkEnd w:id="66"/>
      <w:r w:rsidRPr="00306FBC">
        <w:rPr>
          <w:rFonts w:cs="Calibri"/>
          <w:b/>
          <w:color w:val="333639" w:themeColor="text2" w:themeTint="E6"/>
          <w:sz w:val="24"/>
          <w:szCs w:val="24"/>
        </w:rPr>
        <w:t>Флагманский п</w:t>
      </w:r>
      <w:r w:rsidR="00830BAA" w:rsidRPr="00306FBC">
        <w:rPr>
          <w:rFonts w:cs="Calibri"/>
          <w:b/>
          <w:color w:val="333639" w:themeColor="text2" w:themeTint="E6"/>
          <w:sz w:val="24"/>
          <w:szCs w:val="24"/>
        </w:rPr>
        <w:t>роект "Чистый путь"</w:t>
      </w:r>
      <w:r w:rsidRPr="00306FBC">
        <w:rPr>
          <w:rFonts w:cs="Calibri"/>
          <w:b/>
          <w:color w:val="333639" w:themeColor="text2" w:themeTint="E6"/>
          <w:sz w:val="24"/>
          <w:szCs w:val="24"/>
        </w:rPr>
        <w:t xml:space="preserve"> - </w:t>
      </w:r>
      <w:r w:rsidR="00830BAA" w:rsidRPr="00306FBC">
        <w:rPr>
          <w:rFonts w:cs="Calibri"/>
          <w:color w:val="333639" w:themeColor="text2" w:themeTint="E6"/>
          <w:sz w:val="24"/>
          <w:szCs w:val="24"/>
        </w:rPr>
        <w:t xml:space="preserve">это новая дополнительная скоростная связь в Республике Татарстан, которая свяжет между собой г. Казань, международный аэропорт "Казань", п.г.т. Алексеевское, г. Чистополь, п.г.т. Камские Поляны, г. Нижнекамск, аэропорт "Бегишево", г. Набережные Челны и, возможно, г. Менделеевск </w:t>
      </w:r>
      <w:r w:rsidR="005B4F51">
        <w:rPr>
          <w:rFonts w:cs="Calibri"/>
          <w:color w:val="333639" w:themeColor="text2" w:themeTint="E6"/>
          <w:sz w:val="24"/>
          <w:szCs w:val="24"/>
        </w:rPr>
        <w:t>(рис. 2.2.5.</w:t>
      </w:r>
      <w:r w:rsidR="00830BAA" w:rsidRPr="005B4F51">
        <w:rPr>
          <w:rFonts w:cs="Calibri"/>
          <w:color w:val="333639" w:themeColor="text2" w:themeTint="E6"/>
          <w:sz w:val="24"/>
          <w:szCs w:val="24"/>
        </w:rPr>
        <w:t>).</w:t>
      </w:r>
    </w:p>
    <w:p w:rsidR="00830BAA" w:rsidRPr="00306FBC" w:rsidRDefault="00830BAA" w:rsidP="0056253B">
      <w:pPr>
        <w:keepNext/>
        <w:widowControl w:val="0"/>
        <w:autoSpaceDE w:val="0"/>
        <w:autoSpaceDN w:val="0"/>
        <w:adjustRightInd w:val="0"/>
        <w:spacing w:before="120" w:after="120" w:line="276" w:lineRule="auto"/>
        <w:jc w:val="both"/>
        <w:rPr>
          <w:rFonts w:cs="Calibri"/>
          <w:color w:val="333639" w:themeColor="text2" w:themeTint="E6"/>
          <w:sz w:val="24"/>
          <w:szCs w:val="24"/>
        </w:rPr>
      </w:pPr>
    </w:p>
    <w:p w:rsidR="00830BAA" w:rsidRPr="00306FBC" w:rsidRDefault="00DA3D15" w:rsidP="0056253B">
      <w:pPr>
        <w:keepNext/>
        <w:widowControl w:val="0"/>
        <w:autoSpaceDE w:val="0"/>
        <w:autoSpaceDN w:val="0"/>
        <w:adjustRightInd w:val="0"/>
        <w:spacing w:before="120" w:after="120" w:line="276" w:lineRule="auto"/>
        <w:jc w:val="center"/>
        <w:outlineLvl w:val="4"/>
        <w:rPr>
          <w:rFonts w:cs="Calibri"/>
          <w:color w:val="333639" w:themeColor="text2" w:themeTint="E6"/>
          <w:sz w:val="24"/>
          <w:szCs w:val="24"/>
        </w:rPr>
      </w:pPr>
      <w:bookmarkStart w:id="67" w:name="Par3466"/>
      <w:bookmarkEnd w:id="67"/>
      <w:r w:rsidRPr="00DA3D15">
        <w:rPr>
          <w:rFonts w:cs="Calibri"/>
          <w:noProof/>
          <w:color w:val="333639" w:themeColor="text2" w:themeTint="E6"/>
          <w:sz w:val="24"/>
          <w:szCs w:val="24"/>
        </w:rPr>
        <w:drawing>
          <wp:inline distT="0" distB="0" distL="0" distR="0">
            <wp:extent cx="6124575" cy="2676525"/>
            <wp:effectExtent l="19050" t="0" r="9525" b="0"/>
            <wp:docPr id="1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4575" cy="2676525"/>
                    </a:xfrm>
                    <a:prstGeom prst="rect">
                      <a:avLst/>
                    </a:prstGeom>
                    <a:noFill/>
                    <a:ln>
                      <a:noFill/>
                    </a:ln>
                  </pic:spPr>
                </pic:pic>
              </a:graphicData>
            </a:graphic>
          </wp:inline>
        </w:drawing>
      </w:r>
    </w:p>
    <w:p w:rsidR="00830BAA" w:rsidRPr="00306FBC" w:rsidRDefault="00830BAA" w:rsidP="0056253B">
      <w:pPr>
        <w:keepNext/>
        <w:widowControl w:val="0"/>
        <w:autoSpaceDE w:val="0"/>
        <w:autoSpaceDN w:val="0"/>
        <w:adjustRightInd w:val="0"/>
        <w:spacing w:before="120" w:after="120" w:line="276" w:lineRule="auto"/>
        <w:jc w:val="center"/>
        <w:rPr>
          <w:rFonts w:cs="Calibri"/>
          <w:color w:val="333639" w:themeColor="text2" w:themeTint="E6"/>
          <w:sz w:val="24"/>
          <w:szCs w:val="24"/>
        </w:rPr>
      </w:pPr>
      <w:bookmarkStart w:id="68" w:name="Par3468"/>
      <w:bookmarkEnd w:id="68"/>
      <w:r w:rsidRPr="00306FBC">
        <w:rPr>
          <w:rFonts w:cs="Calibri"/>
          <w:color w:val="333639" w:themeColor="text2" w:themeTint="E6"/>
          <w:sz w:val="24"/>
          <w:szCs w:val="24"/>
        </w:rPr>
        <w:t xml:space="preserve">Рис. </w:t>
      </w:r>
      <w:r w:rsidR="00CF09B8" w:rsidRPr="00306FBC">
        <w:rPr>
          <w:rFonts w:cs="Calibri"/>
          <w:color w:val="333639" w:themeColor="text2" w:themeTint="E6"/>
          <w:sz w:val="24"/>
          <w:szCs w:val="24"/>
        </w:rPr>
        <w:t>2.2.5</w:t>
      </w:r>
      <w:r w:rsidRPr="00306FBC">
        <w:rPr>
          <w:rFonts w:cs="Calibri"/>
          <w:color w:val="333639" w:themeColor="text2" w:themeTint="E6"/>
          <w:sz w:val="24"/>
          <w:szCs w:val="24"/>
        </w:rPr>
        <w:t>. Проект "Чистый путь"</w:t>
      </w:r>
    </w:p>
    <w:p w:rsidR="00830BAA" w:rsidRPr="00306FBC" w:rsidRDefault="00830BAA" w:rsidP="0056253B">
      <w:pPr>
        <w:keepNext/>
        <w:widowControl w:val="0"/>
        <w:autoSpaceDE w:val="0"/>
        <w:autoSpaceDN w:val="0"/>
        <w:adjustRightInd w:val="0"/>
        <w:spacing w:before="120" w:after="12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Суть проекта - создание новой скоростной связи, формирующей единый коридор развития, который объединит Казанскую и Камскую агломерации, будет способствовать реализации проекта экозоны "Волжско-Камский поток". Проект позволит реализовать потенциал относительно малонаселенных муниципальных районов, расположенных в центральной части Республики Татарстан, каждый из которых, особенно среди имеющих выход к водному фронту реки Камы, обладает значительным потенциалом развития: рекреационным, историко-культурным, экологическим. В этих районах также имеются малые города - индустриальные центры и центры, ориентированные на развитие агробизнеса, нуждающиеся в улучшении транспортных связей.</w:t>
      </w:r>
    </w:p>
    <w:p w:rsidR="00830BAA" w:rsidRDefault="00830BAA" w:rsidP="0056253B">
      <w:pPr>
        <w:keepNext/>
        <w:widowControl w:val="0"/>
        <w:autoSpaceDE w:val="0"/>
        <w:autoSpaceDN w:val="0"/>
        <w:adjustRightInd w:val="0"/>
        <w:spacing w:before="120" w:after="12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Проект предполагает реконструкцию существующих автодорог со строительством обходов всех населенных пунктов. Новая скоростная автодорога (с количеством полос для движения не менее двух в каждую сторону) существенно улучшит связь между г. Казанью и мостом через реку Каму у села Сорочьи Горы, что также положительно скажется на связи Казань - Альметьевск и Казань - Самара. В районе г. Нижнекамска данная автодорога будет подключена к системе внутриагломерационных дорог Камской агломерации. На этой магистрали могут быть опробованы технологии автоведения транспорта, например, технология "умная" дорога.</w:t>
      </w:r>
    </w:p>
    <w:p w:rsidR="0047098F" w:rsidRPr="00306FBC" w:rsidRDefault="0047098F" w:rsidP="0056253B">
      <w:pPr>
        <w:keepNext/>
        <w:widowControl w:val="0"/>
        <w:autoSpaceDE w:val="0"/>
        <w:autoSpaceDN w:val="0"/>
        <w:adjustRightInd w:val="0"/>
        <w:spacing w:before="120" w:after="120" w:line="276" w:lineRule="auto"/>
        <w:ind w:firstLine="540"/>
        <w:jc w:val="both"/>
        <w:rPr>
          <w:rFonts w:cs="Calibri"/>
          <w:color w:val="333639" w:themeColor="text2" w:themeTint="E6"/>
          <w:sz w:val="24"/>
          <w:szCs w:val="24"/>
        </w:rPr>
      </w:pPr>
    </w:p>
    <w:p w:rsidR="00651386" w:rsidRPr="0047098F" w:rsidRDefault="00582F7C" w:rsidP="0056253B">
      <w:pPr>
        <w:pStyle w:val="24"/>
        <w:keepLines w:val="0"/>
        <w:numPr>
          <w:ilvl w:val="1"/>
          <w:numId w:val="13"/>
        </w:numPr>
        <w:suppressAutoHyphens/>
        <w:spacing w:before="0" w:after="0" w:line="276" w:lineRule="auto"/>
        <w:ind w:left="0" w:firstLine="709"/>
        <w:rPr>
          <w:rFonts w:asciiTheme="minorHAnsi" w:hAnsiTheme="minorHAnsi"/>
        </w:rPr>
      </w:pPr>
      <w:bookmarkStart w:id="69" w:name="Par3062"/>
      <w:bookmarkStart w:id="70" w:name="_Toc456953298"/>
      <w:bookmarkEnd w:id="69"/>
      <w:r w:rsidRPr="0047098F">
        <w:rPr>
          <w:rFonts w:asciiTheme="minorHAnsi" w:hAnsiTheme="minorHAnsi"/>
        </w:rPr>
        <w:t>П</w:t>
      </w:r>
      <w:r w:rsidR="00651386" w:rsidRPr="0047098F">
        <w:rPr>
          <w:rFonts w:asciiTheme="minorHAnsi" w:hAnsiTheme="minorHAnsi"/>
        </w:rPr>
        <w:t>реимущества и возможности территории</w:t>
      </w:r>
      <w:bookmarkEnd w:id="70"/>
    </w:p>
    <w:p w:rsidR="0047098F" w:rsidRDefault="0047098F" w:rsidP="0056253B">
      <w:pPr>
        <w:keepNext/>
        <w:widowControl w:val="0"/>
        <w:shd w:val="clear" w:color="auto" w:fill="FFFFFF"/>
        <w:suppressAutoHyphens/>
        <w:autoSpaceDE w:val="0"/>
        <w:autoSpaceDN w:val="0"/>
        <w:adjustRightInd w:val="0"/>
        <w:spacing w:before="0" w:after="0" w:line="276" w:lineRule="auto"/>
        <w:ind w:firstLine="709"/>
        <w:jc w:val="both"/>
        <w:rPr>
          <w:color w:val="333639" w:themeColor="text2" w:themeTint="E6"/>
          <w:sz w:val="24"/>
          <w:szCs w:val="24"/>
        </w:rPr>
      </w:pPr>
    </w:p>
    <w:p w:rsidR="005B167D" w:rsidRPr="00306FBC" w:rsidRDefault="00932AF7" w:rsidP="0056253B">
      <w:pPr>
        <w:keepNext/>
        <w:widowControl w:val="0"/>
        <w:shd w:val="clear" w:color="auto" w:fill="FFFFFF"/>
        <w:suppressAutoHyphens/>
        <w:autoSpaceDE w:val="0"/>
        <w:autoSpaceDN w:val="0"/>
        <w:adjustRightInd w:val="0"/>
        <w:spacing w:before="0" w:after="0" w:line="276" w:lineRule="auto"/>
        <w:ind w:firstLine="709"/>
        <w:jc w:val="both"/>
        <w:rPr>
          <w:color w:val="333639" w:themeColor="text2" w:themeTint="E6"/>
          <w:sz w:val="24"/>
          <w:szCs w:val="24"/>
        </w:rPr>
      </w:pPr>
      <w:r w:rsidRPr="00306FBC">
        <w:rPr>
          <w:color w:val="333639" w:themeColor="text2" w:themeTint="E6"/>
          <w:sz w:val="24"/>
          <w:szCs w:val="24"/>
        </w:rPr>
        <w:t xml:space="preserve">По основным социально-экономическим факторам, определяющим конкурентоспособность территории, </w:t>
      </w:r>
      <w:r w:rsidR="00BC7C95">
        <w:rPr>
          <w:color w:val="333639" w:themeColor="text2" w:themeTint="E6"/>
          <w:sz w:val="24"/>
          <w:szCs w:val="24"/>
        </w:rPr>
        <w:t>у</w:t>
      </w:r>
      <w:r w:rsidR="005E5AEB" w:rsidRPr="00306FBC">
        <w:rPr>
          <w:color w:val="333639" w:themeColor="text2" w:themeTint="E6"/>
          <w:sz w:val="24"/>
          <w:szCs w:val="24"/>
        </w:rPr>
        <w:t xml:space="preserve">крупненно </w:t>
      </w:r>
      <w:r w:rsidR="00BC7C95">
        <w:rPr>
          <w:color w:val="333639" w:themeColor="text2" w:themeTint="E6"/>
          <w:sz w:val="24"/>
          <w:szCs w:val="24"/>
        </w:rPr>
        <w:t>основными</w:t>
      </w:r>
      <w:r w:rsidRPr="00306FBC">
        <w:rPr>
          <w:color w:val="333639" w:themeColor="text2" w:themeTint="E6"/>
          <w:sz w:val="24"/>
          <w:szCs w:val="24"/>
        </w:rPr>
        <w:t xml:space="preserve"> </w:t>
      </w:r>
      <w:r w:rsidR="00BC7C95">
        <w:rPr>
          <w:b/>
          <w:color w:val="333639" w:themeColor="text2" w:themeTint="E6"/>
          <w:sz w:val="24"/>
          <w:szCs w:val="24"/>
        </w:rPr>
        <w:t>конкурентными</w:t>
      </w:r>
      <w:r w:rsidRPr="00306FBC">
        <w:rPr>
          <w:b/>
          <w:color w:val="333639" w:themeColor="text2" w:themeTint="E6"/>
          <w:sz w:val="24"/>
          <w:szCs w:val="24"/>
        </w:rPr>
        <w:t xml:space="preserve"> преимуществ</w:t>
      </w:r>
      <w:r w:rsidR="00BC7C95">
        <w:rPr>
          <w:b/>
          <w:color w:val="333639" w:themeColor="text2" w:themeTint="E6"/>
          <w:sz w:val="24"/>
          <w:szCs w:val="24"/>
        </w:rPr>
        <w:t>ами</w:t>
      </w:r>
      <w:r w:rsidRPr="00306FBC">
        <w:rPr>
          <w:b/>
          <w:color w:val="333639" w:themeColor="text2" w:themeTint="E6"/>
          <w:sz w:val="24"/>
          <w:szCs w:val="24"/>
        </w:rPr>
        <w:t xml:space="preserve"> </w:t>
      </w:r>
      <w:r w:rsidR="00BC7C95">
        <w:rPr>
          <w:rFonts w:cs="Calibri"/>
          <w:color w:val="333639" w:themeColor="text2" w:themeTint="E6"/>
          <w:sz w:val="24"/>
          <w:szCs w:val="24"/>
        </w:rPr>
        <w:t>Менделеевского муниципального</w:t>
      </w:r>
      <w:r w:rsidR="00BC7C95" w:rsidRPr="00306FBC">
        <w:rPr>
          <w:rFonts w:cs="Calibri"/>
          <w:color w:val="333639" w:themeColor="text2" w:themeTint="E6"/>
          <w:sz w:val="24"/>
          <w:szCs w:val="24"/>
        </w:rPr>
        <w:t xml:space="preserve"> район</w:t>
      </w:r>
      <w:r w:rsidR="00BC7C95">
        <w:rPr>
          <w:rFonts w:cs="Calibri"/>
          <w:color w:val="333639" w:themeColor="text2" w:themeTint="E6"/>
          <w:sz w:val="24"/>
          <w:szCs w:val="24"/>
        </w:rPr>
        <w:t>а являются</w:t>
      </w:r>
      <w:r w:rsidR="005B167D" w:rsidRPr="00306FBC">
        <w:rPr>
          <w:color w:val="333639" w:themeColor="text2" w:themeTint="E6"/>
          <w:sz w:val="24"/>
          <w:szCs w:val="24"/>
        </w:rPr>
        <w:t>:</w:t>
      </w:r>
    </w:p>
    <w:p w:rsidR="005E5AEB" w:rsidRPr="00306FBC" w:rsidRDefault="005E5AEB" w:rsidP="0056253B">
      <w:pPr>
        <w:keepNext/>
        <w:suppressAutoHyphens/>
        <w:spacing w:before="0" w:after="0" w:line="276" w:lineRule="auto"/>
        <w:ind w:firstLine="709"/>
        <w:jc w:val="both"/>
        <w:rPr>
          <w:color w:val="333639" w:themeColor="text2" w:themeTint="E6"/>
          <w:sz w:val="24"/>
          <w:szCs w:val="24"/>
        </w:rPr>
      </w:pPr>
      <w:r w:rsidRPr="00306FBC">
        <w:rPr>
          <w:rFonts w:eastAsia="Times New Roman"/>
          <w:color w:val="333639" w:themeColor="text2" w:themeTint="E6"/>
          <w:sz w:val="24"/>
          <w:szCs w:val="24"/>
        </w:rPr>
        <w:t>географическое положение на пересечении ключевых транспортных потоков: железнодорожных, автомобильных и водных;</w:t>
      </w:r>
    </w:p>
    <w:p w:rsidR="005B167D" w:rsidRPr="00306FBC" w:rsidRDefault="00932AF7" w:rsidP="0056253B">
      <w:pPr>
        <w:keepNext/>
        <w:widowControl w:val="0"/>
        <w:shd w:val="clear" w:color="auto" w:fill="FFFFFF"/>
        <w:suppressAutoHyphens/>
        <w:autoSpaceDE w:val="0"/>
        <w:autoSpaceDN w:val="0"/>
        <w:adjustRightInd w:val="0"/>
        <w:spacing w:before="0" w:after="0" w:line="276" w:lineRule="auto"/>
        <w:ind w:firstLine="709"/>
        <w:jc w:val="both"/>
        <w:rPr>
          <w:color w:val="333639" w:themeColor="text2" w:themeTint="E6"/>
          <w:sz w:val="24"/>
          <w:szCs w:val="24"/>
        </w:rPr>
      </w:pPr>
      <w:r w:rsidRPr="00306FBC">
        <w:rPr>
          <w:color w:val="333639" w:themeColor="text2" w:themeTint="E6"/>
          <w:sz w:val="24"/>
          <w:szCs w:val="24"/>
        </w:rPr>
        <w:t xml:space="preserve">выгодное соседство либо близкое расположение с регионами, обладающими потенциально привлекательными рынками (Марий Эл, Чувашия), </w:t>
      </w:r>
    </w:p>
    <w:p w:rsidR="005B167D" w:rsidRPr="00306FBC" w:rsidRDefault="00932AF7" w:rsidP="0056253B">
      <w:pPr>
        <w:keepNext/>
        <w:widowControl w:val="0"/>
        <w:shd w:val="clear" w:color="auto" w:fill="FFFFFF"/>
        <w:suppressAutoHyphens/>
        <w:autoSpaceDE w:val="0"/>
        <w:autoSpaceDN w:val="0"/>
        <w:adjustRightInd w:val="0"/>
        <w:spacing w:before="0" w:after="0" w:line="276" w:lineRule="auto"/>
        <w:ind w:firstLine="709"/>
        <w:jc w:val="both"/>
        <w:rPr>
          <w:color w:val="333639" w:themeColor="text2" w:themeTint="E6"/>
          <w:sz w:val="24"/>
          <w:szCs w:val="24"/>
        </w:rPr>
      </w:pPr>
      <w:r w:rsidRPr="00306FBC">
        <w:rPr>
          <w:color w:val="333639" w:themeColor="text2" w:themeTint="E6"/>
          <w:sz w:val="24"/>
          <w:szCs w:val="24"/>
        </w:rPr>
        <w:t>высокая доля производств с высокой добавленной стоимостью (машиностроение, деревообработка, промышленность строительных материалов),</w:t>
      </w:r>
    </w:p>
    <w:p w:rsidR="005B167D" w:rsidRPr="00306FBC" w:rsidRDefault="00932AF7" w:rsidP="0056253B">
      <w:pPr>
        <w:keepNext/>
        <w:widowControl w:val="0"/>
        <w:shd w:val="clear" w:color="auto" w:fill="FFFFFF"/>
        <w:suppressAutoHyphens/>
        <w:autoSpaceDE w:val="0"/>
        <w:autoSpaceDN w:val="0"/>
        <w:adjustRightInd w:val="0"/>
        <w:spacing w:before="0" w:after="0" w:line="276" w:lineRule="auto"/>
        <w:ind w:firstLine="709"/>
        <w:jc w:val="both"/>
        <w:rPr>
          <w:color w:val="333639" w:themeColor="text2" w:themeTint="E6"/>
          <w:sz w:val="24"/>
          <w:szCs w:val="24"/>
        </w:rPr>
      </w:pPr>
      <w:r w:rsidRPr="00306FBC">
        <w:rPr>
          <w:color w:val="333639" w:themeColor="text2" w:themeTint="E6"/>
          <w:sz w:val="24"/>
          <w:szCs w:val="24"/>
        </w:rPr>
        <w:t>развита</w:t>
      </w:r>
      <w:r w:rsidR="005B167D" w:rsidRPr="00306FBC">
        <w:rPr>
          <w:color w:val="333639" w:themeColor="text2" w:themeTint="E6"/>
          <w:sz w:val="24"/>
          <w:szCs w:val="24"/>
        </w:rPr>
        <w:t>я транспортная инфраструктура</w:t>
      </w:r>
      <w:r w:rsidR="005E5AEB" w:rsidRPr="00306FBC">
        <w:rPr>
          <w:color w:val="333639" w:themeColor="text2" w:themeTint="E6"/>
          <w:sz w:val="24"/>
          <w:szCs w:val="24"/>
        </w:rPr>
        <w:t>;</w:t>
      </w:r>
    </w:p>
    <w:p w:rsidR="00932AF7" w:rsidRPr="00306FBC" w:rsidRDefault="00932AF7" w:rsidP="0056253B">
      <w:pPr>
        <w:keepNext/>
        <w:widowControl w:val="0"/>
        <w:shd w:val="clear" w:color="auto" w:fill="FFFFFF"/>
        <w:suppressAutoHyphens/>
        <w:autoSpaceDE w:val="0"/>
        <w:autoSpaceDN w:val="0"/>
        <w:adjustRightInd w:val="0"/>
        <w:spacing w:before="0" w:after="0" w:line="276" w:lineRule="auto"/>
        <w:ind w:firstLine="709"/>
        <w:jc w:val="both"/>
        <w:rPr>
          <w:color w:val="333639" w:themeColor="text2" w:themeTint="E6"/>
          <w:sz w:val="24"/>
          <w:szCs w:val="24"/>
        </w:rPr>
      </w:pPr>
      <w:r w:rsidRPr="00306FBC">
        <w:rPr>
          <w:color w:val="333639" w:themeColor="text2" w:themeTint="E6"/>
          <w:sz w:val="24"/>
          <w:szCs w:val="24"/>
        </w:rPr>
        <w:t>значительны</w:t>
      </w:r>
      <w:r w:rsidR="005E5AEB" w:rsidRPr="00306FBC">
        <w:rPr>
          <w:color w:val="333639" w:themeColor="text2" w:themeTint="E6"/>
          <w:sz w:val="24"/>
          <w:szCs w:val="24"/>
        </w:rPr>
        <w:t>й производственный потенциал;</w:t>
      </w:r>
    </w:p>
    <w:p w:rsidR="004904D2" w:rsidRPr="00306FBC" w:rsidRDefault="004904D2" w:rsidP="0056253B">
      <w:pPr>
        <w:keepNext/>
        <w:suppressAutoHyphens/>
        <w:spacing w:before="0" w:after="0" w:line="276" w:lineRule="auto"/>
        <w:ind w:firstLine="709"/>
        <w:jc w:val="both"/>
        <w:rPr>
          <w:color w:val="333639" w:themeColor="text2" w:themeTint="E6"/>
          <w:sz w:val="24"/>
          <w:szCs w:val="24"/>
        </w:rPr>
      </w:pPr>
      <w:r w:rsidRPr="00306FBC">
        <w:rPr>
          <w:rFonts w:eastAsia="Times New Roman"/>
          <w:color w:val="333639" w:themeColor="text2" w:themeTint="E6"/>
          <w:sz w:val="24"/>
          <w:szCs w:val="24"/>
        </w:rPr>
        <w:t>наличие свободных земельных участков с коммерческим потенциалом, площадью 3900 га (</w:t>
      </w:r>
      <w:r w:rsidRPr="00306FBC">
        <w:rPr>
          <w:color w:val="333639" w:themeColor="text2" w:themeTint="E6"/>
          <w:sz w:val="24"/>
          <w:szCs w:val="24"/>
        </w:rPr>
        <w:t>66 бесхозяйных объектов недвижимости и земельных участков, находящихся в государственной собственности - гостиницы, коровники, фермы, ангары и прочее).</w:t>
      </w:r>
    </w:p>
    <w:p w:rsidR="00800210" w:rsidRPr="00306FBC" w:rsidRDefault="00800210" w:rsidP="0056253B">
      <w:pPr>
        <w:keepNext/>
        <w:suppressAutoHyphens/>
        <w:spacing w:before="0" w:after="0" w:line="276" w:lineRule="auto"/>
        <w:ind w:firstLine="709"/>
        <w:jc w:val="both"/>
        <w:rPr>
          <w:color w:val="333639" w:themeColor="text2" w:themeTint="E6"/>
          <w:sz w:val="24"/>
          <w:szCs w:val="24"/>
        </w:rPr>
      </w:pPr>
      <w:r w:rsidRPr="00306FBC">
        <w:rPr>
          <w:rFonts w:eastAsia="Times New Roman"/>
          <w:b/>
          <w:color w:val="333639" w:themeColor="text2" w:themeTint="E6"/>
          <w:sz w:val="24"/>
          <w:szCs w:val="24"/>
        </w:rPr>
        <w:t xml:space="preserve">Преимущество </w:t>
      </w:r>
      <w:r w:rsidR="00BC2C14" w:rsidRPr="00306FBC">
        <w:rPr>
          <w:rFonts w:eastAsia="Times New Roman"/>
          <w:b/>
          <w:color w:val="333639" w:themeColor="text2" w:themeTint="E6"/>
          <w:sz w:val="24"/>
          <w:szCs w:val="24"/>
        </w:rPr>
        <w:t>Менделеевского муниципального района</w:t>
      </w:r>
      <w:r w:rsidR="005E5AEB" w:rsidRPr="00306FBC">
        <w:rPr>
          <w:rFonts w:eastAsia="Times New Roman"/>
          <w:b/>
          <w:color w:val="333639" w:themeColor="text2" w:themeTint="E6"/>
          <w:sz w:val="24"/>
          <w:szCs w:val="24"/>
        </w:rPr>
        <w:t xml:space="preserve"> </w:t>
      </w:r>
      <w:r w:rsidRPr="00306FBC">
        <w:rPr>
          <w:rFonts w:eastAsia="Times New Roman"/>
          <w:b/>
          <w:color w:val="333639" w:themeColor="text2" w:themeTint="E6"/>
          <w:sz w:val="24"/>
          <w:szCs w:val="24"/>
        </w:rPr>
        <w:t>– опыт реализации крупномасштабных инвестиционных проектов</w:t>
      </w:r>
      <w:r w:rsidR="00DA695D" w:rsidRPr="00306FBC">
        <w:rPr>
          <w:rFonts w:eastAsia="Times New Roman"/>
          <w:b/>
          <w:color w:val="333639" w:themeColor="text2" w:themeTint="E6"/>
          <w:sz w:val="24"/>
          <w:szCs w:val="24"/>
        </w:rPr>
        <w:t>, имеющи</w:t>
      </w:r>
      <w:r w:rsidR="005B167D" w:rsidRPr="00306FBC">
        <w:rPr>
          <w:rFonts w:eastAsia="Times New Roman"/>
          <w:b/>
          <w:color w:val="333639" w:themeColor="text2" w:themeTint="E6"/>
          <w:sz w:val="24"/>
          <w:szCs w:val="24"/>
        </w:rPr>
        <w:t>х мультипликативный эффект</w:t>
      </w:r>
      <w:r w:rsidRPr="00306FBC">
        <w:rPr>
          <w:rFonts w:eastAsia="Times New Roman"/>
          <w:b/>
          <w:color w:val="333639" w:themeColor="text2" w:themeTint="E6"/>
          <w:sz w:val="24"/>
          <w:szCs w:val="24"/>
        </w:rPr>
        <w:t xml:space="preserve">. </w:t>
      </w:r>
      <w:r w:rsidRPr="00306FBC">
        <w:rPr>
          <w:color w:val="333639" w:themeColor="text2" w:themeTint="E6"/>
          <w:sz w:val="24"/>
          <w:szCs w:val="24"/>
        </w:rPr>
        <w:t>В районе реализованы проекты, способные создать точки роста</w:t>
      </w:r>
      <w:r w:rsidR="00BC2C14" w:rsidRPr="00306FBC">
        <w:rPr>
          <w:color w:val="333639" w:themeColor="text2" w:themeTint="E6"/>
          <w:sz w:val="24"/>
          <w:szCs w:val="24"/>
        </w:rPr>
        <w:t xml:space="preserve"> для малого и среднего бизнеса.</w:t>
      </w:r>
    </w:p>
    <w:p w:rsidR="004904D2" w:rsidRPr="00306FBC" w:rsidRDefault="005E5AEB" w:rsidP="0056253B">
      <w:pPr>
        <w:keepNext/>
        <w:widowControl w:val="0"/>
        <w:suppressAutoHyphens/>
        <w:autoSpaceDE w:val="0"/>
        <w:autoSpaceDN w:val="0"/>
        <w:adjustRightInd w:val="0"/>
        <w:spacing w:before="0" w:after="0" w:line="276" w:lineRule="auto"/>
        <w:ind w:firstLine="709"/>
        <w:jc w:val="both"/>
        <w:rPr>
          <w:color w:val="333639" w:themeColor="text2" w:themeTint="E6"/>
          <w:sz w:val="24"/>
          <w:szCs w:val="24"/>
        </w:rPr>
      </w:pPr>
      <w:r w:rsidRPr="00306FBC">
        <w:rPr>
          <w:rFonts w:eastAsia="Times New Roman"/>
          <w:b/>
          <w:color w:val="333639" w:themeColor="text2" w:themeTint="E6"/>
          <w:sz w:val="24"/>
          <w:szCs w:val="24"/>
        </w:rPr>
        <w:t xml:space="preserve">Преимущество </w:t>
      </w:r>
      <w:r w:rsidR="00BC2C14" w:rsidRPr="00306FBC">
        <w:rPr>
          <w:rFonts w:eastAsia="Times New Roman"/>
          <w:b/>
          <w:color w:val="333639" w:themeColor="text2" w:themeTint="E6"/>
          <w:sz w:val="24"/>
          <w:szCs w:val="24"/>
        </w:rPr>
        <w:t>Менделеевского муниципального района</w:t>
      </w:r>
      <w:r w:rsidRPr="00306FBC">
        <w:rPr>
          <w:rFonts w:eastAsia="Times New Roman"/>
          <w:b/>
          <w:color w:val="333639" w:themeColor="text2" w:themeTint="E6"/>
          <w:sz w:val="24"/>
          <w:szCs w:val="24"/>
        </w:rPr>
        <w:t xml:space="preserve"> </w:t>
      </w:r>
      <w:r w:rsidR="00BC2C14" w:rsidRPr="00306FBC">
        <w:rPr>
          <w:rFonts w:eastAsia="Times New Roman"/>
          <w:b/>
          <w:color w:val="333639" w:themeColor="text2" w:themeTint="E6"/>
          <w:sz w:val="24"/>
          <w:szCs w:val="24"/>
        </w:rPr>
        <w:t>–</w:t>
      </w:r>
      <w:r w:rsidRPr="00306FBC">
        <w:rPr>
          <w:rFonts w:eastAsia="Times New Roman"/>
          <w:b/>
          <w:color w:val="333639" w:themeColor="text2" w:themeTint="E6"/>
          <w:sz w:val="24"/>
          <w:szCs w:val="24"/>
        </w:rPr>
        <w:t xml:space="preserve"> </w:t>
      </w:r>
      <w:r w:rsidR="00BC2C14" w:rsidRPr="00306FBC">
        <w:rPr>
          <w:rFonts w:eastAsia="Times New Roman"/>
          <w:b/>
          <w:color w:val="333639" w:themeColor="text2" w:themeTint="E6"/>
          <w:sz w:val="24"/>
          <w:szCs w:val="24"/>
        </w:rPr>
        <w:t>выгодное экономико-географическое положение и потенциал развития логистики</w:t>
      </w:r>
      <w:r w:rsidR="004904D2" w:rsidRPr="00306FBC">
        <w:rPr>
          <w:rFonts w:eastAsia="Times New Roman"/>
          <w:color w:val="333639" w:themeColor="text2" w:themeTint="E6"/>
          <w:sz w:val="24"/>
          <w:szCs w:val="24"/>
        </w:rPr>
        <w:t xml:space="preserve">. </w:t>
      </w:r>
      <w:r w:rsidR="008B6740" w:rsidRPr="00306FBC">
        <w:rPr>
          <w:rFonts w:eastAsia="Times New Roman"/>
          <w:color w:val="333639" w:themeColor="text2" w:themeTint="E6"/>
          <w:sz w:val="24"/>
          <w:szCs w:val="24"/>
        </w:rPr>
        <w:t>Расположение на выгодных транспортно-логистических направлениях и перспективы развития грузового речного порта создают дополнительную привлекательность территории</w:t>
      </w:r>
      <w:r w:rsidR="00F17285" w:rsidRPr="00306FBC">
        <w:rPr>
          <w:rFonts w:eastAsia="Times New Roman"/>
          <w:color w:val="333639" w:themeColor="text2" w:themeTint="E6"/>
          <w:sz w:val="24"/>
          <w:szCs w:val="24"/>
        </w:rPr>
        <w:t>, а размещение в Камской экономической зоне и в Иннокаме дают дополнительный потенциал для инновационного, опережающего развития и эффективной кооперации.</w:t>
      </w:r>
    </w:p>
    <w:p w:rsidR="004904D2" w:rsidRPr="00306FBC" w:rsidRDefault="005E5AEB" w:rsidP="0056253B">
      <w:pPr>
        <w:pStyle w:val="ConsPlusNormal"/>
        <w:keepNext/>
        <w:suppressAutoHyphens/>
        <w:spacing w:line="276" w:lineRule="auto"/>
        <w:ind w:firstLine="540"/>
        <w:jc w:val="both"/>
        <w:rPr>
          <w:rFonts w:asciiTheme="minorHAnsi" w:eastAsia="Calibri" w:hAnsiTheme="minorHAnsi" w:cs="Times New Roman"/>
          <w:bCs/>
          <w:color w:val="333639" w:themeColor="text2" w:themeTint="E6"/>
          <w:sz w:val="24"/>
          <w:szCs w:val="24"/>
          <w:lang w:eastAsia="en-US"/>
        </w:rPr>
      </w:pPr>
      <w:r w:rsidRPr="00306FBC">
        <w:rPr>
          <w:rFonts w:asciiTheme="minorHAnsi" w:hAnsiTheme="minorHAnsi" w:cs="Times New Roman"/>
          <w:b/>
          <w:color w:val="333639" w:themeColor="text2" w:themeTint="E6"/>
          <w:sz w:val="24"/>
          <w:szCs w:val="24"/>
        </w:rPr>
        <w:t>Преимущество</w:t>
      </w:r>
      <w:r w:rsidR="00B0736C" w:rsidRPr="00306FBC">
        <w:rPr>
          <w:rFonts w:asciiTheme="minorHAnsi" w:hAnsiTheme="minorHAnsi" w:cs="Times New Roman"/>
          <w:b/>
          <w:color w:val="333639" w:themeColor="text2" w:themeTint="E6"/>
          <w:sz w:val="24"/>
          <w:szCs w:val="24"/>
        </w:rPr>
        <w:t xml:space="preserve"> </w:t>
      </w:r>
      <w:r w:rsidR="00B0736C" w:rsidRPr="00306FBC">
        <w:rPr>
          <w:rFonts w:asciiTheme="minorHAnsi" w:hAnsiTheme="minorHAnsi"/>
          <w:b/>
          <w:color w:val="333639" w:themeColor="text2" w:themeTint="E6"/>
          <w:sz w:val="24"/>
          <w:szCs w:val="24"/>
        </w:rPr>
        <w:t>Менделеевского муниципального района</w:t>
      </w:r>
      <w:r w:rsidRPr="00306FBC">
        <w:rPr>
          <w:rFonts w:asciiTheme="minorHAnsi" w:hAnsiTheme="minorHAnsi" w:cs="Times New Roman"/>
          <w:b/>
          <w:color w:val="333639" w:themeColor="text2" w:themeTint="E6"/>
          <w:sz w:val="24"/>
          <w:szCs w:val="24"/>
        </w:rPr>
        <w:t xml:space="preserve"> – традиции высокотехнологичного промышленного производства</w:t>
      </w:r>
      <w:r w:rsidRPr="00306FBC">
        <w:rPr>
          <w:rFonts w:asciiTheme="minorHAnsi" w:hAnsiTheme="minorHAnsi" w:cs="Times New Roman"/>
          <w:color w:val="333639" w:themeColor="text2" w:themeTint="E6"/>
          <w:sz w:val="24"/>
          <w:szCs w:val="24"/>
        </w:rPr>
        <w:t xml:space="preserve">. </w:t>
      </w:r>
      <w:r w:rsidR="004904D2" w:rsidRPr="00306FBC">
        <w:rPr>
          <w:rFonts w:asciiTheme="minorHAnsi" w:hAnsiTheme="minorHAnsi" w:cs="Times New Roman"/>
          <w:color w:val="333639" w:themeColor="text2" w:themeTint="E6"/>
          <w:sz w:val="24"/>
          <w:szCs w:val="24"/>
        </w:rPr>
        <w:t>Кроме этого, основой экономического роста республики согласно Стратегии является кластерная активация отраслей, таких как</w:t>
      </w:r>
      <w:r w:rsidR="00B0736C" w:rsidRPr="00306FBC">
        <w:rPr>
          <w:rFonts w:asciiTheme="minorHAnsi" w:hAnsiTheme="minorHAnsi" w:cs="Times New Roman"/>
          <w:color w:val="333639" w:themeColor="text2" w:themeTint="E6"/>
          <w:sz w:val="24"/>
          <w:szCs w:val="24"/>
        </w:rPr>
        <w:t xml:space="preserve"> химическая промышленность,</w:t>
      </w:r>
      <w:r w:rsidR="004904D2" w:rsidRPr="00306FBC">
        <w:rPr>
          <w:rFonts w:asciiTheme="minorHAnsi" w:hAnsiTheme="minorHAnsi" w:cs="Times New Roman"/>
          <w:color w:val="333639" w:themeColor="text2" w:themeTint="E6"/>
          <w:sz w:val="24"/>
          <w:szCs w:val="24"/>
        </w:rPr>
        <w:t xml:space="preserve"> обрабатывающая промышленность и АПК.  Перспективное видение развития кластеров заключается в модернизации существующих производств и разработки комплексных бизнес-планов на базе портфеля инвестиционных проектов. В качестве ключевых участников кластеров выступают градообразующие предприятия </w:t>
      </w:r>
      <w:r w:rsidR="00B0736C" w:rsidRPr="00306FBC">
        <w:rPr>
          <w:rFonts w:asciiTheme="minorHAnsi" w:hAnsiTheme="minorHAnsi" w:cs="Times New Roman"/>
          <w:color w:val="333639" w:themeColor="text2" w:themeTint="E6"/>
          <w:sz w:val="24"/>
          <w:szCs w:val="24"/>
        </w:rPr>
        <w:t>АО «Аммоний», АО «Химический завод имени Л.Я.Карпова»</w:t>
      </w:r>
    </w:p>
    <w:p w:rsidR="00415800" w:rsidRPr="00306FBC" w:rsidRDefault="00CD3354" w:rsidP="0056253B">
      <w:pPr>
        <w:keepNext/>
        <w:suppressAutoHyphens/>
        <w:spacing w:before="0" w:after="0" w:line="276" w:lineRule="auto"/>
        <w:ind w:firstLine="709"/>
        <w:jc w:val="both"/>
        <w:rPr>
          <w:rFonts w:cs="Times New Roman"/>
          <w:color w:val="333639" w:themeColor="text2" w:themeTint="E6"/>
          <w:sz w:val="24"/>
          <w:szCs w:val="24"/>
        </w:rPr>
      </w:pPr>
      <w:r w:rsidRPr="00306FBC">
        <w:rPr>
          <w:b/>
          <w:bCs/>
          <w:color w:val="333639" w:themeColor="text2" w:themeTint="E6"/>
          <w:sz w:val="24"/>
          <w:szCs w:val="24"/>
        </w:rPr>
        <w:t xml:space="preserve">Преимущество </w:t>
      </w:r>
      <w:r w:rsidR="00B0736C" w:rsidRPr="00306FBC">
        <w:rPr>
          <w:rFonts w:eastAsia="Times New Roman"/>
          <w:b/>
          <w:color w:val="333639" w:themeColor="text2" w:themeTint="E6"/>
          <w:sz w:val="24"/>
          <w:szCs w:val="24"/>
        </w:rPr>
        <w:t>Менделеевского муниципального района</w:t>
      </w:r>
      <w:r w:rsidRPr="00306FBC">
        <w:rPr>
          <w:b/>
          <w:bCs/>
          <w:color w:val="333639" w:themeColor="text2" w:themeTint="E6"/>
          <w:sz w:val="24"/>
          <w:szCs w:val="24"/>
        </w:rPr>
        <w:t xml:space="preserve"> – перспективн</w:t>
      </w:r>
      <w:r w:rsidR="00B0736C" w:rsidRPr="00306FBC">
        <w:rPr>
          <w:b/>
          <w:bCs/>
          <w:color w:val="333639" w:themeColor="text2" w:themeTint="E6"/>
          <w:sz w:val="24"/>
          <w:szCs w:val="24"/>
        </w:rPr>
        <w:t>ая территория для развития</w:t>
      </w:r>
      <w:r w:rsidRPr="00306FBC">
        <w:rPr>
          <w:b/>
          <w:bCs/>
          <w:color w:val="333639" w:themeColor="text2" w:themeTint="E6"/>
          <w:sz w:val="24"/>
          <w:szCs w:val="24"/>
        </w:rPr>
        <w:t xml:space="preserve"> агропромышленн</w:t>
      </w:r>
      <w:r w:rsidR="00B0736C" w:rsidRPr="00306FBC">
        <w:rPr>
          <w:b/>
          <w:bCs/>
          <w:color w:val="333639" w:themeColor="text2" w:themeTint="E6"/>
          <w:sz w:val="24"/>
          <w:szCs w:val="24"/>
        </w:rPr>
        <w:t>ого</w:t>
      </w:r>
      <w:r w:rsidRPr="00306FBC">
        <w:rPr>
          <w:b/>
          <w:bCs/>
          <w:color w:val="333639" w:themeColor="text2" w:themeTint="E6"/>
          <w:sz w:val="24"/>
          <w:szCs w:val="24"/>
        </w:rPr>
        <w:t xml:space="preserve"> комплекс</w:t>
      </w:r>
      <w:r w:rsidR="00B0736C" w:rsidRPr="00306FBC">
        <w:rPr>
          <w:b/>
          <w:bCs/>
          <w:color w:val="333639" w:themeColor="text2" w:themeTint="E6"/>
          <w:sz w:val="24"/>
          <w:szCs w:val="24"/>
        </w:rPr>
        <w:t>а мясного и овощного направления.</w:t>
      </w:r>
      <w:r w:rsidR="008B6740" w:rsidRPr="00306FBC">
        <w:rPr>
          <w:b/>
          <w:bCs/>
          <w:color w:val="333639" w:themeColor="text2" w:themeTint="E6"/>
          <w:sz w:val="24"/>
          <w:szCs w:val="24"/>
        </w:rPr>
        <w:t xml:space="preserve"> </w:t>
      </w:r>
      <w:r w:rsidR="008B6740" w:rsidRPr="00306FBC">
        <w:rPr>
          <w:bCs/>
          <w:color w:val="333639" w:themeColor="text2" w:themeTint="E6"/>
          <w:sz w:val="24"/>
          <w:szCs w:val="24"/>
        </w:rPr>
        <w:t>Близость к рынкам сбыта, объектам логистики, неплохая экология и квалифицированной трудовым ресурсам при инновационном подходе позволяет реализовывать на территории перспективные проекты в агропромышленной сфере</w:t>
      </w:r>
      <w:r w:rsidR="004904D2" w:rsidRPr="00306FBC">
        <w:rPr>
          <w:bCs/>
          <w:color w:val="333639" w:themeColor="text2" w:themeTint="E6"/>
          <w:sz w:val="24"/>
          <w:szCs w:val="24"/>
        </w:rPr>
        <w:t xml:space="preserve">. </w:t>
      </w:r>
    </w:p>
    <w:p w:rsidR="004904D2" w:rsidRPr="00306FBC" w:rsidRDefault="00415800" w:rsidP="0056253B">
      <w:pPr>
        <w:keepNext/>
        <w:suppressAutoHyphens/>
        <w:spacing w:before="0" w:after="0" w:line="276" w:lineRule="auto"/>
        <w:ind w:firstLine="708"/>
        <w:jc w:val="both"/>
        <w:rPr>
          <w:rStyle w:val="affffffb"/>
          <w:b w:val="0"/>
          <w:color w:val="333639" w:themeColor="text2" w:themeTint="E6"/>
          <w:sz w:val="24"/>
          <w:szCs w:val="24"/>
        </w:rPr>
      </w:pPr>
      <w:r w:rsidRPr="00306FBC">
        <w:rPr>
          <w:b/>
          <w:color w:val="333639" w:themeColor="text2" w:themeTint="E6"/>
          <w:sz w:val="24"/>
          <w:szCs w:val="24"/>
        </w:rPr>
        <w:t>Преимущество – территория, удобная для проживания</w:t>
      </w:r>
      <w:r w:rsidR="001025A2">
        <w:rPr>
          <w:b/>
          <w:color w:val="333639" w:themeColor="text2" w:themeTint="E6"/>
          <w:sz w:val="24"/>
          <w:szCs w:val="24"/>
        </w:rPr>
        <w:t>, наличие свободных земельных участков вдоль акватории рек</w:t>
      </w:r>
      <w:r w:rsidRPr="00306FBC">
        <w:rPr>
          <w:b/>
          <w:color w:val="333639" w:themeColor="text2" w:themeTint="E6"/>
          <w:sz w:val="24"/>
          <w:szCs w:val="24"/>
        </w:rPr>
        <w:t>.</w:t>
      </w:r>
      <w:r w:rsidRPr="00306FBC">
        <w:rPr>
          <w:i/>
          <w:color w:val="333639" w:themeColor="text2" w:themeTint="E6"/>
          <w:sz w:val="24"/>
          <w:szCs w:val="24"/>
        </w:rPr>
        <w:t xml:space="preserve"> </w:t>
      </w:r>
      <w:r w:rsidR="004904D2" w:rsidRPr="00306FBC">
        <w:rPr>
          <w:color w:val="333639" w:themeColor="text2" w:themeTint="E6"/>
          <w:sz w:val="24"/>
          <w:szCs w:val="24"/>
        </w:rPr>
        <w:t xml:space="preserve">Район должен развиваться в современных трендах, максимально комфортных и удобных для проживания. </w:t>
      </w:r>
      <w:r w:rsidR="00BC7C95">
        <w:rPr>
          <w:color w:val="333639" w:themeColor="text2" w:themeTint="E6"/>
          <w:sz w:val="24"/>
          <w:szCs w:val="24"/>
        </w:rPr>
        <w:t xml:space="preserve">Создание </w:t>
      </w:r>
      <w:r w:rsidR="001025A2">
        <w:rPr>
          <w:color w:val="333639" w:themeColor="text2" w:themeTint="E6"/>
          <w:sz w:val="24"/>
          <w:szCs w:val="24"/>
        </w:rPr>
        <w:t xml:space="preserve">привлекательных условий для жизни и наличие свободных земельных участков, расположенных недалеко от водных акваторий, дает дополнительные преимущества с точки зрения возможного перемещения </w:t>
      </w:r>
      <w:r w:rsidR="00385EB4" w:rsidRPr="00306FBC">
        <w:rPr>
          <w:color w:val="333639" w:themeColor="text2" w:themeTint="E6"/>
          <w:sz w:val="24"/>
          <w:szCs w:val="24"/>
        </w:rPr>
        <w:t xml:space="preserve">населения </w:t>
      </w:r>
      <w:r w:rsidR="001025A2">
        <w:rPr>
          <w:color w:val="333639" w:themeColor="text2" w:themeTint="E6"/>
          <w:sz w:val="24"/>
          <w:szCs w:val="24"/>
        </w:rPr>
        <w:t>Набережных Челнов, где возможности развития и расселения вдоль акватории Камы практически исчерпаны,</w:t>
      </w:r>
      <w:r w:rsidR="00385EB4" w:rsidRPr="00306FBC">
        <w:rPr>
          <w:color w:val="333639" w:themeColor="text2" w:themeTint="E6"/>
          <w:sz w:val="24"/>
          <w:szCs w:val="24"/>
        </w:rPr>
        <w:t xml:space="preserve"> на территорию </w:t>
      </w:r>
      <w:r w:rsidR="001025A2">
        <w:rPr>
          <w:color w:val="333639" w:themeColor="text2" w:themeTint="E6"/>
          <w:sz w:val="24"/>
          <w:szCs w:val="24"/>
        </w:rPr>
        <w:t>Менделеевского муниципального района</w:t>
      </w:r>
      <w:r w:rsidR="00385EB4" w:rsidRPr="00306FBC">
        <w:rPr>
          <w:color w:val="333639" w:themeColor="text2" w:themeTint="E6"/>
          <w:sz w:val="24"/>
          <w:szCs w:val="24"/>
        </w:rPr>
        <w:t>.</w:t>
      </w:r>
    </w:p>
    <w:p w:rsidR="00C743B9" w:rsidRPr="00306FBC" w:rsidRDefault="00C743B9" w:rsidP="0056253B">
      <w:pPr>
        <w:keepNext/>
        <w:spacing w:line="276" w:lineRule="auto"/>
        <w:ind w:firstLine="708"/>
        <w:jc w:val="both"/>
        <w:rPr>
          <w:rFonts w:eastAsia="Times New Roman"/>
          <w:color w:val="333639" w:themeColor="text2" w:themeTint="E6"/>
          <w:sz w:val="24"/>
          <w:szCs w:val="24"/>
        </w:rPr>
      </w:pPr>
      <w:r w:rsidRPr="00306FBC">
        <w:rPr>
          <w:rStyle w:val="affffffb"/>
          <w:color w:val="333639" w:themeColor="text2" w:themeTint="E6"/>
          <w:sz w:val="24"/>
          <w:szCs w:val="24"/>
        </w:rPr>
        <w:t>Т</w:t>
      </w:r>
      <w:r w:rsidR="00385EB4" w:rsidRPr="00306FBC">
        <w:rPr>
          <w:rStyle w:val="affffffb"/>
          <w:color w:val="333639" w:themeColor="text2" w:themeTint="E6"/>
          <w:sz w:val="24"/>
          <w:szCs w:val="24"/>
        </w:rPr>
        <w:t>уристско-рекреационн</w:t>
      </w:r>
      <w:r w:rsidRPr="00306FBC">
        <w:rPr>
          <w:rStyle w:val="affffffb"/>
          <w:color w:val="333639" w:themeColor="text2" w:themeTint="E6"/>
          <w:sz w:val="24"/>
          <w:szCs w:val="24"/>
        </w:rPr>
        <w:t>ые преимущества</w:t>
      </w:r>
      <w:r w:rsidR="00385EB4" w:rsidRPr="00306FBC">
        <w:rPr>
          <w:rStyle w:val="affffffb"/>
          <w:color w:val="333639" w:themeColor="text2" w:themeTint="E6"/>
          <w:sz w:val="24"/>
          <w:szCs w:val="24"/>
        </w:rPr>
        <w:t xml:space="preserve">. </w:t>
      </w:r>
      <w:r w:rsidRPr="00306FBC">
        <w:rPr>
          <w:rFonts w:eastAsia="Times New Roman"/>
          <w:color w:val="333639" w:themeColor="text2" w:themeTint="E6"/>
          <w:sz w:val="24"/>
          <w:szCs w:val="24"/>
        </w:rPr>
        <w:t>Менделеевский район является уникальной территорией в историческом плане в рамках Республики Татарстан и Российской Федерации – это единственный уголок в республике и одно из немногих мест в Российской Федерации, где сохранились свидетельства становления и развития промышленности (а именно, химической промышленности) в 19 веке: исторические факты, промышленные и гражданские здания и сооружения, список выдающихся деятелей, имеющих отношение к развитию промышленного и культурного центра данного региона города Менделеевска (Камашев, Ушковы, Менделеев, Карпов, Шишкин и др.). Кокшанский и Бондюжский химические за-воды, основанные в середине 19 века, своей деятельностью послужили отправной точкой дальнейшего научно-технического и социально-экономического развития края. Передовые позиции в химической промышленности в республике и в России в настоящее время поддерживаются такими предприятиями как ОАО «Химический завод им. Л.Я.Карпова», ООО «Менделеевсказот» с перспективами дальнейшего роста и процветания отрасли и территории района благодаря активным инвестиционным проектам (строящийся завод ООО «Аммоний»). Благодаря исследовательской и научной деятельности Краеведческого музея г. Менделеевск изучается и сохраняется историческое наследие Менеделеевского района, связанное с химической промышленностью и ментальностью русского купечества.</w:t>
      </w:r>
    </w:p>
    <w:p w:rsidR="00244021" w:rsidRPr="00306FBC" w:rsidRDefault="00244021" w:rsidP="0056253B">
      <w:pPr>
        <w:keepNext/>
        <w:suppressAutoHyphens/>
        <w:spacing w:before="0" w:after="0" w:line="276" w:lineRule="auto"/>
        <w:ind w:firstLine="708"/>
        <w:jc w:val="both"/>
        <w:rPr>
          <w:rStyle w:val="affffffb"/>
          <w:b w:val="0"/>
          <w:color w:val="333639" w:themeColor="text2" w:themeTint="E6"/>
          <w:sz w:val="24"/>
          <w:szCs w:val="24"/>
        </w:rPr>
      </w:pPr>
    </w:p>
    <w:p w:rsidR="00001814" w:rsidRPr="00306FBC" w:rsidRDefault="00001814" w:rsidP="0056253B">
      <w:pPr>
        <w:keepNext/>
        <w:suppressAutoHyphens/>
        <w:spacing w:before="0" w:after="0" w:line="276" w:lineRule="auto"/>
        <w:ind w:firstLine="708"/>
        <w:jc w:val="both"/>
        <w:rPr>
          <w:rStyle w:val="affffffb"/>
          <w:color w:val="333639" w:themeColor="text2" w:themeTint="E6"/>
          <w:sz w:val="24"/>
          <w:szCs w:val="24"/>
        </w:rPr>
      </w:pPr>
    </w:p>
    <w:p w:rsidR="00FB16E5" w:rsidRDefault="00FB16E5" w:rsidP="0056253B">
      <w:pPr>
        <w:pStyle w:val="24"/>
        <w:keepLines w:val="0"/>
        <w:numPr>
          <w:ilvl w:val="1"/>
          <w:numId w:val="13"/>
        </w:numPr>
        <w:suppressAutoHyphens/>
        <w:spacing w:before="0" w:after="0" w:line="276" w:lineRule="auto"/>
        <w:rPr>
          <w:rFonts w:asciiTheme="minorHAnsi" w:hAnsiTheme="minorHAnsi"/>
        </w:rPr>
      </w:pPr>
      <w:bookmarkStart w:id="71" w:name="_Toc456953299"/>
      <w:r w:rsidRPr="005B4F51">
        <w:rPr>
          <w:rFonts w:asciiTheme="minorHAnsi" w:hAnsiTheme="minorHAnsi"/>
        </w:rPr>
        <w:t>Ограничения и риски</w:t>
      </w:r>
      <w:bookmarkEnd w:id="71"/>
    </w:p>
    <w:p w:rsidR="0047098F" w:rsidRPr="0047098F" w:rsidRDefault="0047098F" w:rsidP="0056253B">
      <w:pPr>
        <w:keepNext/>
      </w:pPr>
    </w:p>
    <w:p w:rsidR="002D4521" w:rsidRPr="00306FBC" w:rsidRDefault="002D4521" w:rsidP="0056253B">
      <w:pPr>
        <w:keepNext/>
        <w:widowControl w:val="0"/>
        <w:suppressAutoHyphens/>
        <w:autoSpaceDE w:val="0"/>
        <w:autoSpaceDN w:val="0"/>
        <w:adjustRightInd w:val="0"/>
        <w:spacing w:before="0" w:after="0" w:line="276" w:lineRule="auto"/>
        <w:ind w:firstLine="709"/>
        <w:jc w:val="both"/>
        <w:rPr>
          <w:rFonts w:eastAsia="Calibri"/>
          <w:color w:val="333639" w:themeColor="text2" w:themeTint="E6"/>
          <w:sz w:val="24"/>
          <w:szCs w:val="24"/>
          <w:lang w:eastAsia="en-US"/>
        </w:rPr>
      </w:pPr>
      <w:r w:rsidRPr="00306FBC">
        <w:rPr>
          <w:rFonts w:eastAsia="Calibri"/>
          <w:color w:val="333639" w:themeColor="text2" w:themeTint="E6"/>
          <w:sz w:val="24"/>
          <w:szCs w:val="24"/>
          <w:lang w:eastAsia="en-US"/>
        </w:rPr>
        <w:t xml:space="preserve">Был проведен анализ основных проблем и ограничений социально-экономического развития </w:t>
      </w:r>
      <w:r w:rsidR="00F17285" w:rsidRPr="00306FBC">
        <w:rPr>
          <w:rFonts w:eastAsia="Times New Roman"/>
          <w:color w:val="333639" w:themeColor="text2" w:themeTint="E6"/>
          <w:sz w:val="24"/>
          <w:szCs w:val="24"/>
        </w:rPr>
        <w:t>Менделеевского муниципального района</w:t>
      </w:r>
      <w:r w:rsidRPr="00306FBC">
        <w:rPr>
          <w:rFonts w:eastAsia="Calibri"/>
          <w:color w:val="333639" w:themeColor="text2" w:themeTint="E6"/>
          <w:sz w:val="24"/>
          <w:szCs w:val="24"/>
          <w:lang w:eastAsia="en-US"/>
        </w:rPr>
        <w:t xml:space="preserve">. </w:t>
      </w:r>
    </w:p>
    <w:p w:rsidR="005B167D" w:rsidRPr="00306FBC" w:rsidRDefault="005B167D" w:rsidP="0056253B">
      <w:pPr>
        <w:keepNext/>
        <w:widowControl w:val="0"/>
        <w:shd w:val="clear" w:color="auto" w:fill="FFFFFF"/>
        <w:suppressAutoHyphens/>
        <w:autoSpaceDE w:val="0"/>
        <w:autoSpaceDN w:val="0"/>
        <w:adjustRightInd w:val="0"/>
        <w:spacing w:before="0" w:after="0" w:line="276" w:lineRule="auto"/>
        <w:ind w:firstLine="709"/>
        <w:jc w:val="both"/>
        <w:rPr>
          <w:color w:val="333639" w:themeColor="text2" w:themeTint="E6"/>
          <w:sz w:val="24"/>
          <w:szCs w:val="24"/>
        </w:rPr>
      </w:pPr>
      <w:r w:rsidRPr="00306FBC">
        <w:rPr>
          <w:color w:val="333639" w:themeColor="text2" w:themeTint="E6"/>
          <w:sz w:val="24"/>
          <w:szCs w:val="24"/>
        </w:rPr>
        <w:t>Вместе с тем, существенными угрозами конкурентного положения можно считать низкое качество жизни,  ограничения бюджетной сферы, дефицит квалифицированных кадров, высокую маятниковую миграцию, низкий уровень диверсификации экономики, слабую инновационную активность обрабатывающих производств. Совокупное влияние негативных факторов к снижению конкурентоспособности района и требует поиска новых стимулов повышения его инвестиционной привлекательности.</w:t>
      </w:r>
    </w:p>
    <w:p w:rsidR="00D02E34" w:rsidRPr="00306FBC" w:rsidRDefault="00D02E34" w:rsidP="0056253B">
      <w:pPr>
        <w:keepNext/>
        <w:widowControl w:val="0"/>
        <w:shd w:val="clear" w:color="auto" w:fill="FFFFFF"/>
        <w:suppressAutoHyphens/>
        <w:autoSpaceDE w:val="0"/>
        <w:autoSpaceDN w:val="0"/>
        <w:adjustRightInd w:val="0"/>
        <w:spacing w:before="0" w:after="0" w:line="276" w:lineRule="auto"/>
        <w:ind w:firstLine="709"/>
        <w:jc w:val="both"/>
        <w:rPr>
          <w:color w:val="333639" w:themeColor="text2" w:themeTint="E6"/>
          <w:sz w:val="24"/>
          <w:szCs w:val="24"/>
        </w:rPr>
      </w:pPr>
    </w:p>
    <w:p w:rsidR="002928CC" w:rsidRPr="00306FBC" w:rsidRDefault="002928CC"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eastAsia="Calibri"/>
          <w:b/>
          <w:color w:val="333639" w:themeColor="text2" w:themeTint="E6"/>
          <w:sz w:val="24"/>
          <w:szCs w:val="24"/>
          <w:lang w:eastAsia="en-US"/>
        </w:rPr>
        <w:t>Сохранение</w:t>
      </w:r>
      <w:r w:rsidR="00D02E34" w:rsidRPr="00306FBC">
        <w:rPr>
          <w:rFonts w:eastAsia="Calibri"/>
          <w:b/>
          <w:color w:val="333639" w:themeColor="text2" w:themeTint="E6"/>
          <w:sz w:val="24"/>
          <w:szCs w:val="24"/>
          <w:lang w:eastAsia="en-US"/>
        </w:rPr>
        <w:t>,</w:t>
      </w:r>
      <w:r w:rsidRPr="00306FBC">
        <w:rPr>
          <w:rFonts w:eastAsia="Calibri"/>
          <w:b/>
          <w:color w:val="333639" w:themeColor="text2" w:themeTint="E6"/>
          <w:sz w:val="24"/>
          <w:szCs w:val="24"/>
          <w:lang w:eastAsia="en-US"/>
        </w:rPr>
        <w:t xml:space="preserve"> развитие </w:t>
      </w:r>
      <w:r w:rsidR="00D02E34" w:rsidRPr="00306FBC">
        <w:rPr>
          <w:rFonts w:eastAsia="Calibri"/>
          <w:b/>
          <w:color w:val="333639" w:themeColor="text2" w:themeTint="E6"/>
          <w:sz w:val="24"/>
          <w:szCs w:val="24"/>
          <w:lang w:eastAsia="en-US"/>
        </w:rPr>
        <w:t xml:space="preserve">и активизация </w:t>
      </w:r>
      <w:r w:rsidRPr="00306FBC">
        <w:rPr>
          <w:rFonts w:eastAsia="Calibri"/>
          <w:b/>
          <w:color w:val="333639" w:themeColor="text2" w:themeTint="E6"/>
          <w:sz w:val="24"/>
          <w:szCs w:val="24"/>
          <w:lang w:eastAsia="en-US"/>
        </w:rPr>
        <w:t xml:space="preserve">человеческого капитала. </w:t>
      </w:r>
      <w:r w:rsidRPr="00306FBC">
        <w:rPr>
          <w:rFonts w:cs="Calibri"/>
          <w:color w:val="333639" w:themeColor="text2" w:themeTint="E6"/>
          <w:sz w:val="24"/>
          <w:szCs w:val="24"/>
        </w:rPr>
        <w:t>Ключевые ограничения и риски:</w:t>
      </w:r>
    </w:p>
    <w:p w:rsidR="002928CC" w:rsidRPr="00306FBC" w:rsidRDefault="00CE4370"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демографические проблемы и ограничения, связанные с трудовыми ресурсами (</w:t>
      </w:r>
      <w:r w:rsidR="001A3A50" w:rsidRPr="00306FBC">
        <w:rPr>
          <w:rFonts w:cs="Calibri"/>
          <w:color w:val="333639" w:themeColor="text2" w:themeTint="E6"/>
          <w:sz w:val="24"/>
          <w:szCs w:val="24"/>
        </w:rPr>
        <w:t>естественная убыль населения;</w:t>
      </w:r>
      <w:r w:rsidRPr="00306FBC">
        <w:rPr>
          <w:rFonts w:cs="Calibri"/>
          <w:color w:val="333639" w:themeColor="text2" w:themeTint="E6"/>
          <w:sz w:val="24"/>
          <w:szCs w:val="24"/>
        </w:rPr>
        <w:t xml:space="preserve"> </w:t>
      </w:r>
      <w:r w:rsidR="002928CC" w:rsidRPr="00306FBC">
        <w:rPr>
          <w:rFonts w:cs="Calibri"/>
          <w:color w:val="333639" w:themeColor="text2" w:themeTint="E6"/>
          <w:sz w:val="24"/>
          <w:szCs w:val="24"/>
        </w:rPr>
        <w:t>«старение» населения;</w:t>
      </w:r>
      <w:r w:rsidRPr="00306FBC">
        <w:rPr>
          <w:rFonts w:cs="Calibri"/>
          <w:color w:val="333639" w:themeColor="text2" w:themeTint="E6"/>
          <w:sz w:val="24"/>
          <w:szCs w:val="24"/>
        </w:rPr>
        <w:t xml:space="preserve"> </w:t>
      </w:r>
      <w:r w:rsidR="00871BC3" w:rsidRPr="00306FBC">
        <w:rPr>
          <w:rFonts w:cs="Calibri"/>
          <w:color w:val="333639" w:themeColor="text2" w:themeTint="E6"/>
          <w:sz w:val="24"/>
          <w:szCs w:val="24"/>
        </w:rPr>
        <w:t xml:space="preserve">отток молодежи, </w:t>
      </w:r>
      <w:r w:rsidR="002928CC" w:rsidRPr="00306FBC">
        <w:rPr>
          <w:rFonts w:cs="Calibri"/>
          <w:color w:val="333639" w:themeColor="text2" w:themeTint="E6"/>
          <w:sz w:val="24"/>
          <w:szCs w:val="24"/>
        </w:rPr>
        <w:t xml:space="preserve">сокращение </w:t>
      </w:r>
      <w:r w:rsidR="00001814" w:rsidRPr="00306FBC">
        <w:rPr>
          <w:rFonts w:cs="Calibri"/>
          <w:color w:val="333639" w:themeColor="text2" w:themeTint="E6"/>
          <w:sz w:val="24"/>
          <w:szCs w:val="24"/>
        </w:rPr>
        <w:t>численности молодежи</w:t>
      </w:r>
      <w:r w:rsidR="002928CC" w:rsidRPr="00306FBC">
        <w:rPr>
          <w:rFonts w:cs="Calibri"/>
          <w:color w:val="333639" w:themeColor="text2" w:themeTint="E6"/>
          <w:sz w:val="24"/>
          <w:szCs w:val="24"/>
        </w:rPr>
        <w:t>;</w:t>
      </w:r>
      <w:r w:rsidRPr="00306FBC">
        <w:rPr>
          <w:rFonts w:cs="Calibri"/>
          <w:color w:val="333639" w:themeColor="text2" w:themeTint="E6"/>
          <w:sz w:val="24"/>
          <w:szCs w:val="24"/>
        </w:rPr>
        <w:t xml:space="preserve"> </w:t>
      </w:r>
      <w:r w:rsidR="00001814" w:rsidRPr="00306FBC">
        <w:rPr>
          <w:color w:val="333639" w:themeColor="text2" w:themeTint="E6"/>
          <w:sz w:val="24"/>
          <w:szCs w:val="24"/>
        </w:rPr>
        <w:t>отток высококвалифицированных кадров;</w:t>
      </w:r>
      <w:r w:rsidRPr="00306FBC">
        <w:rPr>
          <w:color w:val="333639" w:themeColor="text2" w:themeTint="E6"/>
          <w:sz w:val="24"/>
          <w:szCs w:val="24"/>
        </w:rPr>
        <w:t xml:space="preserve"> </w:t>
      </w:r>
      <w:r w:rsidR="00001814" w:rsidRPr="00306FBC">
        <w:rPr>
          <w:color w:val="333639" w:themeColor="text2" w:themeTint="E6"/>
          <w:sz w:val="24"/>
          <w:szCs w:val="24"/>
        </w:rPr>
        <w:t>недостаточная обеспеченность кадрами ряда приоритетных специальностей;</w:t>
      </w:r>
      <w:r w:rsidRPr="00306FBC">
        <w:rPr>
          <w:color w:val="333639" w:themeColor="text2" w:themeTint="E6"/>
          <w:sz w:val="24"/>
          <w:szCs w:val="24"/>
        </w:rPr>
        <w:t xml:space="preserve"> </w:t>
      </w:r>
      <w:r w:rsidR="002928CC" w:rsidRPr="00306FBC">
        <w:rPr>
          <w:rFonts w:cs="Calibri"/>
          <w:color w:val="333639" w:themeColor="text2" w:themeTint="E6"/>
          <w:sz w:val="24"/>
          <w:szCs w:val="24"/>
        </w:rPr>
        <w:t>рост нагрузки на трудоспособное население;</w:t>
      </w:r>
      <w:r w:rsidR="008726B4" w:rsidRPr="00306FBC">
        <w:rPr>
          <w:rFonts w:cs="Times New Roman"/>
          <w:color w:val="333639" w:themeColor="text2" w:themeTint="E6"/>
          <w:sz w:val="24"/>
          <w:szCs w:val="24"/>
        </w:rPr>
        <w:t xml:space="preserve"> </w:t>
      </w:r>
      <w:r w:rsidRPr="00306FBC">
        <w:rPr>
          <w:rFonts w:cs="Times New Roman"/>
          <w:color w:val="333639" w:themeColor="text2" w:themeTint="E6"/>
          <w:sz w:val="24"/>
          <w:szCs w:val="24"/>
        </w:rPr>
        <w:t>п</w:t>
      </w:r>
      <w:r w:rsidR="008726B4" w:rsidRPr="00306FBC">
        <w:rPr>
          <w:rFonts w:cs="Times New Roman"/>
          <w:color w:val="333639" w:themeColor="text2" w:themeTint="E6"/>
          <w:sz w:val="24"/>
          <w:szCs w:val="24"/>
        </w:rPr>
        <w:t>роблемы интеграции мигрантов;</w:t>
      </w:r>
      <w:r w:rsidRPr="00306FBC">
        <w:rPr>
          <w:rFonts w:cs="Times New Roman"/>
          <w:color w:val="333639" w:themeColor="text2" w:themeTint="E6"/>
          <w:sz w:val="24"/>
          <w:szCs w:val="24"/>
        </w:rPr>
        <w:t xml:space="preserve"> </w:t>
      </w:r>
      <w:r w:rsidR="002928CC" w:rsidRPr="00306FBC">
        <w:rPr>
          <w:rFonts w:cs="Calibri"/>
          <w:color w:val="333639" w:themeColor="text2" w:themeTint="E6"/>
          <w:sz w:val="24"/>
          <w:szCs w:val="24"/>
        </w:rPr>
        <w:t xml:space="preserve">противоречие между стремлением удержать население </w:t>
      </w:r>
      <w:r w:rsidR="00001814" w:rsidRPr="00306FBC">
        <w:rPr>
          <w:rFonts w:cs="Calibri"/>
          <w:color w:val="333639" w:themeColor="text2" w:themeTint="E6"/>
          <w:sz w:val="24"/>
          <w:szCs w:val="24"/>
        </w:rPr>
        <w:t xml:space="preserve">на территории </w:t>
      </w:r>
      <w:r w:rsidR="00F17285" w:rsidRPr="00306FBC">
        <w:rPr>
          <w:rFonts w:cs="Calibri"/>
          <w:color w:val="333639" w:themeColor="text2" w:themeTint="E6"/>
          <w:sz w:val="24"/>
          <w:szCs w:val="24"/>
        </w:rPr>
        <w:t>ММР</w:t>
      </w:r>
      <w:r w:rsidR="002928CC" w:rsidRPr="00306FBC">
        <w:rPr>
          <w:rFonts w:cs="Calibri"/>
          <w:color w:val="333639" w:themeColor="text2" w:themeTint="E6"/>
          <w:sz w:val="24"/>
          <w:szCs w:val="24"/>
        </w:rPr>
        <w:t xml:space="preserve"> и объективной необходимостью в усилении мобильности населения в целях более полной реализации человеческого потенциала;</w:t>
      </w:r>
      <w:r w:rsidRPr="00306FBC">
        <w:rPr>
          <w:rFonts w:cs="Calibri"/>
          <w:color w:val="333639" w:themeColor="text2" w:themeTint="E6"/>
          <w:sz w:val="24"/>
          <w:szCs w:val="24"/>
        </w:rPr>
        <w:t xml:space="preserve"> </w:t>
      </w:r>
      <w:r w:rsidR="00001814" w:rsidRPr="00306FBC">
        <w:rPr>
          <w:rFonts w:cs="Calibri"/>
          <w:color w:val="333639" w:themeColor="text2" w:themeTint="E6"/>
          <w:sz w:val="24"/>
          <w:szCs w:val="24"/>
        </w:rPr>
        <w:t>противоречия</w:t>
      </w:r>
      <w:r w:rsidRPr="00306FBC">
        <w:rPr>
          <w:rFonts w:cs="Calibri"/>
          <w:color w:val="333639" w:themeColor="text2" w:themeTint="E6"/>
          <w:sz w:val="24"/>
          <w:szCs w:val="24"/>
        </w:rPr>
        <w:t xml:space="preserve"> расселением и обеспеченностью трудовыми ресурсами, вызванные близостью с </w:t>
      </w:r>
      <w:r w:rsidR="00F17285" w:rsidRPr="00306FBC">
        <w:rPr>
          <w:rFonts w:cs="Calibri"/>
          <w:color w:val="333639" w:themeColor="text2" w:themeTint="E6"/>
          <w:sz w:val="24"/>
          <w:szCs w:val="24"/>
        </w:rPr>
        <w:t>крупными городами Набережные Челны, Нижнекамск, Елабуга и ОЭЗ «Алабуга»</w:t>
      </w:r>
      <w:r w:rsidRPr="00306FBC">
        <w:rPr>
          <w:rFonts w:cs="Calibri"/>
          <w:color w:val="333639" w:themeColor="text2" w:themeTint="E6"/>
          <w:sz w:val="24"/>
          <w:szCs w:val="24"/>
        </w:rPr>
        <w:t>)</w:t>
      </w:r>
    </w:p>
    <w:p w:rsidR="00001814" w:rsidRPr="00306FBC" w:rsidRDefault="00001814" w:rsidP="0056253B">
      <w:pPr>
        <w:keepNext/>
        <w:suppressAutoHyphens/>
        <w:spacing w:before="0" w:after="0" w:line="276" w:lineRule="auto"/>
        <w:ind w:firstLine="709"/>
        <w:jc w:val="both"/>
        <w:rPr>
          <w:color w:val="333639" w:themeColor="text2" w:themeTint="E6"/>
          <w:sz w:val="24"/>
          <w:szCs w:val="24"/>
        </w:rPr>
      </w:pPr>
      <w:r w:rsidRPr="00306FBC">
        <w:rPr>
          <w:color w:val="333639" w:themeColor="text2" w:themeTint="E6"/>
          <w:sz w:val="24"/>
          <w:szCs w:val="24"/>
        </w:rPr>
        <w:t>низкий уровень развития социальной инфраструктуры</w:t>
      </w:r>
      <w:r w:rsidR="00CE4370" w:rsidRPr="00306FBC">
        <w:rPr>
          <w:color w:val="333639" w:themeColor="text2" w:themeTint="E6"/>
          <w:sz w:val="24"/>
          <w:szCs w:val="24"/>
        </w:rPr>
        <w:t xml:space="preserve"> (устаревшая социальная инфраструктура (оборудование, помещения);</w:t>
      </w:r>
    </w:p>
    <w:p w:rsidR="00001814" w:rsidRPr="00306FBC" w:rsidRDefault="00CE4370" w:rsidP="0056253B">
      <w:pPr>
        <w:keepNext/>
        <w:widowControl w:val="0"/>
        <w:suppressAutoHyphens/>
        <w:spacing w:before="0" w:after="0" w:line="276" w:lineRule="auto"/>
        <w:ind w:firstLine="709"/>
        <w:jc w:val="both"/>
        <w:rPr>
          <w:color w:val="333639" w:themeColor="text2" w:themeTint="E6"/>
          <w:sz w:val="24"/>
          <w:szCs w:val="24"/>
        </w:rPr>
      </w:pPr>
      <w:r w:rsidRPr="00306FBC">
        <w:rPr>
          <w:color w:val="333639" w:themeColor="text2" w:themeTint="E6"/>
          <w:sz w:val="24"/>
          <w:szCs w:val="24"/>
        </w:rPr>
        <w:t>несоответствие качества услуг системы образования современным запросам (</w:t>
      </w:r>
      <w:r w:rsidRPr="00306FBC">
        <w:rPr>
          <w:rFonts w:cs="Times New Roman"/>
          <w:color w:val="333639" w:themeColor="text2" w:themeTint="E6"/>
          <w:sz w:val="24"/>
          <w:szCs w:val="24"/>
        </w:rPr>
        <w:t xml:space="preserve">недостаточная связь (профилизация) между школами и Вузами; </w:t>
      </w:r>
      <w:r w:rsidR="00001814" w:rsidRPr="00306FBC">
        <w:rPr>
          <w:color w:val="333639" w:themeColor="text2" w:themeTint="E6"/>
          <w:sz w:val="24"/>
          <w:szCs w:val="24"/>
        </w:rPr>
        <w:t>недостаточное количество образовательных учреждений (ОШ и ДОУ);</w:t>
      </w:r>
      <w:r w:rsidRPr="00306FBC">
        <w:rPr>
          <w:color w:val="333639" w:themeColor="text2" w:themeTint="E6"/>
          <w:sz w:val="24"/>
          <w:szCs w:val="24"/>
        </w:rPr>
        <w:t xml:space="preserve"> </w:t>
      </w:r>
      <w:r w:rsidR="00001814" w:rsidRPr="00306FBC">
        <w:rPr>
          <w:color w:val="333639" w:themeColor="text2" w:themeTint="E6"/>
          <w:sz w:val="24"/>
          <w:szCs w:val="24"/>
        </w:rPr>
        <w:t>недостаточно развитая система дополнительного образования и профессиональной переподготовки</w:t>
      </w:r>
      <w:r w:rsidRPr="00306FBC">
        <w:rPr>
          <w:color w:val="333639" w:themeColor="text2" w:themeTint="E6"/>
          <w:sz w:val="24"/>
          <w:szCs w:val="24"/>
        </w:rPr>
        <w:t>);</w:t>
      </w:r>
    </w:p>
    <w:p w:rsidR="00CE4370" w:rsidRPr="00306FBC" w:rsidRDefault="00CE4370" w:rsidP="0056253B">
      <w:pPr>
        <w:keepNext/>
        <w:widowControl w:val="0"/>
        <w:suppressAutoHyphens/>
        <w:spacing w:before="0" w:after="0" w:line="276" w:lineRule="auto"/>
        <w:ind w:firstLine="709"/>
        <w:jc w:val="both"/>
        <w:rPr>
          <w:color w:val="333639" w:themeColor="text2" w:themeTint="E6"/>
          <w:sz w:val="24"/>
          <w:szCs w:val="24"/>
        </w:rPr>
      </w:pPr>
      <w:r w:rsidRPr="00306FBC">
        <w:rPr>
          <w:color w:val="333639" w:themeColor="text2" w:themeTint="E6"/>
          <w:sz w:val="24"/>
          <w:szCs w:val="24"/>
        </w:rPr>
        <w:t>неразвитость креативной среды и творческих пространств;</w:t>
      </w:r>
    </w:p>
    <w:p w:rsidR="00001814" w:rsidRPr="00306FBC" w:rsidRDefault="00001814" w:rsidP="0056253B">
      <w:pPr>
        <w:keepNext/>
        <w:suppressAutoHyphens/>
        <w:spacing w:before="0" w:after="0" w:line="276" w:lineRule="auto"/>
        <w:ind w:firstLine="709"/>
        <w:jc w:val="both"/>
        <w:rPr>
          <w:color w:val="333639" w:themeColor="text2" w:themeTint="E6"/>
          <w:sz w:val="24"/>
          <w:szCs w:val="24"/>
        </w:rPr>
      </w:pPr>
      <w:r w:rsidRPr="00306FBC">
        <w:rPr>
          <w:color w:val="333639" w:themeColor="text2" w:themeTint="E6"/>
          <w:sz w:val="24"/>
          <w:szCs w:val="24"/>
        </w:rPr>
        <w:t>недостаточно высокое качество услуг здравоохранения</w:t>
      </w:r>
      <w:r w:rsidR="00CE4370" w:rsidRPr="00306FBC">
        <w:rPr>
          <w:color w:val="333639" w:themeColor="text2" w:themeTint="E6"/>
          <w:sz w:val="24"/>
          <w:szCs w:val="24"/>
        </w:rPr>
        <w:t xml:space="preserve"> и высокая заболеваемость по ряду направлений</w:t>
      </w:r>
      <w:r w:rsidRPr="00306FBC">
        <w:rPr>
          <w:color w:val="333639" w:themeColor="text2" w:themeTint="E6"/>
          <w:sz w:val="24"/>
          <w:szCs w:val="24"/>
        </w:rPr>
        <w:t>;</w:t>
      </w:r>
    </w:p>
    <w:p w:rsidR="00CE4370" w:rsidRPr="00306FBC" w:rsidRDefault="00CE4370" w:rsidP="0056253B">
      <w:pPr>
        <w:keepNext/>
        <w:suppressAutoHyphens/>
        <w:spacing w:before="0" w:after="0" w:line="276" w:lineRule="auto"/>
        <w:ind w:firstLine="709"/>
        <w:jc w:val="both"/>
        <w:rPr>
          <w:color w:val="333639" w:themeColor="text2" w:themeTint="E6"/>
          <w:sz w:val="24"/>
          <w:szCs w:val="24"/>
        </w:rPr>
      </w:pPr>
      <w:r w:rsidRPr="00306FBC">
        <w:rPr>
          <w:color w:val="333639" w:themeColor="text2" w:themeTint="E6"/>
          <w:sz w:val="24"/>
          <w:szCs w:val="24"/>
        </w:rPr>
        <w:t>низкая обеспеченность спортивными учреждениями</w:t>
      </w:r>
    </w:p>
    <w:p w:rsidR="00001814" w:rsidRPr="00306FBC" w:rsidRDefault="00001814" w:rsidP="0056253B">
      <w:pPr>
        <w:keepNext/>
        <w:suppressAutoHyphens/>
        <w:spacing w:before="0" w:after="0" w:line="276" w:lineRule="auto"/>
        <w:ind w:firstLine="709"/>
        <w:jc w:val="both"/>
        <w:rPr>
          <w:color w:val="333639" w:themeColor="text2" w:themeTint="E6"/>
          <w:sz w:val="24"/>
          <w:szCs w:val="24"/>
        </w:rPr>
      </w:pPr>
      <w:r w:rsidRPr="00306FBC">
        <w:rPr>
          <w:color w:val="333639" w:themeColor="text2" w:themeTint="E6"/>
          <w:sz w:val="24"/>
          <w:szCs w:val="24"/>
        </w:rPr>
        <w:t>отсутствие практики предоставления молодым специалистам ведомственного жилья;</w:t>
      </w:r>
    </w:p>
    <w:p w:rsidR="00001814" w:rsidRPr="00306FBC" w:rsidRDefault="00CE4370" w:rsidP="0056253B">
      <w:pPr>
        <w:keepNext/>
        <w:widowControl w:val="0"/>
        <w:suppressAutoHyphens/>
        <w:spacing w:before="0" w:after="0" w:line="276" w:lineRule="auto"/>
        <w:ind w:firstLine="709"/>
        <w:jc w:val="both"/>
        <w:rPr>
          <w:color w:val="333639" w:themeColor="text2" w:themeTint="E6"/>
          <w:sz w:val="24"/>
          <w:szCs w:val="24"/>
        </w:rPr>
      </w:pPr>
      <w:r w:rsidRPr="00306FBC">
        <w:rPr>
          <w:rFonts w:cs="Times New Roman"/>
          <w:color w:val="333639" w:themeColor="text2" w:themeTint="E6"/>
          <w:sz w:val="24"/>
          <w:szCs w:val="24"/>
        </w:rPr>
        <w:t>недостаточная активность членов местного сообщества (</w:t>
      </w:r>
      <w:r w:rsidR="00001814" w:rsidRPr="00306FBC">
        <w:rPr>
          <w:color w:val="333639" w:themeColor="text2" w:themeTint="E6"/>
          <w:sz w:val="24"/>
          <w:szCs w:val="24"/>
        </w:rPr>
        <w:t>неразвитость институтов гражданского общества;</w:t>
      </w:r>
      <w:r w:rsidRPr="00306FBC">
        <w:rPr>
          <w:color w:val="333639" w:themeColor="text2" w:themeTint="E6"/>
          <w:sz w:val="24"/>
          <w:szCs w:val="24"/>
        </w:rPr>
        <w:t xml:space="preserve"> </w:t>
      </w:r>
      <w:r w:rsidR="00001814" w:rsidRPr="00306FBC">
        <w:rPr>
          <w:color w:val="333639" w:themeColor="text2" w:themeTint="E6"/>
          <w:sz w:val="24"/>
          <w:szCs w:val="24"/>
        </w:rPr>
        <w:t xml:space="preserve">низкая вовлеченность молодежи в активную общественную деятельность, недостаток молодежных инициатив; </w:t>
      </w:r>
      <w:r w:rsidR="008726B4" w:rsidRPr="00306FBC">
        <w:rPr>
          <w:rFonts w:cs="Times New Roman"/>
          <w:color w:val="333639" w:themeColor="text2" w:themeTint="E6"/>
          <w:sz w:val="24"/>
          <w:szCs w:val="24"/>
        </w:rPr>
        <w:t>недостаточная вовлеченность людей с активной жизненной позицией в систему принятия решений по развитию территории;</w:t>
      </w:r>
      <w:r w:rsidR="0085263A" w:rsidRPr="00306FBC">
        <w:rPr>
          <w:rFonts w:cs="Times New Roman"/>
          <w:color w:val="333639" w:themeColor="text2" w:themeTint="E6"/>
          <w:sz w:val="24"/>
          <w:szCs w:val="24"/>
        </w:rPr>
        <w:t xml:space="preserve"> </w:t>
      </w:r>
      <w:r w:rsidR="00C22718" w:rsidRPr="00306FBC">
        <w:rPr>
          <w:color w:val="333639" w:themeColor="text2" w:themeTint="E6"/>
          <w:sz w:val="24"/>
          <w:szCs w:val="24"/>
        </w:rPr>
        <w:t>низкая вовлеченность населения в решение вопросов местного сообщества и реализацию инициатив по развитию территории</w:t>
      </w:r>
      <w:r w:rsidRPr="00306FBC">
        <w:rPr>
          <w:color w:val="333639" w:themeColor="text2" w:themeTint="E6"/>
          <w:sz w:val="24"/>
          <w:szCs w:val="24"/>
        </w:rPr>
        <w:t>)</w:t>
      </w:r>
      <w:r w:rsidR="00C22718" w:rsidRPr="00306FBC">
        <w:rPr>
          <w:color w:val="333639" w:themeColor="text2" w:themeTint="E6"/>
          <w:sz w:val="24"/>
          <w:szCs w:val="24"/>
        </w:rPr>
        <w:t>.</w:t>
      </w:r>
    </w:p>
    <w:p w:rsidR="00CE4370" w:rsidRPr="00306FBC" w:rsidRDefault="00CE4370" w:rsidP="0056253B">
      <w:pPr>
        <w:keepNext/>
        <w:widowControl w:val="0"/>
        <w:suppressAutoHyphens/>
        <w:spacing w:before="0" w:after="0" w:line="276" w:lineRule="auto"/>
        <w:ind w:firstLine="709"/>
        <w:jc w:val="both"/>
        <w:rPr>
          <w:rFonts w:cs="Calibri"/>
          <w:color w:val="333639" w:themeColor="text2" w:themeTint="E6"/>
          <w:sz w:val="24"/>
          <w:szCs w:val="24"/>
        </w:rPr>
      </w:pPr>
    </w:p>
    <w:p w:rsidR="005B167D" w:rsidRPr="00306FBC" w:rsidRDefault="00C22718" w:rsidP="0056253B">
      <w:pPr>
        <w:keepNext/>
        <w:widowControl w:val="0"/>
        <w:suppressAutoHyphens/>
        <w:autoSpaceDE w:val="0"/>
        <w:autoSpaceDN w:val="0"/>
        <w:adjustRightInd w:val="0"/>
        <w:spacing w:before="0" w:after="0" w:line="276" w:lineRule="auto"/>
        <w:ind w:firstLine="709"/>
        <w:jc w:val="both"/>
        <w:rPr>
          <w:rFonts w:eastAsia="Calibri"/>
          <w:color w:val="333639" w:themeColor="text2" w:themeTint="E6"/>
          <w:sz w:val="24"/>
          <w:szCs w:val="24"/>
          <w:lang w:eastAsia="en-US"/>
        </w:rPr>
      </w:pPr>
      <w:r w:rsidRPr="00306FBC">
        <w:rPr>
          <w:rFonts w:eastAsia="Calibri"/>
          <w:b/>
          <w:color w:val="333639" w:themeColor="text2" w:themeTint="E6"/>
          <w:sz w:val="24"/>
          <w:szCs w:val="24"/>
          <w:lang w:eastAsia="en-US"/>
        </w:rPr>
        <w:t xml:space="preserve">Сфера экономических отношений. </w:t>
      </w:r>
      <w:r w:rsidRPr="00306FBC">
        <w:rPr>
          <w:rFonts w:eastAsia="Calibri"/>
          <w:color w:val="333639" w:themeColor="text2" w:themeTint="E6"/>
          <w:sz w:val="24"/>
          <w:szCs w:val="24"/>
          <w:lang w:eastAsia="en-US"/>
        </w:rPr>
        <w:t xml:space="preserve">Основными ограничениями </w:t>
      </w:r>
      <w:r w:rsidR="00262C28" w:rsidRPr="00306FBC">
        <w:rPr>
          <w:rFonts w:eastAsia="Calibri"/>
          <w:color w:val="333639" w:themeColor="text2" w:themeTint="E6"/>
          <w:sz w:val="24"/>
          <w:szCs w:val="24"/>
          <w:lang w:eastAsia="en-US"/>
        </w:rPr>
        <w:t>в сфере экономических отношений является:</w:t>
      </w:r>
    </w:p>
    <w:p w:rsidR="00D02E34" w:rsidRPr="00306FBC" w:rsidRDefault="00D02E34" w:rsidP="0056253B">
      <w:pPr>
        <w:keepNext/>
        <w:widowControl w:val="0"/>
        <w:suppressAutoHyphens/>
        <w:spacing w:before="0" w:after="0" w:line="276" w:lineRule="auto"/>
        <w:ind w:firstLine="709"/>
        <w:jc w:val="both"/>
        <w:rPr>
          <w:rFonts w:cs="Times New Roman"/>
          <w:color w:val="333639" w:themeColor="text2" w:themeTint="E6"/>
          <w:sz w:val="24"/>
          <w:szCs w:val="24"/>
          <w:lang w:eastAsia="en-US"/>
        </w:rPr>
      </w:pPr>
      <w:r w:rsidRPr="00306FBC">
        <w:rPr>
          <w:rFonts w:eastAsia="Calibri"/>
          <w:color w:val="333639" w:themeColor="text2" w:themeTint="E6"/>
          <w:sz w:val="24"/>
          <w:szCs w:val="24"/>
          <w:lang w:eastAsia="en-US"/>
        </w:rPr>
        <w:t>Ограничения и риски, связанные с недостаточной диверсифицированностью экономики территории (</w:t>
      </w:r>
      <w:r w:rsidR="00262C28" w:rsidRPr="00306FBC">
        <w:rPr>
          <w:rFonts w:eastAsia="Calibri"/>
          <w:color w:val="333639" w:themeColor="text2" w:themeTint="E6"/>
          <w:sz w:val="24"/>
          <w:szCs w:val="24"/>
          <w:lang w:eastAsia="en-US"/>
        </w:rPr>
        <w:t xml:space="preserve">монопрофильность </w:t>
      </w:r>
      <w:r w:rsidR="00F17285" w:rsidRPr="00306FBC">
        <w:rPr>
          <w:rFonts w:eastAsia="Calibri"/>
          <w:color w:val="333639" w:themeColor="text2" w:themeTint="E6"/>
          <w:sz w:val="24"/>
          <w:szCs w:val="24"/>
          <w:lang w:eastAsia="en-US"/>
        </w:rPr>
        <w:t>Менделеевска</w:t>
      </w:r>
      <w:r w:rsidR="00262C28" w:rsidRPr="00306FBC">
        <w:rPr>
          <w:rFonts w:eastAsia="Calibri"/>
          <w:color w:val="333639" w:themeColor="text2" w:themeTint="E6"/>
          <w:sz w:val="24"/>
          <w:szCs w:val="24"/>
          <w:lang w:eastAsia="en-US"/>
        </w:rPr>
        <w:t>;</w:t>
      </w:r>
      <w:r w:rsidRPr="00306FBC">
        <w:rPr>
          <w:rFonts w:eastAsia="Calibri"/>
          <w:color w:val="333639" w:themeColor="text2" w:themeTint="E6"/>
          <w:sz w:val="24"/>
          <w:szCs w:val="24"/>
          <w:lang w:eastAsia="en-US"/>
        </w:rPr>
        <w:t xml:space="preserve"> </w:t>
      </w:r>
      <w:r w:rsidR="00F17285" w:rsidRPr="00306FBC">
        <w:rPr>
          <w:rFonts w:eastAsia="Calibri"/>
          <w:color w:val="333639" w:themeColor="text2" w:themeTint="E6"/>
          <w:sz w:val="24"/>
          <w:szCs w:val="24"/>
          <w:lang w:eastAsia="en-US"/>
        </w:rPr>
        <w:t>недостаток</w:t>
      </w:r>
      <w:r w:rsidR="00262C28" w:rsidRPr="00306FBC">
        <w:rPr>
          <w:rFonts w:eastAsia="Calibri"/>
          <w:color w:val="333639" w:themeColor="text2" w:themeTint="E6"/>
          <w:sz w:val="24"/>
          <w:szCs w:val="24"/>
          <w:lang w:eastAsia="en-US"/>
        </w:rPr>
        <w:t xml:space="preserve"> новых «прорывных» отраслей и технологий;</w:t>
      </w:r>
      <w:r w:rsidRPr="00306FBC">
        <w:rPr>
          <w:rFonts w:eastAsia="Calibri"/>
          <w:color w:val="333639" w:themeColor="text2" w:themeTint="E6"/>
          <w:sz w:val="24"/>
          <w:szCs w:val="24"/>
          <w:lang w:eastAsia="en-US"/>
        </w:rPr>
        <w:t xml:space="preserve"> </w:t>
      </w:r>
      <w:r w:rsidRPr="00306FBC">
        <w:rPr>
          <w:rFonts w:cs="Times New Roman"/>
          <w:color w:val="333639" w:themeColor="text2" w:themeTint="E6"/>
          <w:sz w:val="24"/>
          <w:szCs w:val="24"/>
        </w:rPr>
        <w:t xml:space="preserve">недостаточное использование механизмов налоговых и других видов стимулирования новых отраслей; наличие устаревших основных фондов и технологий на ключевых промышленных предприятиях); </w:t>
      </w:r>
    </w:p>
    <w:p w:rsidR="00D02E34" w:rsidRPr="00306FBC" w:rsidRDefault="00262C28" w:rsidP="0056253B">
      <w:pPr>
        <w:keepNext/>
        <w:widowControl w:val="0"/>
        <w:suppressAutoHyphens/>
        <w:spacing w:before="0" w:after="0" w:line="276" w:lineRule="auto"/>
        <w:ind w:firstLine="709"/>
        <w:jc w:val="both"/>
        <w:rPr>
          <w:rFonts w:cs="Times New Roman"/>
          <w:color w:val="333639" w:themeColor="text2" w:themeTint="E6"/>
          <w:sz w:val="24"/>
          <w:szCs w:val="24"/>
        </w:rPr>
      </w:pPr>
      <w:r w:rsidRPr="00306FBC">
        <w:rPr>
          <w:rFonts w:eastAsia="Calibri"/>
          <w:color w:val="333639" w:themeColor="text2" w:themeTint="E6"/>
          <w:sz w:val="24"/>
          <w:szCs w:val="24"/>
          <w:lang w:eastAsia="en-US"/>
        </w:rPr>
        <w:t>недостаточно эффективное использование потенциала АПК</w:t>
      </w:r>
      <w:r w:rsidR="00D02E34" w:rsidRPr="00306FBC">
        <w:rPr>
          <w:rFonts w:eastAsia="Calibri"/>
          <w:color w:val="333639" w:themeColor="text2" w:themeTint="E6"/>
          <w:sz w:val="24"/>
          <w:szCs w:val="24"/>
          <w:lang w:eastAsia="en-US"/>
        </w:rPr>
        <w:t xml:space="preserve"> (</w:t>
      </w:r>
      <w:r w:rsidR="004246D2" w:rsidRPr="00306FBC">
        <w:rPr>
          <w:rFonts w:cs="Times New Roman"/>
          <w:color w:val="333639" w:themeColor="text2" w:themeTint="E6"/>
          <w:sz w:val="24"/>
          <w:szCs w:val="24"/>
        </w:rPr>
        <w:t>недостаточная развитость</w:t>
      </w:r>
      <w:r w:rsidR="005B167D" w:rsidRPr="00306FBC">
        <w:rPr>
          <w:rFonts w:cs="Times New Roman"/>
          <w:color w:val="333639" w:themeColor="text2" w:themeTint="E6"/>
          <w:sz w:val="24"/>
          <w:szCs w:val="24"/>
        </w:rPr>
        <w:t xml:space="preserve"> </w:t>
      </w:r>
      <w:r w:rsidR="004246D2" w:rsidRPr="00306FBC">
        <w:rPr>
          <w:rFonts w:cs="Times New Roman"/>
          <w:color w:val="333639" w:themeColor="text2" w:themeTint="E6"/>
          <w:sz w:val="24"/>
          <w:szCs w:val="24"/>
        </w:rPr>
        <w:t>мощностей сельхоз</w:t>
      </w:r>
      <w:r w:rsidR="005B167D" w:rsidRPr="00306FBC">
        <w:rPr>
          <w:rFonts w:cs="Times New Roman"/>
          <w:color w:val="333639" w:themeColor="text2" w:themeTint="E6"/>
          <w:sz w:val="24"/>
          <w:szCs w:val="24"/>
        </w:rPr>
        <w:t>переработки и хранения продукции</w:t>
      </w:r>
      <w:r w:rsidR="004246D2" w:rsidRPr="00306FBC">
        <w:rPr>
          <w:rFonts w:cs="Times New Roman"/>
          <w:color w:val="333639" w:themeColor="text2" w:themeTint="E6"/>
          <w:sz w:val="24"/>
          <w:szCs w:val="24"/>
        </w:rPr>
        <w:t>;</w:t>
      </w:r>
      <w:r w:rsidR="00D02E34" w:rsidRPr="00306FBC">
        <w:rPr>
          <w:rFonts w:cs="Times New Roman"/>
          <w:color w:val="333639" w:themeColor="text2" w:themeTint="E6"/>
          <w:sz w:val="24"/>
          <w:szCs w:val="24"/>
        </w:rPr>
        <w:t xml:space="preserve"> отсутствие бренда </w:t>
      </w:r>
      <w:r w:rsidR="00F17285" w:rsidRPr="00306FBC">
        <w:rPr>
          <w:rFonts w:cs="Times New Roman"/>
          <w:color w:val="333639" w:themeColor="text2" w:themeTint="E6"/>
          <w:sz w:val="24"/>
          <w:szCs w:val="24"/>
        </w:rPr>
        <w:t>Менделеев</w:t>
      </w:r>
      <w:r w:rsidR="00D02E34" w:rsidRPr="00306FBC">
        <w:rPr>
          <w:rFonts w:cs="Times New Roman"/>
          <w:color w:val="333639" w:themeColor="text2" w:themeTint="E6"/>
          <w:sz w:val="24"/>
          <w:szCs w:val="24"/>
        </w:rPr>
        <w:t xml:space="preserve">ской сельскохозяйственной продукции; </w:t>
      </w:r>
      <w:r w:rsidR="00D02E34" w:rsidRPr="00306FBC">
        <w:rPr>
          <w:color w:val="333639" w:themeColor="text2" w:themeTint="E6"/>
          <w:sz w:val="24"/>
          <w:szCs w:val="24"/>
        </w:rPr>
        <w:t>низкий уровень развития малых форм хозяйствований (КФХ и ЛПХ); недостаточная активность деятельности по организация кооперативов; низкий уровень знаний фермеров (нет обучения);</w:t>
      </w:r>
      <w:r w:rsidR="00D02E34" w:rsidRPr="00306FBC">
        <w:rPr>
          <w:rFonts w:cs="Times New Roman"/>
          <w:color w:val="333639" w:themeColor="text2" w:themeTint="E6"/>
          <w:sz w:val="24"/>
          <w:szCs w:val="24"/>
        </w:rPr>
        <w:t xml:space="preserve"> недостаточно оптимальная структура использования земель сельскохозяйственного назначения);</w:t>
      </w:r>
    </w:p>
    <w:p w:rsidR="00D02E34" w:rsidRPr="00306FBC" w:rsidRDefault="00B23992" w:rsidP="0056253B">
      <w:pPr>
        <w:keepNext/>
        <w:widowControl w:val="0"/>
        <w:suppressAutoHyphens/>
        <w:spacing w:before="0" w:after="0" w:line="276" w:lineRule="auto"/>
        <w:ind w:firstLine="709"/>
        <w:jc w:val="both"/>
        <w:rPr>
          <w:rFonts w:cs="Times New Roman"/>
          <w:color w:val="333639" w:themeColor="text2" w:themeTint="E6"/>
          <w:sz w:val="24"/>
          <w:szCs w:val="24"/>
        </w:rPr>
      </w:pPr>
      <w:r w:rsidRPr="00306FBC">
        <w:rPr>
          <w:rFonts w:cs="Times New Roman"/>
          <w:color w:val="333639" w:themeColor="text2" w:themeTint="E6"/>
          <w:sz w:val="24"/>
          <w:szCs w:val="24"/>
        </w:rPr>
        <w:t>недостаточно систематизированная, синхронизированная и последовательная структура взаимодействия ключевых бизнес-игроков и органов власти территории;</w:t>
      </w:r>
    </w:p>
    <w:p w:rsidR="005B167D" w:rsidRPr="00306FBC" w:rsidRDefault="004246D2" w:rsidP="0056253B">
      <w:pPr>
        <w:keepNext/>
        <w:widowControl w:val="0"/>
        <w:suppressAutoHyphens/>
        <w:spacing w:before="0" w:after="0" w:line="276" w:lineRule="auto"/>
        <w:ind w:firstLine="709"/>
        <w:jc w:val="both"/>
        <w:rPr>
          <w:rFonts w:cs="Times New Roman"/>
          <w:color w:val="333639" w:themeColor="text2" w:themeTint="E6"/>
          <w:sz w:val="24"/>
          <w:szCs w:val="24"/>
          <w:lang w:eastAsia="en-US"/>
        </w:rPr>
      </w:pPr>
      <w:r w:rsidRPr="00306FBC">
        <w:rPr>
          <w:rFonts w:cs="Times New Roman"/>
          <w:color w:val="333639" w:themeColor="text2" w:themeTint="E6"/>
          <w:sz w:val="24"/>
          <w:szCs w:val="24"/>
        </w:rPr>
        <w:t>н</w:t>
      </w:r>
      <w:r w:rsidR="005B167D" w:rsidRPr="00306FBC">
        <w:rPr>
          <w:rFonts w:cs="Times New Roman"/>
          <w:color w:val="333639" w:themeColor="text2" w:themeTint="E6"/>
          <w:sz w:val="24"/>
          <w:szCs w:val="24"/>
        </w:rPr>
        <w:t xml:space="preserve">едостаточно </w:t>
      </w:r>
      <w:r w:rsidRPr="00306FBC">
        <w:rPr>
          <w:rFonts w:cs="Times New Roman"/>
          <w:color w:val="333639" w:themeColor="text2" w:themeTint="E6"/>
          <w:sz w:val="24"/>
          <w:szCs w:val="24"/>
        </w:rPr>
        <w:t>доходные</w:t>
      </w:r>
      <w:r w:rsidR="005B167D" w:rsidRPr="00306FBC">
        <w:rPr>
          <w:rFonts w:cs="Times New Roman"/>
          <w:color w:val="333639" w:themeColor="text2" w:themeTint="E6"/>
          <w:sz w:val="24"/>
          <w:szCs w:val="24"/>
        </w:rPr>
        <w:t xml:space="preserve"> виды использования земельного потенциала</w:t>
      </w:r>
      <w:r w:rsidRPr="00306FBC">
        <w:rPr>
          <w:rFonts w:cs="Times New Roman"/>
          <w:color w:val="333639" w:themeColor="text2" w:themeTint="E6"/>
          <w:sz w:val="24"/>
          <w:szCs w:val="24"/>
        </w:rPr>
        <w:t>;</w:t>
      </w:r>
    </w:p>
    <w:p w:rsidR="008726B4" w:rsidRPr="00306FBC" w:rsidRDefault="008726B4" w:rsidP="0056253B">
      <w:pPr>
        <w:keepNext/>
        <w:widowControl w:val="0"/>
        <w:suppressAutoHyphens/>
        <w:spacing w:before="0" w:after="0" w:line="276" w:lineRule="auto"/>
        <w:ind w:firstLine="709"/>
        <w:jc w:val="both"/>
        <w:rPr>
          <w:rFonts w:cs="Times New Roman"/>
          <w:color w:val="333639" w:themeColor="text2" w:themeTint="E6"/>
          <w:sz w:val="24"/>
          <w:szCs w:val="24"/>
        </w:rPr>
      </w:pPr>
      <w:r w:rsidRPr="00306FBC">
        <w:rPr>
          <w:color w:val="333639" w:themeColor="text2" w:themeTint="E6"/>
          <w:sz w:val="24"/>
          <w:szCs w:val="24"/>
        </w:rPr>
        <w:t>недостаточная развитость туризма</w:t>
      </w:r>
      <w:r w:rsidR="00D02E34" w:rsidRPr="00306FBC">
        <w:rPr>
          <w:color w:val="333639" w:themeColor="text2" w:themeTint="E6"/>
          <w:sz w:val="24"/>
          <w:szCs w:val="24"/>
        </w:rPr>
        <w:t xml:space="preserve"> (</w:t>
      </w:r>
      <w:r w:rsidRPr="00306FBC">
        <w:rPr>
          <w:color w:val="333639" w:themeColor="text2" w:themeTint="E6"/>
          <w:sz w:val="24"/>
          <w:szCs w:val="24"/>
        </w:rPr>
        <w:t>с</w:t>
      </w:r>
      <w:r w:rsidR="005B167D" w:rsidRPr="00306FBC">
        <w:rPr>
          <w:color w:val="333639" w:themeColor="text2" w:themeTint="E6"/>
          <w:sz w:val="24"/>
          <w:szCs w:val="24"/>
        </w:rPr>
        <w:t>лабоосвоенные т</w:t>
      </w:r>
      <w:r w:rsidRPr="00306FBC">
        <w:rPr>
          <w:color w:val="333639" w:themeColor="text2" w:themeTint="E6"/>
          <w:sz w:val="24"/>
          <w:szCs w:val="24"/>
        </w:rPr>
        <w:t>ерритории туристской дестинации;</w:t>
      </w:r>
      <w:r w:rsidR="00D02E34" w:rsidRPr="00306FBC">
        <w:rPr>
          <w:color w:val="333639" w:themeColor="text2" w:themeTint="E6"/>
          <w:sz w:val="24"/>
          <w:szCs w:val="24"/>
        </w:rPr>
        <w:t xml:space="preserve"> </w:t>
      </w:r>
      <w:r w:rsidRPr="00306FBC">
        <w:rPr>
          <w:color w:val="333639" w:themeColor="text2" w:themeTint="E6"/>
          <w:sz w:val="24"/>
          <w:szCs w:val="24"/>
        </w:rPr>
        <w:t>о</w:t>
      </w:r>
      <w:r w:rsidR="005B167D" w:rsidRPr="00306FBC">
        <w:rPr>
          <w:color w:val="333639" w:themeColor="text2" w:themeTint="E6"/>
          <w:sz w:val="24"/>
          <w:szCs w:val="24"/>
        </w:rPr>
        <w:t>тсутствие туристической инфраструктуры, особенно в трудно-доступн</w:t>
      </w:r>
      <w:r w:rsidRPr="00306FBC">
        <w:rPr>
          <w:color w:val="333639" w:themeColor="text2" w:themeTint="E6"/>
          <w:sz w:val="24"/>
          <w:szCs w:val="24"/>
        </w:rPr>
        <w:t>ых местах туристской дестинации;</w:t>
      </w:r>
      <w:r w:rsidR="00D02E34" w:rsidRPr="00306FBC">
        <w:rPr>
          <w:color w:val="333639" w:themeColor="text2" w:themeTint="E6"/>
          <w:sz w:val="24"/>
          <w:szCs w:val="24"/>
        </w:rPr>
        <w:t xml:space="preserve"> </w:t>
      </w:r>
      <w:r w:rsidRPr="00306FBC">
        <w:rPr>
          <w:rFonts w:cs="Times New Roman"/>
          <w:color w:val="333639" w:themeColor="text2" w:themeTint="E6"/>
          <w:sz w:val="24"/>
          <w:szCs w:val="24"/>
        </w:rPr>
        <w:t>недостаточное кол-во объектов сервиса, досуга и развлечениЙ;</w:t>
      </w:r>
      <w:r w:rsidR="00D02E34" w:rsidRPr="00306FBC">
        <w:rPr>
          <w:rFonts w:cs="Times New Roman"/>
          <w:color w:val="333639" w:themeColor="text2" w:themeTint="E6"/>
          <w:sz w:val="24"/>
          <w:szCs w:val="24"/>
        </w:rPr>
        <w:t xml:space="preserve"> </w:t>
      </w:r>
      <w:r w:rsidRPr="00306FBC">
        <w:rPr>
          <w:rFonts w:cs="Times New Roman"/>
          <w:color w:val="333639" w:themeColor="text2" w:themeTint="E6"/>
          <w:sz w:val="24"/>
          <w:szCs w:val="24"/>
        </w:rPr>
        <w:t>недостаточность объектов кратковременного пребывания;</w:t>
      </w:r>
      <w:r w:rsidR="00D02E34" w:rsidRPr="00306FBC">
        <w:rPr>
          <w:rFonts w:cs="Times New Roman"/>
          <w:color w:val="333639" w:themeColor="text2" w:themeTint="E6"/>
          <w:sz w:val="24"/>
          <w:szCs w:val="24"/>
        </w:rPr>
        <w:t xml:space="preserve"> </w:t>
      </w:r>
      <w:r w:rsidRPr="00306FBC">
        <w:rPr>
          <w:rFonts w:cs="Times New Roman"/>
          <w:color w:val="333639" w:themeColor="text2" w:themeTint="E6"/>
          <w:sz w:val="24"/>
          <w:szCs w:val="24"/>
        </w:rPr>
        <w:t>недостаточное количество санаторно-курортных объектов, прочих объектов индивидуального и коллективного размещения;</w:t>
      </w:r>
      <w:r w:rsidR="00D02E34" w:rsidRPr="00306FBC">
        <w:rPr>
          <w:rFonts w:cs="Times New Roman"/>
          <w:color w:val="333639" w:themeColor="text2" w:themeTint="E6"/>
          <w:sz w:val="24"/>
          <w:szCs w:val="24"/>
        </w:rPr>
        <w:t xml:space="preserve"> недостаточная популяризация и продвижение туристических продуктов, низкий уровень развития институтов поддержки и развития туризма)</w:t>
      </w:r>
    </w:p>
    <w:p w:rsidR="008726B4" w:rsidRPr="00306FBC" w:rsidRDefault="008726B4" w:rsidP="0056253B">
      <w:pPr>
        <w:keepNext/>
        <w:widowControl w:val="0"/>
        <w:suppressAutoHyphens/>
        <w:spacing w:before="0" w:after="0" w:line="276" w:lineRule="auto"/>
        <w:ind w:left="709"/>
        <w:jc w:val="both"/>
        <w:rPr>
          <w:rFonts w:cs="Times New Roman"/>
          <w:b/>
          <w:color w:val="333639" w:themeColor="text2" w:themeTint="E6"/>
          <w:sz w:val="24"/>
          <w:szCs w:val="24"/>
        </w:rPr>
      </w:pPr>
    </w:p>
    <w:p w:rsidR="008726B4" w:rsidRPr="00306FBC" w:rsidRDefault="008726B4" w:rsidP="0056253B">
      <w:pPr>
        <w:keepNext/>
        <w:widowControl w:val="0"/>
        <w:suppressAutoHyphens/>
        <w:spacing w:before="0" w:after="0" w:line="276" w:lineRule="auto"/>
        <w:ind w:left="709"/>
        <w:jc w:val="both"/>
        <w:rPr>
          <w:rFonts w:cs="Times New Roman"/>
          <w:b/>
          <w:color w:val="333639" w:themeColor="text2" w:themeTint="E6"/>
          <w:sz w:val="24"/>
          <w:szCs w:val="24"/>
        </w:rPr>
      </w:pPr>
      <w:r w:rsidRPr="00306FBC">
        <w:rPr>
          <w:rFonts w:cs="Times New Roman"/>
          <w:b/>
          <w:color w:val="333639" w:themeColor="text2" w:themeTint="E6"/>
          <w:sz w:val="24"/>
          <w:szCs w:val="24"/>
        </w:rPr>
        <w:t>В сфере пространственного развития:</w:t>
      </w:r>
    </w:p>
    <w:p w:rsidR="008726B4" w:rsidRPr="00306FBC" w:rsidRDefault="008726B4" w:rsidP="0056253B">
      <w:pPr>
        <w:keepNext/>
        <w:widowControl w:val="0"/>
        <w:suppressAutoHyphens/>
        <w:spacing w:before="0" w:after="0" w:line="276" w:lineRule="auto"/>
        <w:ind w:firstLine="709"/>
        <w:jc w:val="both"/>
        <w:rPr>
          <w:rFonts w:cs="Times New Roman"/>
          <w:color w:val="333639" w:themeColor="text2" w:themeTint="E6"/>
          <w:sz w:val="24"/>
          <w:szCs w:val="24"/>
          <w:lang w:eastAsia="en-US"/>
        </w:rPr>
      </w:pPr>
      <w:r w:rsidRPr="00306FBC">
        <w:rPr>
          <w:rFonts w:cs="Times New Roman"/>
          <w:color w:val="333639" w:themeColor="text2" w:themeTint="E6"/>
          <w:sz w:val="24"/>
          <w:szCs w:val="24"/>
        </w:rPr>
        <w:t>недостаточное использование транспортно-логистических преимуществ</w:t>
      </w:r>
      <w:r w:rsidR="00F17285" w:rsidRPr="00306FBC">
        <w:rPr>
          <w:rFonts w:cs="Times New Roman"/>
          <w:color w:val="333639" w:themeColor="text2" w:themeTint="E6"/>
          <w:sz w:val="24"/>
          <w:szCs w:val="24"/>
        </w:rPr>
        <w:t>, отсутствие речного грузового и пассажирского сообщения при наличии судоходной реки;</w:t>
      </w:r>
    </w:p>
    <w:p w:rsidR="008726B4" w:rsidRPr="00306FBC" w:rsidRDefault="0085263A" w:rsidP="0056253B">
      <w:pPr>
        <w:keepNext/>
        <w:widowControl w:val="0"/>
        <w:suppressAutoHyphens/>
        <w:spacing w:before="0" w:after="0" w:line="276" w:lineRule="auto"/>
        <w:ind w:firstLine="709"/>
        <w:jc w:val="both"/>
        <w:rPr>
          <w:color w:val="333639" w:themeColor="text2" w:themeTint="E6"/>
          <w:sz w:val="24"/>
          <w:szCs w:val="24"/>
        </w:rPr>
      </w:pPr>
      <w:r w:rsidRPr="00306FBC">
        <w:rPr>
          <w:rFonts w:cs="Times New Roman"/>
          <w:color w:val="333639" w:themeColor="text2" w:themeTint="E6"/>
          <w:sz w:val="24"/>
          <w:szCs w:val="24"/>
        </w:rPr>
        <w:t>недостаточно эффективное использование земельных ресурсов (</w:t>
      </w:r>
      <w:r w:rsidR="008726B4" w:rsidRPr="00306FBC">
        <w:rPr>
          <w:rFonts w:cs="Times New Roman"/>
          <w:color w:val="333639" w:themeColor="text2" w:themeTint="E6"/>
          <w:sz w:val="24"/>
          <w:szCs w:val="24"/>
        </w:rPr>
        <w:t>снижение спроса на земельные участки;</w:t>
      </w:r>
      <w:r w:rsidRPr="00306FBC">
        <w:rPr>
          <w:rFonts w:cs="Times New Roman"/>
          <w:color w:val="333639" w:themeColor="text2" w:themeTint="E6"/>
          <w:sz w:val="24"/>
          <w:szCs w:val="24"/>
        </w:rPr>
        <w:t xml:space="preserve"> </w:t>
      </w:r>
      <w:r w:rsidR="008726B4" w:rsidRPr="00306FBC">
        <w:rPr>
          <w:color w:val="333639" w:themeColor="text2" w:themeTint="E6"/>
          <w:sz w:val="24"/>
          <w:szCs w:val="24"/>
        </w:rPr>
        <w:t>наличие значительных площадей неосвоенной территории</w:t>
      </w:r>
      <w:r w:rsidRPr="00306FBC">
        <w:rPr>
          <w:color w:val="333639" w:themeColor="text2" w:themeTint="E6"/>
          <w:sz w:val="24"/>
          <w:szCs w:val="24"/>
        </w:rPr>
        <w:t>)</w:t>
      </w:r>
      <w:r w:rsidR="008726B4" w:rsidRPr="00306FBC">
        <w:rPr>
          <w:color w:val="333639" w:themeColor="text2" w:themeTint="E6"/>
          <w:sz w:val="24"/>
          <w:szCs w:val="24"/>
        </w:rPr>
        <w:t>;</w:t>
      </w:r>
    </w:p>
    <w:p w:rsidR="009D1A6D" w:rsidRPr="00306FBC" w:rsidRDefault="009D1A6D" w:rsidP="0056253B">
      <w:pPr>
        <w:keepNext/>
        <w:widowControl w:val="0"/>
        <w:suppressAutoHyphens/>
        <w:spacing w:before="0" w:after="0" w:line="276" w:lineRule="auto"/>
        <w:ind w:firstLine="709"/>
        <w:jc w:val="both"/>
        <w:rPr>
          <w:color w:val="333639" w:themeColor="text2" w:themeTint="E6"/>
          <w:sz w:val="24"/>
          <w:szCs w:val="24"/>
        </w:rPr>
      </w:pPr>
      <w:r w:rsidRPr="00306FBC">
        <w:rPr>
          <w:color w:val="333639" w:themeColor="text2" w:themeTint="E6"/>
          <w:sz w:val="24"/>
          <w:szCs w:val="24"/>
        </w:rPr>
        <w:t>экологические риски;</w:t>
      </w:r>
    </w:p>
    <w:p w:rsidR="0085263A" w:rsidRPr="00306FBC" w:rsidRDefault="0085263A" w:rsidP="0056253B">
      <w:pPr>
        <w:keepNext/>
        <w:suppressAutoHyphens/>
        <w:spacing w:before="0" w:after="0" w:line="276" w:lineRule="auto"/>
        <w:ind w:firstLine="709"/>
        <w:jc w:val="both"/>
        <w:rPr>
          <w:color w:val="333639" w:themeColor="text2" w:themeTint="E6"/>
          <w:sz w:val="24"/>
          <w:szCs w:val="24"/>
        </w:rPr>
      </w:pPr>
      <w:r w:rsidRPr="00306FBC">
        <w:rPr>
          <w:color w:val="333639" w:themeColor="text2" w:themeTint="E6"/>
          <w:sz w:val="24"/>
          <w:szCs w:val="24"/>
        </w:rPr>
        <w:t xml:space="preserve">недостаточный уровень развития ЖКХ и качества оказания жилищно-коммунальных услуг (неэффективная тарифная политика в области ЖКХ,  рост задолженности за услуги ЖКХ;; значительная доля аварийного жилья; износ сетей, отсутствие средств на модернизацию сетей и оборудования; </w:t>
      </w:r>
      <w:r w:rsidR="0061715E" w:rsidRPr="00306FBC">
        <w:rPr>
          <w:color w:val="333639" w:themeColor="text2" w:themeTint="E6"/>
          <w:sz w:val="24"/>
          <w:szCs w:val="24"/>
        </w:rPr>
        <w:t>в</w:t>
      </w:r>
      <w:r w:rsidRPr="00306FBC">
        <w:rPr>
          <w:color w:val="333639" w:themeColor="text2" w:themeTint="E6"/>
          <w:sz w:val="24"/>
          <w:szCs w:val="24"/>
        </w:rPr>
        <w:t>ысокая энергоемкость основных производственных технологий; низкая квалификация и укомплектованность кадров в сфере ЖКХ; наличие бесхозных сетей; низкое качество воды (жесткость, физически</w:t>
      </w:r>
      <w:r w:rsidR="0061715E" w:rsidRPr="00306FBC">
        <w:rPr>
          <w:color w:val="333639" w:themeColor="text2" w:themeTint="E6"/>
          <w:sz w:val="24"/>
          <w:szCs w:val="24"/>
        </w:rPr>
        <w:t>е свойства, лицензирование)</w:t>
      </w:r>
      <w:r w:rsidRPr="00306FBC">
        <w:rPr>
          <w:color w:val="333639" w:themeColor="text2" w:themeTint="E6"/>
          <w:sz w:val="24"/>
          <w:szCs w:val="24"/>
        </w:rPr>
        <w:t>);</w:t>
      </w:r>
    </w:p>
    <w:p w:rsidR="00D02E34" w:rsidRPr="00306FBC" w:rsidRDefault="00D02E34" w:rsidP="0056253B">
      <w:pPr>
        <w:keepNext/>
        <w:suppressAutoHyphens/>
        <w:spacing w:before="0" w:after="0" w:line="276" w:lineRule="auto"/>
        <w:ind w:firstLine="709"/>
        <w:jc w:val="both"/>
        <w:rPr>
          <w:color w:val="333639" w:themeColor="text2" w:themeTint="E6"/>
          <w:sz w:val="24"/>
          <w:szCs w:val="24"/>
        </w:rPr>
      </w:pPr>
      <w:r w:rsidRPr="00306FBC">
        <w:rPr>
          <w:rFonts w:cs="Times New Roman"/>
          <w:color w:val="333639" w:themeColor="text2" w:themeTint="E6"/>
          <w:sz w:val="24"/>
          <w:szCs w:val="24"/>
        </w:rPr>
        <w:t>жилищные проблемы (нехватка бюджетного жилья, недостаточность комфортного жилья, о</w:t>
      </w:r>
      <w:r w:rsidRPr="00306FBC">
        <w:rPr>
          <w:color w:val="333639" w:themeColor="text2" w:themeTint="E6"/>
          <w:sz w:val="24"/>
          <w:szCs w:val="24"/>
        </w:rPr>
        <w:t>тсутствие инженерной инфраструктуры на  земельных участках, предоставляемых многодетным семьям)</w:t>
      </w:r>
    </w:p>
    <w:p w:rsidR="0085263A" w:rsidRPr="00306FBC" w:rsidRDefault="0085263A" w:rsidP="0056253B">
      <w:pPr>
        <w:keepNext/>
        <w:suppressAutoHyphens/>
        <w:spacing w:before="0" w:after="0" w:line="276" w:lineRule="auto"/>
        <w:ind w:firstLine="709"/>
        <w:jc w:val="both"/>
        <w:rPr>
          <w:color w:val="333639" w:themeColor="text2" w:themeTint="E6"/>
          <w:sz w:val="24"/>
          <w:szCs w:val="24"/>
        </w:rPr>
      </w:pPr>
      <w:r w:rsidRPr="00306FBC">
        <w:rPr>
          <w:color w:val="333639" w:themeColor="text2" w:themeTint="E6"/>
          <w:sz w:val="24"/>
          <w:szCs w:val="24"/>
        </w:rPr>
        <w:t xml:space="preserve">недостаточное количество, слабая обустроенность и низкая привлекательность общественных пространств (отсутствие тематических парков, дефицит благоустроенных детских площадок во дворах домов; необходимость ландшафтного планирования; </w:t>
      </w:r>
      <w:r w:rsidR="00CE4370" w:rsidRPr="00306FBC">
        <w:rPr>
          <w:color w:val="333639" w:themeColor="text2" w:themeTint="E6"/>
          <w:sz w:val="24"/>
          <w:szCs w:val="24"/>
        </w:rPr>
        <w:t>и т.д.)</w:t>
      </w:r>
    </w:p>
    <w:p w:rsidR="0085263A" w:rsidRPr="00306FBC" w:rsidRDefault="00CE4370" w:rsidP="0056253B">
      <w:pPr>
        <w:keepNext/>
        <w:suppressAutoHyphens/>
        <w:spacing w:before="0" w:after="0" w:line="276" w:lineRule="auto"/>
        <w:ind w:firstLine="709"/>
        <w:jc w:val="both"/>
        <w:rPr>
          <w:color w:val="333639" w:themeColor="text2" w:themeTint="E6"/>
          <w:sz w:val="24"/>
          <w:szCs w:val="24"/>
        </w:rPr>
      </w:pPr>
      <w:r w:rsidRPr="00306FBC">
        <w:rPr>
          <w:color w:val="333639" w:themeColor="text2" w:themeTint="E6"/>
          <w:sz w:val="24"/>
          <w:szCs w:val="24"/>
        </w:rPr>
        <w:t>недостаточное развитие д</w:t>
      </w:r>
      <w:r w:rsidR="0085263A" w:rsidRPr="00306FBC">
        <w:rPr>
          <w:color w:val="333639" w:themeColor="text2" w:themeTint="E6"/>
          <w:sz w:val="24"/>
          <w:szCs w:val="24"/>
        </w:rPr>
        <w:t>орожно-транспортн</w:t>
      </w:r>
      <w:r w:rsidRPr="00306FBC">
        <w:rPr>
          <w:color w:val="333639" w:themeColor="text2" w:themeTint="E6"/>
          <w:sz w:val="24"/>
          <w:szCs w:val="24"/>
        </w:rPr>
        <w:t>ой</w:t>
      </w:r>
      <w:r w:rsidR="0085263A" w:rsidRPr="00306FBC">
        <w:rPr>
          <w:color w:val="333639" w:themeColor="text2" w:themeTint="E6"/>
          <w:sz w:val="24"/>
          <w:szCs w:val="24"/>
        </w:rPr>
        <w:t xml:space="preserve"> инфраструктур</w:t>
      </w:r>
      <w:r w:rsidRPr="00306FBC">
        <w:rPr>
          <w:color w:val="333639" w:themeColor="text2" w:themeTint="E6"/>
          <w:sz w:val="24"/>
          <w:szCs w:val="24"/>
        </w:rPr>
        <w:t>ы (н</w:t>
      </w:r>
      <w:r w:rsidR="0085263A" w:rsidRPr="00306FBC">
        <w:rPr>
          <w:color w:val="333639" w:themeColor="text2" w:themeTint="E6"/>
          <w:sz w:val="24"/>
          <w:szCs w:val="24"/>
        </w:rPr>
        <w:t>изкая пропускная способность дорожной сети</w:t>
      </w:r>
      <w:r w:rsidRPr="00306FBC">
        <w:rPr>
          <w:color w:val="333639" w:themeColor="text2" w:themeTint="E6"/>
          <w:sz w:val="24"/>
          <w:szCs w:val="24"/>
        </w:rPr>
        <w:t>; и</w:t>
      </w:r>
      <w:r w:rsidR="0085263A" w:rsidRPr="00306FBC">
        <w:rPr>
          <w:color w:val="333639" w:themeColor="text2" w:themeTint="E6"/>
          <w:sz w:val="24"/>
          <w:szCs w:val="24"/>
        </w:rPr>
        <w:t>зношенность асфальтного покрытия дворовых территорий</w:t>
      </w:r>
      <w:r w:rsidRPr="00306FBC">
        <w:rPr>
          <w:color w:val="333639" w:themeColor="text2" w:themeTint="E6"/>
          <w:sz w:val="24"/>
          <w:szCs w:val="24"/>
        </w:rPr>
        <w:t>; о</w:t>
      </w:r>
      <w:r w:rsidR="0085263A" w:rsidRPr="00306FBC">
        <w:rPr>
          <w:color w:val="333639" w:themeColor="text2" w:themeTint="E6"/>
          <w:sz w:val="24"/>
          <w:szCs w:val="24"/>
        </w:rPr>
        <w:t>тсутствие ливневой канализации</w:t>
      </w:r>
      <w:r w:rsidRPr="00306FBC">
        <w:rPr>
          <w:color w:val="333639" w:themeColor="text2" w:themeTint="E6"/>
          <w:sz w:val="24"/>
          <w:szCs w:val="24"/>
        </w:rPr>
        <w:t>; н</w:t>
      </w:r>
      <w:r w:rsidR="0085263A" w:rsidRPr="00306FBC">
        <w:rPr>
          <w:color w:val="333639" w:themeColor="text2" w:themeTint="E6"/>
          <w:sz w:val="24"/>
          <w:szCs w:val="24"/>
        </w:rPr>
        <w:t>из</w:t>
      </w:r>
      <w:r w:rsidRPr="00306FBC">
        <w:rPr>
          <w:color w:val="333639" w:themeColor="text2" w:themeTint="E6"/>
          <w:sz w:val="24"/>
          <w:szCs w:val="24"/>
        </w:rPr>
        <w:t>кое качество дорожного покрытия; д</w:t>
      </w:r>
      <w:r w:rsidR="0085263A" w:rsidRPr="00306FBC">
        <w:rPr>
          <w:color w:val="333639" w:themeColor="text2" w:themeTint="E6"/>
          <w:sz w:val="24"/>
          <w:szCs w:val="24"/>
        </w:rPr>
        <w:t>ефицит парковочных мест во дворах</w:t>
      </w:r>
      <w:r w:rsidRPr="00306FBC">
        <w:rPr>
          <w:color w:val="333639" w:themeColor="text2" w:themeTint="E6"/>
          <w:sz w:val="24"/>
          <w:szCs w:val="24"/>
        </w:rPr>
        <w:t>; недостаточное развитие дорожной сети</w:t>
      </w:r>
      <w:r w:rsidR="0085263A" w:rsidRPr="00306FBC">
        <w:rPr>
          <w:color w:val="333639" w:themeColor="text2" w:themeTint="E6"/>
          <w:sz w:val="24"/>
          <w:szCs w:val="24"/>
        </w:rPr>
        <w:t xml:space="preserve"> с твердым покрытием в СП и в частном секторе</w:t>
      </w:r>
      <w:r w:rsidRPr="00306FBC">
        <w:rPr>
          <w:color w:val="333639" w:themeColor="text2" w:themeTint="E6"/>
          <w:sz w:val="24"/>
          <w:szCs w:val="24"/>
        </w:rPr>
        <w:t xml:space="preserve">; недостаточно </w:t>
      </w:r>
      <w:r w:rsidR="0085263A" w:rsidRPr="00306FBC">
        <w:rPr>
          <w:color w:val="333639" w:themeColor="text2" w:themeTint="E6"/>
          <w:sz w:val="24"/>
          <w:szCs w:val="24"/>
        </w:rPr>
        <w:t>развитая сеть уличного освещения</w:t>
      </w:r>
      <w:r w:rsidRPr="00306FBC">
        <w:rPr>
          <w:color w:val="333639" w:themeColor="text2" w:themeTint="E6"/>
          <w:sz w:val="24"/>
          <w:szCs w:val="24"/>
        </w:rPr>
        <w:t>)</w:t>
      </w:r>
    </w:p>
    <w:p w:rsidR="00CE4370" w:rsidRPr="00306FBC" w:rsidRDefault="00CE4370" w:rsidP="0056253B">
      <w:pPr>
        <w:keepNext/>
        <w:widowControl w:val="0"/>
        <w:suppressAutoHyphens/>
        <w:spacing w:before="0" w:after="0" w:line="276" w:lineRule="auto"/>
        <w:ind w:left="709"/>
        <w:jc w:val="both"/>
        <w:rPr>
          <w:b/>
          <w:color w:val="333639" w:themeColor="text2" w:themeTint="E6"/>
          <w:sz w:val="24"/>
          <w:szCs w:val="24"/>
        </w:rPr>
      </w:pPr>
    </w:p>
    <w:p w:rsidR="008726B4" w:rsidRPr="00306FBC" w:rsidRDefault="008726B4" w:rsidP="0056253B">
      <w:pPr>
        <w:keepNext/>
        <w:widowControl w:val="0"/>
        <w:suppressAutoHyphens/>
        <w:spacing w:before="0" w:after="0" w:line="276" w:lineRule="auto"/>
        <w:ind w:firstLine="709"/>
        <w:jc w:val="both"/>
        <w:rPr>
          <w:color w:val="333639" w:themeColor="text2" w:themeTint="E6"/>
          <w:sz w:val="24"/>
          <w:szCs w:val="24"/>
        </w:rPr>
      </w:pPr>
      <w:r w:rsidRPr="00306FBC">
        <w:rPr>
          <w:b/>
          <w:color w:val="333639" w:themeColor="text2" w:themeTint="E6"/>
          <w:sz w:val="24"/>
          <w:szCs w:val="24"/>
        </w:rPr>
        <w:t>Сфера взаимодействия и сотрудничества</w:t>
      </w:r>
      <w:r w:rsidRPr="00306FBC">
        <w:rPr>
          <w:color w:val="333639" w:themeColor="text2" w:themeTint="E6"/>
          <w:sz w:val="24"/>
          <w:szCs w:val="24"/>
        </w:rPr>
        <w:t xml:space="preserve">. </w:t>
      </w:r>
      <w:r w:rsidR="005F41B9" w:rsidRPr="00306FBC">
        <w:rPr>
          <w:color w:val="333639" w:themeColor="text2" w:themeTint="E6"/>
          <w:sz w:val="24"/>
          <w:szCs w:val="24"/>
        </w:rPr>
        <w:t>В сфере создания эффективных коммуникаций с партнерами и проектов сотрудничества основными ограничениями являются:</w:t>
      </w:r>
    </w:p>
    <w:p w:rsidR="002C5B93" w:rsidRPr="00306FBC" w:rsidRDefault="005F41B9" w:rsidP="0056253B">
      <w:pPr>
        <w:keepNext/>
        <w:suppressAutoHyphens/>
        <w:spacing w:before="0" w:after="0" w:line="276" w:lineRule="auto"/>
        <w:ind w:firstLine="709"/>
        <w:jc w:val="both"/>
        <w:rPr>
          <w:color w:val="333639" w:themeColor="text2" w:themeTint="E6"/>
          <w:sz w:val="24"/>
          <w:szCs w:val="24"/>
        </w:rPr>
      </w:pPr>
      <w:r w:rsidRPr="00306FBC">
        <w:rPr>
          <w:color w:val="333639" w:themeColor="text2" w:themeTint="E6"/>
          <w:sz w:val="24"/>
          <w:szCs w:val="24"/>
        </w:rPr>
        <w:t>недостаточное использование ресурса межмуниципального сотрудничества</w:t>
      </w:r>
    </w:p>
    <w:p w:rsidR="002C5B93" w:rsidRPr="00306FBC" w:rsidRDefault="005F41B9" w:rsidP="0056253B">
      <w:pPr>
        <w:keepNext/>
        <w:suppressAutoHyphens/>
        <w:spacing w:before="0" w:after="0" w:line="276" w:lineRule="auto"/>
        <w:ind w:firstLine="709"/>
        <w:jc w:val="both"/>
        <w:rPr>
          <w:color w:val="333639" w:themeColor="text2" w:themeTint="E6"/>
          <w:sz w:val="24"/>
          <w:szCs w:val="24"/>
        </w:rPr>
      </w:pPr>
      <w:r w:rsidRPr="00306FBC">
        <w:rPr>
          <w:color w:val="333639" w:themeColor="text2" w:themeTint="E6"/>
          <w:sz w:val="24"/>
          <w:szCs w:val="24"/>
        </w:rPr>
        <w:t>н</w:t>
      </w:r>
      <w:r w:rsidR="0061715E" w:rsidRPr="00306FBC">
        <w:rPr>
          <w:color w:val="333639" w:themeColor="text2" w:themeTint="E6"/>
          <w:sz w:val="24"/>
          <w:szCs w:val="24"/>
        </w:rPr>
        <w:t>едостаточная</w:t>
      </w:r>
      <w:r w:rsidR="002C5B93" w:rsidRPr="00306FBC">
        <w:rPr>
          <w:color w:val="333639" w:themeColor="text2" w:themeTint="E6"/>
          <w:sz w:val="24"/>
          <w:szCs w:val="24"/>
        </w:rPr>
        <w:t xml:space="preserve"> эффективность </w:t>
      </w:r>
      <w:r w:rsidRPr="00306FBC">
        <w:rPr>
          <w:color w:val="333639" w:themeColor="text2" w:themeTint="E6"/>
          <w:sz w:val="24"/>
          <w:szCs w:val="24"/>
        </w:rPr>
        <w:t>в</w:t>
      </w:r>
      <w:r w:rsidR="002C5B93" w:rsidRPr="00306FBC">
        <w:rPr>
          <w:color w:val="333639" w:themeColor="text2" w:themeTint="E6"/>
          <w:sz w:val="24"/>
          <w:szCs w:val="24"/>
        </w:rPr>
        <w:t xml:space="preserve">заимодействия  в рамках </w:t>
      </w:r>
      <w:r w:rsidR="0061715E" w:rsidRPr="00306FBC">
        <w:rPr>
          <w:color w:val="333639" w:themeColor="text2" w:themeTint="E6"/>
          <w:sz w:val="24"/>
          <w:szCs w:val="24"/>
        </w:rPr>
        <w:t>Камской агломерации</w:t>
      </w:r>
      <w:r w:rsidRPr="00306FBC">
        <w:rPr>
          <w:color w:val="333639" w:themeColor="text2" w:themeTint="E6"/>
          <w:sz w:val="24"/>
          <w:szCs w:val="24"/>
        </w:rPr>
        <w:t>;</w:t>
      </w:r>
    </w:p>
    <w:p w:rsidR="002C5B93" w:rsidRPr="00306FBC" w:rsidRDefault="005F41B9" w:rsidP="0056253B">
      <w:pPr>
        <w:keepNext/>
        <w:suppressAutoHyphens/>
        <w:spacing w:before="0" w:after="0" w:line="276" w:lineRule="auto"/>
        <w:ind w:firstLine="709"/>
        <w:jc w:val="both"/>
        <w:rPr>
          <w:color w:val="333639" w:themeColor="text2" w:themeTint="E6"/>
          <w:sz w:val="24"/>
          <w:szCs w:val="24"/>
        </w:rPr>
      </w:pPr>
      <w:r w:rsidRPr="00306FBC">
        <w:rPr>
          <w:color w:val="333639" w:themeColor="text2" w:themeTint="E6"/>
          <w:sz w:val="24"/>
          <w:szCs w:val="24"/>
        </w:rPr>
        <w:t>с</w:t>
      </w:r>
      <w:r w:rsidR="002C5B93" w:rsidRPr="00306FBC">
        <w:rPr>
          <w:color w:val="333639" w:themeColor="text2" w:themeTint="E6"/>
          <w:sz w:val="24"/>
          <w:szCs w:val="24"/>
        </w:rPr>
        <w:t xml:space="preserve">лабое позиционирование с/х производителей и МСБ на рынках </w:t>
      </w:r>
      <w:r w:rsidR="0061715E" w:rsidRPr="00306FBC">
        <w:rPr>
          <w:color w:val="333639" w:themeColor="text2" w:themeTint="E6"/>
          <w:sz w:val="24"/>
          <w:szCs w:val="24"/>
        </w:rPr>
        <w:t>РТ и РФ</w:t>
      </w:r>
      <w:r w:rsidRPr="00306FBC">
        <w:rPr>
          <w:color w:val="333639" w:themeColor="text2" w:themeTint="E6"/>
          <w:sz w:val="24"/>
          <w:szCs w:val="24"/>
        </w:rPr>
        <w:t>;</w:t>
      </w:r>
    </w:p>
    <w:p w:rsidR="005F41B9" w:rsidRPr="00306FBC" w:rsidRDefault="005F41B9" w:rsidP="0056253B">
      <w:pPr>
        <w:keepNext/>
        <w:suppressAutoHyphens/>
        <w:spacing w:before="0" w:after="0" w:line="276" w:lineRule="auto"/>
        <w:ind w:firstLine="709"/>
        <w:jc w:val="both"/>
        <w:rPr>
          <w:color w:val="333639" w:themeColor="text2" w:themeTint="E6"/>
          <w:sz w:val="24"/>
          <w:szCs w:val="24"/>
        </w:rPr>
      </w:pPr>
      <w:r w:rsidRPr="00306FBC">
        <w:rPr>
          <w:color w:val="333639" w:themeColor="text2" w:themeTint="E6"/>
          <w:sz w:val="24"/>
          <w:szCs w:val="24"/>
        </w:rPr>
        <w:t xml:space="preserve">отсутствие практики синхронизации приоритетов с региональными органами власти путем заключения </w:t>
      </w:r>
      <w:r w:rsidR="00B363B8" w:rsidRPr="00306FBC">
        <w:rPr>
          <w:color w:val="333639" w:themeColor="text2" w:themeTint="E6"/>
          <w:sz w:val="24"/>
          <w:szCs w:val="24"/>
        </w:rPr>
        <w:t xml:space="preserve">генеральных рамочных </w:t>
      </w:r>
      <w:r w:rsidRPr="00306FBC">
        <w:rPr>
          <w:color w:val="333639" w:themeColor="text2" w:themeTint="E6"/>
          <w:sz w:val="24"/>
          <w:szCs w:val="24"/>
        </w:rPr>
        <w:t>соглашений;</w:t>
      </w:r>
    </w:p>
    <w:p w:rsidR="005F41B9" w:rsidRPr="00306FBC" w:rsidRDefault="00B363B8" w:rsidP="0056253B">
      <w:pPr>
        <w:keepNext/>
        <w:suppressAutoHyphens/>
        <w:spacing w:before="0" w:after="0" w:line="276" w:lineRule="auto"/>
        <w:ind w:firstLine="709"/>
        <w:jc w:val="both"/>
        <w:rPr>
          <w:color w:val="333639" w:themeColor="text2" w:themeTint="E6"/>
          <w:sz w:val="24"/>
          <w:szCs w:val="24"/>
        </w:rPr>
      </w:pPr>
      <w:r w:rsidRPr="00306FBC">
        <w:rPr>
          <w:color w:val="333639" w:themeColor="text2" w:themeTint="E6"/>
          <w:sz w:val="24"/>
          <w:szCs w:val="24"/>
        </w:rPr>
        <w:t>низкое использование механизмов заключения соглашений, меморандумов о взаимопонимании в различных областях как действенного механизма согласования интересов и приоритетов.</w:t>
      </w:r>
    </w:p>
    <w:p w:rsidR="005F41B9" w:rsidRPr="00306FBC" w:rsidRDefault="005F41B9" w:rsidP="0056253B">
      <w:pPr>
        <w:keepNext/>
        <w:spacing w:line="276" w:lineRule="auto"/>
        <w:rPr>
          <w:color w:val="333639" w:themeColor="text2" w:themeTint="E6"/>
          <w:sz w:val="24"/>
          <w:szCs w:val="24"/>
        </w:rPr>
      </w:pPr>
      <w:r w:rsidRPr="00306FBC">
        <w:rPr>
          <w:color w:val="333639" w:themeColor="text2" w:themeTint="E6"/>
          <w:sz w:val="24"/>
          <w:szCs w:val="24"/>
        </w:rPr>
        <w:br w:type="page"/>
      </w:r>
    </w:p>
    <w:p w:rsidR="00315A12" w:rsidRPr="00306FBC" w:rsidRDefault="00E81B01" w:rsidP="0056253B">
      <w:pPr>
        <w:pStyle w:val="13"/>
        <w:keepNext/>
        <w:pageBreakBefore w:val="0"/>
        <w:numPr>
          <w:ilvl w:val="0"/>
          <w:numId w:val="9"/>
        </w:numPr>
        <w:suppressAutoHyphens/>
        <w:spacing w:after="0" w:line="276" w:lineRule="auto"/>
        <w:ind w:left="0" w:hanging="11"/>
        <w:jc w:val="both"/>
        <w:rPr>
          <w:color w:val="333639" w:themeColor="text2" w:themeTint="E6"/>
        </w:rPr>
      </w:pPr>
      <w:bookmarkStart w:id="72" w:name="_Toc456953300"/>
      <w:r w:rsidRPr="00306FBC">
        <w:rPr>
          <w:color w:val="333639" w:themeColor="text2" w:themeTint="E6"/>
        </w:rPr>
        <w:t>СТРАТЕГИЧЕСКИЕ АЛЬТЕРНАТИВЫ И ОБРАЗ БУДУЩЕГО</w:t>
      </w:r>
      <w:bookmarkEnd w:id="72"/>
    </w:p>
    <w:p w:rsidR="00315A12" w:rsidRPr="00306FBC" w:rsidRDefault="00315A12" w:rsidP="0056253B">
      <w:pPr>
        <w:keepNext/>
        <w:suppressAutoHyphens/>
        <w:spacing w:before="0" w:after="0" w:line="276" w:lineRule="auto"/>
        <w:rPr>
          <w:color w:val="333639" w:themeColor="text2" w:themeTint="E6"/>
        </w:rPr>
      </w:pPr>
    </w:p>
    <w:p w:rsidR="00CF6708" w:rsidRDefault="00CF6708" w:rsidP="0056253B">
      <w:pPr>
        <w:pStyle w:val="24"/>
        <w:keepLines w:val="0"/>
        <w:numPr>
          <w:ilvl w:val="1"/>
          <w:numId w:val="9"/>
        </w:numPr>
        <w:suppressAutoHyphens/>
        <w:spacing w:before="0" w:after="0" w:line="276" w:lineRule="auto"/>
        <w:jc w:val="both"/>
        <w:rPr>
          <w:rFonts w:asciiTheme="minorHAnsi" w:hAnsiTheme="minorHAnsi"/>
        </w:rPr>
      </w:pPr>
      <w:bookmarkStart w:id="73" w:name="_Toc456953301"/>
      <w:r w:rsidRPr="009464EF">
        <w:rPr>
          <w:rFonts w:asciiTheme="minorHAnsi" w:hAnsiTheme="minorHAnsi"/>
        </w:rPr>
        <w:t>Стратегические альтернативы</w:t>
      </w:r>
      <w:bookmarkEnd w:id="73"/>
    </w:p>
    <w:p w:rsidR="009464EF" w:rsidRPr="009464EF" w:rsidRDefault="009464EF" w:rsidP="0056253B">
      <w:pPr>
        <w:keepNext/>
      </w:pPr>
    </w:p>
    <w:p w:rsidR="002406BA" w:rsidRPr="00306FBC" w:rsidRDefault="00202B5C" w:rsidP="0056253B">
      <w:pPr>
        <w:keepNext/>
        <w:widowControl w:val="0"/>
        <w:shd w:val="clear" w:color="auto" w:fill="FFFFFF"/>
        <w:suppressAutoHyphens/>
        <w:autoSpaceDE w:val="0"/>
        <w:autoSpaceDN w:val="0"/>
        <w:adjustRightInd w:val="0"/>
        <w:spacing w:before="0" w:after="0" w:line="276" w:lineRule="auto"/>
        <w:ind w:firstLine="720"/>
        <w:jc w:val="both"/>
        <w:rPr>
          <w:color w:val="333639" w:themeColor="text2" w:themeTint="E6"/>
          <w:sz w:val="24"/>
          <w:szCs w:val="24"/>
        </w:rPr>
      </w:pPr>
      <w:r w:rsidRPr="00306FBC">
        <w:rPr>
          <w:color w:val="333639" w:themeColor="text2" w:themeTint="E6"/>
          <w:sz w:val="24"/>
          <w:szCs w:val="24"/>
        </w:rPr>
        <w:t xml:space="preserve">В результате проведенного анализа и разработанных моделей видится </w:t>
      </w:r>
      <w:r w:rsidR="002406BA" w:rsidRPr="00306FBC">
        <w:rPr>
          <w:color w:val="333639" w:themeColor="text2" w:themeTint="E6"/>
          <w:sz w:val="24"/>
          <w:szCs w:val="24"/>
        </w:rPr>
        <w:t>три</w:t>
      </w:r>
      <w:r w:rsidRPr="00306FBC">
        <w:rPr>
          <w:color w:val="333639" w:themeColor="text2" w:themeTint="E6"/>
          <w:sz w:val="24"/>
          <w:szCs w:val="24"/>
        </w:rPr>
        <w:t xml:space="preserve"> основных сценария развития </w:t>
      </w:r>
      <w:r w:rsidR="002406BA" w:rsidRPr="00306FBC">
        <w:rPr>
          <w:rFonts w:cs="Calibri"/>
          <w:color w:val="333639" w:themeColor="text2" w:themeTint="E6"/>
          <w:sz w:val="24"/>
          <w:szCs w:val="24"/>
        </w:rPr>
        <w:t>Менделеевского муниципального района</w:t>
      </w:r>
      <w:r w:rsidR="002406BA" w:rsidRPr="00306FBC">
        <w:rPr>
          <w:color w:val="333639" w:themeColor="text2" w:themeTint="E6"/>
          <w:sz w:val="24"/>
          <w:szCs w:val="24"/>
        </w:rPr>
        <w:t xml:space="preserve"> </w:t>
      </w:r>
      <w:r w:rsidR="002406BA" w:rsidRPr="00306FBC">
        <w:rPr>
          <w:bCs/>
          <w:color w:val="333639" w:themeColor="text2" w:themeTint="E6"/>
          <w:spacing w:val="4"/>
          <w:sz w:val="24"/>
          <w:szCs w:val="24"/>
        </w:rPr>
        <w:t xml:space="preserve">– </w:t>
      </w:r>
      <w:r w:rsidR="002406BA" w:rsidRPr="00306FBC">
        <w:rPr>
          <w:b/>
          <w:bCs/>
          <w:color w:val="333639" w:themeColor="text2" w:themeTint="E6"/>
          <w:spacing w:val="4"/>
          <w:sz w:val="24"/>
          <w:szCs w:val="24"/>
        </w:rPr>
        <w:t>базовый, оптимистичный, инерционный</w:t>
      </w:r>
      <w:r w:rsidR="002406BA" w:rsidRPr="00306FBC">
        <w:rPr>
          <w:bCs/>
          <w:color w:val="333639" w:themeColor="text2" w:themeTint="E6"/>
          <w:spacing w:val="4"/>
          <w:sz w:val="24"/>
          <w:szCs w:val="24"/>
        </w:rPr>
        <w:t xml:space="preserve">. </w:t>
      </w:r>
    </w:p>
    <w:p w:rsidR="002406BA" w:rsidRPr="00306FBC" w:rsidRDefault="002406BA" w:rsidP="0056253B">
      <w:pPr>
        <w:keepNext/>
        <w:spacing w:line="276" w:lineRule="auto"/>
        <w:ind w:firstLine="720"/>
        <w:jc w:val="both"/>
        <w:rPr>
          <w:bCs/>
          <w:color w:val="333639" w:themeColor="text2" w:themeTint="E6"/>
          <w:spacing w:val="4"/>
          <w:sz w:val="24"/>
          <w:szCs w:val="24"/>
        </w:rPr>
      </w:pPr>
      <w:r w:rsidRPr="00306FBC">
        <w:rPr>
          <w:b/>
          <w:bCs/>
          <w:color w:val="333639" w:themeColor="text2" w:themeTint="E6"/>
          <w:spacing w:val="4"/>
          <w:sz w:val="24"/>
          <w:szCs w:val="24"/>
        </w:rPr>
        <w:t>Инерционный сценарий</w:t>
      </w:r>
      <w:r w:rsidR="00BC07C8" w:rsidRPr="00306FBC">
        <w:rPr>
          <w:b/>
          <w:bCs/>
          <w:color w:val="333639" w:themeColor="text2" w:themeTint="E6"/>
          <w:spacing w:val="4"/>
          <w:sz w:val="24"/>
          <w:szCs w:val="24"/>
        </w:rPr>
        <w:t xml:space="preserve"> (ИС)</w:t>
      </w:r>
      <w:r w:rsidRPr="00306FBC">
        <w:rPr>
          <w:b/>
          <w:bCs/>
          <w:color w:val="333639" w:themeColor="text2" w:themeTint="E6"/>
          <w:spacing w:val="4"/>
          <w:sz w:val="24"/>
          <w:szCs w:val="24"/>
        </w:rPr>
        <w:t>.</w:t>
      </w:r>
      <w:r w:rsidRPr="00306FBC">
        <w:rPr>
          <w:bCs/>
          <w:color w:val="333639" w:themeColor="text2" w:themeTint="E6"/>
          <w:spacing w:val="4"/>
          <w:sz w:val="24"/>
          <w:szCs w:val="24"/>
        </w:rPr>
        <w:t xml:space="preserve"> Данный сценарий не предполагает ускорения темпов экономического роста (возможно и ухудшение положения в зависимости от влияния внешних факторов, для этих условий будет рассматриваться инерционный пессимистический сценарий), развитие идет по «стандартным» инерционным трендам, ресурсные ограничения не преодолеваются. С учетом ресурсных ограничений реализуются только наиболее приоритетные и наименее ресурсоемкие проекты (возможно смещение сроков реализации проектов на более поздний срок).</w:t>
      </w:r>
    </w:p>
    <w:p w:rsidR="002406BA" w:rsidRPr="00306FBC" w:rsidRDefault="002406BA" w:rsidP="0056253B">
      <w:pPr>
        <w:keepNext/>
        <w:spacing w:line="276" w:lineRule="auto"/>
        <w:ind w:firstLine="720"/>
        <w:jc w:val="both"/>
        <w:rPr>
          <w:bCs/>
          <w:color w:val="333639" w:themeColor="text2" w:themeTint="E6"/>
          <w:spacing w:val="4"/>
          <w:sz w:val="24"/>
          <w:szCs w:val="24"/>
        </w:rPr>
      </w:pPr>
      <w:r w:rsidRPr="00306FBC">
        <w:rPr>
          <w:bCs/>
          <w:color w:val="333639" w:themeColor="text2" w:themeTint="E6"/>
          <w:spacing w:val="4"/>
          <w:sz w:val="24"/>
          <w:szCs w:val="24"/>
        </w:rPr>
        <w:t>Основные параметры сценария:</w:t>
      </w:r>
    </w:p>
    <w:p w:rsidR="002406BA" w:rsidRPr="00306FBC" w:rsidRDefault="002406BA" w:rsidP="0056253B">
      <w:pPr>
        <w:keepNext/>
        <w:spacing w:line="276" w:lineRule="auto"/>
        <w:ind w:firstLine="720"/>
        <w:jc w:val="both"/>
        <w:rPr>
          <w:bCs/>
          <w:color w:val="333639" w:themeColor="text2" w:themeTint="E6"/>
          <w:spacing w:val="4"/>
          <w:sz w:val="24"/>
          <w:szCs w:val="24"/>
        </w:rPr>
      </w:pPr>
      <w:r w:rsidRPr="00306FBC">
        <w:rPr>
          <w:bCs/>
          <w:color w:val="333639" w:themeColor="text2" w:themeTint="E6"/>
          <w:spacing w:val="4"/>
          <w:sz w:val="24"/>
          <w:szCs w:val="24"/>
        </w:rPr>
        <w:t>– закрепление и расширение конкурентных преимуществ в традиционных сферах с целью формирования устойчивой модели развития, позволяющей обеспечить незначительное сокращение разрыва в конкурентоспособности большинства отраслей экономики района;</w:t>
      </w:r>
    </w:p>
    <w:p w:rsidR="002406BA" w:rsidRPr="00306FBC" w:rsidRDefault="002406BA" w:rsidP="0056253B">
      <w:pPr>
        <w:keepNext/>
        <w:spacing w:line="276" w:lineRule="auto"/>
        <w:ind w:firstLine="720"/>
        <w:jc w:val="both"/>
        <w:rPr>
          <w:bCs/>
          <w:color w:val="333639" w:themeColor="text2" w:themeTint="E6"/>
          <w:spacing w:val="4"/>
          <w:sz w:val="24"/>
          <w:szCs w:val="24"/>
        </w:rPr>
      </w:pPr>
      <w:r w:rsidRPr="00306FBC">
        <w:rPr>
          <w:bCs/>
          <w:color w:val="333639" w:themeColor="text2" w:themeTint="E6"/>
          <w:spacing w:val="4"/>
          <w:sz w:val="24"/>
          <w:szCs w:val="24"/>
        </w:rPr>
        <w:t>– небольшой рост человеческого капитала;</w:t>
      </w:r>
    </w:p>
    <w:p w:rsidR="002406BA" w:rsidRPr="00306FBC" w:rsidRDefault="002406BA" w:rsidP="0056253B">
      <w:pPr>
        <w:keepNext/>
        <w:spacing w:line="276" w:lineRule="auto"/>
        <w:ind w:firstLine="720"/>
        <w:jc w:val="both"/>
        <w:rPr>
          <w:bCs/>
          <w:color w:val="333639" w:themeColor="text2" w:themeTint="E6"/>
          <w:spacing w:val="4"/>
          <w:sz w:val="24"/>
          <w:szCs w:val="24"/>
        </w:rPr>
      </w:pPr>
      <w:r w:rsidRPr="00306FBC">
        <w:rPr>
          <w:bCs/>
          <w:color w:val="333639" w:themeColor="text2" w:themeTint="E6"/>
          <w:spacing w:val="4"/>
          <w:sz w:val="24"/>
          <w:szCs w:val="24"/>
        </w:rPr>
        <w:t>– реализация ограниченного количества долгосрочных приоритетных проектов и программ, реализующих сравнительные преимущества экономики и социальной сферы;</w:t>
      </w:r>
    </w:p>
    <w:p w:rsidR="002406BA" w:rsidRPr="00306FBC" w:rsidRDefault="002406BA" w:rsidP="0056253B">
      <w:pPr>
        <w:keepNext/>
        <w:spacing w:line="276" w:lineRule="auto"/>
        <w:ind w:firstLine="720"/>
        <w:jc w:val="both"/>
        <w:rPr>
          <w:bCs/>
          <w:color w:val="333639" w:themeColor="text2" w:themeTint="E6"/>
          <w:spacing w:val="4"/>
          <w:sz w:val="24"/>
          <w:szCs w:val="24"/>
        </w:rPr>
      </w:pPr>
      <w:r w:rsidRPr="00306FBC">
        <w:rPr>
          <w:bCs/>
          <w:color w:val="333639" w:themeColor="text2" w:themeTint="E6"/>
          <w:spacing w:val="4"/>
          <w:sz w:val="24"/>
          <w:szCs w:val="24"/>
        </w:rPr>
        <w:t>– небольшой рост инвестиционной привлекательности;</w:t>
      </w:r>
    </w:p>
    <w:p w:rsidR="002406BA" w:rsidRPr="00306FBC" w:rsidRDefault="002406BA" w:rsidP="0056253B">
      <w:pPr>
        <w:keepNext/>
        <w:spacing w:line="276" w:lineRule="auto"/>
        <w:ind w:firstLine="720"/>
        <w:jc w:val="both"/>
        <w:rPr>
          <w:bCs/>
          <w:color w:val="333639" w:themeColor="text2" w:themeTint="E6"/>
          <w:spacing w:val="4"/>
          <w:sz w:val="24"/>
          <w:szCs w:val="24"/>
        </w:rPr>
      </w:pPr>
      <w:r w:rsidRPr="00306FBC">
        <w:rPr>
          <w:bCs/>
          <w:color w:val="333639" w:themeColor="text2" w:themeTint="E6"/>
          <w:spacing w:val="4"/>
          <w:sz w:val="24"/>
          <w:szCs w:val="24"/>
        </w:rPr>
        <w:t>– формирование условий пространственного развития;</w:t>
      </w:r>
    </w:p>
    <w:p w:rsidR="002406BA" w:rsidRPr="00306FBC" w:rsidRDefault="002406BA" w:rsidP="0056253B">
      <w:pPr>
        <w:keepNext/>
        <w:spacing w:line="276" w:lineRule="auto"/>
        <w:ind w:firstLine="720"/>
        <w:jc w:val="both"/>
        <w:rPr>
          <w:bCs/>
          <w:color w:val="333639" w:themeColor="text2" w:themeTint="E6"/>
          <w:spacing w:val="4"/>
          <w:sz w:val="24"/>
          <w:szCs w:val="24"/>
        </w:rPr>
      </w:pPr>
      <w:r w:rsidRPr="00306FBC">
        <w:rPr>
          <w:bCs/>
          <w:color w:val="333639" w:themeColor="text2" w:themeTint="E6"/>
          <w:spacing w:val="4"/>
          <w:sz w:val="24"/>
          <w:szCs w:val="24"/>
        </w:rPr>
        <w:t>– развитие институциональной среды, способствующей сбалансированному устойчивому развитию;</w:t>
      </w:r>
    </w:p>
    <w:p w:rsidR="002406BA" w:rsidRPr="00306FBC" w:rsidRDefault="002406BA" w:rsidP="0056253B">
      <w:pPr>
        <w:keepNext/>
        <w:spacing w:line="276" w:lineRule="auto"/>
        <w:ind w:firstLine="720"/>
        <w:jc w:val="both"/>
        <w:rPr>
          <w:bCs/>
          <w:color w:val="333639" w:themeColor="text2" w:themeTint="E6"/>
          <w:spacing w:val="4"/>
          <w:sz w:val="24"/>
          <w:szCs w:val="24"/>
        </w:rPr>
      </w:pPr>
      <w:r w:rsidRPr="00306FBC">
        <w:rPr>
          <w:bCs/>
          <w:color w:val="333639" w:themeColor="text2" w:themeTint="E6"/>
          <w:spacing w:val="4"/>
          <w:sz w:val="24"/>
          <w:szCs w:val="24"/>
        </w:rPr>
        <w:t>– стабильный уровень безопасности.</w:t>
      </w:r>
    </w:p>
    <w:p w:rsidR="002406BA" w:rsidRPr="00306FBC" w:rsidRDefault="002406BA" w:rsidP="0056253B">
      <w:pPr>
        <w:keepNext/>
        <w:spacing w:line="276" w:lineRule="auto"/>
        <w:ind w:firstLine="720"/>
        <w:jc w:val="both"/>
        <w:rPr>
          <w:bCs/>
          <w:color w:val="333639" w:themeColor="text2" w:themeTint="E6"/>
          <w:spacing w:val="4"/>
          <w:sz w:val="24"/>
          <w:szCs w:val="24"/>
        </w:rPr>
      </w:pPr>
      <w:r w:rsidRPr="00306FBC">
        <w:rPr>
          <w:b/>
          <w:bCs/>
          <w:color w:val="333639" w:themeColor="text2" w:themeTint="E6"/>
          <w:spacing w:val="4"/>
          <w:sz w:val="24"/>
          <w:szCs w:val="24"/>
        </w:rPr>
        <w:t>Базовый сценарий</w:t>
      </w:r>
      <w:r w:rsidR="00BC07C8" w:rsidRPr="00306FBC">
        <w:rPr>
          <w:b/>
          <w:bCs/>
          <w:color w:val="333639" w:themeColor="text2" w:themeTint="E6"/>
          <w:spacing w:val="4"/>
          <w:sz w:val="24"/>
          <w:szCs w:val="24"/>
        </w:rPr>
        <w:t xml:space="preserve"> (БС)</w:t>
      </w:r>
      <w:r w:rsidRPr="00306FBC">
        <w:rPr>
          <w:b/>
          <w:bCs/>
          <w:color w:val="333639" w:themeColor="text2" w:themeTint="E6"/>
          <w:spacing w:val="4"/>
          <w:sz w:val="24"/>
          <w:szCs w:val="24"/>
        </w:rPr>
        <w:t>.</w:t>
      </w:r>
      <w:r w:rsidRPr="00306FBC">
        <w:rPr>
          <w:bCs/>
          <w:color w:val="333639" w:themeColor="text2" w:themeTint="E6"/>
          <w:spacing w:val="4"/>
          <w:sz w:val="24"/>
          <w:szCs w:val="24"/>
        </w:rPr>
        <w:t xml:space="preserve"> Данный сценарий предполагает, что будут проведены необходимые меры, направленные на преодоление ресурсных ограничений. Преимущественно реализуются проекты с низким риском реализации в прогнозируемые сроки и ряд ключевых крупных проектов, сопряженных с повышенными рисками.</w:t>
      </w:r>
    </w:p>
    <w:p w:rsidR="002406BA" w:rsidRPr="00306FBC" w:rsidRDefault="002406BA" w:rsidP="0056253B">
      <w:pPr>
        <w:keepNext/>
        <w:spacing w:line="276" w:lineRule="auto"/>
        <w:ind w:firstLine="720"/>
        <w:jc w:val="both"/>
        <w:rPr>
          <w:bCs/>
          <w:color w:val="333639" w:themeColor="text2" w:themeTint="E6"/>
          <w:spacing w:val="4"/>
          <w:sz w:val="24"/>
          <w:szCs w:val="24"/>
        </w:rPr>
      </w:pPr>
      <w:r w:rsidRPr="00306FBC">
        <w:rPr>
          <w:bCs/>
          <w:color w:val="333639" w:themeColor="text2" w:themeTint="E6"/>
          <w:spacing w:val="4"/>
          <w:sz w:val="24"/>
          <w:szCs w:val="24"/>
        </w:rPr>
        <w:t>Основные параметры сценария:</w:t>
      </w:r>
    </w:p>
    <w:p w:rsidR="002406BA" w:rsidRPr="00306FBC" w:rsidRDefault="002406BA" w:rsidP="0056253B">
      <w:pPr>
        <w:keepNext/>
        <w:spacing w:line="276" w:lineRule="auto"/>
        <w:ind w:firstLine="720"/>
        <w:jc w:val="both"/>
        <w:rPr>
          <w:bCs/>
          <w:color w:val="333639" w:themeColor="text2" w:themeTint="E6"/>
          <w:spacing w:val="4"/>
          <w:sz w:val="24"/>
          <w:szCs w:val="24"/>
        </w:rPr>
      </w:pPr>
      <w:r w:rsidRPr="00306FBC">
        <w:rPr>
          <w:bCs/>
          <w:color w:val="333639" w:themeColor="text2" w:themeTint="E6"/>
          <w:spacing w:val="4"/>
          <w:sz w:val="24"/>
          <w:szCs w:val="24"/>
        </w:rPr>
        <w:t>– высокая степень реализации потенциала развития района;</w:t>
      </w:r>
    </w:p>
    <w:p w:rsidR="002406BA" w:rsidRPr="00306FBC" w:rsidRDefault="002406BA" w:rsidP="0056253B">
      <w:pPr>
        <w:keepNext/>
        <w:spacing w:line="276" w:lineRule="auto"/>
        <w:ind w:firstLine="720"/>
        <w:jc w:val="both"/>
        <w:rPr>
          <w:bCs/>
          <w:color w:val="333639" w:themeColor="text2" w:themeTint="E6"/>
          <w:spacing w:val="4"/>
          <w:sz w:val="24"/>
          <w:szCs w:val="24"/>
        </w:rPr>
      </w:pPr>
      <w:r w:rsidRPr="00306FBC">
        <w:rPr>
          <w:bCs/>
          <w:color w:val="333639" w:themeColor="text2" w:themeTint="E6"/>
          <w:spacing w:val="4"/>
          <w:sz w:val="24"/>
          <w:szCs w:val="24"/>
        </w:rPr>
        <w:t>– закрепление и расширение конкурентных преимуществ в традиционных сферах (в том числе на базе повышения технологического уровня и роста производительности труда во всех отраслях экономики и социальной сферы), стимулирование роста конкурентоспособности в отраслях;</w:t>
      </w:r>
    </w:p>
    <w:p w:rsidR="002406BA" w:rsidRPr="00306FBC" w:rsidRDefault="002406BA" w:rsidP="0056253B">
      <w:pPr>
        <w:keepNext/>
        <w:spacing w:line="276" w:lineRule="auto"/>
        <w:ind w:firstLine="720"/>
        <w:jc w:val="both"/>
        <w:rPr>
          <w:bCs/>
          <w:color w:val="333639" w:themeColor="text2" w:themeTint="E6"/>
          <w:spacing w:val="4"/>
          <w:sz w:val="24"/>
          <w:szCs w:val="24"/>
        </w:rPr>
      </w:pPr>
      <w:r w:rsidRPr="00306FBC">
        <w:rPr>
          <w:bCs/>
          <w:color w:val="333639" w:themeColor="text2" w:themeTint="E6"/>
          <w:spacing w:val="4"/>
          <w:sz w:val="24"/>
          <w:szCs w:val="24"/>
        </w:rPr>
        <w:t>– развитие человеческого потенциала на базе высокого благосостояния, социального благополучия, согласия и безопасности через глубокую модернизацию социальной сферы;</w:t>
      </w:r>
    </w:p>
    <w:p w:rsidR="002406BA" w:rsidRPr="00306FBC" w:rsidRDefault="002406BA" w:rsidP="0056253B">
      <w:pPr>
        <w:keepNext/>
        <w:spacing w:line="276" w:lineRule="auto"/>
        <w:ind w:firstLine="720"/>
        <w:jc w:val="both"/>
        <w:rPr>
          <w:bCs/>
          <w:color w:val="333639" w:themeColor="text2" w:themeTint="E6"/>
          <w:spacing w:val="4"/>
          <w:sz w:val="24"/>
          <w:szCs w:val="24"/>
        </w:rPr>
      </w:pPr>
      <w:r w:rsidRPr="00306FBC">
        <w:rPr>
          <w:bCs/>
          <w:color w:val="333639" w:themeColor="text2" w:themeTint="E6"/>
          <w:spacing w:val="4"/>
          <w:sz w:val="24"/>
          <w:szCs w:val="24"/>
        </w:rPr>
        <w:t>– осуществление большинства долгосрочных приоритетных проектов и программ, реализующих сравнительные преимущества экономики;</w:t>
      </w:r>
    </w:p>
    <w:p w:rsidR="002406BA" w:rsidRPr="00306FBC" w:rsidRDefault="002406BA" w:rsidP="0056253B">
      <w:pPr>
        <w:keepNext/>
        <w:spacing w:line="276" w:lineRule="auto"/>
        <w:ind w:firstLine="720"/>
        <w:jc w:val="both"/>
        <w:rPr>
          <w:bCs/>
          <w:color w:val="333639" w:themeColor="text2" w:themeTint="E6"/>
          <w:spacing w:val="4"/>
          <w:sz w:val="24"/>
          <w:szCs w:val="24"/>
        </w:rPr>
      </w:pPr>
      <w:r w:rsidRPr="00306FBC">
        <w:rPr>
          <w:bCs/>
          <w:color w:val="333639" w:themeColor="text2" w:themeTint="E6"/>
          <w:spacing w:val="4"/>
          <w:sz w:val="24"/>
          <w:szCs w:val="24"/>
        </w:rPr>
        <w:t>– существенное улучшение инвестиционного климата;</w:t>
      </w:r>
    </w:p>
    <w:p w:rsidR="002406BA" w:rsidRPr="00306FBC" w:rsidRDefault="002406BA" w:rsidP="0056253B">
      <w:pPr>
        <w:keepNext/>
        <w:spacing w:line="276" w:lineRule="auto"/>
        <w:ind w:firstLine="720"/>
        <w:jc w:val="both"/>
        <w:rPr>
          <w:bCs/>
          <w:color w:val="333639" w:themeColor="text2" w:themeTint="E6"/>
          <w:spacing w:val="4"/>
          <w:sz w:val="24"/>
          <w:szCs w:val="24"/>
        </w:rPr>
      </w:pPr>
      <w:r w:rsidRPr="00306FBC">
        <w:rPr>
          <w:bCs/>
          <w:color w:val="333639" w:themeColor="text2" w:themeTint="E6"/>
          <w:spacing w:val="4"/>
          <w:sz w:val="24"/>
          <w:szCs w:val="24"/>
        </w:rPr>
        <w:t>– сбалансированное пространственное развитие (создание новых центров экономического развития, рост качества пространства) и значительная интеграция в межрегиональное и международное социально-экономическое пространство;</w:t>
      </w:r>
    </w:p>
    <w:p w:rsidR="002406BA" w:rsidRPr="00306FBC" w:rsidRDefault="002406BA" w:rsidP="0056253B">
      <w:pPr>
        <w:keepNext/>
        <w:spacing w:line="276" w:lineRule="auto"/>
        <w:ind w:firstLine="720"/>
        <w:jc w:val="both"/>
        <w:rPr>
          <w:bCs/>
          <w:color w:val="333639" w:themeColor="text2" w:themeTint="E6"/>
          <w:spacing w:val="4"/>
          <w:sz w:val="24"/>
          <w:szCs w:val="24"/>
        </w:rPr>
      </w:pPr>
      <w:r w:rsidRPr="00306FBC">
        <w:rPr>
          <w:bCs/>
          <w:color w:val="333639" w:themeColor="text2" w:themeTint="E6"/>
          <w:spacing w:val="4"/>
          <w:sz w:val="24"/>
          <w:szCs w:val="24"/>
        </w:rPr>
        <w:t>– создание институциональной среды, способствующей устойчивому развитию.</w:t>
      </w:r>
    </w:p>
    <w:p w:rsidR="002406BA" w:rsidRPr="00306FBC" w:rsidRDefault="002406BA" w:rsidP="0056253B">
      <w:pPr>
        <w:keepNext/>
        <w:spacing w:line="276" w:lineRule="auto"/>
        <w:ind w:firstLine="720"/>
        <w:jc w:val="both"/>
        <w:rPr>
          <w:bCs/>
          <w:color w:val="333639" w:themeColor="text2" w:themeTint="E6"/>
          <w:spacing w:val="4"/>
          <w:sz w:val="24"/>
          <w:szCs w:val="24"/>
        </w:rPr>
      </w:pPr>
      <w:r w:rsidRPr="00306FBC">
        <w:rPr>
          <w:b/>
          <w:bCs/>
          <w:color w:val="333639" w:themeColor="text2" w:themeTint="E6"/>
          <w:spacing w:val="4"/>
          <w:sz w:val="24"/>
          <w:szCs w:val="24"/>
        </w:rPr>
        <w:t>Оптимистический сценарий</w:t>
      </w:r>
      <w:r w:rsidR="00BC07C8" w:rsidRPr="00306FBC">
        <w:rPr>
          <w:b/>
          <w:bCs/>
          <w:color w:val="333639" w:themeColor="text2" w:themeTint="E6"/>
          <w:spacing w:val="4"/>
          <w:sz w:val="24"/>
          <w:szCs w:val="24"/>
        </w:rPr>
        <w:t xml:space="preserve"> (ОС)</w:t>
      </w:r>
      <w:r w:rsidRPr="00306FBC">
        <w:rPr>
          <w:b/>
          <w:bCs/>
          <w:color w:val="333639" w:themeColor="text2" w:themeTint="E6"/>
          <w:spacing w:val="4"/>
          <w:sz w:val="24"/>
          <w:szCs w:val="24"/>
        </w:rPr>
        <w:t>.</w:t>
      </w:r>
      <w:r w:rsidRPr="00306FBC">
        <w:rPr>
          <w:bCs/>
          <w:color w:val="333639" w:themeColor="text2" w:themeTint="E6"/>
          <w:spacing w:val="4"/>
          <w:sz w:val="24"/>
          <w:szCs w:val="24"/>
        </w:rPr>
        <w:t xml:space="preserve"> Предполагает полное раскрытие потенциала развития, достижение глобальной конкурентоспособности. Успешно реализуется кластерная активация: полностью модернизируется «современная экономика». Большинство намеченных проектов реализуется в плановые сроки.</w:t>
      </w:r>
    </w:p>
    <w:p w:rsidR="002406BA" w:rsidRPr="00306FBC" w:rsidRDefault="002406BA" w:rsidP="0056253B">
      <w:pPr>
        <w:keepNext/>
        <w:spacing w:line="276" w:lineRule="auto"/>
        <w:ind w:firstLine="720"/>
        <w:jc w:val="both"/>
        <w:rPr>
          <w:bCs/>
          <w:color w:val="333639" w:themeColor="text2" w:themeTint="E6"/>
          <w:spacing w:val="4"/>
          <w:sz w:val="24"/>
          <w:szCs w:val="24"/>
        </w:rPr>
      </w:pPr>
      <w:r w:rsidRPr="00306FBC">
        <w:rPr>
          <w:bCs/>
          <w:color w:val="333639" w:themeColor="text2" w:themeTint="E6"/>
          <w:spacing w:val="4"/>
          <w:sz w:val="24"/>
          <w:szCs w:val="24"/>
        </w:rPr>
        <w:t xml:space="preserve">В основе разработки Стратегии социально-экономического развития Менделеевского муниципального района  был использован </w:t>
      </w:r>
      <w:r w:rsidRPr="00306FBC">
        <w:rPr>
          <w:b/>
          <w:bCs/>
          <w:color w:val="333639" w:themeColor="text2" w:themeTint="E6"/>
          <w:spacing w:val="4"/>
          <w:sz w:val="24"/>
          <w:szCs w:val="24"/>
        </w:rPr>
        <w:t>базовый сценарий</w:t>
      </w:r>
      <w:r w:rsidRPr="00306FBC">
        <w:rPr>
          <w:bCs/>
          <w:color w:val="333639" w:themeColor="text2" w:themeTint="E6"/>
          <w:spacing w:val="4"/>
          <w:sz w:val="24"/>
          <w:szCs w:val="24"/>
        </w:rPr>
        <w:t>, который  характеризуется постепенным, поступательным развитием.</w:t>
      </w:r>
    </w:p>
    <w:p w:rsidR="002406BA" w:rsidRPr="00306FBC" w:rsidRDefault="002406BA" w:rsidP="0056253B">
      <w:pPr>
        <w:keepNext/>
        <w:widowControl w:val="0"/>
        <w:suppressAutoHyphens/>
        <w:spacing w:before="0" w:after="0" w:line="276" w:lineRule="auto"/>
        <w:ind w:firstLine="720"/>
        <w:jc w:val="both"/>
        <w:rPr>
          <w:color w:val="333639" w:themeColor="text2" w:themeTint="E6"/>
          <w:sz w:val="24"/>
          <w:szCs w:val="24"/>
        </w:rPr>
      </w:pPr>
      <w:r w:rsidRPr="00306FBC">
        <w:rPr>
          <w:color w:val="333639" w:themeColor="text2" w:themeTint="E6"/>
          <w:sz w:val="24"/>
          <w:szCs w:val="24"/>
        </w:rPr>
        <w:t>П</w:t>
      </w:r>
      <w:r w:rsidR="00202B5C" w:rsidRPr="00306FBC">
        <w:rPr>
          <w:color w:val="333639" w:themeColor="text2" w:themeTint="E6"/>
          <w:sz w:val="24"/>
          <w:szCs w:val="24"/>
        </w:rPr>
        <w:t xml:space="preserve">редполагается </w:t>
      </w:r>
      <w:r w:rsidRPr="00306FBC">
        <w:rPr>
          <w:color w:val="333639" w:themeColor="text2" w:themeTint="E6"/>
          <w:sz w:val="24"/>
          <w:szCs w:val="24"/>
        </w:rPr>
        <w:t xml:space="preserve">достаточно </w:t>
      </w:r>
      <w:r w:rsidR="00202B5C" w:rsidRPr="00306FBC">
        <w:rPr>
          <w:color w:val="333639" w:themeColor="text2" w:themeTint="E6"/>
          <w:sz w:val="24"/>
          <w:szCs w:val="24"/>
        </w:rPr>
        <w:t xml:space="preserve">активное развитие экономики и социальной сферы </w:t>
      </w:r>
      <w:r w:rsidRPr="00306FBC">
        <w:rPr>
          <w:rFonts w:cs="Calibri"/>
          <w:color w:val="333639" w:themeColor="text2" w:themeTint="E6"/>
          <w:sz w:val="24"/>
          <w:szCs w:val="24"/>
        </w:rPr>
        <w:t>Менделеевского муниципального района</w:t>
      </w:r>
      <w:r w:rsidR="00202B5C" w:rsidRPr="00306FBC">
        <w:rPr>
          <w:color w:val="333639" w:themeColor="text2" w:themeTint="E6"/>
          <w:sz w:val="24"/>
          <w:szCs w:val="24"/>
        </w:rPr>
        <w:t xml:space="preserve">, в результате которого происходит наращивание конкурентных преимуществ района и повышение его инвестиционного потенциала за счет диверсификации экономики и использования эффектов территориальной интеграции </w:t>
      </w:r>
      <w:r w:rsidRPr="00306FBC">
        <w:rPr>
          <w:color w:val="333639" w:themeColor="text2" w:themeTint="E6"/>
          <w:sz w:val="24"/>
          <w:szCs w:val="24"/>
        </w:rPr>
        <w:t>с муниципальными районами Камской агломерацции</w:t>
      </w:r>
      <w:r w:rsidR="00202B5C" w:rsidRPr="00306FBC">
        <w:rPr>
          <w:color w:val="333639" w:themeColor="text2" w:themeTint="E6"/>
          <w:sz w:val="24"/>
          <w:szCs w:val="24"/>
        </w:rPr>
        <w:t>. Реализация данного сценария подразумевает организацию на территории района новых производств, которые будут способствовать как повышению средней оплаты труда по району, так и увеличению численности населения, за счет привлечения миграционных ресурсов</w:t>
      </w:r>
      <w:r w:rsidRPr="00306FBC">
        <w:rPr>
          <w:color w:val="333639" w:themeColor="text2" w:themeTint="E6"/>
          <w:sz w:val="24"/>
          <w:szCs w:val="24"/>
        </w:rPr>
        <w:t xml:space="preserve">. </w:t>
      </w:r>
    </w:p>
    <w:p w:rsidR="00A11BEA" w:rsidRPr="00306FBC" w:rsidRDefault="00202B5C" w:rsidP="0056253B">
      <w:pPr>
        <w:keepNext/>
        <w:widowControl w:val="0"/>
        <w:suppressAutoHyphens/>
        <w:spacing w:before="0" w:after="0" w:line="276" w:lineRule="auto"/>
        <w:ind w:firstLine="720"/>
        <w:jc w:val="both"/>
        <w:rPr>
          <w:color w:val="333639" w:themeColor="text2" w:themeTint="E6"/>
          <w:sz w:val="24"/>
          <w:szCs w:val="24"/>
        </w:rPr>
      </w:pPr>
      <w:r w:rsidRPr="00306FBC">
        <w:rPr>
          <w:color w:val="333639" w:themeColor="text2" w:themeTint="E6"/>
          <w:sz w:val="24"/>
          <w:szCs w:val="24"/>
        </w:rPr>
        <w:t xml:space="preserve">Результатом реализации сценария должны выступить: диверсификация экономики, более полное использование конкурентных преимуществ </w:t>
      </w:r>
      <w:r w:rsidR="00432B60" w:rsidRPr="00306FBC">
        <w:rPr>
          <w:color w:val="333639" w:themeColor="text2" w:themeTint="E6"/>
          <w:sz w:val="24"/>
          <w:szCs w:val="24"/>
        </w:rPr>
        <w:t xml:space="preserve">территории </w:t>
      </w:r>
      <w:r w:rsidRPr="00306FBC">
        <w:rPr>
          <w:color w:val="333639" w:themeColor="text2" w:themeTint="E6"/>
          <w:sz w:val="24"/>
          <w:szCs w:val="24"/>
        </w:rPr>
        <w:t>и ее научно-технического, сырьевого и человеческого потенциала. При этом крупные инвестиционные проекты будут являться дополнительным стимулом для устойчивого развития экономики.</w:t>
      </w:r>
      <w:r w:rsidR="00F6204B" w:rsidRPr="00306FBC">
        <w:rPr>
          <w:color w:val="333639" w:themeColor="text2" w:themeTint="E6"/>
          <w:sz w:val="24"/>
          <w:szCs w:val="24"/>
        </w:rPr>
        <w:t xml:space="preserve"> Ожидаемая динамика основных целевых показателей приведена в таблице 3.1.1.</w:t>
      </w:r>
    </w:p>
    <w:p w:rsidR="00187AAB" w:rsidRPr="00306FBC" w:rsidRDefault="00187AAB" w:rsidP="0056253B">
      <w:pPr>
        <w:keepNext/>
        <w:widowControl w:val="0"/>
        <w:suppressAutoHyphens/>
        <w:spacing w:before="0" w:after="0" w:line="276" w:lineRule="auto"/>
        <w:ind w:firstLine="720"/>
        <w:jc w:val="right"/>
        <w:rPr>
          <w:color w:val="333639" w:themeColor="text2" w:themeTint="E6"/>
          <w:sz w:val="24"/>
          <w:szCs w:val="24"/>
        </w:rPr>
      </w:pPr>
      <w:r w:rsidRPr="00306FBC">
        <w:rPr>
          <w:color w:val="333639" w:themeColor="text2" w:themeTint="E6"/>
          <w:sz w:val="24"/>
          <w:szCs w:val="24"/>
        </w:rPr>
        <w:t>Таблица 3.1.1.</w:t>
      </w:r>
    </w:p>
    <w:p w:rsidR="00230327" w:rsidRDefault="00230327" w:rsidP="0056253B">
      <w:pPr>
        <w:keepNext/>
        <w:spacing w:before="0" w:after="0" w:line="276" w:lineRule="auto"/>
        <w:jc w:val="center"/>
        <w:rPr>
          <w:rFonts w:eastAsia="Calibri"/>
          <w:color w:val="333639" w:themeColor="text2" w:themeTint="E6"/>
          <w:sz w:val="24"/>
          <w:szCs w:val="24"/>
        </w:rPr>
      </w:pPr>
    </w:p>
    <w:p w:rsidR="00432B60" w:rsidRPr="00306FBC" w:rsidRDefault="00187AAB" w:rsidP="0056253B">
      <w:pPr>
        <w:keepNext/>
        <w:spacing w:before="0" w:after="0" w:line="276" w:lineRule="auto"/>
        <w:jc w:val="center"/>
        <w:rPr>
          <w:rFonts w:cs="Calibri"/>
          <w:color w:val="333639" w:themeColor="text2" w:themeTint="E6"/>
          <w:sz w:val="24"/>
          <w:szCs w:val="24"/>
        </w:rPr>
      </w:pPr>
      <w:r w:rsidRPr="00306FBC">
        <w:rPr>
          <w:rFonts w:eastAsia="Calibri"/>
          <w:color w:val="333639" w:themeColor="text2" w:themeTint="E6"/>
          <w:sz w:val="24"/>
          <w:szCs w:val="24"/>
        </w:rPr>
        <w:t>Значения ожидаемых результатов реализации Стратегии</w:t>
      </w:r>
      <w:r w:rsidR="00432B60" w:rsidRPr="00306FBC">
        <w:rPr>
          <w:rFonts w:eastAsia="Calibri"/>
          <w:color w:val="333639" w:themeColor="text2" w:themeTint="E6"/>
          <w:sz w:val="24"/>
          <w:szCs w:val="24"/>
        </w:rPr>
        <w:t xml:space="preserve"> социально-экономического развития </w:t>
      </w:r>
      <w:r w:rsidR="00432B60" w:rsidRPr="00306FBC">
        <w:rPr>
          <w:rFonts w:cs="Calibri"/>
          <w:color w:val="333639" w:themeColor="text2" w:themeTint="E6"/>
          <w:sz w:val="24"/>
          <w:szCs w:val="24"/>
        </w:rPr>
        <w:t xml:space="preserve">Менделеевского муниципального района на 2016-2021 годы и </w:t>
      </w:r>
    </w:p>
    <w:p w:rsidR="00187AAB" w:rsidRPr="00306FBC" w:rsidRDefault="00432B60" w:rsidP="0056253B">
      <w:pPr>
        <w:keepNext/>
        <w:spacing w:before="0" w:after="0" w:line="276" w:lineRule="auto"/>
        <w:jc w:val="center"/>
        <w:rPr>
          <w:rFonts w:eastAsia="Calibri"/>
          <w:color w:val="333639" w:themeColor="text2" w:themeTint="E6"/>
          <w:sz w:val="24"/>
          <w:szCs w:val="24"/>
        </w:rPr>
      </w:pPr>
      <w:r w:rsidRPr="00306FBC">
        <w:rPr>
          <w:rFonts w:cs="Calibri"/>
          <w:color w:val="333639" w:themeColor="text2" w:themeTint="E6"/>
          <w:sz w:val="24"/>
          <w:szCs w:val="24"/>
        </w:rPr>
        <w:t>перспективу до 2030 года</w:t>
      </w:r>
      <w:r w:rsidR="001F176A">
        <w:rPr>
          <w:rFonts w:cs="Calibri"/>
          <w:color w:val="333639" w:themeColor="text2" w:themeTint="E6"/>
          <w:sz w:val="24"/>
          <w:szCs w:val="24"/>
        </w:rPr>
        <w:t xml:space="preserve"> </w:t>
      </w:r>
    </w:p>
    <w:tbl>
      <w:tblPr>
        <w:tblStyle w:val="1f0"/>
        <w:tblW w:w="4963" w:type="pct"/>
        <w:tblLook w:val="04A0" w:firstRow="1" w:lastRow="0" w:firstColumn="1" w:lastColumn="0" w:noHBand="0" w:noVBand="1"/>
      </w:tblPr>
      <w:tblGrid>
        <w:gridCol w:w="2202"/>
        <w:gridCol w:w="671"/>
        <w:gridCol w:w="888"/>
        <w:gridCol w:w="887"/>
        <w:gridCol w:w="887"/>
        <w:gridCol w:w="887"/>
        <w:gridCol w:w="887"/>
        <w:gridCol w:w="887"/>
        <w:gridCol w:w="887"/>
        <w:gridCol w:w="887"/>
      </w:tblGrid>
      <w:tr w:rsidR="009A4ED8" w:rsidTr="00230327">
        <w:trPr>
          <w:cnfStyle w:val="100000000000" w:firstRow="1" w:lastRow="0" w:firstColumn="0" w:lastColumn="0" w:oddVBand="0" w:evenVBand="0" w:oddHBand="0" w:evenHBand="0" w:firstRowFirstColumn="0" w:firstRowLastColumn="0" w:lastRowFirstColumn="0" w:lastRowLastColumn="0"/>
          <w:trHeight w:val="395"/>
          <w:tblHeader/>
        </w:trPr>
        <w:tc>
          <w:tcPr>
            <w:cnfStyle w:val="001000000000" w:firstRow="0" w:lastRow="0" w:firstColumn="1" w:lastColumn="0" w:oddVBand="0" w:evenVBand="0" w:oddHBand="0" w:evenHBand="0" w:firstRowFirstColumn="0" w:firstRowLastColumn="0" w:lastRowFirstColumn="0" w:lastRowLastColumn="0"/>
            <w:tcW w:w="1104" w:type="pct"/>
            <w:hideMark/>
          </w:tcPr>
          <w:p w:rsidR="00230327" w:rsidRDefault="00230327" w:rsidP="0056253B">
            <w:pPr>
              <w:keepNext/>
              <w:widowControl w:val="0"/>
              <w:autoSpaceDE w:val="0"/>
              <w:autoSpaceDN w:val="0"/>
              <w:adjustRightInd w:val="0"/>
              <w:spacing w:before="40" w:after="160" w:line="276" w:lineRule="auto"/>
              <w:jc w:val="center"/>
              <w:rPr>
                <w:rFonts w:asciiTheme="minorHAnsi" w:eastAsia="Calibri" w:hAnsiTheme="minorHAnsi" w:cs="Times New Roman"/>
                <w:color w:val="333639" w:themeColor="text2" w:themeTint="E6"/>
                <w:lang w:eastAsia="en-US"/>
              </w:rPr>
            </w:pPr>
            <w:r>
              <w:rPr>
                <w:rFonts w:asciiTheme="minorHAnsi" w:eastAsia="Calibri" w:hAnsiTheme="minorHAnsi"/>
                <w:b w:val="0"/>
                <w:color w:val="333639" w:themeColor="text2" w:themeTint="E6"/>
              </w:rPr>
              <w:t>Показатели</w:t>
            </w:r>
          </w:p>
        </w:tc>
        <w:tc>
          <w:tcPr>
            <w:tcW w:w="336" w:type="pct"/>
            <w:hideMark/>
          </w:tcPr>
          <w:p w:rsidR="00230327" w:rsidRDefault="00230327" w:rsidP="0056253B">
            <w:pPr>
              <w:keepNext/>
              <w:widowControl w:val="0"/>
              <w:autoSpaceDE w:val="0"/>
              <w:autoSpaceDN w:val="0"/>
              <w:adjustRightInd w:val="0"/>
              <w:spacing w:before="40" w:after="16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imes New Roman"/>
                <w:color w:val="333639" w:themeColor="text2" w:themeTint="E6"/>
                <w:lang w:val="en-US" w:eastAsia="en-US"/>
              </w:rPr>
            </w:pPr>
            <w:r>
              <w:rPr>
                <w:rFonts w:asciiTheme="minorHAnsi" w:eastAsia="Calibri" w:hAnsiTheme="minorHAnsi"/>
                <w:b w:val="0"/>
                <w:color w:val="333639" w:themeColor="text2" w:themeTint="E6"/>
                <w:lang w:val="en-US"/>
              </w:rPr>
              <w:t>Годы</w:t>
            </w:r>
          </w:p>
        </w:tc>
        <w:tc>
          <w:tcPr>
            <w:tcW w:w="445" w:type="pct"/>
            <w:hideMark/>
          </w:tcPr>
          <w:p w:rsidR="00230327" w:rsidRDefault="00230327" w:rsidP="0056253B">
            <w:pPr>
              <w:keepNext/>
              <w:widowControl w:val="0"/>
              <w:autoSpaceDE w:val="0"/>
              <w:autoSpaceDN w:val="0"/>
              <w:adjustRightInd w:val="0"/>
              <w:spacing w:before="40" w:after="16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imes New Roman"/>
                <w:color w:val="333639" w:themeColor="text2" w:themeTint="E6"/>
                <w:lang w:val="en-US" w:eastAsia="en-US"/>
              </w:rPr>
            </w:pPr>
            <w:r>
              <w:rPr>
                <w:rFonts w:asciiTheme="minorHAnsi" w:eastAsia="Calibri" w:hAnsiTheme="minorHAnsi"/>
                <w:b w:val="0"/>
                <w:color w:val="333639" w:themeColor="text2" w:themeTint="E6"/>
                <w:lang w:val="en-US"/>
              </w:rPr>
              <w:t>2015</w:t>
            </w:r>
          </w:p>
        </w:tc>
        <w:tc>
          <w:tcPr>
            <w:tcW w:w="445" w:type="pct"/>
            <w:hideMark/>
          </w:tcPr>
          <w:p w:rsidR="00230327" w:rsidRDefault="00230327" w:rsidP="0056253B">
            <w:pPr>
              <w:keepNext/>
              <w:widowControl w:val="0"/>
              <w:autoSpaceDE w:val="0"/>
              <w:autoSpaceDN w:val="0"/>
              <w:adjustRightInd w:val="0"/>
              <w:spacing w:before="40" w:after="16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imes New Roman"/>
                <w:color w:val="333639" w:themeColor="text2" w:themeTint="E6"/>
                <w:lang w:val="en-US" w:eastAsia="en-US"/>
              </w:rPr>
            </w:pPr>
            <w:r>
              <w:rPr>
                <w:rFonts w:asciiTheme="minorHAnsi" w:eastAsia="Calibri" w:hAnsiTheme="minorHAnsi"/>
                <w:b w:val="0"/>
                <w:color w:val="333639" w:themeColor="text2" w:themeTint="E6"/>
                <w:lang w:val="en-US"/>
              </w:rPr>
              <w:t>2016</w:t>
            </w:r>
          </w:p>
        </w:tc>
        <w:tc>
          <w:tcPr>
            <w:tcW w:w="445" w:type="pct"/>
            <w:hideMark/>
          </w:tcPr>
          <w:p w:rsidR="00230327" w:rsidRDefault="00230327" w:rsidP="0056253B">
            <w:pPr>
              <w:keepNext/>
              <w:widowControl w:val="0"/>
              <w:autoSpaceDE w:val="0"/>
              <w:autoSpaceDN w:val="0"/>
              <w:adjustRightInd w:val="0"/>
              <w:spacing w:before="40" w:after="16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imes New Roman"/>
                <w:color w:val="333639" w:themeColor="text2" w:themeTint="E6"/>
                <w:lang w:val="en-US" w:eastAsia="en-US"/>
              </w:rPr>
            </w:pPr>
            <w:r>
              <w:rPr>
                <w:rFonts w:asciiTheme="minorHAnsi" w:eastAsia="Calibri" w:hAnsiTheme="minorHAnsi"/>
                <w:b w:val="0"/>
                <w:color w:val="333639" w:themeColor="text2" w:themeTint="E6"/>
                <w:lang w:val="en-US"/>
              </w:rPr>
              <w:t>2018</w:t>
            </w:r>
          </w:p>
        </w:tc>
        <w:tc>
          <w:tcPr>
            <w:tcW w:w="445" w:type="pct"/>
            <w:hideMark/>
          </w:tcPr>
          <w:p w:rsidR="00230327" w:rsidRDefault="00230327" w:rsidP="0056253B">
            <w:pPr>
              <w:keepNext/>
              <w:widowControl w:val="0"/>
              <w:autoSpaceDE w:val="0"/>
              <w:autoSpaceDN w:val="0"/>
              <w:adjustRightInd w:val="0"/>
              <w:spacing w:before="40" w:after="16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imes New Roman"/>
                <w:color w:val="333639" w:themeColor="text2" w:themeTint="E6"/>
                <w:lang w:val="en-US" w:eastAsia="en-US"/>
              </w:rPr>
            </w:pPr>
            <w:r>
              <w:rPr>
                <w:rFonts w:asciiTheme="minorHAnsi" w:eastAsia="Calibri" w:hAnsiTheme="minorHAnsi"/>
                <w:b w:val="0"/>
                <w:color w:val="333639" w:themeColor="text2" w:themeTint="E6"/>
                <w:lang w:val="en-US"/>
              </w:rPr>
              <w:t>2020</w:t>
            </w:r>
          </w:p>
        </w:tc>
        <w:tc>
          <w:tcPr>
            <w:tcW w:w="445" w:type="pct"/>
            <w:hideMark/>
          </w:tcPr>
          <w:p w:rsidR="00230327" w:rsidRDefault="00230327" w:rsidP="0056253B">
            <w:pPr>
              <w:keepNext/>
              <w:widowControl w:val="0"/>
              <w:autoSpaceDE w:val="0"/>
              <w:autoSpaceDN w:val="0"/>
              <w:adjustRightInd w:val="0"/>
              <w:spacing w:before="40" w:after="16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imes New Roman"/>
                <w:color w:val="333639" w:themeColor="text2" w:themeTint="E6"/>
                <w:lang w:val="en-US" w:eastAsia="en-US"/>
              </w:rPr>
            </w:pPr>
            <w:r>
              <w:rPr>
                <w:rFonts w:asciiTheme="minorHAnsi" w:eastAsia="Calibri" w:hAnsiTheme="minorHAnsi"/>
                <w:b w:val="0"/>
                <w:color w:val="333639" w:themeColor="text2" w:themeTint="E6"/>
                <w:lang w:val="en-US"/>
              </w:rPr>
              <w:t>2021</w:t>
            </w:r>
          </w:p>
        </w:tc>
        <w:tc>
          <w:tcPr>
            <w:tcW w:w="445" w:type="pct"/>
            <w:hideMark/>
          </w:tcPr>
          <w:p w:rsidR="00230327" w:rsidRDefault="00230327" w:rsidP="0056253B">
            <w:pPr>
              <w:keepNext/>
              <w:widowControl w:val="0"/>
              <w:autoSpaceDE w:val="0"/>
              <w:autoSpaceDN w:val="0"/>
              <w:adjustRightInd w:val="0"/>
              <w:spacing w:before="40" w:after="16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imes New Roman"/>
                <w:color w:val="333639" w:themeColor="text2" w:themeTint="E6"/>
                <w:lang w:val="en-US" w:eastAsia="en-US"/>
              </w:rPr>
            </w:pPr>
            <w:r>
              <w:rPr>
                <w:rFonts w:asciiTheme="minorHAnsi" w:eastAsia="Calibri" w:hAnsiTheme="minorHAnsi"/>
                <w:b w:val="0"/>
                <w:color w:val="333639" w:themeColor="text2" w:themeTint="E6"/>
                <w:lang w:val="en-US"/>
              </w:rPr>
              <w:t>2024</w:t>
            </w:r>
          </w:p>
        </w:tc>
        <w:tc>
          <w:tcPr>
            <w:tcW w:w="445" w:type="pct"/>
            <w:hideMark/>
          </w:tcPr>
          <w:p w:rsidR="00230327" w:rsidRDefault="00230327" w:rsidP="0056253B">
            <w:pPr>
              <w:keepNext/>
              <w:widowControl w:val="0"/>
              <w:autoSpaceDE w:val="0"/>
              <w:autoSpaceDN w:val="0"/>
              <w:adjustRightInd w:val="0"/>
              <w:spacing w:before="40" w:after="16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imes New Roman"/>
                <w:color w:val="333639" w:themeColor="text2" w:themeTint="E6"/>
                <w:lang w:val="en-US" w:eastAsia="en-US"/>
              </w:rPr>
            </w:pPr>
            <w:r>
              <w:rPr>
                <w:rFonts w:asciiTheme="minorHAnsi" w:eastAsia="Calibri" w:hAnsiTheme="minorHAnsi"/>
                <w:b w:val="0"/>
                <w:color w:val="333639" w:themeColor="text2" w:themeTint="E6"/>
                <w:lang w:val="en-US"/>
              </w:rPr>
              <w:t>2025</w:t>
            </w:r>
          </w:p>
        </w:tc>
        <w:tc>
          <w:tcPr>
            <w:tcW w:w="445" w:type="pct"/>
            <w:hideMark/>
          </w:tcPr>
          <w:p w:rsidR="00230327" w:rsidRDefault="00230327" w:rsidP="0056253B">
            <w:pPr>
              <w:keepNext/>
              <w:widowControl w:val="0"/>
              <w:autoSpaceDE w:val="0"/>
              <w:autoSpaceDN w:val="0"/>
              <w:adjustRightInd w:val="0"/>
              <w:spacing w:before="40" w:after="160" w:line="276" w:lineRule="auto"/>
              <w:jc w:val="both"/>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imes New Roman"/>
                <w:color w:val="333639" w:themeColor="text2" w:themeTint="E6"/>
                <w:lang w:val="en-US" w:eastAsia="en-US"/>
              </w:rPr>
            </w:pPr>
            <w:r>
              <w:rPr>
                <w:rFonts w:asciiTheme="minorHAnsi" w:eastAsia="Calibri" w:hAnsiTheme="minorHAnsi"/>
                <w:b w:val="0"/>
                <w:color w:val="333639" w:themeColor="text2" w:themeTint="E6"/>
                <w:lang w:val="en-US"/>
              </w:rPr>
              <w:t>2030</w:t>
            </w:r>
          </w:p>
        </w:tc>
      </w:tr>
      <w:tr w:rsidR="009A4ED8" w:rsidTr="00230327">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104" w:type="pct"/>
            <w:vMerge w:val="restart"/>
            <w:hideMark/>
          </w:tcPr>
          <w:p w:rsidR="00230327" w:rsidRPr="00CF6AF4" w:rsidRDefault="003E3C64" w:rsidP="003E3C64">
            <w:pPr>
              <w:keepNext/>
              <w:widowControl w:val="0"/>
              <w:autoSpaceDE w:val="0"/>
              <w:autoSpaceDN w:val="0"/>
              <w:adjustRightInd w:val="0"/>
              <w:spacing w:after="160" w:line="276" w:lineRule="auto"/>
              <w:jc w:val="center"/>
              <w:rPr>
                <w:rFonts w:asciiTheme="minorHAnsi" w:eastAsia="Calibri" w:hAnsiTheme="minorHAnsi" w:cs="Times New Roman"/>
                <w:color w:val="333639" w:themeColor="text2" w:themeTint="E6"/>
                <w:lang w:eastAsia="en-US"/>
              </w:rPr>
            </w:pPr>
            <w:r w:rsidRPr="00CF6AF4">
              <w:rPr>
                <w:rFonts w:asciiTheme="minorHAnsi" w:eastAsia="Calibri" w:hAnsiTheme="minorHAnsi"/>
                <w:b w:val="0"/>
                <w:color w:val="333639" w:themeColor="text2" w:themeTint="E6"/>
              </w:rPr>
              <w:t>Накопленный темп роста ВТП, %</w:t>
            </w:r>
          </w:p>
        </w:tc>
        <w:tc>
          <w:tcPr>
            <w:tcW w:w="336" w:type="pct"/>
            <w:hideMark/>
          </w:tcPr>
          <w:p w:rsidR="00230327" w:rsidRPr="00CF6AF4" w:rsidRDefault="00230327" w:rsidP="0056253B">
            <w:pPr>
              <w:keepNext/>
              <w:widowControl w:val="0"/>
              <w:spacing w:after="160" w:line="276" w:lineRule="auto"/>
              <w:ind w:left="34"/>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ИС</w:t>
            </w:r>
          </w:p>
        </w:tc>
        <w:tc>
          <w:tcPr>
            <w:tcW w:w="445" w:type="pct"/>
            <w:hideMark/>
          </w:tcPr>
          <w:p w:rsidR="00230327" w:rsidRPr="00CF6AF4" w:rsidRDefault="00230327" w:rsidP="0056253B">
            <w:pPr>
              <w:keepNext/>
              <w:spacing w:before="0"/>
              <w:cnfStyle w:val="000000100000" w:firstRow="0" w:lastRow="0" w:firstColumn="0" w:lastColumn="0" w:oddVBand="0" w:evenVBand="0" w:oddHBand="1" w:evenHBand="0" w:firstRowFirstColumn="0" w:firstRowLastColumn="0" w:lastRowFirstColumn="0" w:lastRowLastColumn="0"/>
              <w:rPr>
                <w:rFonts w:cs="Times New Roman"/>
                <w:kern w:val="0"/>
              </w:rPr>
            </w:pPr>
          </w:p>
        </w:tc>
        <w:tc>
          <w:tcPr>
            <w:tcW w:w="445" w:type="pct"/>
            <w:hideMark/>
          </w:tcPr>
          <w:p w:rsidR="00230327" w:rsidRPr="00CF6AF4" w:rsidRDefault="003E3C64" w:rsidP="003E3C64">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s="Times New Roman"/>
                <w:color w:val="333639" w:themeColor="text2" w:themeTint="E6"/>
                <w:lang w:eastAsia="en-US"/>
              </w:rPr>
              <w:t>114,0</w:t>
            </w:r>
          </w:p>
        </w:tc>
        <w:tc>
          <w:tcPr>
            <w:tcW w:w="445" w:type="pct"/>
            <w:hideMark/>
          </w:tcPr>
          <w:p w:rsidR="00230327" w:rsidRPr="00CF6AF4" w:rsidRDefault="003E3C64" w:rsidP="00F46376">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s="Times New Roman"/>
                <w:color w:val="333639" w:themeColor="text2" w:themeTint="E6"/>
                <w:lang w:eastAsia="en-US"/>
              </w:rPr>
              <w:t>125,</w:t>
            </w:r>
            <w:r w:rsidR="00F46376">
              <w:rPr>
                <w:rFonts w:eastAsia="Calibri" w:cs="Times New Roman"/>
                <w:color w:val="333639" w:themeColor="text2" w:themeTint="E6"/>
                <w:lang w:eastAsia="en-US"/>
              </w:rPr>
              <w:t>6</w:t>
            </w:r>
          </w:p>
        </w:tc>
        <w:tc>
          <w:tcPr>
            <w:tcW w:w="445" w:type="pct"/>
            <w:hideMark/>
          </w:tcPr>
          <w:p w:rsidR="00230327" w:rsidRPr="00CF6AF4" w:rsidRDefault="003E3C64"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s="Times New Roman"/>
                <w:color w:val="333639" w:themeColor="text2" w:themeTint="E6"/>
                <w:lang w:eastAsia="en-US"/>
              </w:rPr>
              <w:t>140,</w:t>
            </w:r>
            <w:r w:rsidR="00CD57E6" w:rsidRPr="00CF6AF4">
              <w:rPr>
                <w:rFonts w:eastAsia="Calibri" w:cs="Times New Roman"/>
                <w:color w:val="333639" w:themeColor="text2" w:themeTint="E6"/>
                <w:lang w:eastAsia="en-US"/>
              </w:rPr>
              <w:t>3</w:t>
            </w:r>
          </w:p>
        </w:tc>
        <w:tc>
          <w:tcPr>
            <w:tcW w:w="445" w:type="pct"/>
            <w:hideMark/>
          </w:tcPr>
          <w:p w:rsidR="00230327" w:rsidRPr="00CF6AF4" w:rsidRDefault="00CD57E6"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s="Times New Roman"/>
                <w:color w:val="333639" w:themeColor="text2" w:themeTint="E6"/>
                <w:lang w:eastAsia="en-US"/>
              </w:rPr>
              <w:t>148,3</w:t>
            </w:r>
          </w:p>
        </w:tc>
        <w:tc>
          <w:tcPr>
            <w:tcW w:w="445" w:type="pct"/>
            <w:hideMark/>
          </w:tcPr>
          <w:p w:rsidR="00230327" w:rsidRPr="00CF6AF4" w:rsidRDefault="00CD57E6"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s="Times New Roman"/>
                <w:color w:val="333639" w:themeColor="text2" w:themeTint="E6"/>
                <w:lang w:eastAsia="en-US"/>
              </w:rPr>
              <w:t>175,1</w:t>
            </w:r>
          </w:p>
        </w:tc>
        <w:tc>
          <w:tcPr>
            <w:tcW w:w="445" w:type="pct"/>
            <w:hideMark/>
          </w:tcPr>
          <w:p w:rsidR="00230327" w:rsidRPr="00CF6AF4" w:rsidRDefault="00CD57E6"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s="Times New Roman"/>
                <w:color w:val="333639" w:themeColor="text2" w:themeTint="E6"/>
                <w:lang w:eastAsia="en-US"/>
              </w:rPr>
              <w:t>185,1</w:t>
            </w:r>
          </w:p>
        </w:tc>
        <w:tc>
          <w:tcPr>
            <w:tcW w:w="445" w:type="pct"/>
            <w:hideMark/>
          </w:tcPr>
          <w:p w:rsidR="00230327" w:rsidRPr="00CF6AF4" w:rsidRDefault="00CD57E6"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s="Times New Roman"/>
                <w:color w:val="333639" w:themeColor="text2" w:themeTint="E6"/>
                <w:lang w:eastAsia="en-US"/>
              </w:rPr>
              <w:t>244,2</w:t>
            </w:r>
          </w:p>
        </w:tc>
      </w:tr>
      <w:tr w:rsidR="009A4ED8" w:rsidTr="00230327">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Pr="00CF6AF4" w:rsidRDefault="00230327" w:rsidP="0056253B">
            <w:pPr>
              <w:keepNext/>
              <w:spacing w:before="0"/>
              <w:rPr>
                <w:rFonts w:eastAsia="Calibri" w:cs="Times New Roman"/>
                <w:color w:val="333639" w:themeColor="text2" w:themeTint="E6"/>
                <w:lang w:eastAsia="en-US"/>
              </w:rPr>
            </w:pPr>
          </w:p>
        </w:tc>
        <w:tc>
          <w:tcPr>
            <w:tcW w:w="336" w:type="pct"/>
            <w:hideMark/>
          </w:tcPr>
          <w:p w:rsidR="00230327" w:rsidRPr="00CF6AF4" w:rsidRDefault="00230327" w:rsidP="0056253B">
            <w:pPr>
              <w:keepNext/>
              <w:widowControl w:val="0"/>
              <w:spacing w:after="160" w:line="276" w:lineRule="auto"/>
              <w:ind w:left="34" w:hanging="34"/>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БС</w:t>
            </w:r>
          </w:p>
        </w:tc>
        <w:tc>
          <w:tcPr>
            <w:tcW w:w="445" w:type="pct"/>
            <w:hideMark/>
          </w:tcPr>
          <w:p w:rsidR="00230327" w:rsidRPr="00CF6AF4" w:rsidRDefault="00230327" w:rsidP="0056253B">
            <w:pPr>
              <w:keepNext/>
              <w:spacing w:before="0"/>
              <w:cnfStyle w:val="000000010000" w:firstRow="0" w:lastRow="0" w:firstColumn="0" w:lastColumn="0" w:oddVBand="0" w:evenVBand="0" w:oddHBand="0" w:evenHBand="1" w:firstRowFirstColumn="0" w:firstRowLastColumn="0" w:lastRowFirstColumn="0" w:lastRowLastColumn="0"/>
              <w:rPr>
                <w:rFonts w:cs="Times New Roman"/>
                <w:kern w:val="0"/>
              </w:rPr>
            </w:pPr>
          </w:p>
        </w:tc>
        <w:tc>
          <w:tcPr>
            <w:tcW w:w="445" w:type="pct"/>
            <w:hideMark/>
          </w:tcPr>
          <w:p w:rsidR="00230327" w:rsidRPr="00CF6AF4" w:rsidRDefault="003E3C6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s="Times New Roman"/>
                <w:color w:val="333639" w:themeColor="text2" w:themeTint="E6"/>
                <w:lang w:eastAsia="en-US"/>
              </w:rPr>
              <w:t>124,9</w:t>
            </w:r>
          </w:p>
        </w:tc>
        <w:tc>
          <w:tcPr>
            <w:tcW w:w="445" w:type="pct"/>
            <w:hideMark/>
          </w:tcPr>
          <w:p w:rsidR="00230327" w:rsidRPr="00CF6AF4" w:rsidRDefault="003E3C6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s="Times New Roman"/>
                <w:color w:val="333639" w:themeColor="text2" w:themeTint="E6"/>
                <w:lang w:eastAsia="en-US"/>
              </w:rPr>
              <w:t>133,8</w:t>
            </w:r>
          </w:p>
        </w:tc>
        <w:tc>
          <w:tcPr>
            <w:tcW w:w="445" w:type="pct"/>
            <w:hideMark/>
          </w:tcPr>
          <w:p w:rsidR="00230327" w:rsidRPr="00CF6AF4" w:rsidRDefault="00B7619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171,0</w:t>
            </w:r>
          </w:p>
        </w:tc>
        <w:tc>
          <w:tcPr>
            <w:tcW w:w="445" w:type="pct"/>
            <w:hideMark/>
          </w:tcPr>
          <w:p w:rsidR="00230327" w:rsidRPr="00CF6AF4" w:rsidRDefault="00B7619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202,4</w:t>
            </w:r>
          </w:p>
        </w:tc>
        <w:tc>
          <w:tcPr>
            <w:tcW w:w="445" w:type="pct"/>
            <w:hideMark/>
          </w:tcPr>
          <w:p w:rsidR="00230327" w:rsidRPr="00CF6AF4" w:rsidRDefault="00B7619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316,3</w:t>
            </w:r>
          </w:p>
        </w:tc>
        <w:tc>
          <w:tcPr>
            <w:tcW w:w="445" w:type="pct"/>
            <w:hideMark/>
          </w:tcPr>
          <w:p w:rsidR="00230327" w:rsidRPr="00CF6AF4" w:rsidRDefault="00B7619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329,6</w:t>
            </w:r>
          </w:p>
        </w:tc>
        <w:tc>
          <w:tcPr>
            <w:tcW w:w="445" w:type="pct"/>
            <w:hideMark/>
          </w:tcPr>
          <w:p w:rsidR="00230327" w:rsidRPr="00CF6AF4" w:rsidRDefault="00B7619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405,0</w:t>
            </w:r>
          </w:p>
        </w:tc>
      </w:tr>
      <w:tr w:rsidR="009A4ED8" w:rsidTr="00230327">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Pr="00CF6AF4" w:rsidRDefault="00230327" w:rsidP="0056253B">
            <w:pPr>
              <w:keepNext/>
              <w:spacing w:before="0"/>
              <w:rPr>
                <w:rFonts w:eastAsia="Calibri" w:cs="Times New Roman"/>
                <w:color w:val="333639" w:themeColor="text2" w:themeTint="E6"/>
                <w:lang w:eastAsia="en-US"/>
              </w:rPr>
            </w:pPr>
          </w:p>
        </w:tc>
        <w:tc>
          <w:tcPr>
            <w:tcW w:w="336" w:type="pct"/>
            <w:hideMark/>
          </w:tcPr>
          <w:p w:rsidR="00230327" w:rsidRPr="00CF6AF4" w:rsidRDefault="00230327" w:rsidP="0056253B">
            <w:pPr>
              <w:keepNext/>
              <w:widowControl w:val="0"/>
              <w:spacing w:after="160" w:line="276" w:lineRule="auto"/>
              <w:ind w:left="34" w:hanging="34"/>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ОС</w:t>
            </w:r>
          </w:p>
        </w:tc>
        <w:tc>
          <w:tcPr>
            <w:tcW w:w="445" w:type="pct"/>
            <w:hideMark/>
          </w:tcPr>
          <w:p w:rsidR="00230327" w:rsidRPr="00CF6AF4" w:rsidRDefault="00230327" w:rsidP="0056253B">
            <w:pPr>
              <w:keepNext/>
              <w:spacing w:before="0"/>
              <w:cnfStyle w:val="000000100000" w:firstRow="0" w:lastRow="0" w:firstColumn="0" w:lastColumn="0" w:oddVBand="0" w:evenVBand="0" w:oddHBand="1" w:evenHBand="0" w:firstRowFirstColumn="0" w:firstRowLastColumn="0" w:lastRowFirstColumn="0" w:lastRowLastColumn="0"/>
              <w:rPr>
                <w:rFonts w:cs="Times New Roman"/>
                <w:kern w:val="0"/>
              </w:rPr>
            </w:pPr>
          </w:p>
        </w:tc>
        <w:tc>
          <w:tcPr>
            <w:tcW w:w="445" w:type="pct"/>
            <w:hideMark/>
          </w:tcPr>
          <w:p w:rsidR="00230327" w:rsidRPr="00CF6AF4" w:rsidRDefault="003E3C64"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s="Times New Roman"/>
                <w:color w:val="333639" w:themeColor="text2" w:themeTint="E6"/>
                <w:lang w:eastAsia="en-US"/>
              </w:rPr>
              <w:t>127,4</w:t>
            </w:r>
          </w:p>
        </w:tc>
        <w:tc>
          <w:tcPr>
            <w:tcW w:w="445" w:type="pct"/>
            <w:hideMark/>
          </w:tcPr>
          <w:p w:rsidR="00230327" w:rsidRPr="00CF6AF4" w:rsidRDefault="003E3C64"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s="Times New Roman"/>
                <w:color w:val="333639" w:themeColor="text2" w:themeTint="E6"/>
                <w:lang w:eastAsia="en-US"/>
              </w:rPr>
              <w:t>145,5</w:t>
            </w:r>
          </w:p>
        </w:tc>
        <w:tc>
          <w:tcPr>
            <w:tcW w:w="445" w:type="pct"/>
            <w:hideMark/>
          </w:tcPr>
          <w:p w:rsidR="00230327" w:rsidRPr="00CF6AF4" w:rsidRDefault="00F46376"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178,1</w:t>
            </w:r>
          </w:p>
        </w:tc>
        <w:tc>
          <w:tcPr>
            <w:tcW w:w="445" w:type="pct"/>
            <w:hideMark/>
          </w:tcPr>
          <w:p w:rsidR="00230327" w:rsidRPr="00CF6AF4" w:rsidRDefault="00F46376"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203,9</w:t>
            </w:r>
          </w:p>
        </w:tc>
        <w:tc>
          <w:tcPr>
            <w:tcW w:w="445" w:type="pct"/>
            <w:hideMark/>
          </w:tcPr>
          <w:p w:rsidR="00230327" w:rsidRPr="00CF6AF4" w:rsidRDefault="00F46376"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335,1</w:t>
            </w:r>
          </w:p>
        </w:tc>
        <w:tc>
          <w:tcPr>
            <w:tcW w:w="445" w:type="pct"/>
            <w:hideMark/>
          </w:tcPr>
          <w:p w:rsidR="00230327" w:rsidRPr="00CF6AF4" w:rsidRDefault="00F46376"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355,9</w:t>
            </w:r>
          </w:p>
        </w:tc>
        <w:tc>
          <w:tcPr>
            <w:tcW w:w="445" w:type="pct"/>
            <w:hideMark/>
          </w:tcPr>
          <w:p w:rsidR="00230327" w:rsidRPr="00CF6AF4" w:rsidRDefault="00F46376"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480,6</w:t>
            </w:r>
          </w:p>
        </w:tc>
      </w:tr>
      <w:tr w:rsidR="009A4ED8" w:rsidRPr="003E3C64" w:rsidTr="00230327">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104" w:type="pct"/>
            <w:vMerge w:val="restart"/>
            <w:hideMark/>
          </w:tcPr>
          <w:p w:rsidR="00230327" w:rsidRPr="00CF6AF4" w:rsidRDefault="00230327" w:rsidP="0056253B">
            <w:pPr>
              <w:keepNext/>
              <w:widowControl w:val="0"/>
              <w:autoSpaceDE w:val="0"/>
              <w:autoSpaceDN w:val="0"/>
              <w:adjustRightInd w:val="0"/>
              <w:spacing w:after="160" w:line="276" w:lineRule="auto"/>
              <w:jc w:val="center"/>
              <w:rPr>
                <w:rFonts w:asciiTheme="minorHAnsi" w:eastAsia="Calibri" w:hAnsiTheme="minorHAnsi" w:cs="Times New Roman"/>
                <w:color w:val="333639" w:themeColor="text2" w:themeTint="E6"/>
                <w:lang w:val="en-US" w:eastAsia="en-US"/>
              </w:rPr>
            </w:pPr>
            <w:r w:rsidRPr="00CF6AF4">
              <w:rPr>
                <w:rFonts w:asciiTheme="minorHAnsi" w:eastAsia="Calibri" w:hAnsiTheme="minorHAnsi"/>
                <w:b w:val="0"/>
                <w:color w:val="333639" w:themeColor="text2" w:themeTint="E6"/>
                <w:lang w:val="en-US"/>
              </w:rPr>
              <w:t>Производительность труда, млн. рублей</w:t>
            </w:r>
          </w:p>
        </w:tc>
        <w:tc>
          <w:tcPr>
            <w:tcW w:w="336" w:type="pct"/>
            <w:hideMark/>
          </w:tcPr>
          <w:p w:rsidR="00230327" w:rsidRPr="00CF6AF4" w:rsidRDefault="00230327" w:rsidP="0056253B">
            <w:pPr>
              <w:keepNext/>
              <w:widowControl w:val="0"/>
              <w:spacing w:after="160" w:line="276" w:lineRule="auto"/>
              <w:ind w:left="34"/>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ИС</w:t>
            </w:r>
          </w:p>
        </w:tc>
        <w:tc>
          <w:tcPr>
            <w:tcW w:w="445" w:type="pct"/>
            <w:hideMark/>
          </w:tcPr>
          <w:p w:rsidR="00230327" w:rsidRPr="00CF6AF4"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p>
        </w:tc>
        <w:tc>
          <w:tcPr>
            <w:tcW w:w="445" w:type="pct"/>
            <w:hideMark/>
          </w:tcPr>
          <w:p w:rsidR="00230327" w:rsidRPr="00CF6AF4" w:rsidRDefault="003E3C6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1,8</w:t>
            </w:r>
          </w:p>
        </w:tc>
        <w:tc>
          <w:tcPr>
            <w:tcW w:w="445" w:type="pct"/>
            <w:hideMark/>
          </w:tcPr>
          <w:p w:rsidR="00230327" w:rsidRPr="00CF6AF4" w:rsidRDefault="003E3C6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2,0</w:t>
            </w:r>
          </w:p>
        </w:tc>
        <w:tc>
          <w:tcPr>
            <w:tcW w:w="445" w:type="pct"/>
            <w:hideMark/>
          </w:tcPr>
          <w:p w:rsidR="00230327" w:rsidRPr="00CF6AF4" w:rsidRDefault="003E3C6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2,3</w:t>
            </w:r>
          </w:p>
        </w:tc>
        <w:tc>
          <w:tcPr>
            <w:tcW w:w="445" w:type="pct"/>
            <w:hideMark/>
          </w:tcPr>
          <w:p w:rsidR="00230327" w:rsidRPr="00CF6AF4" w:rsidRDefault="003E3C6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2,4</w:t>
            </w:r>
          </w:p>
        </w:tc>
        <w:tc>
          <w:tcPr>
            <w:tcW w:w="445" w:type="pct"/>
            <w:hideMark/>
          </w:tcPr>
          <w:p w:rsidR="00230327" w:rsidRPr="00CF6AF4" w:rsidRDefault="003E3C64" w:rsidP="00237DD4">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2,</w:t>
            </w:r>
            <w:r w:rsidR="00237DD4" w:rsidRPr="00CF6AF4">
              <w:rPr>
                <w:rFonts w:eastAsia="Calibri"/>
                <w:color w:val="333639" w:themeColor="text2" w:themeTint="E6"/>
              </w:rPr>
              <w:t>8</w:t>
            </w:r>
          </w:p>
        </w:tc>
        <w:tc>
          <w:tcPr>
            <w:tcW w:w="445" w:type="pct"/>
            <w:hideMark/>
          </w:tcPr>
          <w:p w:rsidR="00230327" w:rsidRPr="00CF6AF4" w:rsidRDefault="003E3C6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3,0</w:t>
            </w:r>
          </w:p>
        </w:tc>
        <w:tc>
          <w:tcPr>
            <w:tcW w:w="445" w:type="pct"/>
            <w:hideMark/>
          </w:tcPr>
          <w:p w:rsidR="00230327" w:rsidRPr="00CF6AF4" w:rsidRDefault="003E3C6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3,9</w:t>
            </w:r>
          </w:p>
        </w:tc>
      </w:tr>
      <w:tr w:rsidR="009A4ED8" w:rsidRPr="003E3C64" w:rsidTr="00230327">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Pr="00CF6AF4" w:rsidRDefault="00230327" w:rsidP="0056253B">
            <w:pPr>
              <w:keepNext/>
              <w:spacing w:before="0"/>
              <w:rPr>
                <w:rFonts w:eastAsia="Calibri" w:cs="Times New Roman"/>
                <w:color w:val="333639" w:themeColor="text2" w:themeTint="E6"/>
                <w:lang w:val="en-US" w:eastAsia="en-US"/>
              </w:rPr>
            </w:pPr>
          </w:p>
        </w:tc>
        <w:tc>
          <w:tcPr>
            <w:tcW w:w="336" w:type="pct"/>
            <w:hideMark/>
          </w:tcPr>
          <w:p w:rsidR="00230327" w:rsidRPr="00CF6AF4" w:rsidRDefault="00230327" w:rsidP="0056253B">
            <w:pPr>
              <w:keepNext/>
              <w:widowControl w:val="0"/>
              <w:spacing w:after="160" w:line="276" w:lineRule="auto"/>
              <w:ind w:left="34" w:hanging="34"/>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БС</w:t>
            </w:r>
          </w:p>
        </w:tc>
        <w:tc>
          <w:tcPr>
            <w:tcW w:w="445" w:type="pct"/>
            <w:hideMark/>
          </w:tcPr>
          <w:p w:rsidR="00230327" w:rsidRPr="00CF6AF4" w:rsidRDefault="003E3C64"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s="Times New Roman"/>
                <w:color w:val="333639" w:themeColor="text2" w:themeTint="E6"/>
                <w:lang w:eastAsia="en-US"/>
              </w:rPr>
              <w:t>1,6</w:t>
            </w:r>
          </w:p>
        </w:tc>
        <w:tc>
          <w:tcPr>
            <w:tcW w:w="445" w:type="pct"/>
          </w:tcPr>
          <w:p w:rsidR="00230327" w:rsidRPr="00CF6AF4" w:rsidRDefault="003E3C64" w:rsidP="0056253B">
            <w:pPr>
              <w:keepNext/>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rPr>
            </w:pPr>
            <w:r w:rsidRPr="00CF6AF4">
              <w:rPr>
                <w:rFonts w:eastAsia="Calibri"/>
                <w:color w:val="333639" w:themeColor="text2" w:themeTint="E6"/>
              </w:rPr>
              <w:t>2,0</w:t>
            </w:r>
          </w:p>
          <w:p w:rsidR="00230327" w:rsidRPr="00CF6AF4"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p>
        </w:tc>
        <w:tc>
          <w:tcPr>
            <w:tcW w:w="445" w:type="pct"/>
            <w:hideMark/>
          </w:tcPr>
          <w:p w:rsidR="00230327" w:rsidRPr="00CF6AF4" w:rsidRDefault="003E3C64"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2,1</w:t>
            </w:r>
          </w:p>
        </w:tc>
        <w:tc>
          <w:tcPr>
            <w:tcW w:w="445" w:type="pct"/>
            <w:hideMark/>
          </w:tcPr>
          <w:p w:rsidR="00230327" w:rsidRPr="00CF6AF4" w:rsidRDefault="003E3C64" w:rsidP="00F46376">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2,</w:t>
            </w:r>
            <w:r w:rsidR="00F46376">
              <w:rPr>
                <w:rFonts w:eastAsia="Calibri"/>
                <w:color w:val="333639" w:themeColor="text2" w:themeTint="E6"/>
              </w:rPr>
              <w:t>7</w:t>
            </w:r>
          </w:p>
        </w:tc>
        <w:tc>
          <w:tcPr>
            <w:tcW w:w="445" w:type="pct"/>
            <w:hideMark/>
          </w:tcPr>
          <w:p w:rsidR="00230327" w:rsidRPr="00CF6AF4" w:rsidRDefault="00B02131"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3,0</w:t>
            </w:r>
          </w:p>
        </w:tc>
        <w:tc>
          <w:tcPr>
            <w:tcW w:w="445" w:type="pct"/>
            <w:hideMark/>
          </w:tcPr>
          <w:p w:rsidR="00230327" w:rsidRPr="00CF6AF4" w:rsidRDefault="00237DD4" w:rsidP="00B02131">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4,</w:t>
            </w:r>
            <w:r w:rsidR="00B02131">
              <w:rPr>
                <w:rFonts w:eastAsia="Calibri"/>
                <w:color w:val="333639" w:themeColor="text2" w:themeTint="E6"/>
              </w:rPr>
              <w:t>4</w:t>
            </w:r>
          </w:p>
        </w:tc>
        <w:tc>
          <w:tcPr>
            <w:tcW w:w="445" w:type="pct"/>
            <w:hideMark/>
          </w:tcPr>
          <w:p w:rsidR="00230327" w:rsidRPr="00CF6AF4" w:rsidRDefault="003E3C64" w:rsidP="00B02131">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4,</w:t>
            </w:r>
            <w:r w:rsidR="00B02131">
              <w:rPr>
                <w:rFonts w:eastAsia="Calibri"/>
                <w:color w:val="333639" w:themeColor="text2" w:themeTint="E6"/>
              </w:rPr>
              <w:t>5</w:t>
            </w:r>
          </w:p>
        </w:tc>
        <w:tc>
          <w:tcPr>
            <w:tcW w:w="445" w:type="pct"/>
            <w:hideMark/>
          </w:tcPr>
          <w:p w:rsidR="00230327" w:rsidRPr="00CF6AF4" w:rsidRDefault="00B02131"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5,3</w:t>
            </w:r>
          </w:p>
        </w:tc>
      </w:tr>
      <w:tr w:rsidR="009A4ED8" w:rsidRPr="003E3C64" w:rsidTr="00230327">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Pr="00CF6AF4" w:rsidRDefault="00230327" w:rsidP="0056253B">
            <w:pPr>
              <w:keepNext/>
              <w:spacing w:before="0"/>
              <w:rPr>
                <w:rFonts w:eastAsia="Calibri" w:cs="Times New Roman"/>
                <w:color w:val="333639" w:themeColor="text2" w:themeTint="E6"/>
                <w:lang w:val="en-US" w:eastAsia="en-US"/>
              </w:rPr>
            </w:pPr>
          </w:p>
        </w:tc>
        <w:tc>
          <w:tcPr>
            <w:tcW w:w="336" w:type="pct"/>
            <w:hideMark/>
          </w:tcPr>
          <w:p w:rsidR="00230327" w:rsidRPr="00CF6AF4" w:rsidRDefault="00230327" w:rsidP="0056253B">
            <w:pPr>
              <w:keepNext/>
              <w:widowControl w:val="0"/>
              <w:spacing w:after="160" w:line="276" w:lineRule="auto"/>
              <w:ind w:left="34" w:hanging="34"/>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ОС</w:t>
            </w:r>
          </w:p>
        </w:tc>
        <w:tc>
          <w:tcPr>
            <w:tcW w:w="445" w:type="pct"/>
            <w:hideMark/>
          </w:tcPr>
          <w:p w:rsidR="00230327" w:rsidRPr="00CF6AF4"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p>
        </w:tc>
        <w:tc>
          <w:tcPr>
            <w:tcW w:w="445" w:type="pct"/>
            <w:hideMark/>
          </w:tcPr>
          <w:p w:rsidR="00230327" w:rsidRPr="00CF6AF4" w:rsidRDefault="003E3C6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2,0</w:t>
            </w:r>
          </w:p>
        </w:tc>
        <w:tc>
          <w:tcPr>
            <w:tcW w:w="445" w:type="pct"/>
            <w:hideMark/>
          </w:tcPr>
          <w:p w:rsidR="00230327" w:rsidRPr="00CF6AF4" w:rsidRDefault="003E3C6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2,3</w:t>
            </w:r>
          </w:p>
        </w:tc>
        <w:tc>
          <w:tcPr>
            <w:tcW w:w="445" w:type="pct"/>
            <w:hideMark/>
          </w:tcPr>
          <w:p w:rsidR="00230327" w:rsidRPr="00CF6AF4" w:rsidRDefault="003E3C6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2,</w:t>
            </w:r>
            <w:r w:rsidR="00F46376">
              <w:rPr>
                <w:rFonts w:eastAsia="Calibri"/>
                <w:color w:val="333639" w:themeColor="text2" w:themeTint="E6"/>
              </w:rPr>
              <w:t>6</w:t>
            </w:r>
          </w:p>
        </w:tc>
        <w:tc>
          <w:tcPr>
            <w:tcW w:w="445" w:type="pct"/>
            <w:hideMark/>
          </w:tcPr>
          <w:p w:rsidR="00230327" w:rsidRPr="00CF6AF4" w:rsidRDefault="003E3C6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2,8</w:t>
            </w:r>
          </w:p>
        </w:tc>
        <w:tc>
          <w:tcPr>
            <w:tcW w:w="445" w:type="pct"/>
            <w:hideMark/>
          </w:tcPr>
          <w:p w:rsidR="00230327" w:rsidRPr="00CF6AF4" w:rsidRDefault="003E3C64" w:rsidP="00237DD4">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4,</w:t>
            </w:r>
            <w:r w:rsidR="00F46376">
              <w:rPr>
                <w:rFonts w:eastAsia="Calibri"/>
                <w:color w:val="333639" w:themeColor="text2" w:themeTint="E6"/>
              </w:rPr>
              <w:t>5</w:t>
            </w:r>
          </w:p>
        </w:tc>
        <w:tc>
          <w:tcPr>
            <w:tcW w:w="445" w:type="pct"/>
            <w:hideMark/>
          </w:tcPr>
          <w:p w:rsidR="00230327" w:rsidRPr="00CF6AF4" w:rsidRDefault="003E3C64" w:rsidP="00237DD4">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4,</w:t>
            </w:r>
            <w:r w:rsidR="00237DD4" w:rsidRPr="00CF6AF4">
              <w:rPr>
                <w:rFonts w:eastAsia="Calibri"/>
                <w:color w:val="333639" w:themeColor="text2" w:themeTint="E6"/>
              </w:rPr>
              <w:t>7</w:t>
            </w:r>
          </w:p>
        </w:tc>
        <w:tc>
          <w:tcPr>
            <w:tcW w:w="445" w:type="pct"/>
            <w:hideMark/>
          </w:tcPr>
          <w:p w:rsidR="00230327" w:rsidRPr="00CF6AF4" w:rsidRDefault="003E3C64" w:rsidP="00237DD4">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6,</w:t>
            </w:r>
            <w:r w:rsidR="00237DD4" w:rsidRPr="00CF6AF4">
              <w:rPr>
                <w:rFonts w:eastAsia="Calibri"/>
                <w:color w:val="333639" w:themeColor="text2" w:themeTint="E6"/>
              </w:rPr>
              <w:t>0</w:t>
            </w:r>
          </w:p>
        </w:tc>
      </w:tr>
      <w:tr w:rsidR="009A4ED8" w:rsidTr="00230327">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104" w:type="pct"/>
            <w:vMerge w:val="restart"/>
            <w:hideMark/>
          </w:tcPr>
          <w:p w:rsidR="00230327" w:rsidRDefault="00230327" w:rsidP="0056253B">
            <w:pPr>
              <w:keepNext/>
              <w:widowControl w:val="0"/>
              <w:autoSpaceDE w:val="0"/>
              <w:autoSpaceDN w:val="0"/>
              <w:adjustRightInd w:val="0"/>
              <w:spacing w:after="160" w:line="276" w:lineRule="auto"/>
              <w:jc w:val="center"/>
              <w:rPr>
                <w:rFonts w:asciiTheme="minorHAnsi" w:eastAsia="Calibri" w:hAnsiTheme="minorHAnsi" w:cs="Times New Roman"/>
                <w:color w:val="333639" w:themeColor="text2" w:themeTint="E6"/>
                <w:lang w:eastAsia="en-US"/>
              </w:rPr>
            </w:pPr>
            <w:r>
              <w:rPr>
                <w:rFonts w:asciiTheme="minorHAnsi" w:eastAsia="Calibri" w:hAnsiTheme="minorHAnsi"/>
                <w:b w:val="0"/>
                <w:color w:val="333639" w:themeColor="text2" w:themeTint="E6"/>
              </w:rPr>
              <w:t>Среднегодовая численность населения, тыс. чел.</w:t>
            </w:r>
          </w:p>
        </w:tc>
        <w:tc>
          <w:tcPr>
            <w:tcW w:w="336" w:type="pct"/>
            <w:hideMark/>
          </w:tcPr>
          <w:p w:rsidR="00230327" w:rsidRDefault="00230327" w:rsidP="0056253B">
            <w:pPr>
              <w:keepNext/>
              <w:widowControl w:val="0"/>
              <w:spacing w:after="160" w:line="276" w:lineRule="auto"/>
              <w:ind w:left="34"/>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ИС</w:t>
            </w:r>
          </w:p>
        </w:tc>
        <w:tc>
          <w:tcPr>
            <w:tcW w:w="445" w:type="pct"/>
            <w:hideMark/>
          </w:tcPr>
          <w:p w:rsidR="00230327" w:rsidRDefault="00230327" w:rsidP="0056253B">
            <w:pPr>
              <w:keepNext/>
              <w:spacing w:before="0"/>
              <w:cnfStyle w:val="000000100000" w:firstRow="0" w:lastRow="0" w:firstColumn="0" w:lastColumn="0" w:oddVBand="0" w:evenVBand="0" w:oddHBand="1" w:evenHBand="0" w:firstRowFirstColumn="0" w:firstRowLastColumn="0" w:lastRowFirstColumn="0" w:lastRowLastColumn="0"/>
              <w:rPr>
                <w:rFonts w:cs="Times New Roman"/>
                <w:kern w:val="0"/>
              </w:rPr>
            </w:pP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30238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30098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29968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29898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29858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29918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30340</w:t>
            </w:r>
          </w:p>
        </w:tc>
      </w:tr>
      <w:tr w:rsidR="009A4ED8" w:rsidTr="00230327">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eastAsia="en-US"/>
              </w:rPr>
            </w:pPr>
          </w:p>
        </w:tc>
        <w:tc>
          <w:tcPr>
            <w:tcW w:w="336" w:type="pct"/>
            <w:hideMark/>
          </w:tcPr>
          <w:p w:rsidR="00230327" w:rsidRDefault="00230327" w:rsidP="0056253B">
            <w:pPr>
              <w:keepNext/>
              <w:widowControl w:val="0"/>
              <w:spacing w:after="160" w:line="276" w:lineRule="auto"/>
              <w:ind w:left="34" w:hanging="34"/>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БС</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30297</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30263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30258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30273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30303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30493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30583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31300</w:t>
            </w:r>
          </w:p>
        </w:tc>
      </w:tr>
      <w:tr w:rsidR="009A4ED8" w:rsidTr="00230327">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eastAsia="en-US"/>
              </w:rPr>
            </w:pPr>
          </w:p>
        </w:tc>
        <w:tc>
          <w:tcPr>
            <w:tcW w:w="336" w:type="pct"/>
            <w:hideMark/>
          </w:tcPr>
          <w:p w:rsidR="00230327" w:rsidRDefault="00230327" w:rsidP="0056253B">
            <w:pPr>
              <w:keepNext/>
              <w:widowControl w:val="0"/>
              <w:spacing w:after="160" w:line="276" w:lineRule="auto"/>
              <w:ind w:left="34" w:hanging="34"/>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ОС</w:t>
            </w:r>
          </w:p>
        </w:tc>
        <w:tc>
          <w:tcPr>
            <w:tcW w:w="445" w:type="pct"/>
            <w:hideMark/>
          </w:tcPr>
          <w:p w:rsidR="00230327" w:rsidRDefault="00230327" w:rsidP="0056253B">
            <w:pPr>
              <w:keepNext/>
              <w:spacing w:before="0"/>
              <w:cnfStyle w:val="000000100000" w:firstRow="0" w:lastRow="0" w:firstColumn="0" w:lastColumn="0" w:oddVBand="0" w:evenVBand="0" w:oddHBand="1" w:evenHBand="0" w:firstRowFirstColumn="0" w:firstRowLastColumn="0" w:lastRowFirstColumn="0" w:lastRowLastColumn="0"/>
              <w:rPr>
                <w:rFonts w:cs="Times New Roman"/>
                <w:kern w:val="0"/>
              </w:rPr>
            </w:pP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30273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30303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30393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30503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31208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31558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33340</w:t>
            </w:r>
          </w:p>
        </w:tc>
      </w:tr>
      <w:tr w:rsidR="009A4ED8" w:rsidTr="00230327">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104" w:type="pct"/>
            <w:vMerge w:val="restart"/>
            <w:hideMark/>
          </w:tcPr>
          <w:p w:rsidR="00230327" w:rsidRDefault="00230327" w:rsidP="0056253B">
            <w:pPr>
              <w:keepNext/>
              <w:widowControl w:val="0"/>
              <w:spacing w:after="160" w:line="276" w:lineRule="auto"/>
              <w:jc w:val="center"/>
              <w:rPr>
                <w:rFonts w:asciiTheme="minorHAnsi" w:eastAsia="Calibri" w:hAnsiTheme="minorHAnsi" w:cs="Times New Roman"/>
                <w:color w:val="333639" w:themeColor="text2" w:themeTint="E6"/>
                <w:lang w:eastAsia="en-US"/>
              </w:rPr>
            </w:pPr>
            <w:r>
              <w:rPr>
                <w:rFonts w:asciiTheme="minorHAnsi" w:eastAsia="Calibri" w:hAnsiTheme="minorHAnsi"/>
                <w:b w:val="0"/>
                <w:color w:val="333639" w:themeColor="text2" w:themeTint="E6"/>
              </w:rPr>
              <w:t>Ожидаемая продолжительность жизни, лет</w:t>
            </w:r>
          </w:p>
        </w:tc>
        <w:tc>
          <w:tcPr>
            <w:tcW w:w="336" w:type="pct"/>
            <w:hideMark/>
          </w:tcPr>
          <w:p w:rsidR="00230327" w:rsidRDefault="00230327" w:rsidP="0056253B">
            <w:pPr>
              <w:keepNext/>
              <w:widowControl w:val="0"/>
              <w:spacing w:after="160" w:line="276" w:lineRule="auto"/>
              <w:ind w:left="34"/>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ИС</w:t>
            </w:r>
          </w:p>
        </w:tc>
        <w:tc>
          <w:tcPr>
            <w:tcW w:w="445" w:type="pct"/>
            <w:hideMark/>
          </w:tcPr>
          <w:p w:rsidR="00230327" w:rsidRDefault="00230327" w:rsidP="0056253B">
            <w:pPr>
              <w:keepNext/>
              <w:spacing w:before="0"/>
              <w:cnfStyle w:val="000000010000" w:firstRow="0" w:lastRow="0" w:firstColumn="0" w:lastColumn="0" w:oddVBand="0" w:evenVBand="0" w:oddHBand="0" w:evenHBand="1" w:firstRowFirstColumn="0" w:firstRowLastColumn="0" w:lastRowFirstColumn="0" w:lastRowLastColumn="0"/>
              <w:rPr>
                <w:rFonts w:cs="Times New Roman"/>
                <w:kern w:val="0"/>
              </w:rPr>
            </w:pP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69,3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69,4</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69,5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69,6</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69,7</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69,8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69,9</w:t>
            </w:r>
          </w:p>
        </w:tc>
      </w:tr>
      <w:tr w:rsidR="009A4ED8" w:rsidTr="00230327">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eastAsia="en-US"/>
              </w:rPr>
            </w:pPr>
          </w:p>
        </w:tc>
        <w:tc>
          <w:tcPr>
            <w:tcW w:w="336" w:type="pct"/>
            <w:hideMark/>
          </w:tcPr>
          <w:p w:rsidR="00230327" w:rsidRDefault="00230327" w:rsidP="0056253B">
            <w:pPr>
              <w:keepNext/>
              <w:widowControl w:val="0"/>
              <w:spacing w:after="160" w:line="276" w:lineRule="auto"/>
              <w:ind w:left="34" w:hanging="34"/>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БС</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69,3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69,4</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69,6</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69,8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70,0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70,4</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70,5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71,0</w:t>
            </w:r>
          </w:p>
        </w:tc>
      </w:tr>
      <w:tr w:rsidR="009A4ED8" w:rsidTr="00230327">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eastAsia="en-US"/>
              </w:rPr>
            </w:pPr>
          </w:p>
        </w:tc>
        <w:tc>
          <w:tcPr>
            <w:tcW w:w="336" w:type="pct"/>
            <w:hideMark/>
          </w:tcPr>
          <w:p w:rsidR="00230327" w:rsidRDefault="00230327" w:rsidP="0056253B">
            <w:pPr>
              <w:keepNext/>
              <w:widowControl w:val="0"/>
              <w:spacing w:after="160" w:line="276" w:lineRule="auto"/>
              <w:ind w:left="34" w:hanging="34"/>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ОС</w:t>
            </w:r>
          </w:p>
        </w:tc>
        <w:tc>
          <w:tcPr>
            <w:tcW w:w="445" w:type="pct"/>
            <w:hideMark/>
          </w:tcPr>
          <w:p w:rsidR="00230327" w:rsidRDefault="00230327" w:rsidP="0056253B">
            <w:pPr>
              <w:keepNext/>
              <w:spacing w:before="0"/>
              <w:cnfStyle w:val="000000010000" w:firstRow="0" w:lastRow="0" w:firstColumn="0" w:lastColumn="0" w:oddVBand="0" w:evenVBand="0" w:oddHBand="0" w:evenHBand="1" w:firstRowFirstColumn="0" w:firstRowLastColumn="0" w:lastRowFirstColumn="0" w:lastRowLastColumn="0"/>
              <w:rPr>
                <w:rFonts w:cs="Times New Roman"/>
                <w:kern w:val="0"/>
              </w:rPr>
            </w:pP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69,5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69,7</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70,0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70,2</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70,6</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70,7</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71,3</w:t>
            </w:r>
          </w:p>
        </w:tc>
      </w:tr>
      <w:tr w:rsidR="009A4ED8" w:rsidTr="00230327">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104" w:type="pct"/>
            <w:vMerge w:val="restart"/>
            <w:hideMark/>
          </w:tcPr>
          <w:p w:rsidR="00230327" w:rsidRDefault="00230327" w:rsidP="0056253B">
            <w:pPr>
              <w:keepNext/>
              <w:widowControl w:val="0"/>
              <w:autoSpaceDE w:val="0"/>
              <w:autoSpaceDN w:val="0"/>
              <w:adjustRightInd w:val="0"/>
              <w:spacing w:after="160" w:line="276" w:lineRule="auto"/>
              <w:jc w:val="center"/>
              <w:rPr>
                <w:rFonts w:asciiTheme="minorHAnsi" w:eastAsia="Calibri" w:hAnsiTheme="minorHAnsi" w:cs="Times New Roman"/>
                <w:color w:val="333639" w:themeColor="text2" w:themeTint="E6"/>
                <w:lang w:val="en-US" w:eastAsia="en-US"/>
              </w:rPr>
            </w:pPr>
            <w:r>
              <w:rPr>
                <w:rFonts w:asciiTheme="minorHAnsi" w:eastAsia="Calibri" w:hAnsiTheme="minorHAnsi"/>
                <w:b w:val="0"/>
                <w:color w:val="333639" w:themeColor="text2" w:themeTint="E6"/>
                <w:lang w:val="en-US"/>
              </w:rPr>
              <w:t>Уровень безработицы, %</w:t>
            </w:r>
          </w:p>
        </w:tc>
        <w:tc>
          <w:tcPr>
            <w:tcW w:w="336" w:type="pct"/>
            <w:hideMark/>
          </w:tcPr>
          <w:p w:rsidR="00230327" w:rsidRDefault="00230327" w:rsidP="0056253B">
            <w:pPr>
              <w:keepNext/>
              <w:widowControl w:val="0"/>
              <w:spacing w:after="160" w:line="276" w:lineRule="auto"/>
              <w:ind w:left="34"/>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ИС</w:t>
            </w:r>
          </w:p>
        </w:tc>
        <w:tc>
          <w:tcPr>
            <w:tcW w:w="445" w:type="pct"/>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val="en-US" w:eastAsia="en-US"/>
              </w:rPr>
            </w:pP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0,96</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0,97</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0,97</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0,98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0,99</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1,1</w:t>
            </w:r>
          </w:p>
        </w:tc>
      </w:tr>
      <w:tr w:rsidR="009A4ED8" w:rsidTr="00230327">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val="en-US" w:eastAsia="en-US"/>
              </w:rPr>
            </w:pPr>
          </w:p>
        </w:tc>
        <w:tc>
          <w:tcPr>
            <w:tcW w:w="336" w:type="pct"/>
            <w:hideMark/>
          </w:tcPr>
          <w:p w:rsidR="00230327" w:rsidRDefault="00230327" w:rsidP="0056253B">
            <w:pPr>
              <w:keepNext/>
              <w:widowControl w:val="0"/>
              <w:spacing w:after="160" w:line="276" w:lineRule="auto"/>
              <w:ind w:left="34" w:hanging="34"/>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БС</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0,98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0,95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0,95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0,95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0,95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0,95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0,95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0,95</w:t>
            </w:r>
          </w:p>
        </w:tc>
      </w:tr>
      <w:tr w:rsidR="009A4ED8" w:rsidTr="00230327">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val="en-US" w:eastAsia="en-US"/>
              </w:rPr>
            </w:pPr>
          </w:p>
        </w:tc>
        <w:tc>
          <w:tcPr>
            <w:tcW w:w="336" w:type="pct"/>
            <w:hideMark/>
          </w:tcPr>
          <w:p w:rsidR="00230327" w:rsidRDefault="00230327" w:rsidP="0056253B">
            <w:pPr>
              <w:keepNext/>
              <w:widowControl w:val="0"/>
              <w:spacing w:after="160" w:line="276" w:lineRule="auto"/>
              <w:ind w:left="34" w:hanging="34"/>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ОС</w:t>
            </w:r>
          </w:p>
        </w:tc>
        <w:tc>
          <w:tcPr>
            <w:tcW w:w="445" w:type="pct"/>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val="en-US" w:eastAsia="en-US"/>
              </w:rPr>
            </w:pP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0,93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0,90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0,86</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0,80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0,76</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0,72</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0,70</w:t>
            </w:r>
          </w:p>
        </w:tc>
      </w:tr>
      <w:tr w:rsidR="009A4ED8" w:rsidTr="00230327">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104" w:type="pct"/>
            <w:vMerge w:val="restart"/>
            <w:hideMark/>
          </w:tcPr>
          <w:p w:rsidR="00230327" w:rsidRDefault="00230327" w:rsidP="0056253B">
            <w:pPr>
              <w:keepNext/>
              <w:widowControl w:val="0"/>
              <w:autoSpaceDE w:val="0"/>
              <w:autoSpaceDN w:val="0"/>
              <w:adjustRightInd w:val="0"/>
              <w:spacing w:after="160" w:line="276" w:lineRule="auto"/>
              <w:jc w:val="center"/>
              <w:rPr>
                <w:rFonts w:asciiTheme="minorHAnsi" w:eastAsia="Calibri" w:hAnsiTheme="minorHAnsi" w:cs="Times New Roman"/>
                <w:color w:val="333639" w:themeColor="text2" w:themeTint="E6"/>
                <w:lang w:eastAsia="en-US"/>
              </w:rPr>
            </w:pPr>
            <w:r>
              <w:rPr>
                <w:rFonts w:asciiTheme="minorHAnsi" w:eastAsia="Calibri" w:hAnsiTheme="minorHAnsi"/>
                <w:b w:val="0"/>
                <w:color w:val="333639" w:themeColor="text2" w:themeTint="E6"/>
              </w:rPr>
              <w:t>Среднесписочная численность работающих, тыс. чел.</w:t>
            </w:r>
          </w:p>
        </w:tc>
        <w:tc>
          <w:tcPr>
            <w:tcW w:w="336" w:type="pct"/>
            <w:hideMark/>
          </w:tcPr>
          <w:p w:rsidR="00230327" w:rsidRDefault="00230327" w:rsidP="0056253B">
            <w:pPr>
              <w:keepNext/>
              <w:widowControl w:val="0"/>
              <w:spacing w:after="160" w:line="276" w:lineRule="auto"/>
              <w:ind w:left="34"/>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ИС</w:t>
            </w:r>
          </w:p>
        </w:tc>
        <w:tc>
          <w:tcPr>
            <w:tcW w:w="445" w:type="pct"/>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val="en-US" w:eastAsia="en-US"/>
              </w:rPr>
            </w:pP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7640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7530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7545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7570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7640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7660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7800</w:t>
            </w:r>
          </w:p>
        </w:tc>
      </w:tr>
      <w:tr w:rsidR="009A4ED8" w:rsidTr="00230327">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eastAsia="en-US"/>
              </w:rPr>
            </w:pPr>
          </w:p>
        </w:tc>
        <w:tc>
          <w:tcPr>
            <w:tcW w:w="336" w:type="pct"/>
            <w:hideMark/>
          </w:tcPr>
          <w:p w:rsidR="00230327" w:rsidRDefault="00230327" w:rsidP="0056253B">
            <w:pPr>
              <w:keepNext/>
              <w:widowControl w:val="0"/>
              <w:spacing w:after="160" w:line="276" w:lineRule="auto"/>
              <w:ind w:left="34" w:hanging="34"/>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БС</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7746</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7746</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7817</w:t>
            </w:r>
          </w:p>
        </w:tc>
        <w:tc>
          <w:tcPr>
            <w:tcW w:w="445" w:type="pct"/>
            <w:hideMark/>
          </w:tcPr>
          <w:p w:rsidR="00230327" w:rsidRDefault="001020C2"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8292</w:t>
            </w:r>
          </w:p>
        </w:tc>
        <w:tc>
          <w:tcPr>
            <w:tcW w:w="445" w:type="pct"/>
            <w:hideMark/>
          </w:tcPr>
          <w:p w:rsidR="00230327" w:rsidRDefault="001020C2"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8989</w:t>
            </w:r>
          </w:p>
        </w:tc>
        <w:tc>
          <w:tcPr>
            <w:tcW w:w="445" w:type="pct"/>
            <w:hideMark/>
          </w:tcPr>
          <w:p w:rsidR="00230327" w:rsidRDefault="001020C2"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9109</w:t>
            </w:r>
          </w:p>
        </w:tc>
        <w:tc>
          <w:tcPr>
            <w:tcW w:w="445" w:type="pct"/>
            <w:hideMark/>
          </w:tcPr>
          <w:p w:rsidR="00230327" w:rsidRDefault="001020C2"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9259</w:t>
            </w:r>
          </w:p>
        </w:tc>
        <w:tc>
          <w:tcPr>
            <w:tcW w:w="445" w:type="pct"/>
            <w:hideMark/>
          </w:tcPr>
          <w:p w:rsidR="00230327" w:rsidRDefault="001020C2"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9524</w:t>
            </w:r>
          </w:p>
        </w:tc>
      </w:tr>
      <w:tr w:rsidR="009A4ED8" w:rsidTr="00230327">
        <w:trPr>
          <w:cnfStyle w:val="000000010000" w:firstRow="0" w:lastRow="0" w:firstColumn="0" w:lastColumn="0" w:oddVBand="0" w:evenVBand="0" w:oddHBand="0" w:evenHBand="1"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eastAsia="en-US"/>
              </w:rPr>
            </w:pPr>
          </w:p>
        </w:tc>
        <w:tc>
          <w:tcPr>
            <w:tcW w:w="336" w:type="pct"/>
            <w:hideMark/>
          </w:tcPr>
          <w:p w:rsidR="00230327" w:rsidRDefault="00230327" w:rsidP="0056253B">
            <w:pPr>
              <w:keepNext/>
              <w:widowControl w:val="0"/>
              <w:spacing w:after="160" w:line="276" w:lineRule="auto"/>
              <w:ind w:left="34" w:hanging="34"/>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ОС</w:t>
            </w:r>
          </w:p>
        </w:tc>
        <w:tc>
          <w:tcPr>
            <w:tcW w:w="445" w:type="pct"/>
          </w:tcPr>
          <w:p w:rsidR="00230327" w:rsidRDefault="00230327" w:rsidP="0056253B">
            <w:pPr>
              <w:keepNext/>
              <w:spacing w:after="160" w:line="276" w:lineRule="auto"/>
              <w:ind w:firstLine="709"/>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p>
        </w:tc>
        <w:tc>
          <w:tcPr>
            <w:tcW w:w="445" w:type="pct"/>
            <w:hideMark/>
          </w:tcPr>
          <w:p w:rsidR="00230327" w:rsidRDefault="00230327" w:rsidP="00B76194">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77</w:t>
            </w:r>
            <w:r w:rsidR="00B76194">
              <w:rPr>
                <w:rFonts w:eastAsia="Calibri"/>
                <w:color w:val="333639" w:themeColor="text2" w:themeTint="E6"/>
              </w:rPr>
              <w:t>76</w:t>
            </w:r>
          </w:p>
        </w:tc>
        <w:tc>
          <w:tcPr>
            <w:tcW w:w="445" w:type="pct"/>
            <w:hideMark/>
          </w:tcPr>
          <w:p w:rsidR="00230327" w:rsidRDefault="00B7619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7857</w:t>
            </w:r>
          </w:p>
        </w:tc>
        <w:tc>
          <w:tcPr>
            <w:tcW w:w="445" w:type="pct"/>
            <w:hideMark/>
          </w:tcPr>
          <w:p w:rsidR="00230327" w:rsidRDefault="00B7619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8412</w:t>
            </w:r>
          </w:p>
        </w:tc>
        <w:tc>
          <w:tcPr>
            <w:tcW w:w="445" w:type="pct"/>
            <w:hideMark/>
          </w:tcPr>
          <w:p w:rsidR="00230327" w:rsidRDefault="00B7619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9109</w:t>
            </w:r>
          </w:p>
        </w:tc>
        <w:tc>
          <w:tcPr>
            <w:tcW w:w="445" w:type="pct"/>
            <w:hideMark/>
          </w:tcPr>
          <w:p w:rsidR="00230327" w:rsidRDefault="00B7619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9279</w:t>
            </w:r>
          </w:p>
        </w:tc>
        <w:tc>
          <w:tcPr>
            <w:tcW w:w="445" w:type="pct"/>
            <w:hideMark/>
          </w:tcPr>
          <w:p w:rsidR="00230327" w:rsidRDefault="00B7619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9429</w:t>
            </w:r>
          </w:p>
        </w:tc>
        <w:tc>
          <w:tcPr>
            <w:tcW w:w="445" w:type="pct"/>
            <w:hideMark/>
          </w:tcPr>
          <w:p w:rsidR="00230327" w:rsidRDefault="00B7619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s="Times New Roman"/>
                <w:color w:val="333639" w:themeColor="text2" w:themeTint="E6"/>
                <w:lang w:eastAsia="en-US"/>
              </w:rPr>
              <w:t>9824</w:t>
            </w:r>
          </w:p>
        </w:tc>
      </w:tr>
      <w:tr w:rsidR="009A4ED8" w:rsidTr="00230327">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104" w:type="pct"/>
            <w:vMerge w:val="restart"/>
            <w:hideMark/>
          </w:tcPr>
          <w:p w:rsidR="00230327" w:rsidRDefault="00230327" w:rsidP="0056253B">
            <w:pPr>
              <w:keepNext/>
              <w:widowControl w:val="0"/>
              <w:autoSpaceDE w:val="0"/>
              <w:autoSpaceDN w:val="0"/>
              <w:adjustRightInd w:val="0"/>
              <w:spacing w:after="160" w:line="276" w:lineRule="auto"/>
              <w:jc w:val="center"/>
              <w:rPr>
                <w:rFonts w:asciiTheme="minorHAnsi" w:eastAsia="Calibri" w:hAnsiTheme="minorHAnsi" w:cs="Times New Roman"/>
                <w:color w:val="333639" w:themeColor="text2" w:themeTint="E6"/>
                <w:lang w:eastAsia="en-US"/>
              </w:rPr>
            </w:pPr>
            <w:r>
              <w:rPr>
                <w:rFonts w:asciiTheme="minorHAnsi" w:eastAsia="Calibri" w:hAnsiTheme="minorHAnsi"/>
                <w:b w:val="0"/>
                <w:color w:val="333639" w:themeColor="text2" w:themeTint="E6"/>
              </w:rPr>
              <w:t>Обеспеченность общей площадью жилья в расчете на одного жителя, кв. метров</w:t>
            </w:r>
          </w:p>
        </w:tc>
        <w:tc>
          <w:tcPr>
            <w:tcW w:w="336" w:type="pct"/>
            <w:hideMark/>
          </w:tcPr>
          <w:p w:rsidR="00230327" w:rsidRDefault="00230327" w:rsidP="0056253B">
            <w:pPr>
              <w:keepNext/>
              <w:widowControl w:val="0"/>
              <w:spacing w:after="160" w:line="276" w:lineRule="auto"/>
              <w:ind w:left="34"/>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ИС</w:t>
            </w:r>
          </w:p>
        </w:tc>
        <w:tc>
          <w:tcPr>
            <w:tcW w:w="445" w:type="pct"/>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val="en-US" w:eastAsia="en-US"/>
              </w:rPr>
            </w:pP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23,7</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24,2</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24,9</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25,1</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25,8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25,9</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26,3</w:t>
            </w:r>
          </w:p>
        </w:tc>
      </w:tr>
      <w:tr w:rsidR="009A4ED8" w:rsidTr="00230327">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eastAsia="en-US"/>
              </w:rPr>
            </w:pPr>
          </w:p>
        </w:tc>
        <w:tc>
          <w:tcPr>
            <w:tcW w:w="336" w:type="pct"/>
            <w:hideMark/>
          </w:tcPr>
          <w:p w:rsidR="00230327" w:rsidRDefault="00230327" w:rsidP="0056253B">
            <w:pPr>
              <w:keepNext/>
              <w:widowControl w:val="0"/>
              <w:spacing w:after="160" w:line="276" w:lineRule="auto"/>
              <w:ind w:left="34" w:hanging="34"/>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БС</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23,20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23,6</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24,3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25,1</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25,5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26,5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26,8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28,5</w:t>
            </w:r>
          </w:p>
        </w:tc>
      </w:tr>
      <w:tr w:rsidR="009A4ED8" w:rsidTr="00230327">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eastAsia="en-US"/>
              </w:rPr>
            </w:pPr>
          </w:p>
        </w:tc>
        <w:tc>
          <w:tcPr>
            <w:tcW w:w="336" w:type="pct"/>
            <w:hideMark/>
          </w:tcPr>
          <w:p w:rsidR="00230327" w:rsidRDefault="00230327" w:rsidP="0056253B">
            <w:pPr>
              <w:keepNext/>
              <w:widowControl w:val="0"/>
              <w:spacing w:after="160" w:line="276" w:lineRule="auto"/>
              <w:ind w:left="34" w:hanging="34"/>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ОС</w:t>
            </w:r>
          </w:p>
        </w:tc>
        <w:tc>
          <w:tcPr>
            <w:tcW w:w="445" w:type="pct"/>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val="en-US" w:eastAsia="en-US"/>
              </w:rPr>
            </w:pP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23,6</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24,5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25,5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26,1</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27,9</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28,6</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32,0</w:t>
            </w:r>
          </w:p>
        </w:tc>
      </w:tr>
      <w:tr w:rsidR="009A4ED8" w:rsidTr="00230327">
        <w:trPr>
          <w:cnfStyle w:val="000000010000" w:firstRow="0" w:lastRow="0" w:firstColumn="0" w:lastColumn="0" w:oddVBand="0" w:evenVBand="0" w:oddHBand="0" w:evenHBand="1"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104" w:type="pct"/>
            <w:vMerge w:val="restart"/>
            <w:hideMark/>
          </w:tcPr>
          <w:p w:rsidR="00230327" w:rsidRDefault="00230327" w:rsidP="0056253B">
            <w:pPr>
              <w:keepNext/>
              <w:widowControl w:val="0"/>
              <w:autoSpaceDE w:val="0"/>
              <w:autoSpaceDN w:val="0"/>
              <w:adjustRightInd w:val="0"/>
              <w:spacing w:after="160" w:line="276" w:lineRule="auto"/>
              <w:jc w:val="center"/>
              <w:rPr>
                <w:rFonts w:asciiTheme="minorHAnsi" w:eastAsia="Calibri" w:hAnsiTheme="minorHAnsi" w:cs="Times New Roman"/>
                <w:color w:val="333639" w:themeColor="text2" w:themeTint="E6"/>
                <w:lang w:eastAsia="en-US"/>
              </w:rPr>
            </w:pPr>
            <w:r>
              <w:rPr>
                <w:rFonts w:asciiTheme="minorHAnsi" w:eastAsia="Calibri" w:hAnsiTheme="minorHAnsi"/>
                <w:b w:val="0"/>
                <w:color w:val="333639" w:themeColor="text2" w:themeTint="E6"/>
              </w:rPr>
              <w:t>Доля населения, систематически занимающихся физической культурой и спортом, %</w:t>
            </w:r>
          </w:p>
        </w:tc>
        <w:tc>
          <w:tcPr>
            <w:tcW w:w="336" w:type="pct"/>
            <w:hideMark/>
          </w:tcPr>
          <w:p w:rsidR="00230327" w:rsidRDefault="00230327" w:rsidP="0056253B">
            <w:pPr>
              <w:keepNext/>
              <w:widowControl w:val="0"/>
              <w:spacing w:after="160" w:line="276" w:lineRule="auto"/>
              <w:ind w:left="34"/>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ИС</w:t>
            </w:r>
          </w:p>
        </w:tc>
        <w:tc>
          <w:tcPr>
            <w:tcW w:w="445" w:type="pct"/>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val="en-US" w:eastAsia="en-US"/>
              </w:rPr>
            </w:pP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37,5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37,5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37,5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37,5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37,5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37,5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37,5</w:t>
            </w:r>
          </w:p>
        </w:tc>
      </w:tr>
      <w:tr w:rsidR="009A4ED8" w:rsidTr="00230327">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eastAsia="en-US"/>
              </w:rPr>
            </w:pPr>
          </w:p>
        </w:tc>
        <w:tc>
          <w:tcPr>
            <w:tcW w:w="336" w:type="pct"/>
            <w:hideMark/>
          </w:tcPr>
          <w:p w:rsidR="00230327" w:rsidRDefault="00230327" w:rsidP="0056253B">
            <w:pPr>
              <w:keepNext/>
              <w:widowControl w:val="0"/>
              <w:spacing w:after="160" w:line="276" w:lineRule="auto"/>
              <w:ind w:left="34" w:hanging="34"/>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БС</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37,5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38,1</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40,1</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41,2</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43,5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45,7</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46,9</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47,8</w:t>
            </w:r>
          </w:p>
        </w:tc>
      </w:tr>
      <w:tr w:rsidR="009A4ED8" w:rsidTr="0023032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eastAsia="en-US"/>
              </w:rPr>
            </w:pPr>
          </w:p>
        </w:tc>
        <w:tc>
          <w:tcPr>
            <w:tcW w:w="336" w:type="pct"/>
            <w:hideMark/>
          </w:tcPr>
          <w:p w:rsidR="00230327" w:rsidRDefault="00230327" w:rsidP="0056253B">
            <w:pPr>
              <w:keepNext/>
              <w:widowControl w:val="0"/>
              <w:spacing w:after="160" w:line="276" w:lineRule="auto"/>
              <w:ind w:left="34" w:hanging="34"/>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ОС</w:t>
            </w:r>
          </w:p>
        </w:tc>
        <w:tc>
          <w:tcPr>
            <w:tcW w:w="445" w:type="pct"/>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val="en-US" w:eastAsia="en-US"/>
              </w:rPr>
            </w:pP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39,5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41,6</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43,8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46,9</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50,3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55,9</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60,0</w:t>
            </w:r>
          </w:p>
        </w:tc>
      </w:tr>
      <w:tr w:rsidR="009A4ED8" w:rsidTr="00230327">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104" w:type="pct"/>
            <w:vMerge w:val="restart"/>
            <w:hideMark/>
          </w:tcPr>
          <w:p w:rsidR="00230327" w:rsidRDefault="00230327" w:rsidP="0056253B">
            <w:pPr>
              <w:keepNext/>
              <w:widowControl w:val="0"/>
              <w:autoSpaceDE w:val="0"/>
              <w:autoSpaceDN w:val="0"/>
              <w:adjustRightInd w:val="0"/>
              <w:spacing w:after="160" w:line="276" w:lineRule="auto"/>
              <w:jc w:val="center"/>
              <w:rPr>
                <w:rFonts w:asciiTheme="minorHAnsi" w:eastAsia="Calibri" w:hAnsiTheme="minorHAnsi" w:cs="Times New Roman"/>
                <w:color w:val="333639" w:themeColor="text2" w:themeTint="E6"/>
                <w:lang w:eastAsia="en-US"/>
              </w:rPr>
            </w:pPr>
            <w:r>
              <w:rPr>
                <w:rFonts w:asciiTheme="minorHAnsi" w:eastAsia="Calibri" w:hAnsiTheme="minorHAnsi"/>
                <w:b w:val="0"/>
                <w:color w:val="333639" w:themeColor="text2" w:themeTint="E6"/>
              </w:rPr>
              <w:t>Объем туристского потока, тыс. чел.</w:t>
            </w:r>
          </w:p>
        </w:tc>
        <w:tc>
          <w:tcPr>
            <w:tcW w:w="336" w:type="pct"/>
            <w:hideMark/>
          </w:tcPr>
          <w:p w:rsidR="00230327" w:rsidRDefault="00230327" w:rsidP="0056253B">
            <w:pPr>
              <w:keepNext/>
              <w:widowControl w:val="0"/>
              <w:spacing w:after="160" w:line="276" w:lineRule="auto"/>
              <w:ind w:left="34"/>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ИС</w:t>
            </w:r>
          </w:p>
        </w:tc>
        <w:tc>
          <w:tcPr>
            <w:tcW w:w="445" w:type="pct"/>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val="en-US" w:eastAsia="en-US"/>
              </w:rPr>
            </w:pP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9,3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9,1</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9,0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8,9</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8,8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8,7</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8,6</w:t>
            </w:r>
          </w:p>
        </w:tc>
      </w:tr>
      <w:tr w:rsidR="009A4ED8" w:rsidTr="00230327">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eastAsia="en-US"/>
              </w:rPr>
            </w:pPr>
          </w:p>
        </w:tc>
        <w:tc>
          <w:tcPr>
            <w:tcW w:w="336" w:type="pct"/>
            <w:hideMark/>
          </w:tcPr>
          <w:p w:rsidR="00230327" w:rsidRDefault="00230327" w:rsidP="0056253B">
            <w:pPr>
              <w:keepNext/>
              <w:widowControl w:val="0"/>
              <w:spacing w:after="160" w:line="276" w:lineRule="auto"/>
              <w:ind w:left="34" w:hanging="34"/>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БС</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9,3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9,5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10,0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11,0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11,5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20,0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23,0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30,0</w:t>
            </w:r>
          </w:p>
        </w:tc>
      </w:tr>
      <w:tr w:rsidR="009A4ED8" w:rsidTr="00230327">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eastAsia="en-US"/>
              </w:rPr>
            </w:pPr>
          </w:p>
        </w:tc>
        <w:tc>
          <w:tcPr>
            <w:tcW w:w="336" w:type="pct"/>
            <w:hideMark/>
          </w:tcPr>
          <w:p w:rsidR="00230327" w:rsidRDefault="00230327" w:rsidP="0056253B">
            <w:pPr>
              <w:keepNext/>
              <w:widowControl w:val="0"/>
              <w:spacing w:after="160" w:line="276" w:lineRule="auto"/>
              <w:ind w:left="34" w:hanging="34"/>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ОС</w:t>
            </w:r>
          </w:p>
        </w:tc>
        <w:tc>
          <w:tcPr>
            <w:tcW w:w="445" w:type="pct"/>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val="en-US" w:eastAsia="en-US"/>
              </w:rPr>
            </w:pP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10,0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10,5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11,5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12,5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25,0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30,0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40,0</w:t>
            </w:r>
          </w:p>
        </w:tc>
      </w:tr>
      <w:tr w:rsidR="009A4ED8" w:rsidTr="00230327">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04" w:type="pct"/>
            <w:vMerge w:val="restart"/>
            <w:hideMark/>
          </w:tcPr>
          <w:p w:rsidR="00230327" w:rsidRDefault="00230327" w:rsidP="0056253B">
            <w:pPr>
              <w:keepNext/>
              <w:widowControl w:val="0"/>
              <w:autoSpaceDE w:val="0"/>
              <w:autoSpaceDN w:val="0"/>
              <w:adjustRightInd w:val="0"/>
              <w:spacing w:after="160" w:line="276" w:lineRule="auto"/>
              <w:jc w:val="center"/>
              <w:rPr>
                <w:rFonts w:asciiTheme="minorHAnsi" w:eastAsia="Calibri" w:hAnsiTheme="minorHAnsi" w:cs="Times New Roman"/>
                <w:color w:val="333639" w:themeColor="text2" w:themeTint="E6"/>
                <w:lang w:eastAsia="en-US"/>
              </w:rPr>
            </w:pPr>
            <w:r>
              <w:rPr>
                <w:rFonts w:asciiTheme="minorHAnsi" w:eastAsia="Calibri" w:hAnsiTheme="minorHAnsi"/>
                <w:b w:val="0"/>
                <w:color w:val="333639" w:themeColor="text2" w:themeTint="E6"/>
              </w:rPr>
              <w:t>Доля малого и среднего бизнеса в ВТП, %</w:t>
            </w:r>
          </w:p>
        </w:tc>
        <w:tc>
          <w:tcPr>
            <w:tcW w:w="336" w:type="pct"/>
            <w:hideMark/>
          </w:tcPr>
          <w:p w:rsidR="00230327" w:rsidRDefault="00230327" w:rsidP="0056253B">
            <w:pPr>
              <w:keepNext/>
              <w:widowControl w:val="0"/>
              <w:spacing w:after="160" w:line="276" w:lineRule="auto"/>
              <w:ind w:left="34"/>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ИС</w:t>
            </w:r>
          </w:p>
        </w:tc>
        <w:tc>
          <w:tcPr>
            <w:tcW w:w="445" w:type="pct"/>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val="en-US" w:eastAsia="en-US"/>
              </w:rPr>
            </w:pP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7,7</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7,6</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7,8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8,0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8,6</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8,9</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9,7</w:t>
            </w:r>
          </w:p>
        </w:tc>
      </w:tr>
      <w:tr w:rsidR="009A4ED8" w:rsidTr="0023032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eastAsia="en-US"/>
              </w:rPr>
            </w:pPr>
          </w:p>
        </w:tc>
        <w:tc>
          <w:tcPr>
            <w:tcW w:w="336" w:type="pct"/>
            <w:hideMark/>
          </w:tcPr>
          <w:p w:rsidR="00230327" w:rsidRDefault="00230327" w:rsidP="0056253B">
            <w:pPr>
              <w:keepNext/>
              <w:widowControl w:val="0"/>
              <w:spacing w:after="160" w:line="276" w:lineRule="auto"/>
              <w:ind w:left="34" w:hanging="34"/>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БС</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9,4</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7,9</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8,1</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8,3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9,2</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13,7</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15,2</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20,1</w:t>
            </w:r>
          </w:p>
        </w:tc>
      </w:tr>
      <w:tr w:rsidR="009A4ED8" w:rsidTr="00230327">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eastAsia="en-US"/>
              </w:rPr>
            </w:pPr>
          </w:p>
        </w:tc>
        <w:tc>
          <w:tcPr>
            <w:tcW w:w="336" w:type="pct"/>
            <w:hideMark/>
          </w:tcPr>
          <w:p w:rsidR="00230327" w:rsidRDefault="00230327" w:rsidP="0056253B">
            <w:pPr>
              <w:keepNext/>
              <w:widowControl w:val="0"/>
              <w:spacing w:after="160" w:line="276" w:lineRule="auto"/>
              <w:ind w:left="34" w:hanging="34"/>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ОС</w:t>
            </w:r>
          </w:p>
        </w:tc>
        <w:tc>
          <w:tcPr>
            <w:tcW w:w="445" w:type="pct"/>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val="en-US" w:eastAsia="en-US"/>
              </w:rPr>
            </w:pP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8,5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8,8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9,7</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12,1</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21,3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23,6</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35,0</w:t>
            </w:r>
          </w:p>
        </w:tc>
      </w:tr>
      <w:tr w:rsidR="009A4ED8" w:rsidTr="00230327">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104" w:type="pct"/>
            <w:vMerge w:val="restart"/>
            <w:hideMark/>
          </w:tcPr>
          <w:p w:rsidR="00230327" w:rsidRDefault="00230327" w:rsidP="0056253B">
            <w:pPr>
              <w:keepNext/>
              <w:widowControl w:val="0"/>
              <w:autoSpaceDE w:val="0"/>
              <w:autoSpaceDN w:val="0"/>
              <w:adjustRightInd w:val="0"/>
              <w:spacing w:after="160" w:line="276" w:lineRule="auto"/>
              <w:jc w:val="center"/>
              <w:rPr>
                <w:rFonts w:asciiTheme="minorHAnsi" w:eastAsia="Calibri" w:hAnsiTheme="minorHAnsi" w:cs="Times New Roman"/>
                <w:color w:val="333639" w:themeColor="text2" w:themeTint="E6"/>
                <w:lang w:eastAsia="en-US"/>
              </w:rPr>
            </w:pPr>
            <w:r>
              <w:rPr>
                <w:rFonts w:asciiTheme="minorHAnsi" w:eastAsia="Calibri" w:hAnsiTheme="minorHAnsi"/>
                <w:b w:val="0"/>
                <w:color w:val="333639" w:themeColor="text2" w:themeTint="E6"/>
              </w:rPr>
              <w:t>Доля ССЧ работников (без внешних совместителей) МСП в ССЧ работников (без внешних совместителей) всех предприятий и организаций, %</w:t>
            </w:r>
          </w:p>
        </w:tc>
        <w:tc>
          <w:tcPr>
            <w:tcW w:w="336" w:type="pct"/>
            <w:hideMark/>
          </w:tcPr>
          <w:p w:rsidR="00230327" w:rsidRDefault="00230327" w:rsidP="0056253B">
            <w:pPr>
              <w:keepNext/>
              <w:widowControl w:val="0"/>
              <w:spacing w:after="160" w:line="276" w:lineRule="auto"/>
              <w:ind w:left="34"/>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ИС</w:t>
            </w:r>
          </w:p>
        </w:tc>
        <w:tc>
          <w:tcPr>
            <w:tcW w:w="445" w:type="pct"/>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val="en-US" w:eastAsia="en-US"/>
              </w:rPr>
            </w:pP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17,3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17,1</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17,2</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17,2</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17,4</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17,5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18,3</w:t>
            </w:r>
          </w:p>
        </w:tc>
      </w:tr>
      <w:tr w:rsidR="009A4ED8" w:rsidTr="00230327">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eastAsia="en-US"/>
              </w:rPr>
            </w:pPr>
          </w:p>
        </w:tc>
        <w:tc>
          <w:tcPr>
            <w:tcW w:w="336" w:type="pct"/>
            <w:hideMark/>
          </w:tcPr>
          <w:p w:rsidR="00230327" w:rsidRDefault="00230327" w:rsidP="0056253B">
            <w:pPr>
              <w:keepNext/>
              <w:widowControl w:val="0"/>
              <w:spacing w:after="160" w:line="276" w:lineRule="auto"/>
              <w:ind w:left="34" w:hanging="34"/>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БС</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17,5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17,8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18,4</w:t>
            </w:r>
          </w:p>
        </w:tc>
        <w:tc>
          <w:tcPr>
            <w:tcW w:w="445" w:type="pct"/>
            <w:hideMark/>
          </w:tcPr>
          <w:p w:rsidR="00230327" w:rsidRDefault="00B7619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22,3</w:t>
            </w:r>
          </w:p>
        </w:tc>
        <w:tc>
          <w:tcPr>
            <w:tcW w:w="445" w:type="pct"/>
            <w:hideMark/>
          </w:tcPr>
          <w:p w:rsidR="00230327" w:rsidRDefault="00B7619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23,5</w:t>
            </w:r>
          </w:p>
        </w:tc>
        <w:tc>
          <w:tcPr>
            <w:tcW w:w="445" w:type="pct"/>
            <w:hideMark/>
          </w:tcPr>
          <w:p w:rsidR="00230327" w:rsidRDefault="00B7619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24,3</w:t>
            </w:r>
          </w:p>
        </w:tc>
        <w:tc>
          <w:tcPr>
            <w:tcW w:w="445" w:type="pct"/>
            <w:hideMark/>
          </w:tcPr>
          <w:p w:rsidR="00230327" w:rsidRDefault="00B76194" w:rsidP="00B76194">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24,5</w:t>
            </w:r>
          </w:p>
        </w:tc>
        <w:tc>
          <w:tcPr>
            <w:tcW w:w="445" w:type="pct"/>
            <w:hideMark/>
          </w:tcPr>
          <w:p w:rsidR="00230327" w:rsidRDefault="00B76194"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25,0</w:t>
            </w:r>
          </w:p>
        </w:tc>
      </w:tr>
      <w:tr w:rsidR="009A4ED8" w:rsidTr="00230327">
        <w:trPr>
          <w:cnfStyle w:val="000000100000" w:firstRow="0" w:lastRow="0" w:firstColumn="0" w:lastColumn="0" w:oddVBand="0" w:evenVBand="0" w:oddHBand="1"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eastAsia="en-US"/>
              </w:rPr>
            </w:pPr>
          </w:p>
        </w:tc>
        <w:tc>
          <w:tcPr>
            <w:tcW w:w="336" w:type="pct"/>
            <w:hideMark/>
          </w:tcPr>
          <w:p w:rsidR="00230327" w:rsidRDefault="00230327" w:rsidP="0056253B">
            <w:pPr>
              <w:keepNext/>
              <w:widowControl w:val="0"/>
              <w:spacing w:after="160" w:line="276" w:lineRule="auto"/>
              <w:ind w:left="34" w:hanging="34"/>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ОС</w:t>
            </w:r>
          </w:p>
        </w:tc>
        <w:tc>
          <w:tcPr>
            <w:tcW w:w="445" w:type="pct"/>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val="en-US" w:eastAsia="en-US"/>
              </w:rPr>
            </w:pP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17,9</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18,</w:t>
            </w:r>
            <w:r w:rsidR="00B76194">
              <w:rPr>
                <w:rFonts w:eastAsia="Calibri"/>
                <w:color w:val="333639" w:themeColor="text2" w:themeTint="E6"/>
              </w:rPr>
              <w:t>5</w:t>
            </w:r>
          </w:p>
        </w:tc>
        <w:tc>
          <w:tcPr>
            <w:tcW w:w="445" w:type="pct"/>
            <w:hideMark/>
          </w:tcPr>
          <w:p w:rsidR="00230327" w:rsidRDefault="00B76194"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22,5</w:t>
            </w:r>
          </w:p>
        </w:tc>
        <w:tc>
          <w:tcPr>
            <w:tcW w:w="445" w:type="pct"/>
            <w:hideMark/>
          </w:tcPr>
          <w:p w:rsidR="00230327" w:rsidRDefault="00B76194"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23,6</w:t>
            </w:r>
          </w:p>
        </w:tc>
        <w:tc>
          <w:tcPr>
            <w:tcW w:w="445" w:type="pct"/>
            <w:hideMark/>
          </w:tcPr>
          <w:p w:rsidR="00230327" w:rsidRDefault="00B76194"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24,5</w:t>
            </w:r>
          </w:p>
        </w:tc>
        <w:tc>
          <w:tcPr>
            <w:tcW w:w="445" w:type="pct"/>
            <w:hideMark/>
          </w:tcPr>
          <w:p w:rsidR="00230327" w:rsidRDefault="00B76194"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25,0</w:t>
            </w:r>
          </w:p>
        </w:tc>
        <w:tc>
          <w:tcPr>
            <w:tcW w:w="445" w:type="pct"/>
            <w:hideMark/>
          </w:tcPr>
          <w:p w:rsidR="00230327" w:rsidRDefault="00B76194"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25,2</w:t>
            </w:r>
          </w:p>
        </w:tc>
      </w:tr>
      <w:tr w:rsidR="009A4ED8" w:rsidTr="00230327">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104" w:type="pct"/>
            <w:vMerge w:val="restart"/>
            <w:hideMark/>
          </w:tcPr>
          <w:p w:rsidR="00230327" w:rsidRDefault="00230327" w:rsidP="0056253B">
            <w:pPr>
              <w:keepNext/>
              <w:widowControl w:val="0"/>
              <w:autoSpaceDE w:val="0"/>
              <w:autoSpaceDN w:val="0"/>
              <w:adjustRightInd w:val="0"/>
              <w:spacing w:after="160" w:line="276" w:lineRule="auto"/>
              <w:jc w:val="center"/>
              <w:rPr>
                <w:rFonts w:asciiTheme="minorHAnsi" w:eastAsia="Calibri" w:hAnsiTheme="minorHAnsi" w:cs="Times New Roman"/>
                <w:color w:val="333639" w:themeColor="text2" w:themeTint="E6"/>
                <w:lang w:eastAsia="en-US"/>
              </w:rPr>
            </w:pPr>
            <w:r>
              <w:rPr>
                <w:rFonts w:asciiTheme="minorHAnsi" w:eastAsia="Calibri" w:hAnsiTheme="minorHAnsi"/>
                <w:b w:val="0"/>
                <w:color w:val="333639" w:themeColor="text2" w:themeTint="E6"/>
              </w:rPr>
              <w:t>Темп роста оборота малых (включая микропредприятия) и средних предприятий (в действующих ценах) к 2015 году, %</w:t>
            </w:r>
          </w:p>
        </w:tc>
        <w:tc>
          <w:tcPr>
            <w:tcW w:w="336" w:type="pct"/>
            <w:hideMark/>
          </w:tcPr>
          <w:p w:rsidR="00230327" w:rsidRDefault="00230327" w:rsidP="0056253B">
            <w:pPr>
              <w:keepNext/>
              <w:widowControl w:val="0"/>
              <w:spacing w:after="160" w:line="276" w:lineRule="auto"/>
              <w:ind w:left="34"/>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ИС</w:t>
            </w:r>
          </w:p>
        </w:tc>
        <w:tc>
          <w:tcPr>
            <w:tcW w:w="445" w:type="pct"/>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val="en-US" w:eastAsia="en-US"/>
              </w:rPr>
            </w:pP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100,0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102,0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111,3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116,9</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135,3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142,1</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181,4</w:t>
            </w:r>
          </w:p>
        </w:tc>
      </w:tr>
      <w:tr w:rsidR="009A4ED8" w:rsidTr="00230327">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eastAsia="en-US"/>
              </w:rPr>
            </w:pPr>
          </w:p>
        </w:tc>
        <w:tc>
          <w:tcPr>
            <w:tcW w:w="336" w:type="pct"/>
            <w:hideMark/>
          </w:tcPr>
          <w:p w:rsidR="00230327" w:rsidRDefault="00230327" w:rsidP="0056253B">
            <w:pPr>
              <w:keepNext/>
              <w:widowControl w:val="0"/>
              <w:spacing w:after="160" w:line="276" w:lineRule="auto"/>
              <w:ind w:left="34" w:hanging="34"/>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БС</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67,2</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100,1</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110,3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130,2</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143,2</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190,6</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209,7</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337,7</w:t>
            </w:r>
          </w:p>
        </w:tc>
      </w:tr>
      <w:tr w:rsidR="009A4ED8" w:rsidTr="00230327">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eastAsia="en-US"/>
              </w:rPr>
            </w:pPr>
          </w:p>
        </w:tc>
        <w:tc>
          <w:tcPr>
            <w:tcW w:w="336" w:type="pct"/>
            <w:hideMark/>
          </w:tcPr>
          <w:p w:rsidR="00230327" w:rsidRDefault="00230327" w:rsidP="0056253B">
            <w:pPr>
              <w:keepNext/>
              <w:widowControl w:val="0"/>
              <w:spacing w:after="160" w:line="276" w:lineRule="auto"/>
              <w:ind w:left="34" w:hanging="34"/>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ОС</w:t>
            </w:r>
          </w:p>
        </w:tc>
        <w:tc>
          <w:tcPr>
            <w:tcW w:w="445" w:type="pct"/>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val="en-US" w:eastAsia="en-US"/>
              </w:rPr>
            </w:pP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107,3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133,1</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175,7</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193,3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257,2</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283,0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455,7</w:t>
            </w:r>
          </w:p>
        </w:tc>
      </w:tr>
      <w:tr w:rsidR="009A4ED8" w:rsidTr="00230327">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104" w:type="pct"/>
            <w:vMerge w:val="restart"/>
            <w:hideMark/>
          </w:tcPr>
          <w:p w:rsidR="00230327" w:rsidRDefault="00230327" w:rsidP="0056253B">
            <w:pPr>
              <w:keepNext/>
              <w:widowControl w:val="0"/>
              <w:spacing w:after="160" w:line="276" w:lineRule="auto"/>
              <w:rPr>
                <w:rFonts w:asciiTheme="minorHAnsi" w:eastAsia="Calibri" w:hAnsiTheme="minorHAnsi" w:cs="Times New Roman"/>
                <w:color w:val="333639" w:themeColor="text2" w:themeTint="E6"/>
                <w:lang w:val="en-US" w:eastAsia="en-US"/>
              </w:rPr>
            </w:pPr>
            <w:r>
              <w:rPr>
                <w:rFonts w:asciiTheme="minorHAnsi" w:eastAsia="Calibri" w:hAnsiTheme="minorHAnsi"/>
                <w:b w:val="0"/>
                <w:color w:val="333639" w:themeColor="text2" w:themeTint="E6"/>
                <w:lang w:val="en-US"/>
              </w:rPr>
              <w:t>Уровень экономической самодостаточности, %</w:t>
            </w:r>
          </w:p>
        </w:tc>
        <w:tc>
          <w:tcPr>
            <w:tcW w:w="336" w:type="pct"/>
            <w:hideMark/>
          </w:tcPr>
          <w:p w:rsidR="00230327" w:rsidRDefault="00230327" w:rsidP="0056253B">
            <w:pPr>
              <w:keepNext/>
              <w:widowControl w:val="0"/>
              <w:spacing w:after="160" w:line="276" w:lineRule="auto"/>
              <w:ind w:left="34"/>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ИС</w:t>
            </w:r>
          </w:p>
        </w:tc>
        <w:tc>
          <w:tcPr>
            <w:tcW w:w="445" w:type="pct"/>
          </w:tcPr>
          <w:p w:rsidR="00230327" w:rsidRPr="009A4ED8"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highlight w:val="yellow"/>
                <w:lang w:val="en-US" w:eastAsia="en-US"/>
              </w:rPr>
            </w:pPr>
          </w:p>
        </w:tc>
        <w:tc>
          <w:tcPr>
            <w:tcW w:w="445" w:type="pct"/>
            <w:hideMark/>
          </w:tcPr>
          <w:p w:rsidR="00230327" w:rsidRPr="00CF6AF4"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56,0</w:t>
            </w:r>
          </w:p>
        </w:tc>
        <w:tc>
          <w:tcPr>
            <w:tcW w:w="445" w:type="pct"/>
            <w:hideMark/>
          </w:tcPr>
          <w:p w:rsidR="00230327" w:rsidRPr="00CF6AF4"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56,2</w:t>
            </w:r>
          </w:p>
        </w:tc>
        <w:tc>
          <w:tcPr>
            <w:tcW w:w="445" w:type="pct"/>
            <w:hideMark/>
          </w:tcPr>
          <w:p w:rsidR="00230327" w:rsidRPr="00CF6AF4"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56,4</w:t>
            </w:r>
          </w:p>
        </w:tc>
        <w:tc>
          <w:tcPr>
            <w:tcW w:w="445" w:type="pct"/>
            <w:hideMark/>
          </w:tcPr>
          <w:p w:rsidR="00230327" w:rsidRPr="00CF6AF4"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56,5</w:t>
            </w:r>
          </w:p>
        </w:tc>
        <w:tc>
          <w:tcPr>
            <w:tcW w:w="445" w:type="pct"/>
            <w:hideMark/>
          </w:tcPr>
          <w:p w:rsidR="00230327" w:rsidRPr="00CF6AF4"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56,8</w:t>
            </w:r>
          </w:p>
        </w:tc>
        <w:tc>
          <w:tcPr>
            <w:tcW w:w="445" w:type="pct"/>
            <w:hideMark/>
          </w:tcPr>
          <w:p w:rsidR="00230327" w:rsidRPr="00CF6AF4"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56,9</w:t>
            </w:r>
          </w:p>
        </w:tc>
        <w:tc>
          <w:tcPr>
            <w:tcW w:w="445" w:type="pct"/>
            <w:hideMark/>
          </w:tcPr>
          <w:p w:rsidR="00230327" w:rsidRPr="00CF6AF4"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57,4</w:t>
            </w:r>
          </w:p>
        </w:tc>
      </w:tr>
      <w:tr w:rsidR="009A4ED8" w:rsidTr="00230327">
        <w:trPr>
          <w:cnfStyle w:val="000000010000" w:firstRow="0" w:lastRow="0" w:firstColumn="0" w:lastColumn="0" w:oddVBand="0" w:evenVBand="0" w:oddHBand="0" w:evenHBand="1"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val="en-US" w:eastAsia="en-US"/>
              </w:rPr>
            </w:pPr>
          </w:p>
        </w:tc>
        <w:tc>
          <w:tcPr>
            <w:tcW w:w="336" w:type="pct"/>
            <w:hideMark/>
          </w:tcPr>
          <w:p w:rsidR="00230327" w:rsidRDefault="00230327" w:rsidP="0056253B">
            <w:pPr>
              <w:keepNext/>
              <w:widowControl w:val="0"/>
              <w:spacing w:after="160" w:line="276" w:lineRule="auto"/>
              <w:ind w:left="34" w:hanging="34"/>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БС</w:t>
            </w:r>
          </w:p>
        </w:tc>
        <w:tc>
          <w:tcPr>
            <w:tcW w:w="445" w:type="pct"/>
            <w:hideMark/>
          </w:tcPr>
          <w:p w:rsidR="00230327" w:rsidRPr="009A4ED8"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highlight w:val="yellow"/>
                <w:lang w:eastAsia="en-US"/>
              </w:rPr>
            </w:pPr>
            <w:r w:rsidRPr="00C2090F">
              <w:rPr>
                <w:rFonts w:eastAsia="Calibri"/>
                <w:color w:val="333639" w:themeColor="text2" w:themeTint="E6"/>
              </w:rPr>
              <w:t>55,8</w:t>
            </w:r>
          </w:p>
        </w:tc>
        <w:tc>
          <w:tcPr>
            <w:tcW w:w="445" w:type="pct"/>
            <w:hideMark/>
          </w:tcPr>
          <w:p w:rsidR="00230327" w:rsidRPr="00CF6AF4" w:rsidRDefault="003E4070"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58,0</w:t>
            </w:r>
          </w:p>
        </w:tc>
        <w:tc>
          <w:tcPr>
            <w:tcW w:w="445" w:type="pct"/>
            <w:hideMark/>
          </w:tcPr>
          <w:p w:rsidR="00230327" w:rsidRPr="00CF6AF4" w:rsidRDefault="009A4ED8"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s="Times New Roman"/>
                <w:color w:val="333639" w:themeColor="text2" w:themeTint="E6"/>
                <w:lang w:eastAsia="en-US"/>
              </w:rPr>
              <w:t>59,7</w:t>
            </w:r>
          </w:p>
        </w:tc>
        <w:tc>
          <w:tcPr>
            <w:tcW w:w="445" w:type="pct"/>
            <w:hideMark/>
          </w:tcPr>
          <w:p w:rsidR="00230327" w:rsidRPr="00CF6AF4" w:rsidRDefault="009A4ED8"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62,7</w:t>
            </w:r>
          </w:p>
        </w:tc>
        <w:tc>
          <w:tcPr>
            <w:tcW w:w="445" w:type="pct"/>
            <w:hideMark/>
          </w:tcPr>
          <w:p w:rsidR="00230327" w:rsidRPr="00CF6AF4" w:rsidRDefault="009A4ED8"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64,7</w:t>
            </w:r>
          </w:p>
        </w:tc>
        <w:tc>
          <w:tcPr>
            <w:tcW w:w="445" w:type="pct"/>
            <w:hideMark/>
          </w:tcPr>
          <w:p w:rsidR="00230327" w:rsidRPr="00CF6AF4" w:rsidRDefault="009A4ED8"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69,0</w:t>
            </w:r>
          </w:p>
        </w:tc>
        <w:tc>
          <w:tcPr>
            <w:tcW w:w="445" w:type="pct"/>
            <w:hideMark/>
          </w:tcPr>
          <w:p w:rsidR="00230327" w:rsidRPr="00CF6AF4" w:rsidRDefault="009A4ED8"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70,8</w:t>
            </w:r>
          </w:p>
        </w:tc>
        <w:tc>
          <w:tcPr>
            <w:tcW w:w="445" w:type="pct"/>
            <w:hideMark/>
          </w:tcPr>
          <w:p w:rsidR="00230327" w:rsidRPr="00CF6AF4" w:rsidRDefault="009A4ED8"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75,6</w:t>
            </w:r>
          </w:p>
        </w:tc>
      </w:tr>
      <w:tr w:rsidR="009A4ED8" w:rsidTr="00230327">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val="en-US" w:eastAsia="en-US"/>
              </w:rPr>
            </w:pPr>
          </w:p>
        </w:tc>
        <w:tc>
          <w:tcPr>
            <w:tcW w:w="336" w:type="pct"/>
            <w:hideMark/>
          </w:tcPr>
          <w:p w:rsidR="00230327" w:rsidRDefault="00230327" w:rsidP="0056253B">
            <w:pPr>
              <w:keepNext/>
              <w:widowControl w:val="0"/>
              <w:spacing w:after="160" w:line="276" w:lineRule="auto"/>
              <w:ind w:left="34" w:hanging="34"/>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ОС</w:t>
            </w:r>
          </w:p>
        </w:tc>
        <w:tc>
          <w:tcPr>
            <w:tcW w:w="445" w:type="pct"/>
          </w:tcPr>
          <w:p w:rsidR="00230327" w:rsidRPr="009A4ED8"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highlight w:val="yellow"/>
                <w:lang w:val="en-US" w:eastAsia="en-US"/>
              </w:rPr>
            </w:pPr>
          </w:p>
        </w:tc>
        <w:tc>
          <w:tcPr>
            <w:tcW w:w="445" w:type="pct"/>
            <w:hideMark/>
          </w:tcPr>
          <w:p w:rsidR="00230327" w:rsidRPr="00CF6AF4"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58,4</w:t>
            </w:r>
          </w:p>
        </w:tc>
        <w:tc>
          <w:tcPr>
            <w:tcW w:w="445" w:type="pct"/>
            <w:hideMark/>
          </w:tcPr>
          <w:p w:rsidR="00230327" w:rsidRPr="00CF6AF4" w:rsidRDefault="009A4ED8"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60,1</w:t>
            </w:r>
          </w:p>
        </w:tc>
        <w:tc>
          <w:tcPr>
            <w:tcW w:w="445" w:type="pct"/>
            <w:hideMark/>
          </w:tcPr>
          <w:p w:rsidR="00230327" w:rsidRPr="00CF6AF4" w:rsidRDefault="009A4ED8"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63,1</w:t>
            </w:r>
          </w:p>
        </w:tc>
        <w:tc>
          <w:tcPr>
            <w:tcW w:w="445" w:type="pct"/>
            <w:hideMark/>
          </w:tcPr>
          <w:p w:rsidR="00230327" w:rsidRPr="00CF6AF4" w:rsidRDefault="009A4ED8"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65,1</w:t>
            </w:r>
          </w:p>
        </w:tc>
        <w:tc>
          <w:tcPr>
            <w:tcW w:w="445" w:type="pct"/>
            <w:hideMark/>
          </w:tcPr>
          <w:p w:rsidR="00230327" w:rsidRPr="00CF6AF4" w:rsidRDefault="009A4ED8"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70,1</w:t>
            </w:r>
          </w:p>
        </w:tc>
        <w:tc>
          <w:tcPr>
            <w:tcW w:w="445" w:type="pct"/>
            <w:hideMark/>
          </w:tcPr>
          <w:p w:rsidR="00230327" w:rsidRPr="00CF6AF4" w:rsidRDefault="009A4ED8"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73,4</w:t>
            </w:r>
          </w:p>
        </w:tc>
        <w:tc>
          <w:tcPr>
            <w:tcW w:w="445" w:type="pct"/>
            <w:hideMark/>
          </w:tcPr>
          <w:p w:rsidR="00230327" w:rsidRPr="00CF6AF4"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sidRPr="00CF6AF4">
              <w:rPr>
                <w:rFonts w:eastAsia="Calibri"/>
                <w:color w:val="333639" w:themeColor="text2" w:themeTint="E6"/>
              </w:rPr>
              <w:t>80,0</w:t>
            </w:r>
          </w:p>
        </w:tc>
      </w:tr>
      <w:tr w:rsidR="009A4ED8" w:rsidTr="00230327">
        <w:trPr>
          <w:cnfStyle w:val="000000010000" w:firstRow="0" w:lastRow="0" w:firstColumn="0" w:lastColumn="0" w:oddVBand="0" w:evenVBand="0" w:oddHBand="0" w:evenHBand="1"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104" w:type="pct"/>
            <w:vMerge w:val="restart"/>
            <w:hideMark/>
          </w:tcPr>
          <w:p w:rsidR="00230327" w:rsidRDefault="00230327" w:rsidP="0056253B">
            <w:pPr>
              <w:keepNext/>
              <w:widowControl w:val="0"/>
              <w:spacing w:after="160" w:line="276" w:lineRule="auto"/>
              <w:rPr>
                <w:rFonts w:asciiTheme="minorHAnsi" w:eastAsia="Calibri" w:hAnsiTheme="minorHAnsi" w:cs="Times New Roman"/>
                <w:color w:val="333639" w:themeColor="text2" w:themeTint="E6"/>
                <w:lang w:eastAsia="en-US"/>
              </w:rPr>
            </w:pPr>
            <w:r>
              <w:rPr>
                <w:rFonts w:asciiTheme="minorHAnsi" w:eastAsia="Calibri" w:hAnsiTheme="minorHAnsi"/>
                <w:b w:val="0"/>
                <w:color w:val="333639" w:themeColor="text2" w:themeTint="E6"/>
              </w:rPr>
              <w:t>Денежные доходы на душу населения (в среднем за месяц), рублей</w:t>
            </w:r>
          </w:p>
        </w:tc>
        <w:tc>
          <w:tcPr>
            <w:tcW w:w="336" w:type="pct"/>
            <w:hideMark/>
          </w:tcPr>
          <w:p w:rsidR="00230327" w:rsidRDefault="00230327" w:rsidP="0056253B">
            <w:pPr>
              <w:keepNext/>
              <w:widowControl w:val="0"/>
              <w:spacing w:after="160" w:line="276" w:lineRule="auto"/>
              <w:ind w:left="34"/>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ИС</w:t>
            </w:r>
          </w:p>
        </w:tc>
        <w:tc>
          <w:tcPr>
            <w:tcW w:w="445" w:type="pct"/>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sz w:val="19"/>
                <w:szCs w:val="19"/>
                <w:lang w:val="en-US" w:eastAsia="en-US"/>
              </w:rPr>
            </w:pP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16111,2</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16755,8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18096,3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18820,2</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21078,5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22132,5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25452,4</w:t>
            </w:r>
          </w:p>
        </w:tc>
      </w:tr>
      <w:tr w:rsidR="009A4ED8" w:rsidTr="00230327">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eastAsia="en-US"/>
              </w:rPr>
            </w:pPr>
          </w:p>
        </w:tc>
        <w:tc>
          <w:tcPr>
            <w:tcW w:w="336" w:type="pct"/>
            <w:hideMark/>
          </w:tcPr>
          <w:p w:rsidR="00230327" w:rsidRDefault="00230327" w:rsidP="0056253B">
            <w:pPr>
              <w:keepNext/>
              <w:widowControl w:val="0"/>
              <w:spacing w:after="160" w:line="276" w:lineRule="auto"/>
              <w:ind w:left="34" w:hanging="34"/>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БС</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15749,0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16788,0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18090,0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19887,0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20880,0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24810,1</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26050,6</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31260,7</w:t>
            </w:r>
          </w:p>
        </w:tc>
      </w:tr>
      <w:tr w:rsidR="009A4ED8" w:rsidTr="00230327">
        <w:trPr>
          <w:cnfStyle w:val="000000010000" w:firstRow="0" w:lastRow="0" w:firstColumn="0" w:lastColumn="0" w:oddVBand="0" w:evenVBand="0" w:oddHBand="0" w:evenHBand="1" w:firstRowFirstColumn="0" w:firstRowLastColumn="0" w:lastRowFirstColumn="0" w:lastRowLastColumn="0"/>
          <w:trHeight w:val="1227"/>
        </w:trPr>
        <w:tc>
          <w:tcPr>
            <w:cnfStyle w:val="001000000000" w:firstRow="0" w:lastRow="0" w:firstColumn="1" w:lastColumn="0" w:oddVBand="0" w:evenVBand="0" w:oddHBand="0" w:evenHBand="0" w:firstRowFirstColumn="0" w:firstRowLastColumn="0" w:lastRowFirstColumn="0" w:lastRowLastColumn="0"/>
            <w:tcW w:w="1104" w:type="pct"/>
            <w:vMerge/>
            <w:vAlign w:val="center"/>
            <w:hideMark/>
          </w:tcPr>
          <w:p w:rsidR="00230327" w:rsidRDefault="00230327" w:rsidP="0056253B">
            <w:pPr>
              <w:keepNext/>
              <w:spacing w:before="0"/>
              <w:rPr>
                <w:rFonts w:eastAsia="Calibri" w:cs="Times New Roman"/>
                <w:color w:val="333639" w:themeColor="text2" w:themeTint="E6"/>
                <w:lang w:eastAsia="en-US"/>
              </w:rPr>
            </w:pPr>
          </w:p>
        </w:tc>
        <w:tc>
          <w:tcPr>
            <w:tcW w:w="336" w:type="pct"/>
            <w:hideMark/>
          </w:tcPr>
          <w:p w:rsidR="00230327" w:rsidRDefault="00230327" w:rsidP="0056253B">
            <w:pPr>
              <w:keepNext/>
              <w:widowControl w:val="0"/>
              <w:spacing w:after="160" w:line="276" w:lineRule="auto"/>
              <w:ind w:left="34" w:hanging="34"/>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lang w:eastAsia="en-US"/>
              </w:rPr>
            </w:pPr>
            <w:r>
              <w:rPr>
                <w:rFonts w:eastAsia="Calibri"/>
                <w:color w:val="333639" w:themeColor="text2" w:themeTint="E6"/>
              </w:rPr>
              <w:t>ОС</w:t>
            </w:r>
          </w:p>
        </w:tc>
        <w:tc>
          <w:tcPr>
            <w:tcW w:w="445" w:type="pct"/>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sz w:val="19"/>
                <w:szCs w:val="19"/>
                <w:lang w:val="en-US" w:eastAsia="en-US"/>
              </w:rPr>
            </w:pP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16980,0</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18628,3</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21422,5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23564,8</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28277,7</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31105,5</w:t>
            </w:r>
          </w:p>
        </w:tc>
        <w:tc>
          <w:tcPr>
            <w:tcW w:w="445" w:type="pct"/>
            <w:hideMark/>
          </w:tcPr>
          <w:p w:rsidR="00230327" w:rsidRDefault="00230327" w:rsidP="0056253B">
            <w:pPr>
              <w:keepNext/>
              <w:widowControl w:val="0"/>
              <w:autoSpaceDE w:val="0"/>
              <w:autoSpaceDN w:val="0"/>
              <w:adjustRightInd w:val="0"/>
              <w:spacing w:after="160" w:line="276"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color w:val="333639" w:themeColor="text2" w:themeTint="E6"/>
                <w:sz w:val="19"/>
                <w:szCs w:val="19"/>
                <w:lang w:eastAsia="en-US"/>
              </w:rPr>
            </w:pPr>
            <w:r>
              <w:rPr>
                <w:rFonts w:eastAsia="Calibri"/>
                <w:color w:val="333639" w:themeColor="text2" w:themeTint="E6"/>
                <w:sz w:val="19"/>
                <w:szCs w:val="19"/>
              </w:rPr>
              <w:t>35771,3</w:t>
            </w:r>
          </w:p>
        </w:tc>
      </w:tr>
    </w:tbl>
    <w:p w:rsidR="00BB6366" w:rsidRPr="00306FBC" w:rsidRDefault="00BB6366" w:rsidP="0056253B">
      <w:pPr>
        <w:keepNext/>
        <w:spacing w:line="276" w:lineRule="auto"/>
        <w:rPr>
          <w:color w:val="333639" w:themeColor="text2" w:themeTint="E6"/>
        </w:rPr>
      </w:pPr>
    </w:p>
    <w:p w:rsidR="00202B5C" w:rsidRPr="00306FBC" w:rsidRDefault="00202B5C" w:rsidP="0056253B">
      <w:pPr>
        <w:keepNext/>
        <w:widowControl w:val="0"/>
        <w:suppressAutoHyphens/>
        <w:spacing w:before="0" w:after="0" w:line="276" w:lineRule="auto"/>
        <w:ind w:firstLine="720"/>
        <w:jc w:val="both"/>
        <w:rPr>
          <w:color w:val="333639" w:themeColor="text2" w:themeTint="E6"/>
          <w:sz w:val="24"/>
          <w:szCs w:val="24"/>
        </w:rPr>
      </w:pPr>
      <w:r w:rsidRPr="00306FBC">
        <w:rPr>
          <w:color w:val="333639" w:themeColor="text2" w:themeTint="E6"/>
          <w:sz w:val="24"/>
          <w:szCs w:val="24"/>
        </w:rPr>
        <w:t xml:space="preserve">Привлекательность района по данному сценарию развития возрастет. </w:t>
      </w:r>
      <w:r w:rsidR="00BC07C8" w:rsidRPr="00306FBC">
        <w:rPr>
          <w:color w:val="333639" w:themeColor="text2" w:themeTint="E6"/>
          <w:sz w:val="24"/>
          <w:szCs w:val="24"/>
        </w:rPr>
        <w:t>Данный</w:t>
      </w:r>
      <w:r w:rsidRPr="00306FBC">
        <w:rPr>
          <w:color w:val="333639" w:themeColor="text2" w:themeTint="E6"/>
          <w:sz w:val="24"/>
          <w:szCs w:val="24"/>
        </w:rPr>
        <w:t xml:space="preserve"> сценарий не дает немедленного, «взрывного» роста показателей, но он обеспечивает устойчивое стратегические развитие и конкурентные преимущества в перспективе.</w:t>
      </w:r>
    </w:p>
    <w:p w:rsidR="00801B8D" w:rsidRPr="00306FBC" w:rsidRDefault="00801B8D" w:rsidP="0056253B">
      <w:pPr>
        <w:keepNext/>
        <w:widowControl w:val="0"/>
        <w:suppressAutoHyphens/>
        <w:spacing w:before="0" w:after="0" w:line="276" w:lineRule="auto"/>
        <w:ind w:firstLine="720"/>
        <w:jc w:val="both"/>
        <w:rPr>
          <w:color w:val="333639" w:themeColor="text2" w:themeTint="E6"/>
          <w:sz w:val="24"/>
          <w:szCs w:val="24"/>
        </w:rPr>
      </w:pPr>
    </w:p>
    <w:p w:rsidR="00CF6708" w:rsidRPr="00306FBC" w:rsidRDefault="00CF6708" w:rsidP="0056253B">
      <w:pPr>
        <w:pStyle w:val="24"/>
        <w:keepLines w:val="0"/>
        <w:numPr>
          <w:ilvl w:val="1"/>
          <w:numId w:val="9"/>
        </w:numPr>
        <w:suppressAutoHyphens/>
        <w:spacing w:before="0" w:after="0" w:line="276" w:lineRule="auto"/>
        <w:jc w:val="both"/>
        <w:rPr>
          <w:rFonts w:asciiTheme="minorHAnsi" w:hAnsiTheme="minorHAnsi"/>
          <w:color w:val="333639" w:themeColor="text2" w:themeTint="E6"/>
        </w:rPr>
      </w:pPr>
      <w:bookmarkStart w:id="74" w:name="_Toc456953302"/>
      <w:r w:rsidRPr="00306FBC">
        <w:rPr>
          <w:rFonts w:asciiTheme="minorHAnsi" w:hAnsiTheme="minorHAnsi"/>
          <w:color w:val="333639" w:themeColor="text2" w:themeTint="E6"/>
        </w:rPr>
        <w:t xml:space="preserve">Образ будущего </w:t>
      </w:r>
      <w:bookmarkEnd w:id="74"/>
    </w:p>
    <w:p w:rsidR="004A1E91" w:rsidRPr="00306FBC" w:rsidRDefault="004A1E91" w:rsidP="0056253B">
      <w:pPr>
        <w:keepNext/>
        <w:suppressAutoHyphens/>
        <w:autoSpaceDE w:val="0"/>
        <w:autoSpaceDN w:val="0"/>
        <w:adjustRightInd w:val="0"/>
        <w:spacing w:before="0" w:after="0" w:line="276" w:lineRule="auto"/>
        <w:ind w:firstLine="709"/>
        <w:jc w:val="both"/>
        <w:rPr>
          <w:b/>
          <w:bCs/>
          <w:caps/>
          <w:color w:val="333639" w:themeColor="text2" w:themeTint="E6"/>
          <w:sz w:val="24"/>
          <w:szCs w:val="24"/>
          <w:u w:val="single"/>
        </w:rPr>
      </w:pPr>
    </w:p>
    <w:p w:rsidR="004A1E91" w:rsidRPr="00306FBC" w:rsidRDefault="00E24166" w:rsidP="0056253B">
      <w:pPr>
        <w:pStyle w:val="affff0"/>
        <w:keepNext/>
        <w:suppressAutoHyphens/>
        <w:spacing w:before="0" w:after="0" w:line="276" w:lineRule="auto"/>
        <w:ind w:firstLine="709"/>
        <w:jc w:val="both"/>
        <w:rPr>
          <w:rFonts w:asciiTheme="minorHAnsi" w:hAnsiTheme="minorHAnsi"/>
          <w:color w:val="333639" w:themeColor="text2" w:themeTint="E6"/>
          <w:szCs w:val="24"/>
        </w:rPr>
      </w:pPr>
      <w:r>
        <w:rPr>
          <w:rFonts w:asciiTheme="minorHAnsi" w:hAnsiTheme="minorHAnsi"/>
          <w:b/>
          <w:color w:val="333639" w:themeColor="text2" w:themeTint="E6"/>
          <w:szCs w:val="24"/>
        </w:rPr>
        <w:t>Менделеевский</w:t>
      </w:r>
      <w:r w:rsidR="004A1E91" w:rsidRPr="00306FBC">
        <w:rPr>
          <w:rFonts w:asciiTheme="minorHAnsi" w:hAnsiTheme="minorHAnsi"/>
          <w:b/>
          <w:color w:val="333639" w:themeColor="text2" w:themeTint="E6"/>
          <w:szCs w:val="24"/>
        </w:rPr>
        <w:t xml:space="preserve"> муниципальный район - территория устойчивого роста. Э</w:t>
      </w:r>
      <w:r w:rsidR="004A1E91" w:rsidRPr="00306FBC">
        <w:rPr>
          <w:rFonts w:asciiTheme="minorHAnsi" w:hAnsiTheme="minorHAnsi"/>
          <w:color w:val="333639" w:themeColor="text2" w:themeTint="E6"/>
          <w:szCs w:val="24"/>
        </w:rPr>
        <w:t>то - территория, обеспечивающая своим нынешним и будущим жителям такие условия жизни и управления, которые являются одновременно стабильными (основные правила организации), безопасными, гибкими (система, открытая для разнообразных изменений), и экономически эффективными при уважении требований экологии.</w:t>
      </w:r>
    </w:p>
    <w:p w:rsidR="004A1E91" w:rsidRPr="00306FBC" w:rsidRDefault="00E24166" w:rsidP="0056253B">
      <w:pPr>
        <w:pStyle w:val="affff0"/>
        <w:keepNext/>
        <w:suppressAutoHyphens/>
        <w:spacing w:before="0" w:after="0" w:line="276" w:lineRule="auto"/>
        <w:ind w:firstLine="709"/>
        <w:jc w:val="both"/>
        <w:rPr>
          <w:rFonts w:asciiTheme="minorHAnsi" w:hAnsiTheme="minorHAnsi"/>
          <w:color w:val="333639" w:themeColor="text2" w:themeTint="E6"/>
          <w:szCs w:val="24"/>
        </w:rPr>
      </w:pPr>
      <w:r>
        <w:rPr>
          <w:rFonts w:asciiTheme="minorHAnsi" w:hAnsiTheme="minorHAnsi"/>
          <w:b/>
          <w:color w:val="333639" w:themeColor="text2" w:themeTint="E6"/>
          <w:szCs w:val="24"/>
        </w:rPr>
        <w:t>Менделеевский</w:t>
      </w:r>
      <w:r w:rsidR="004A1E91" w:rsidRPr="00306FBC">
        <w:rPr>
          <w:rFonts w:asciiTheme="minorHAnsi" w:hAnsiTheme="minorHAnsi"/>
          <w:b/>
          <w:color w:val="333639" w:themeColor="text2" w:themeTint="E6"/>
          <w:szCs w:val="24"/>
        </w:rPr>
        <w:t xml:space="preserve"> муниципальный район – </w:t>
      </w:r>
      <w:r w:rsidR="004A1E91" w:rsidRPr="00306FBC">
        <w:rPr>
          <w:rFonts w:asciiTheme="minorHAnsi" w:hAnsiTheme="minorHAnsi"/>
          <w:color w:val="333639" w:themeColor="text2" w:themeTint="E6"/>
          <w:szCs w:val="24"/>
        </w:rPr>
        <w:t xml:space="preserve">принадлежит своим жителям, являясь экономическим, социальным и культурным благом, которое призваны унаследовать грядущие поколения. Это - территория с прекрасной репутацией, что, в первую очередь, является заслугой его жителей, которые и составляют главное богатство </w:t>
      </w:r>
      <w:r w:rsidR="00DC77A7" w:rsidRPr="00306FBC">
        <w:rPr>
          <w:rFonts w:asciiTheme="minorHAnsi" w:hAnsiTheme="minorHAnsi"/>
          <w:color w:val="333639" w:themeColor="text2" w:themeTint="E6"/>
          <w:szCs w:val="24"/>
        </w:rPr>
        <w:t>Меделеевс</w:t>
      </w:r>
      <w:r w:rsidR="00954F98" w:rsidRPr="00306FBC">
        <w:rPr>
          <w:rFonts w:asciiTheme="minorHAnsi" w:hAnsiTheme="minorHAnsi"/>
          <w:color w:val="333639" w:themeColor="text2" w:themeTint="E6"/>
          <w:szCs w:val="24"/>
        </w:rPr>
        <w:t>кого</w:t>
      </w:r>
      <w:r w:rsidR="004A1E91" w:rsidRPr="00306FBC">
        <w:rPr>
          <w:rFonts w:asciiTheme="minorHAnsi" w:hAnsiTheme="minorHAnsi"/>
          <w:color w:val="333639" w:themeColor="text2" w:themeTint="E6"/>
          <w:szCs w:val="24"/>
        </w:rPr>
        <w:t xml:space="preserve"> муниципального района. Местное сообщество </w:t>
      </w:r>
      <w:r w:rsidR="00DC77A7" w:rsidRPr="00306FBC">
        <w:rPr>
          <w:rFonts w:asciiTheme="minorHAnsi" w:hAnsiTheme="minorHAnsi"/>
          <w:color w:val="333639" w:themeColor="text2" w:themeTint="E6"/>
          <w:szCs w:val="24"/>
        </w:rPr>
        <w:t>Меделеевс</w:t>
      </w:r>
      <w:r w:rsidR="00954F98" w:rsidRPr="00306FBC">
        <w:rPr>
          <w:rFonts w:asciiTheme="minorHAnsi" w:hAnsiTheme="minorHAnsi"/>
          <w:color w:val="333639" w:themeColor="text2" w:themeTint="E6"/>
          <w:szCs w:val="24"/>
        </w:rPr>
        <w:t>кого</w:t>
      </w:r>
      <w:r w:rsidR="004A1E91" w:rsidRPr="00306FBC">
        <w:rPr>
          <w:rFonts w:asciiTheme="minorHAnsi" w:hAnsiTheme="minorHAnsi"/>
          <w:color w:val="333639" w:themeColor="text2" w:themeTint="E6"/>
          <w:szCs w:val="24"/>
        </w:rPr>
        <w:t xml:space="preserve"> муниципального района уверено в том, что </w:t>
      </w:r>
      <w:r>
        <w:rPr>
          <w:rFonts w:asciiTheme="minorHAnsi" w:hAnsiTheme="minorHAnsi"/>
          <w:color w:val="333639" w:themeColor="text2" w:themeTint="E6"/>
          <w:szCs w:val="24"/>
        </w:rPr>
        <w:t>Менделеевский</w:t>
      </w:r>
      <w:r w:rsidR="004A1E91" w:rsidRPr="00306FBC">
        <w:rPr>
          <w:rFonts w:asciiTheme="minorHAnsi" w:hAnsiTheme="minorHAnsi"/>
          <w:color w:val="333639" w:themeColor="text2" w:themeTint="E6"/>
          <w:szCs w:val="24"/>
        </w:rPr>
        <w:t xml:space="preserve"> муниципальный район имеет широкий спектр уникальных ресурсов развития, которые в настоящее время используются на благо территории еще в недостаточной степени. При их использовании </w:t>
      </w:r>
      <w:r>
        <w:rPr>
          <w:rFonts w:asciiTheme="minorHAnsi" w:hAnsiTheme="minorHAnsi"/>
          <w:color w:val="333639" w:themeColor="text2" w:themeTint="E6"/>
          <w:szCs w:val="24"/>
        </w:rPr>
        <w:t>Менделеевский</w:t>
      </w:r>
      <w:r w:rsidR="004A1E91" w:rsidRPr="00306FBC">
        <w:rPr>
          <w:rFonts w:asciiTheme="minorHAnsi" w:hAnsiTheme="minorHAnsi"/>
          <w:color w:val="333639" w:themeColor="text2" w:themeTint="E6"/>
          <w:szCs w:val="24"/>
        </w:rPr>
        <w:t xml:space="preserve"> муниципальный район имеет устойчивые перспективы развития в качестве многофункциональной территории с качественной жизненной и деловой средой и активным местным сообществом. </w:t>
      </w:r>
    </w:p>
    <w:p w:rsidR="00954F98" w:rsidRPr="00306FBC" w:rsidRDefault="00954F98" w:rsidP="0056253B">
      <w:pPr>
        <w:pStyle w:val="affff0"/>
        <w:keepNext/>
        <w:suppressAutoHyphens/>
        <w:spacing w:before="0" w:after="0" w:line="276" w:lineRule="auto"/>
        <w:ind w:firstLine="709"/>
        <w:jc w:val="both"/>
        <w:rPr>
          <w:rFonts w:asciiTheme="minorHAnsi" w:hAnsiTheme="minorHAnsi"/>
          <w:b/>
          <w:color w:val="333639" w:themeColor="text2" w:themeTint="E6"/>
          <w:szCs w:val="24"/>
        </w:rPr>
      </w:pPr>
    </w:p>
    <w:p w:rsidR="004A1E91" w:rsidRPr="00306FBC" w:rsidRDefault="004A1E91" w:rsidP="0056253B">
      <w:pPr>
        <w:pStyle w:val="affff0"/>
        <w:keepNext/>
        <w:suppressAutoHyphens/>
        <w:spacing w:before="0" w:after="0" w:line="276" w:lineRule="auto"/>
        <w:ind w:firstLine="709"/>
        <w:jc w:val="both"/>
        <w:rPr>
          <w:rFonts w:asciiTheme="minorHAnsi" w:hAnsiTheme="minorHAnsi"/>
          <w:b/>
          <w:color w:val="333639" w:themeColor="text2" w:themeTint="E6"/>
          <w:szCs w:val="24"/>
        </w:rPr>
      </w:pPr>
      <w:r w:rsidRPr="00306FBC">
        <w:rPr>
          <w:rFonts w:asciiTheme="minorHAnsi" w:hAnsiTheme="minorHAnsi"/>
          <w:b/>
          <w:color w:val="333639" w:themeColor="text2" w:themeTint="E6"/>
          <w:szCs w:val="24"/>
        </w:rPr>
        <w:t xml:space="preserve">Основное ВИДЕНИЕ БУДУЩЕГО </w:t>
      </w:r>
      <w:r w:rsidR="00DC77A7" w:rsidRPr="00306FBC">
        <w:rPr>
          <w:rFonts w:asciiTheme="minorHAnsi" w:hAnsiTheme="minorHAnsi"/>
          <w:b/>
          <w:color w:val="333639" w:themeColor="text2" w:themeTint="E6"/>
          <w:szCs w:val="24"/>
        </w:rPr>
        <w:t>Ме</w:t>
      </w:r>
      <w:r w:rsidR="00E24166">
        <w:rPr>
          <w:rFonts w:asciiTheme="minorHAnsi" w:hAnsiTheme="minorHAnsi"/>
          <w:b/>
          <w:color w:val="333639" w:themeColor="text2" w:themeTint="E6"/>
          <w:szCs w:val="24"/>
        </w:rPr>
        <w:t>н</w:t>
      </w:r>
      <w:r w:rsidR="00DC77A7" w:rsidRPr="00306FBC">
        <w:rPr>
          <w:rFonts w:asciiTheme="minorHAnsi" w:hAnsiTheme="minorHAnsi"/>
          <w:b/>
          <w:color w:val="333639" w:themeColor="text2" w:themeTint="E6"/>
          <w:szCs w:val="24"/>
        </w:rPr>
        <w:t>делеевс</w:t>
      </w:r>
      <w:r w:rsidR="00954F98" w:rsidRPr="00306FBC">
        <w:rPr>
          <w:rFonts w:asciiTheme="minorHAnsi" w:hAnsiTheme="minorHAnsi"/>
          <w:b/>
          <w:color w:val="333639" w:themeColor="text2" w:themeTint="E6"/>
          <w:szCs w:val="24"/>
        </w:rPr>
        <w:t>кого</w:t>
      </w:r>
      <w:r w:rsidRPr="00306FBC">
        <w:rPr>
          <w:rFonts w:asciiTheme="minorHAnsi" w:hAnsiTheme="minorHAnsi"/>
          <w:b/>
          <w:color w:val="333639" w:themeColor="text2" w:themeTint="E6"/>
          <w:szCs w:val="24"/>
        </w:rPr>
        <w:t xml:space="preserve"> муниципального района с позиции различных групп:</w:t>
      </w:r>
    </w:p>
    <w:p w:rsidR="004A1E91" w:rsidRPr="00306FBC" w:rsidRDefault="00DC77A7" w:rsidP="0056253B">
      <w:pPr>
        <w:keepNext/>
        <w:suppressAutoHyphens/>
        <w:spacing w:before="0" w:after="0" w:line="276" w:lineRule="auto"/>
        <w:ind w:firstLine="720"/>
        <w:jc w:val="both"/>
        <w:rPr>
          <w:b/>
          <w:caps/>
          <w:color w:val="333639" w:themeColor="text2" w:themeTint="E6"/>
          <w:sz w:val="24"/>
          <w:szCs w:val="24"/>
        </w:rPr>
      </w:pPr>
      <w:r w:rsidRPr="00306FBC">
        <w:rPr>
          <w:b/>
          <w:color w:val="333639" w:themeColor="text2" w:themeTint="E6"/>
          <w:sz w:val="24"/>
          <w:szCs w:val="24"/>
        </w:rPr>
        <w:t>Ме</w:t>
      </w:r>
      <w:r w:rsidR="00CF6AF4">
        <w:rPr>
          <w:b/>
          <w:color w:val="333639" w:themeColor="text2" w:themeTint="E6"/>
          <w:sz w:val="24"/>
          <w:szCs w:val="24"/>
        </w:rPr>
        <w:t>н</w:t>
      </w:r>
      <w:r w:rsidRPr="00306FBC">
        <w:rPr>
          <w:b/>
          <w:color w:val="333639" w:themeColor="text2" w:themeTint="E6"/>
          <w:sz w:val="24"/>
          <w:szCs w:val="24"/>
        </w:rPr>
        <w:t>делеевс</w:t>
      </w:r>
      <w:r w:rsidR="00954F98" w:rsidRPr="00306FBC">
        <w:rPr>
          <w:b/>
          <w:color w:val="333639" w:themeColor="text2" w:themeTint="E6"/>
          <w:sz w:val="24"/>
          <w:szCs w:val="24"/>
        </w:rPr>
        <w:t>кий</w:t>
      </w:r>
      <w:r w:rsidR="004A1E91" w:rsidRPr="00306FBC">
        <w:rPr>
          <w:b/>
          <w:color w:val="333639" w:themeColor="text2" w:themeTint="E6"/>
          <w:sz w:val="24"/>
          <w:szCs w:val="24"/>
        </w:rPr>
        <w:t xml:space="preserve"> муниципальный район для </w:t>
      </w:r>
      <w:r w:rsidR="00E24166">
        <w:rPr>
          <w:b/>
          <w:color w:val="333639" w:themeColor="text2" w:themeTint="E6"/>
          <w:sz w:val="24"/>
          <w:szCs w:val="24"/>
        </w:rPr>
        <w:t>Ме</w:t>
      </w:r>
      <w:r w:rsidR="00E24166" w:rsidRPr="00306FBC">
        <w:rPr>
          <w:b/>
          <w:color w:val="333639" w:themeColor="text2" w:themeTint="E6"/>
          <w:sz w:val="24"/>
          <w:szCs w:val="24"/>
        </w:rPr>
        <w:t>нделеевцев</w:t>
      </w:r>
      <w:r w:rsidR="004A1E91" w:rsidRPr="00306FBC">
        <w:rPr>
          <w:b/>
          <w:color w:val="333639" w:themeColor="text2" w:themeTint="E6"/>
          <w:sz w:val="24"/>
          <w:szCs w:val="24"/>
        </w:rPr>
        <w:t xml:space="preserve"> – </w:t>
      </w:r>
      <w:r w:rsidR="004A1E91" w:rsidRPr="00306FBC">
        <w:rPr>
          <w:b/>
          <w:caps/>
          <w:color w:val="333639" w:themeColor="text2" w:themeTint="E6"/>
          <w:sz w:val="24"/>
          <w:szCs w:val="24"/>
        </w:rPr>
        <w:t>любимое место комфортной жизни</w:t>
      </w:r>
    </w:p>
    <w:p w:rsidR="004A1E91" w:rsidRPr="00306FBC" w:rsidRDefault="004A1E91" w:rsidP="0056253B">
      <w:pPr>
        <w:keepNext/>
        <w:numPr>
          <w:ilvl w:val="0"/>
          <w:numId w:val="15"/>
        </w:numPr>
        <w:suppressAutoHyphens/>
        <w:spacing w:before="0" w:after="0" w:line="276" w:lineRule="auto"/>
        <w:ind w:left="0" w:firstLine="0"/>
        <w:jc w:val="both"/>
        <w:rPr>
          <w:color w:val="333639" w:themeColor="text2" w:themeTint="E6"/>
          <w:sz w:val="24"/>
          <w:szCs w:val="24"/>
        </w:rPr>
      </w:pPr>
      <w:r w:rsidRPr="00306FBC">
        <w:rPr>
          <w:color w:val="333639" w:themeColor="text2" w:themeTint="E6"/>
          <w:sz w:val="24"/>
          <w:szCs w:val="24"/>
        </w:rPr>
        <w:t>Территория с комфортной жизненной средой, обеспечивающая гарантированный доступ жителей к полному спектру высококачественных общественных услуг нематериального характера (здравоохранение, образование, культура и т.д.) и материального характера (жилье, питьевая вода, энергия, транспорт, и т.д.). Постоянная поддержка этих услуг на должном уровне является главным условием устойчивости развития территории.</w:t>
      </w:r>
    </w:p>
    <w:p w:rsidR="004A1E91" w:rsidRPr="00306FBC" w:rsidRDefault="004A1E91" w:rsidP="0056253B">
      <w:pPr>
        <w:keepNext/>
        <w:numPr>
          <w:ilvl w:val="0"/>
          <w:numId w:val="15"/>
        </w:numPr>
        <w:suppressAutoHyphens/>
        <w:spacing w:before="0" w:after="0" w:line="276" w:lineRule="auto"/>
        <w:ind w:left="0" w:firstLine="0"/>
        <w:jc w:val="both"/>
        <w:rPr>
          <w:color w:val="333639" w:themeColor="text2" w:themeTint="E6"/>
          <w:sz w:val="24"/>
          <w:szCs w:val="24"/>
        </w:rPr>
      </w:pPr>
      <w:r w:rsidRPr="00306FBC">
        <w:rPr>
          <w:color w:val="333639" w:themeColor="text2" w:themeTint="E6"/>
          <w:sz w:val="24"/>
          <w:szCs w:val="24"/>
        </w:rPr>
        <w:t xml:space="preserve">Территория с </w:t>
      </w:r>
      <w:r w:rsidR="00954F98" w:rsidRPr="00306FBC">
        <w:rPr>
          <w:color w:val="333639" w:themeColor="text2" w:themeTint="E6"/>
          <w:sz w:val="24"/>
          <w:szCs w:val="24"/>
        </w:rPr>
        <w:t>хорошим</w:t>
      </w:r>
      <w:r w:rsidRPr="00306FBC">
        <w:rPr>
          <w:color w:val="333639" w:themeColor="text2" w:themeTint="E6"/>
          <w:sz w:val="24"/>
          <w:szCs w:val="24"/>
        </w:rPr>
        <w:t xml:space="preserve"> </w:t>
      </w:r>
      <w:r w:rsidR="00954F98" w:rsidRPr="00306FBC">
        <w:rPr>
          <w:color w:val="333639" w:themeColor="text2" w:themeTint="E6"/>
          <w:sz w:val="24"/>
          <w:szCs w:val="24"/>
        </w:rPr>
        <w:t xml:space="preserve">природно-ландшафтными </w:t>
      </w:r>
      <w:r w:rsidR="00F96B83" w:rsidRPr="00306FBC">
        <w:rPr>
          <w:color w:val="333639" w:themeColor="text2" w:themeTint="E6"/>
          <w:sz w:val="24"/>
          <w:szCs w:val="24"/>
        </w:rPr>
        <w:t xml:space="preserve">и экологическими </w:t>
      </w:r>
      <w:r w:rsidR="00954F98" w:rsidRPr="00306FBC">
        <w:rPr>
          <w:color w:val="333639" w:themeColor="text2" w:themeTint="E6"/>
          <w:sz w:val="24"/>
          <w:szCs w:val="24"/>
        </w:rPr>
        <w:t>условиями</w:t>
      </w:r>
      <w:r w:rsidR="00F96B83" w:rsidRPr="00306FBC">
        <w:rPr>
          <w:color w:val="333639" w:themeColor="text2" w:themeTint="E6"/>
          <w:sz w:val="24"/>
          <w:szCs w:val="24"/>
        </w:rPr>
        <w:t xml:space="preserve"> в непосредственной близости с </w:t>
      </w:r>
      <w:r w:rsidR="00DC77A7" w:rsidRPr="00306FBC">
        <w:rPr>
          <w:color w:val="333639" w:themeColor="text2" w:themeTint="E6"/>
          <w:sz w:val="24"/>
          <w:szCs w:val="24"/>
        </w:rPr>
        <w:t>крупными развивающимися городами</w:t>
      </w:r>
      <w:r w:rsidRPr="00306FBC">
        <w:rPr>
          <w:color w:val="333639" w:themeColor="text2" w:themeTint="E6"/>
          <w:sz w:val="24"/>
          <w:szCs w:val="24"/>
        </w:rPr>
        <w:t xml:space="preserve"> И с этой точки зрения </w:t>
      </w:r>
      <w:r w:rsidR="00DC77A7" w:rsidRPr="00306FBC">
        <w:rPr>
          <w:color w:val="333639" w:themeColor="text2" w:themeTint="E6"/>
          <w:sz w:val="24"/>
          <w:szCs w:val="24"/>
        </w:rPr>
        <w:t>Меделеевс</w:t>
      </w:r>
      <w:r w:rsidR="00D97ACC" w:rsidRPr="00306FBC">
        <w:rPr>
          <w:color w:val="333639" w:themeColor="text2" w:themeTint="E6"/>
          <w:sz w:val="24"/>
          <w:szCs w:val="24"/>
        </w:rPr>
        <w:t>к</w:t>
      </w:r>
      <w:r w:rsidRPr="00306FBC">
        <w:rPr>
          <w:color w:val="333639" w:themeColor="text2" w:themeTint="E6"/>
          <w:sz w:val="24"/>
          <w:szCs w:val="24"/>
        </w:rPr>
        <w:t xml:space="preserve"> и её окрестности как место для жизни предлагается развивать в виде сбалансированной системы, предъявляющей свои особые условия к развитию каждой своей составляющей. </w:t>
      </w:r>
    </w:p>
    <w:p w:rsidR="004A1E91" w:rsidRPr="00306FBC" w:rsidRDefault="004A1E91" w:rsidP="0056253B">
      <w:pPr>
        <w:keepNext/>
        <w:numPr>
          <w:ilvl w:val="0"/>
          <w:numId w:val="15"/>
        </w:numPr>
        <w:suppressAutoHyphens/>
        <w:spacing w:before="0" w:after="0" w:line="276" w:lineRule="auto"/>
        <w:ind w:left="0" w:firstLine="0"/>
        <w:jc w:val="both"/>
        <w:rPr>
          <w:color w:val="333639" w:themeColor="text2" w:themeTint="E6"/>
          <w:sz w:val="24"/>
          <w:szCs w:val="24"/>
        </w:rPr>
      </w:pPr>
      <w:r w:rsidRPr="00306FBC">
        <w:rPr>
          <w:color w:val="333639" w:themeColor="text2" w:themeTint="E6"/>
          <w:sz w:val="24"/>
          <w:szCs w:val="24"/>
        </w:rPr>
        <w:t xml:space="preserve">Территория, которая должна стать особым местом для расцвета личности и доступа к знаниям и информации, интегрирующая и взаимно обогащающая многочисленные типы самобытности и культур, находящихся здесь, место оптимального развития экономики знаний. </w:t>
      </w:r>
    </w:p>
    <w:p w:rsidR="004A1E91" w:rsidRPr="00306FBC" w:rsidRDefault="004A1E91" w:rsidP="0056253B">
      <w:pPr>
        <w:keepNext/>
        <w:numPr>
          <w:ilvl w:val="0"/>
          <w:numId w:val="15"/>
        </w:numPr>
        <w:suppressAutoHyphens/>
        <w:spacing w:before="0" w:after="0" w:line="276" w:lineRule="auto"/>
        <w:ind w:left="0" w:firstLine="0"/>
        <w:jc w:val="both"/>
        <w:rPr>
          <w:color w:val="333639" w:themeColor="text2" w:themeTint="E6"/>
          <w:sz w:val="24"/>
          <w:szCs w:val="24"/>
        </w:rPr>
      </w:pPr>
      <w:r w:rsidRPr="00306FBC">
        <w:rPr>
          <w:color w:val="333639" w:themeColor="text2" w:themeTint="E6"/>
          <w:sz w:val="24"/>
          <w:szCs w:val="24"/>
        </w:rPr>
        <w:t xml:space="preserve">Территория креативности и инноваций. В рамках Стратегии сформирован механизм всемерной поддержки и привлечения на территорию творческих людей, способных развивать и менять в лучшую сторону мир вокруг себя. Это и создание творческих дач, творческих кварталов, различных инкубаторов идей и инициатив ит.д. Разработчики Стратегии считают, что это позволит ещё активнее запустить механизм саморазвития территории. </w:t>
      </w:r>
    </w:p>
    <w:p w:rsidR="004A1E91" w:rsidRPr="00306FBC" w:rsidRDefault="004A1E91" w:rsidP="0056253B">
      <w:pPr>
        <w:keepNext/>
        <w:numPr>
          <w:ilvl w:val="0"/>
          <w:numId w:val="15"/>
        </w:numPr>
        <w:suppressAutoHyphens/>
        <w:spacing w:before="0" w:after="0" w:line="276" w:lineRule="auto"/>
        <w:ind w:left="0" w:firstLine="0"/>
        <w:jc w:val="both"/>
        <w:rPr>
          <w:color w:val="333639" w:themeColor="text2" w:themeTint="E6"/>
          <w:sz w:val="24"/>
          <w:szCs w:val="24"/>
        </w:rPr>
      </w:pPr>
      <w:r w:rsidRPr="00306FBC">
        <w:rPr>
          <w:color w:val="333639" w:themeColor="text2" w:themeTint="E6"/>
          <w:sz w:val="24"/>
          <w:szCs w:val="24"/>
        </w:rPr>
        <w:t>Территория активной и образованной молодежи. Участие молодежи в общественной жизни на местном и региональном уровне должно стать частью общей политики по вовлечению граждан в общественную жизнь. Стратегии, реализуемые во всех областях, должны содержать молодежный компонент. Особое внимание на вовлечение в жизнь общества на местном и региональном уровне тех молодых людей, которые относятся к малообеспеченным слоям общества, а также принадлежат к этническим, национальным, социальным, сексуальным, культурным, религиозным или языковым меньшинствам.</w:t>
      </w:r>
    </w:p>
    <w:p w:rsidR="004A1E91" w:rsidRPr="00306FBC" w:rsidRDefault="004A1E91" w:rsidP="0056253B">
      <w:pPr>
        <w:keepNext/>
        <w:numPr>
          <w:ilvl w:val="0"/>
          <w:numId w:val="15"/>
        </w:numPr>
        <w:suppressAutoHyphens/>
        <w:spacing w:before="0" w:after="0" w:line="276" w:lineRule="auto"/>
        <w:ind w:left="0" w:firstLine="0"/>
        <w:jc w:val="both"/>
        <w:rPr>
          <w:color w:val="333639" w:themeColor="text2" w:themeTint="E6"/>
          <w:sz w:val="24"/>
          <w:szCs w:val="24"/>
        </w:rPr>
      </w:pPr>
      <w:r w:rsidRPr="00306FBC">
        <w:rPr>
          <w:color w:val="333639" w:themeColor="text2" w:themeTint="E6"/>
          <w:sz w:val="24"/>
          <w:szCs w:val="24"/>
        </w:rPr>
        <w:t xml:space="preserve">Территория социальной сплоченности. Толерантность и принятие друг друга, умение комфортно и эффективно жить на одной территории – основной образ жителей </w:t>
      </w:r>
      <w:r w:rsidR="00DC77A7" w:rsidRPr="00306FBC">
        <w:rPr>
          <w:color w:val="333639" w:themeColor="text2" w:themeTint="E6"/>
          <w:sz w:val="24"/>
          <w:szCs w:val="24"/>
        </w:rPr>
        <w:t>Меделеевс</w:t>
      </w:r>
      <w:r w:rsidR="00954F98" w:rsidRPr="00306FBC">
        <w:rPr>
          <w:color w:val="333639" w:themeColor="text2" w:themeTint="E6"/>
          <w:sz w:val="24"/>
          <w:szCs w:val="24"/>
        </w:rPr>
        <w:t>кого</w:t>
      </w:r>
      <w:r w:rsidRPr="00306FBC">
        <w:rPr>
          <w:color w:val="333639" w:themeColor="text2" w:themeTint="E6"/>
          <w:sz w:val="24"/>
          <w:szCs w:val="24"/>
        </w:rPr>
        <w:t xml:space="preserve"> муниципального района, к которому мы стремимся. Борьба с негативным отношением к отдельным местам или социальным группам. Негативное отношение к той или иной группе населения подрывает у нее чувство принадлежности к местному сообществу, в рамках которого эта группа проживает. Независимо от места проживания, требуется внимательно изучать запросы всех жителей и давать на них ответ. На нашей территории не может быть второсортного пространства, второстепенных социальных групп либо второстепенных граждан</w:t>
      </w:r>
    </w:p>
    <w:p w:rsidR="004A1E91" w:rsidRPr="00306FBC" w:rsidRDefault="004A1E91" w:rsidP="0056253B">
      <w:pPr>
        <w:keepNext/>
        <w:numPr>
          <w:ilvl w:val="0"/>
          <w:numId w:val="15"/>
        </w:numPr>
        <w:suppressAutoHyphens/>
        <w:spacing w:before="0" w:after="0" w:line="276" w:lineRule="auto"/>
        <w:ind w:left="0" w:firstLine="0"/>
        <w:jc w:val="both"/>
        <w:rPr>
          <w:color w:val="333639" w:themeColor="text2" w:themeTint="E6"/>
          <w:sz w:val="24"/>
          <w:szCs w:val="24"/>
        </w:rPr>
      </w:pPr>
      <w:r w:rsidRPr="00306FBC">
        <w:rPr>
          <w:color w:val="333639" w:themeColor="text2" w:themeTint="E6"/>
          <w:sz w:val="24"/>
          <w:szCs w:val="24"/>
        </w:rPr>
        <w:t>Территория эффективного взаимодействия членов местного сообщества. Необходимо созданием разветвленной сети общественных советов во всех сферах жизнедеятельности территории, стимулирование формирования клубов по интересам, других общественных образований. В идеале поставлена задача, чтобы практически каждый житель был причастен к решению той или иной проблемы территории</w:t>
      </w:r>
    </w:p>
    <w:p w:rsidR="004A1E91" w:rsidRPr="00306FBC" w:rsidRDefault="004A1E91" w:rsidP="0056253B">
      <w:pPr>
        <w:keepNext/>
        <w:numPr>
          <w:ilvl w:val="0"/>
          <w:numId w:val="15"/>
        </w:numPr>
        <w:suppressAutoHyphens/>
        <w:spacing w:before="0" w:after="0" w:line="276" w:lineRule="auto"/>
        <w:ind w:left="0" w:firstLine="0"/>
        <w:jc w:val="both"/>
        <w:rPr>
          <w:color w:val="333639" w:themeColor="text2" w:themeTint="E6"/>
          <w:sz w:val="24"/>
          <w:szCs w:val="24"/>
        </w:rPr>
      </w:pPr>
      <w:r w:rsidRPr="00306FBC">
        <w:rPr>
          <w:color w:val="333639" w:themeColor="text2" w:themeTint="E6"/>
          <w:sz w:val="24"/>
          <w:szCs w:val="24"/>
        </w:rPr>
        <w:t>Территория с эффективной системой управления, обеспечивающей создание стабильных рамок действий и потенциала для коллективной деятельности, основанных на политике территориальной сплоченности, равномерной концентрации усилий как на функциях по перспективному развитию территории, так и на функциях обеспечения текущей деятельности.</w:t>
      </w:r>
    </w:p>
    <w:p w:rsidR="004A1E91" w:rsidRPr="00306FBC" w:rsidRDefault="004A1E91" w:rsidP="0056253B">
      <w:pPr>
        <w:keepNext/>
        <w:numPr>
          <w:ilvl w:val="0"/>
          <w:numId w:val="15"/>
        </w:numPr>
        <w:suppressAutoHyphens/>
        <w:spacing w:before="0" w:after="0" w:line="276" w:lineRule="auto"/>
        <w:ind w:left="0" w:firstLine="0"/>
        <w:jc w:val="both"/>
        <w:rPr>
          <w:color w:val="333639" w:themeColor="text2" w:themeTint="E6"/>
          <w:sz w:val="24"/>
          <w:szCs w:val="24"/>
        </w:rPr>
      </w:pPr>
      <w:r w:rsidRPr="00306FBC">
        <w:rPr>
          <w:color w:val="333639" w:themeColor="text2" w:themeTint="E6"/>
          <w:sz w:val="24"/>
          <w:szCs w:val="24"/>
        </w:rPr>
        <w:t>Безопасная территория, обеспечивающая защиту своего населения от риска катастроф природного и социального характера.</w:t>
      </w:r>
    </w:p>
    <w:p w:rsidR="00D97ACC" w:rsidRPr="00306FBC" w:rsidRDefault="00D97ACC" w:rsidP="0056253B">
      <w:pPr>
        <w:pStyle w:val="afffb"/>
        <w:keepNext/>
        <w:suppressAutoHyphens/>
        <w:spacing w:before="0" w:after="0" w:line="276" w:lineRule="auto"/>
        <w:ind w:left="0"/>
        <w:jc w:val="both"/>
        <w:rPr>
          <w:b/>
          <w:color w:val="333639" w:themeColor="text2" w:themeTint="E6"/>
          <w:sz w:val="24"/>
          <w:szCs w:val="24"/>
        </w:rPr>
      </w:pPr>
    </w:p>
    <w:p w:rsidR="004A1E91" w:rsidRPr="00306FBC" w:rsidRDefault="00E24166" w:rsidP="0056253B">
      <w:pPr>
        <w:pStyle w:val="afffb"/>
        <w:keepNext/>
        <w:suppressAutoHyphens/>
        <w:spacing w:before="0" w:after="0" w:line="276" w:lineRule="auto"/>
        <w:ind w:left="0"/>
        <w:jc w:val="both"/>
        <w:rPr>
          <w:b/>
          <w:caps/>
          <w:color w:val="333639" w:themeColor="text2" w:themeTint="E6"/>
          <w:sz w:val="24"/>
          <w:szCs w:val="24"/>
        </w:rPr>
      </w:pPr>
      <w:r>
        <w:rPr>
          <w:b/>
          <w:color w:val="333639" w:themeColor="text2" w:themeTint="E6"/>
          <w:sz w:val="24"/>
          <w:szCs w:val="24"/>
        </w:rPr>
        <w:t>Менделеевский</w:t>
      </w:r>
      <w:r w:rsidR="004A1E91" w:rsidRPr="00306FBC">
        <w:rPr>
          <w:b/>
          <w:color w:val="333639" w:themeColor="text2" w:themeTint="E6"/>
          <w:sz w:val="24"/>
          <w:szCs w:val="24"/>
        </w:rPr>
        <w:t xml:space="preserve"> муниципальный район для мира – </w:t>
      </w:r>
      <w:r w:rsidR="004A1E91" w:rsidRPr="00306FBC">
        <w:rPr>
          <w:b/>
          <w:caps/>
          <w:color w:val="333639" w:themeColor="text2" w:themeTint="E6"/>
          <w:sz w:val="24"/>
          <w:szCs w:val="24"/>
        </w:rPr>
        <w:t>открытая и солидарная территория</w:t>
      </w:r>
    </w:p>
    <w:p w:rsidR="004A1E91" w:rsidRPr="00306FBC" w:rsidRDefault="004A1E91" w:rsidP="0056253B">
      <w:pPr>
        <w:keepNext/>
        <w:numPr>
          <w:ilvl w:val="0"/>
          <w:numId w:val="15"/>
        </w:numPr>
        <w:suppressAutoHyphens/>
        <w:spacing w:before="0" w:after="0" w:line="276" w:lineRule="auto"/>
        <w:ind w:left="0" w:firstLine="0"/>
        <w:jc w:val="both"/>
        <w:rPr>
          <w:color w:val="333639" w:themeColor="text2" w:themeTint="E6"/>
          <w:sz w:val="24"/>
          <w:szCs w:val="24"/>
        </w:rPr>
      </w:pPr>
      <w:r w:rsidRPr="00306FBC">
        <w:rPr>
          <w:color w:val="333639" w:themeColor="text2" w:themeTint="E6"/>
          <w:sz w:val="24"/>
          <w:szCs w:val="24"/>
        </w:rPr>
        <w:t xml:space="preserve">Открытая территория, готовая к экономическому и культурному обмену, основанная на честности между поколениями, готовая принять людей различных национальностей, культур и поколений, поддерживающая терпимость и принятие различий, отказ от дискриминации, сотрудничество между различными социальными группами, принимающая разнообразие как фактор солидарности и прогресса. </w:t>
      </w:r>
    </w:p>
    <w:p w:rsidR="004A1E91" w:rsidRPr="00306FBC" w:rsidRDefault="004A1E91" w:rsidP="0056253B">
      <w:pPr>
        <w:keepNext/>
        <w:numPr>
          <w:ilvl w:val="0"/>
          <w:numId w:val="15"/>
        </w:numPr>
        <w:suppressAutoHyphens/>
        <w:spacing w:before="0" w:after="0" w:line="276" w:lineRule="auto"/>
        <w:ind w:left="0" w:firstLine="0"/>
        <w:jc w:val="both"/>
        <w:rPr>
          <w:color w:val="333639" w:themeColor="text2" w:themeTint="E6"/>
          <w:sz w:val="24"/>
          <w:szCs w:val="24"/>
        </w:rPr>
      </w:pPr>
      <w:r w:rsidRPr="00306FBC">
        <w:rPr>
          <w:color w:val="333639" w:themeColor="text2" w:themeTint="E6"/>
          <w:sz w:val="24"/>
          <w:szCs w:val="24"/>
        </w:rPr>
        <w:t>Солидарная территория, стремящиеся развивать как можно более высокий уровень солидарности и сотрудничества с другими территориями</w:t>
      </w:r>
      <w:r w:rsidR="00D97ACC" w:rsidRPr="00306FBC">
        <w:rPr>
          <w:color w:val="333639" w:themeColor="text2" w:themeTint="E6"/>
          <w:sz w:val="24"/>
          <w:szCs w:val="24"/>
        </w:rPr>
        <w:t xml:space="preserve"> Ка</w:t>
      </w:r>
      <w:r w:rsidR="00887B14">
        <w:rPr>
          <w:color w:val="333639" w:themeColor="text2" w:themeTint="E6"/>
          <w:sz w:val="24"/>
          <w:szCs w:val="24"/>
        </w:rPr>
        <w:t>м</w:t>
      </w:r>
      <w:r w:rsidR="00D97ACC" w:rsidRPr="00306FBC">
        <w:rPr>
          <w:color w:val="333639" w:themeColor="text2" w:themeTint="E6"/>
          <w:sz w:val="24"/>
          <w:szCs w:val="24"/>
        </w:rPr>
        <w:t xml:space="preserve">ской агломерации, </w:t>
      </w:r>
      <w:r w:rsidRPr="00306FBC">
        <w:rPr>
          <w:color w:val="333639" w:themeColor="text2" w:themeTint="E6"/>
          <w:sz w:val="24"/>
          <w:szCs w:val="24"/>
        </w:rPr>
        <w:t>Республики Татарстан, Российской Федерации, мира.</w:t>
      </w:r>
    </w:p>
    <w:p w:rsidR="004A1E91" w:rsidRPr="00306FBC" w:rsidRDefault="004A1E91" w:rsidP="0056253B">
      <w:pPr>
        <w:keepNext/>
        <w:suppressAutoHyphens/>
        <w:spacing w:before="0" w:after="0" w:line="276" w:lineRule="auto"/>
        <w:jc w:val="both"/>
        <w:rPr>
          <w:b/>
          <w:color w:val="333639" w:themeColor="text2" w:themeTint="E6"/>
          <w:sz w:val="24"/>
          <w:szCs w:val="24"/>
        </w:rPr>
      </w:pPr>
    </w:p>
    <w:p w:rsidR="004A1E91" w:rsidRPr="00306FBC" w:rsidRDefault="00E24166" w:rsidP="0056253B">
      <w:pPr>
        <w:pStyle w:val="afffb"/>
        <w:keepNext/>
        <w:suppressAutoHyphens/>
        <w:spacing w:before="0" w:after="0" w:line="276" w:lineRule="auto"/>
        <w:ind w:left="0"/>
        <w:jc w:val="both"/>
        <w:rPr>
          <w:b/>
          <w:caps/>
          <w:color w:val="333639" w:themeColor="text2" w:themeTint="E6"/>
          <w:sz w:val="24"/>
          <w:szCs w:val="24"/>
        </w:rPr>
      </w:pPr>
      <w:r>
        <w:rPr>
          <w:b/>
          <w:color w:val="333639" w:themeColor="text2" w:themeTint="E6"/>
          <w:sz w:val="24"/>
          <w:szCs w:val="24"/>
        </w:rPr>
        <w:t>Менделеевский</w:t>
      </w:r>
      <w:r w:rsidR="004A1E91" w:rsidRPr="00306FBC">
        <w:rPr>
          <w:b/>
          <w:color w:val="333639" w:themeColor="text2" w:themeTint="E6"/>
          <w:sz w:val="24"/>
          <w:szCs w:val="24"/>
        </w:rPr>
        <w:t xml:space="preserve"> муниципальный район в России – </w:t>
      </w:r>
      <w:r w:rsidR="004A1E91" w:rsidRPr="00306FBC">
        <w:rPr>
          <w:b/>
          <w:caps/>
          <w:color w:val="333639" w:themeColor="text2" w:themeTint="E6"/>
          <w:sz w:val="24"/>
          <w:szCs w:val="24"/>
        </w:rPr>
        <w:t xml:space="preserve">одна из </w:t>
      </w:r>
      <w:r w:rsidR="00D97ACC" w:rsidRPr="00306FBC">
        <w:rPr>
          <w:b/>
          <w:caps/>
          <w:color w:val="333639" w:themeColor="text2" w:themeTint="E6"/>
          <w:sz w:val="24"/>
          <w:szCs w:val="24"/>
        </w:rPr>
        <w:t>«ТОЧЕК РОСТА»</w:t>
      </w:r>
      <w:r w:rsidR="004A1E91" w:rsidRPr="00306FBC">
        <w:rPr>
          <w:b/>
          <w:caps/>
          <w:color w:val="333639" w:themeColor="text2" w:themeTint="E6"/>
          <w:sz w:val="24"/>
          <w:szCs w:val="24"/>
        </w:rPr>
        <w:t xml:space="preserve"> РЕСПУБЛИКИ ТАТАРСТАН И россии</w:t>
      </w:r>
    </w:p>
    <w:p w:rsidR="004A1E91" w:rsidRPr="00306FBC" w:rsidRDefault="004A1E91" w:rsidP="0056253B">
      <w:pPr>
        <w:keepNext/>
        <w:numPr>
          <w:ilvl w:val="0"/>
          <w:numId w:val="15"/>
        </w:numPr>
        <w:suppressAutoHyphens/>
        <w:spacing w:before="0" w:after="0" w:line="276" w:lineRule="auto"/>
        <w:ind w:left="0" w:firstLine="0"/>
        <w:jc w:val="both"/>
        <w:rPr>
          <w:color w:val="333639" w:themeColor="text2" w:themeTint="E6"/>
          <w:sz w:val="24"/>
          <w:szCs w:val="24"/>
        </w:rPr>
      </w:pPr>
      <w:r w:rsidRPr="00306FBC">
        <w:rPr>
          <w:color w:val="333639" w:themeColor="text2" w:themeTint="E6"/>
          <w:sz w:val="24"/>
          <w:szCs w:val="24"/>
        </w:rPr>
        <w:t>Одно из красивейших мест Российской Федерации, где реализуются проекты в области высокотехнологичных производств и инноваций.</w:t>
      </w:r>
    </w:p>
    <w:p w:rsidR="004A1E91" w:rsidRPr="00306FBC" w:rsidRDefault="004A1E91" w:rsidP="0056253B">
      <w:pPr>
        <w:keepNext/>
        <w:numPr>
          <w:ilvl w:val="0"/>
          <w:numId w:val="15"/>
        </w:numPr>
        <w:suppressAutoHyphens/>
        <w:spacing w:before="0" w:after="0" w:line="276" w:lineRule="auto"/>
        <w:ind w:left="0" w:firstLine="0"/>
        <w:jc w:val="both"/>
        <w:rPr>
          <w:color w:val="333639" w:themeColor="text2" w:themeTint="E6"/>
          <w:sz w:val="24"/>
          <w:szCs w:val="24"/>
        </w:rPr>
      </w:pPr>
      <w:r w:rsidRPr="00306FBC">
        <w:rPr>
          <w:color w:val="333639" w:themeColor="text2" w:themeTint="E6"/>
          <w:sz w:val="24"/>
          <w:szCs w:val="24"/>
        </w:rPr>
        <w:t>Обладатель и хранитель уникальной историко-культурной среды.</w:t>
      </w:r>
    </w:p>
    <w:p w:rsidR="004A1E91" w:rsidRPr="00306FBC" w:rsidRDefault="00E24166" w:rsidP="0056253B">
      <w:pPr>
        <w:keepNext/>
        <w:numPr>
          <w:ilvl w:val="0"/>
          <w:numId w:val="15"/>
        </w:numPr>
        <w:suppressAutoHyphens/>
        <w:spacing w:before="0" w:after="0" w:line="276" w:lineRule="auto"/>
        <w:ind w:left="0" w:firstLine="0"/>
        <w:jc w:val="both"/>
        <w:rPr>
          <w:color w:val="333639" w:themeColor="text2" w:themeTint="E6"/>
          <w:sz w:val="24"/>
          <w:szCs w:val="24"/>
        </w:rPr>
      </w:pPr>
      <w:r>
        <w:rPr>
          <w:color w:val="333639" w:themeColor="text2" w:themeTint="E6"/>
          <w:sz w:val="24"/>
          <w:szCs w:val="24"/>
        </w:rPr>
        <w:t>Менделеевский</w:t>
      </w:r>
      <w:r w:rsidR="00D97ACC" w:rsidRPr="00306FBC">
        <w:rPr>
          <w:color w:val="333639" w:themeColor="text2" w:themeTint="E6"/>
          <w:sz w:val="24"/>
          <w:szCs w:val="24"/>
        </w:rPr>
        <w:t xml:space="preserve"> муниципальный район </w:t>
      </w:r>
      <w:r w:rsidR="004A1E91" w:rsidRPr="00306FBC">
        <w:rPr>
          <w:color w:val="333639" w:themeColor="text2" w:themeTint="E6"/>
          <w:sz w:val="24"/>
          <w:szCs w:val="24"/>
        </w:rPr>
        <w:t xml:space="preserve">в Республике Татарстан – стратегическая территория </w:t>
      </w:r>
      <w:r w:rsidR="00DC77A7" w:rsidRPr="00306FBC">
        <w:rPr>
          <w:color w:val="333639" w:themeColor="text2" w:themeTint="E6"/>
          <w:sz w:val="24"/>
          <w:szCs w:val="24"/>
        </w:rPr>
        <w:t>на</w:t>
      </w:r>
      <w:r w:rsidR="004A1E91" w:rsidRPr="00306FBC">
        <w:rPr>
          <w:color w:val="333639" w:themeColor="text2" w:themeTint="E6"/>
          <w:sz w:val="24"/>
          <w:szCs w:val="24"/>
        </w:rPr>
        <w:t xml:space="preserve"> границе республики с уникальной возможностью сочетания природно-ресурсного, экономического и культурно-исторического потенциала</w:t>
      </w:r>
    </w:p>
    <w:p w:rsidR="004A1E91" w:rsidRPr="00306FBC" w:rsidRDefault="00E24166" w:rsidP="0056253B">
      <w:pPr>
        <w:keepNext/>
        <w:numPr>
          <w:ilvl w:val="0"/>
          <w:numId w:val="15"/>
        </w:numPr>
        <w:suppressAutoHyphens/>
        <w:spacing w:before="0" w:after="0" w:line="276" w:lineRule="auto"/>
        <w:ind w:left="0" w:firstLine="0"/>
        <w:jc w:val="both"/>
        <w:rPr>
          <w:color w:val="333639" w:themeColor="text2" w:themeTint="E6"/>
          <w:sz w:val="24"/>
          <w:szCs w:val="24"/>
        </w:rPr>
      </w:pPr>
      <w:r>
        <w:rPr>
          <w:color w:val="333639" w:themeColor="text2" w:themeTint="E6"/>
          <w:sz w:val="24"/>
          <w:szCs w:val="24"/>
        </w:rPr>
        <w:t>Менделеевский</w:t>
      </w:r>
      <w:r w:rsidR="004A1E91" w:rsidRPr="00306FBC">
        <w:rPr>
          <w:color w:val="333639" w:themeColor="text2" w:themeTint="E6"/>
          <w:sz w:val="24"/>
          <w:szCs w:val="24"/>
        </w:rPr>
        <w:t xml:space="preserve"> муниципальный район - территория, обладающая уникальным сочетанием экономического и культурно-исторического потенциала, при этом сохранившая неповторимую историко-духовную ауру, традиции и воплотивший в себе разумную преемственность различных эпох развития.</w:t>
      </w:r>
    </w:p>
    <w:p w:rsidR="004A1E91" w:rsidRPr="00306FBC" w:rsidRDefault="004A1E91" w:rsidP="0056253B">
      <w:pPr>
        <w:keepNext/>
        <w:suppressAutoHyphens/>
        <w:spacing w:before="0" w:after="0" w:line="276" w:lineRule="auto"/>
        <w:jc w:val="both"/>
        <w:rPr>
          <w:color w:val="333639" w:themeColor="text2" w:themeTint="E6"/>
          <w:sz w:val="24"/>
          <w:szCs w:val="24"/>
        </w:rPr>
      </w:pPr>
    </w:p>
    <w:p w:rsidR="004A1E91" w:rsidRPr="00306FBC" w:rsidRDefault="00E24166" w:rsidP="0056253B">
      <w:pPr>
        <w:pStyle w:val="afffb"/>
        <w:keepNext/>
        <w:suppressAutoHyphens/>
        <w:spacing w:before="0" w:after="0" w:line="276" w:lineRule="auto"/>
        <w:ind w:left="0"/>
        <w:jc w:val="both"/>
        <w:rPr>
          <w:b/>
          <w:caps/>
          <w:color w:val="333639" w:themeColor="text2" w:themeTint="E6"/>
          <w:sz w:val="24"/>
          <w:szCs w:val="24"/>
        </w:rPr>
      </w:pPr>
      <w:r>
        <w:rPr>
          <w:b/>
          <w:color w:val="333639" w:themeColor="text2" w:themeTint="E6"/>
          <w:sz w:val="24"/>
          <w:szCs w:val="24"/>
        </w:rPr>
        <w:t>Менделеевский</w:t>
      </w:r>
      <w:r w:rsidR="004A1E91" w:rsidRPr="00306FBC">
        <w:rPr>
          <w:b/>
          <w:color w:val="333639" w:themeColor="text2" w:themeTint="E6"/>
          <w:sz w:val="24"/>
          <w:szCs w:val="24"/>
        </w:rPr>
        <w:t xml:space="preserve"> муниципальный район для </w:t>
      </w:r>
      <w:r w:rsidR="00C2090F" w:rsidRPr="00306FBC">
        <w:rPr>
          <w:b/>
          <w:color w:val="333639" w:themeColor="text2" w:themeTint="E6"/>
          <w:sz w:val="24"/>
          <w:szCs w:val="24"/>
        </w:rPr>
        <w:t>инвесторов</w:t>
      </w:r>
      <w:r w:rsidR="004A1E91" w:rsidRPr="00306FBC">
        <w:rPr>
          <w:b/>
          <w:color w:val="333639" w:themeColor="text2" w:themeTint="E6"/>
          <w:sz w:val="24"/>
          <w:szCs w:val="24"/>
        </w:rPr>
        <w:t xml:space="preserve"> – </w:t>
      </w:r>
      <w:r w:rsidR="004A1E91" w:rsidRPr="00306FBC">
        <w:rPr>
          <w:b/>
          <w:caps/>
          <w:color w:val="333639" w:themeColor="text2" w:themeTint="E6"/>
          <w:sz w:val="24"/>
          <w:szCs w:val="24"/>
        </w:rPr>
        <w:t>территория прибыли</w:t>
      </w:r>
    </w:p>
    <w:p w:rsidR="004A1E91" w:rsidRPr="00306FBC" w:rsidRDefault="004A1E91" w:rsidP="0056253B">
      <w:pPr>
        <w:keepNext/>
        <w:suppressAutoHyphens/>
        <w:spacing w:before="0" w:after="0" w:line="276" w:lineRule="auto"/>
        <w:jc w:val="both"/>
        <w:rPr>
          <w:b/>
          <w:caps/>
          <w:color w:val="333639" w:themeColor="text2" w:themeTint="E6"/>
          <w:sz w:val="24"/>
          <w:szCs w:val="24"/>
        </w:rPr>
      </w:pPr>
    </w:p>
    <w:p w:rsidR="004A1E91" w:rsidRPr="00306FBC" w:rsidRDefault="004A1E91" w:rsidP="0056253B">
      <w:pPr>
        <w:keepNext/>
        <w:numPr>
          <w:ilvl w:val="0"/>
          <w:numId w:val="15"/>
        </w:numPr>
        <w:suppressAutoHyphens/>
        <w:spacing w:before="0" w:after="0" w:line="276" w:lineRule="auto"/>
        <w:ind w:left="0" w:firstLine="0"/>
        <w:jc w:val="both"/>
        <w:rPr>
          <w:color w:val="333639" w:themeColor="text2" w:themeTint="E6"/>
          <w:sz w:val="24"/>
          <w:szCs w:val="24"/>
        </w:rPr>
      </w:pPr>
      <w:r w:rsidRPr="00306FBC">
        <w:rPr>
          <w:color w:val="333639" w:themeColor="text2" w:themeTint="E6"/>
          <w:sz w:val="24"/>
          <w:szCs w:val="24"/>
        </w:rPr>
        <w:t xml:space="preserve">Территория успешного ведения бизнеса и высокой капитализации вложенных ресурсов. </w:t>
      </w:r>
    </w:p>
    <w:p w:rsidR="004A1E91" w:rsidRPr="00306FBC" w:rsidRDefault="004A1E91" w:rsidP="0056253B">
      <w:pPr>
        <w:keepNext/>
        <w:numPr>
          <w:ilvl w:val="0"/>
          <w:numId w:val="15"/>
        </w:numPr>
        <w:suppressAutoHyphens/>
        <w:spacing w:before="0" w:after="0" w:line="276" w:lineRule="auto"/>
        <w:ind w:left="0" w:firstLine="0"/>
        <w:jc w:val="both"/>
        <w:rPr>
          <w:color w:val="333639" w:themeColor="text2" w:themeTint="E6"/>
          <w:sz w:val="24"/>
          <w:szCs w:val="24"/>
        </w:rPr>
      </w:pPr>
      <w:r w:rsidRPr="00306FBC">
        <w:rPr>
          <w:color w:val="333639" w:themeColor="text2" w:themeTint="E6"/>
          <w:sz w:val="24"/>
          <w:szCs w:val="24"/>
        </w:rPr>
        <w:t xml:space="preserve">Территория партнерских взаимоотношений власти и бизнеса. </w:t>
      </w:r>
    </w:p>
    <w:p w:rsidR="004A1E91" w:rsidRPr="00306FBC" w:rsidRDefault="004A1E91" w:rsidP="0056253B">
      <w:pPr>
        <w:keepNext/>
        <w:suppressAutoHyphens/>
        <w:spacing w:before="0" w:after="0" w:line="276" w:lineRule="auto"/>
        <w:jc w:val="both"/>
        <w:rPr>
          <w:b/>
          <w:color w:val="333639" w:themeColor="text2" w:themeTint="E6"/>
          <w:sz w:val="24"/>
          <w:szCs w:val="24"/>
          <w:u w:val="single"/>
        </w:rPr>
      </w:pPr>
    </w:p>
    <w:p w:rsidR="004A1E91" w:rsidRPr="00306FBC" w:rsidRDefault="00C2090F" w:rsidP="0056253B">
      <w:pPr>
        <w:pStyle w:val="afffb"/>
        <w:keepNext/>
        <w:numPr>
          <w:ilvl w:val="1"/>
          <w:numId w:val="15"/>
        </w:numPr>
        <w:suppressAutoHyphens/>
        <w:spacing w:before="0" w:after="0" w:line="276" w:lineRule="auto"/>
        <w:ind w:left="0" w:firstLine="0"/>
        <w:jc w:val="both"/>
        <w:rPr>
          <w:b/>
          <w:caps/>
          <w:color w:val="333639" w:themeColor="text2" w:themeTint="E6"/>
          <w:sz w:val="24"/>
          <w:szCs w:val="24"/>
        </w:rPr>
      </w:pPr>
      <w:r w:rsidRPr="00306FBC">
        <w:rPr>
          <w:b/>
          <w:color w:val="333639" w:themeColor="text2" w:themeTint="E6"/>
          <w:sz w:val="24"/>
          <w:szCs w:val="24"/>
        </w:rPr>
        <w:t>Менделеевский</w:t>
      </w:r>
      <w:r w:rsidR="004A1E91" w:rsidRPr="00306FBC">
        <w:rPr>
          <w:b/>
          <w:color w:val="333639" w:themeColor="text2" w:themeTint="E6"/>
          <w:sz w:val="24"/>
          <w:szCs w:val="24"/>
        </w:rPr>
        <w:t xml:space="preserve"> муниципальный район для гостей (туристов) – </w:t>
      </w:r>
      <w:r w:rsidR="004A1E91" w:rsidRPr="00306FBC">
        <w:rPr>
          <w:b/>
          <w:caps/>
          <w:color w:val="333639" w:themeColor="text2" w:themeTint="E6"/>
          <w:sz w:val="24"/>
          <w:szCs w:val="24"/>
        </w:rPr>
        <w:t>незабываемое место</w:t>
      </w:r>
    </w:p>
    <w:p w:rsidR="004A1E91" w:rsidRPr="00306FBC" w:rsidRDefault="004A1E91" w:rsidP="0056253B">
      <w:pPr>
        <w:keepNext/>
        <w:numPr>
          <w:ilvl w:val="0"/>
          <w:numId w:val="15"/>
        </w:numPr>
        <w:tabs>
          <w:tab w:val="left" w:pos="0"/>
        </w:tabs>
        <w:suppressAutoHyphens/>
        <w:spacing w:before="0" w:after="0" w:line="276" w:lineRule="auto"/>
        <w:ind w:left="0" w:firstLine="0"/>
        <w:jc w:val="both"/>
        <w:rPr>
          <w:color w:val="333639" w:themeColor="text2" w:themeTint="E6"/>
          <w:sz w:val="24"/>
          <w:szCs w:val="24"/>
        </w:rPr>
      </w:pPr>
      <w:r w:rsidRPr="00306FBC">
        <w:rPr>
          <w:color w:val="333639" w:themeColor="text2" w:themeTint="E6"/>
          <w:sz w:val="24"/>
          <w:szCs w:val="24"/>
        </w:rPr>
        <w:t>Территория с уникальным историко-культурным наследием, самобытными традициями, которые можно превратить в объект туристского притяжения.</w:t>
      </w:r>
    </w:p>
    <w:p w:rsidR="004A1E91" w:rsidRPr="00306FBC" w:rsidRDefault="004A1E91" w:rsidP="0056253B">
      <w:pPr>
        <w:keepNext/>
        <w:numPr>
          <w:ilvl w:val="0"/>
          <w:numId w:val="15"/>
        </w:numPr>
        <w:tabs>
          <w:tab w:val="left" w:pos="0"/>
        </w:tabs>
        <w:suppressAutoHyphens/>
        <w:spacing w:before="0" w:after="0" w:line="276" w:lineRule="auto"/>
        <w:ind w:left="0" w:firstLine="0"/>
        <w:jc w:val="both"/>
        <w:rPr>
          <w:color w:val="333639" w:themeColor="text2" w:themeTint="E6"/>
          <w:sz w:val="24"/>
          <w:szCs w:val="24"/>
        </w:rPr>
      </w:pPr>
      <w:r w:rsidRPr="00306FBC">
        <w:rPr>
          <w:color w:val="333639" w:themeColor="text2" w:themeTint="E6"/>
          <w:sz w:val="24"/>
          <w:szCs w:val="24"/>
        </w:rPr>
        <w:t>Территория – с уникальным природно-ландшафтным потенциалом, что рассматривается местными властями как важный элемент повышения эффективности экономики территории через развитие на территории познавательного, природного и экологического туризма</w:t>
      </w:r>
    </w:p>
    <w:p w:rsidR="004A1E91" w:rsidRPr="00306FBC" w:rsidRDefault="004A1E91" w:rsidP="0056253B">
      <w:pPr>
        <w:keepNext/>
        <w:numPr>
          <w:ilvl w:val="0"/>
          <w:numId w:val="15"/>
        </w:numPr>
        <w:tabs>
          <w:tab w:val="left" w:pos="0"/>
        </w:tabs>
        <w:suppressAutoHyphens/>
        <w:spacing w:before="0" w:after="0" w:line="276" w:lineRule="auto"/>
        <w:ind w:left="0" w:firstLine="0"/>
        <w:jc w:val="both"/>
        <w:rPr>
          <w:color w:val="333639" w:themeColor="text2" w:themeTint="E6"/>
          <w:sz w:val="24"/>
          <w:szCs w:val="24"/>
        </w:rPr>
      </w:pPr>
      <w:r w:rsidRPr="00306FBC">
        <w:rPr>
          <w:color w:val="333639" w:themeColor="text2" w:themeTint="E6"/>
          <w:sz w:val="24"/>
          <w:szCs w:val="24"/>
        </w:rPr>
        <w:t xml:space="preserve">Территория, комфортная для проведения фестивалей и праздников. </w:t>
      </w:r>
    </w:p>
    <w:p w:rsidR="004A1E91" w:rsidRPr="00306FBC" w:rsidRDefault="004A1E91" w:rsidP="0056253B">
      <w:pPr>
        <w:pStyle w:val="afffb"/>
        <w:keepNext/>
        <w:suppressAutoHyphens/>
        <w:spacing w:before="0" w:after="0" w:line="276" w:lineRule="auto"/>
        <w:ind w:left="0"/>
        <w:rPr>
          <w:color w:val="333639" w:themeColor="text2" w:themeTint="E6"/>
          <w:sz w:val="24"/>
          <w:szCs w:val="24"/>
        </w:rPr>
      </w:pPr>
    </w:p>
    <w:p w:rsidR="004A1E91" w:rsidRPr="00306FBC" w:rsidRDefault="004A1E91" w:rsidP="0056253B">
      <w:pPr>
        <w:keepNext/>
        <w:numPr>
          <w:ilvl w:val="0"/>
          <w:numId w:val="15"/>
        </w:numPr>
        <w:suppressAutoHyphens/>
        <w:spacing w:before="0" w:after="0" w:line="276" w:lineRule="auto"/>
        <w:ind w:left="0" w:firstLine="0"/>
        <w:jc w:val="both"/>
        <w:rPr>
          <w:color w:val="333639" w:themeColor="text2" w:themeTint="E6"/>
          <w:sz w:val="24"/>
          <w:szCs w:val="24"/>
        </w:rPr>
      </w:pPr>
      <w:r w:rsidRPr="00306FBC">
        <w:rPr>
          <w:color w:val="333639" w:themeColor="text2" w:themeTint="E6"/>
          <w:sz w:val="24"/>
          <w:szCs w:val="24"/>
        </w:rPr>
        <w:t xml:space="preserve">Территория интересная для развития инфраструктуры гостеприимства, развлечений и отдыха. </w:t>
      </w:r>
    </w:p>
    <w:p w:rsidR="00D97ACC" w:rsidRPr="007C482A" w:rsidRDefault="00D97ACC" w:rsidP="0056253B">
      <w:pPr>
        <w:pStyle w:val="afffb"/>
        <w:keepNext/>
        <w:spacing w:line="276" w:lineRule="auto"/>
        <w:rPr>
          <w:color w:val="577188" w:themeColor="accent1" w:themeShade="BF"/>
          <w:sz w:val="24"/>
          <w:szCs w:val="24"/>
        </w:rPr>
      </w:pPr>
    </w:p>
    <w:p w:rsidR="00B12A74" w:rsidRPr="00306FBC" w:rsidRDefault="00B12A74" w:rsidP="0056253B">
      <w:pPr>
        <w:pStyle w:val="afffb"/>
        <w:keepNext/>
        <w:widowControl w:val="0"/>
        <w:shd w:val="clear" w:color="auto" w:fill="FFFFFF"/>
        <w:tabs>
          <w:tab w:val="left" w:pos="306"/>
        </w:tabs>
        <w:suppressAutoHyphens/>
        <w:spacing w:before="0" w:after="0" w:line="276" w:lineRule="auto"/>
        <w:ind w:left="0" w:firstLine="709"/>
        <w:jc w:val="both"/>
        <w:rPr>
          <w:color w:val="333639" w:themeColor="text2" w:themeTint="E6"/>
          <w:sz w:val="24"/>
          <w:szCs w:val="24"/>
        </w:rPr>
      </w:pPr>
    </w:p>
    <w:p w:rsidR="00803B2A" w:rsidRPr="00306FBC" w:rsidRDefault="00803B2A" w:rsidP="0056253B">
      <w:pPr>
        <w:keepNext/>
        <w:spacing w:line="276" w:lineRule="auto"/>
        <w:rPr>
          <w:color w:val="333639" w:themeColor="text2" w:themeTint="E6"/>
        </w:rPr>
      </w:pPr>
      <w:r w:rsidRPr="00306FBC">
        <w:rPr>
          <w:color w:val="333639" w:themeColor="text2" w:themeTint="E6"/>
        </w:rPr>
        <w:br w:type="page"/>
      </w:r>
    </w:p>
    <w:p w:rsidR="00801B8D" w:rsidRPr="00306FBC" w:rsidRDefault="00801B8D" w:rsidP="0056253B">
      <w:pPr>
        <w:keepNext/>
        <w:suppressAutoHyphens/>
        <w:spacing w:before="0" w:after="0" w:line="276" w:lineRule="auto"/>
        <w:rPr>
          <w:color w:val="333639" w:themeColor="text2" w:themeTint="E6"/>
        </w:rPr>
      </w:pPr>
    </w:p>
    <w:p w:rsidR="00382097" w:rsidRPr="00306FBC" w:rsidRDefault="002A460E" w:rsidP="0056253B">
      <w:pPr>
        <w:pStyle w:val="13"/>
        <w:keepNext/>
        <w:pageBreakBefore w:val="0"/>
        <w:numPr>
          <w:ilvl w:val="0"/>
          <w:numId w:val="9"/>
        </w:numPr>
        <w:suppressAutoHyphens/>
        <w:spacing w:after="0" w:line="276" w:lineRule="auto"/>
        <w:ind w:left="0" w:firstLine="0"/>
        <w:jc w:val="both"/>
        <w:rPr>
          <w:color w:val="333639" w:themeColor="text2" w:themeTint="E6"/>
        </w:rPr>
      </w:pPr>
      <w:bookmarkStart w:id="75" w:name="_Toc456953304"/>
      <w:r w:rsidRPr="00306FBC">
        <w:rPr>
          <w:color w:val="333639" w:themeColor="text2" w:themeTint="E6"/>
        </w:rPr>
        <w:t>СТРАТЕГИЧЕСКИЕ ПРИОРИТЕТЫ РАЗВИТИЯ ТЕРРИТОРИИ</w:t>
      </w:r>
      <w:bookmarkEnd w:id="75"/>
    </w:p>
    <w:p w:rsidR="003F4A5B" w:rsidRPr="00306FBC" w:rsidRDefault="003F4A5B" w:rsidP="0056253B">
      <w:pPr>
        <w:keepNext/>
        <w:spacing w:line="276" w:lineRule="auto"/>
        <w:rPr>
          <w:color w:val="333639" w:themeColor="text2" w:themeTint="E6"/>
        </w:rPr>
      </w:pPr>
    </w:p>
    <w:p w:rsidR="003F4A5B" w:rsidRPr="00306FBC" w:rsidRDefault="003F4A5B" w:rsidP="0056253B">
      <w:pPr>
        <w:keepNext/>
        <w:suppressAutoHyphens/>
        <w:spacing w:before="0" w:after="0" w:line="276" w:lineRule="auto"/>
        <w:ind w:firstLine="709"/>
        <w:jc w:val="both"/>
        <w:rPr>
          <w:color w:val="333639" w:themeColor="text2" w:themeTint="E6"/>
          <w:sz w:val="24"/>
          <w:szCs w:val="24"/>
        </w:rPr>
      </w:pPr>
      <w:r w:rsidRPr="00306FBC">
        <w:rPr>
          <w:color w:val="333639" w:themeColor="text2" w:themeTint="E6"/>
          <w:sz w:val="24"/>
          <w:szCs w:val="24"/>
        </w:rPr>
        <w:t xml:space="preserve">Анализ существующего положения дел, преимуществ и ограничений </w:t>
      </w:r>
      <w:r w:rsidR="00DB1A6E" w:rsidRPr="00306FBC">
        <w:rPr>
          <w:color w:val="333639" w:themeColor="text2" w:themeTint="E6"/>
          <w:sz w:val="24"/>
          <w:szCs w:val="24"/>
        </w:rPr>
        <w:t>ММР</w:t>
      </w:r>
      <w:r w:rsidRPr="00306FBC">
        <w:rPr>
          <w:color w:val="333639" w:themeColor="text2" w:themeTint="E6"/>
          <w:sz w:val="24"/>
          <w:szCs w:val="24"/>
        </w:rPr>
        <w:t xml:space="preserve">, сформированное видение образа будущего территории </w:t>
      </w:r>
      <w:r w:rsidR="00C10BCC">
        <w:rPr>
          <w:color w:val="333639" w:themeColor="text2" w:themeTint="E6"/>
          <w:sz w:val="24"/>
          <w:szCs w:val="24"/>
        </w:rPr>
        <w:t>и сформулированная ц</w:t>
      </w:r>
      <w:r w:rsidRPr="00306FBC">
        <w:rPr>
          <w:color w:val="333639" w:themeColor="text2" w:themeTint="E6"/>
          <w:sz w:val="24"/>
          <w:szCs w:val="24"/>
        </w:rPr>
        <w:t xml:space="preserve">ель стратегии позволяют выдвинуть основные стратегические инициативы и проекты, позволяющие реализовать стратегические приоритеты развития территории. Это направления, «векторы» развития, двигаясь по которым территория сможет выполнить намеченную Стратегию. По каждому из стратегических направлений формулируются основные </w:t>
      </w:r>
      <w:r w:rsidRPr="00306FBC">
        <w:rPr>
          <w:b/>
          <w:color w:val="333639" w:themeColor="text2" w:themeTint="E6"/>
          <w:sz w:val="24"/>
          <w:szCs w:val="24"/>
        </w:rPr>
        <w:t>задачи</w:t>
      </w:r>
      <w:r w:rsidRPr="00306FBC">
        <w:rPr>
          <w:color w:val="333639" w:themeColor="text2" w:themeTint="E6"/>
          <w:sz w:val="24"/>
          <w:szCs w:val="24"/>
        </w:rPr>
        <w:t xml:space="preserve">, на решение которых они ориентированы, </w:t>
      </w:r>
      <w:r w:rsidRPr="00306FBC">
        <w:rPr>
          <w:b/>
          <w:color w:val="333639" w:themeColor="text2" w:themeTint="E6"/>
          <w:sz w:val="24"/>
          <w:szCs w:val="24"/>
        </w:rPr>
        <w:t>индикаторы</w:t>
      </w:r>
      <w:r w:rsidRPr="00306FBC">
        <w:rPr>
          <w:color w:val="333639" w:themeColor="text2" w:themeTint="E6"/>
          <w:sz w:val="24"/>
          <w:szCs w:val="24"/>
        </w:rPr>
        <w:t xml:space="preserve">, которые позволяют «измерить» успешность выполнения Стратегии, а также предлагаются конкретные мероприятия в форме </w:t>
      </w:r>
      <w:r w:rsidRPr="00306FBC">
        <w:rPr>
          <w:b/>
          <w:color w:val="333639" w:themeColor="text2" w:themeTint="E6"/>
          <w:sz w:val="24"/>
          <w:szCs w:val="24"/>
        </w:rPr>
        <w:t>приоритетных проектов социально-экономического развития – стратегических инициатив и проектов.</w:t>
      </w:r>
    </w:p>
    <w:p w:rsidR="003F4A5B" w:rsidRPr="00306FBC" w:rsidRDefault="003F4A5B" w:rsidP="0056253B">
      <w:pPr>
        <w:pStyle w:val="Iauiue"/>
        <w:keepNext/>
        <w:widowControl/>
        <w:suppressAutoHyphens/>
        <w:spacing w:line="276" w:lineRule="auto"/>
        <w:ind w:firstLine="709"/>
        <w:jc w:val="both"/>
        <w:rPr>
          <w:rFonts w:asciiTheme="minorHAnsi" w:hAnsiTheme="minorHAnsi"/>
          <w:color w:val="333639" w:themeColor="text2" w:themeTint="E6"/>
          <w:szCs w:val="24"/>
        </w:rPr>
      </w:pPr>
      <w:r w:rsidRPr="00306FBC">
        <w:rPr>
          <w:rFonts w:asciiTheme="minorHAnsi" w:hAnsiTheme="minorHAnsi"/>
          <w:color w:val="333639" w:themeColor="text2" w:themeTint="E6"/>
          <w:szCs w:val="24"/>
        </w:rPr>
        <w:t xml:space="preserve">При этом важно подчеркнуть следующие моменты: 1) </w:t>
      </w:r>
      <w:r w:rsidRPr="00306FBC">
        <w:rPr>
          <w:rFonts w:asciiTheme="minorHAnsi" w:hAnsiTheme="minorHAnsi"/>
          <w:b/>
          <w:color w:val="333639" w:themeColor="text2" w:themeTint="E6"/>
          <w:szCs w:val="24"/>
        </w:rPr>
        <w:t>стратегические направления не охватывают абсолютно все сферы жизнедеятельности территории</w:t>
      </w:r>
      <w:r w:rsidRPr="00306FBC">
        <w:rPr>
          <w:rFonts w:asciiTheme="minorHAnsi" w:hAnsiTheme="minorHAnsi"/>
          <w:color w:val="333639" w:themeColor="text2" w:themeTint="E6"/>
          <w:szCs w:val="24"/>
        </w:rPr>
        <w:t xml:space="preserve">. Они указывают на главное - на </w:t>
      </w:r>
      <w:r w:rsidRPr="00306FBC">
        <w:rPr>
          <w:rFonts w:asciiTheme="minorHAnsi" w:hAnsiTheme="minorHAnsi"/>
          <w:b/>
          <w:color w:val="333639" w:themeColor="text2" w:themeTint="E6"/>
          <w:szCs w:val="24"/>
        </w:rPr>
        <w:t>наиболее актуальные сферы</w:t>
      </w:r>
      <w:r w:rsidRPr="00306FBC">
        <w:rPr>
          <w:rFonts w:asciiTheme="minorHAnsi" w:hAnsiTheme="minorHAnsi"/>
          <w:color w:val="333639" w:themeColor="text2" w:themeTint="E6"/>
          <w:szCs w:val="24"/>
        </w:rPr>
        <w:t xml:space="preserve"> развития муниципального района, способствующие достижению стратегической цели, запускающие механизмы реализации стратегических приоритетов. 2) стратегические направления не являются автономными, независимыми друг от друга, а тесно переплетаются – это </w:t>
      </w:r>
      <w:r w:rsidRPr="00306FBC">
        <w:rPr>
          <w:rFonts w:asciiTheme="minorHAnsi" w:hAnsiTheme="minorHAnsi"/>
          <w:b/>
          <w:color w:val="333639" w:themeColor="text2" w:themeTint="E6"/>
          <w:szCs w:val="24"/>
        </w:rPr>
        <w:t>единый комплекс действий</w:t>
      </w:r>
      <w:r w:rsidRPr="00306FBC">
        <w:rPr>
          <w:rFonts w:asciiTheme="minorHAnsi" w:hAnsiTheme="minorHAnsi"/>
          <w:color w:val="333639" w:themeColor="text2" w:themeTint="E6"/>
          <w:szCs w:val="24"/>
        </w:rPr>
        <w:t>, ориентированный на реализацию стратегической цели. Реализация мероприятий по каждому из направлений затрагивает и другие направления, и естественно, что и задачи многих стратегических направлений совпадают.</w:t>
      </w:r>
    </w:p>
    <w:p w:rsidR="003F4A5B" w:rsidRPr="00306FBC" w:rsidRDefault="003F4A5B" w:rsidP="0056253B">
      <w:pPr>
        <w:keepNext/>
        <w:suppressAutoHyphens/>
        <w:autoSpaceDE w:val="0"/>
        <w:autoSpaceDN w:val="0"/>
        <w:adjustRightInd w:val="0"/>
        <w:spacing w:before="0" w:after="0" w:line="276" w:lineRule="auto"/>
        <w:ind w:firstLine="709"/>
        <w:jc w:val="both"/>
        <w:rPr>
          <w:color w:val="333639" w:themeColor="text2" w:themeTint="E6"/>
          <w:sz w:val="24"/>
          <w:szCs w:val="24"/>
        </w:rPr>
      </w:pPr>
      <w:r w:rsidRPr="00306FBC">
        <w:rPr>
          <w:color w:val="333639" w:themeColor="text2" w:themeTint="E6"/>
          <w:sz w:val="24"/>
          <w:szCs w:val="24"/>
        </w:rPr>
        <w:t xml:space="preserve">Стратегические приоритеты </w:t>
      </w:r>
      <w:r w:rsidRPr="00306FBC">
        <w:rPr>
          <w:b/>
          <w:color w:val="333639" w:themeColor="text2" w:themeTint="E6"/>
          <w:sz w:val="24"/>
          <w:szCs w:val="24"/>
        </w:rPr>
        <w:t>синхронизированы со стратегическими приоритетами Стратегии развития Республики Татарстан до 2030 года</w:t>
      </w:r>
      <w:r w:rsidRPr="00306FBC">
        <w:rPr>
          <w:color w:val="333639" w:themeColor="text2" w:themeTint="E6"/>
          <w:sz w:val="24"/>
          <w:szCs w:val="24"/>
        </w:rPr>
        <w:t>. В связи с этим они коррелируются с тремя основными приоритетами  республиканской стратегии:</w:t>
      </w:r>
    </w:p>
    <w:p w:rsidR="003F4A5B" w:rsidRPr="00306FBC" w:rsidRDefault="003F4A5B" w:rsidP="0056253B">
      <w:pPr>
        <w:keepNext/>
        <w:suppressAutoHyphens/>
        <w:autoSpaceDE w:val="0"/>
        <w:autoSpaceDN w:val="0"/>
        <w:adjustRightInd w:val="0"/>
        <w:spacing w:before="0" w:after="0" w:line="276" w:lineRule="auto"/>
        <w:ind w:firstLine="709"/>
        <w:jc w:val="both"/>
        <w:rPr>
          <w:color w:val="333639" w:themeColor="text2" w:themeTint="E6"/>
          <w:sz w:val="24"/>
          <w:szCs w:val="24"/>
        </w:rPr>
      </w:pPr>
      <w:r w:rsidRPr="00306FBC">
        <w:rPr>
          <w:color w:val="333639" w:themeColor="text2" w:themeTint="E6"/>
          <w:sz w:val="24"/>
          <w:szCs w:val="24"/>
        </w:rPr>
        <w:t xml:space="preserve">1) </w:t>
      </w:r>
      <w:r w:rsidRPr="00306FBC">
        <w:rPr>
          <w:b/>
          <w:color w:val="333639" w:themeColor="text2" w:themeTint="E6"/>
          <w:sz w:val="24"/>
          <w:szCs w:val="24"/>
        </w:rPr>
        <w:t>формирование и накопление человеческого капитала</w:t>
      </w:r>
      <w:r w:rsidR="00B82158" w:rsidRPr="00306FBC">
        <w:rPr>
          <w:color w:val="333639" w:themeColor="text2" w:themeTint="E6"/>
          <w:sz w:val="24"/>
          <w:szCs w:val="24"/>
        </w:rPr>
        <w:t xml:space="preserve"> - з</w:t>
      </w:r>
      <w:r w:rsidRPr="00306FBC">
        <w:rPr>
          <w:color w:val="333639" w:themeColor="text2" w:themeTint="E6"/>
          <w:sz w:val="24"/>
          <w:szCs w:val="24"/>
        </w:rPr>
        <w:t xml:space="preserve">десь </w:t>
      </w:r>
      <w:r w:rsidR="00B82158" w:rsidRPr="00306FBC">
        <w:rPr>
          <w:color w:val="333639" w:themeColor="text2" w:themeTint="E6"/>
          <w:sz w:val="24"/>
          <w:szCs w:val="24"/>
        </w:rPr>
        <w:t xml:space="preserve">отражены приоритеты развития </w:t>
      </w:r>
      <w:r w:rsidR="00DB1A6E" w:rsidRPr="00306FBC">
        <w:rPr>
          <w:color w:val="333639" w:themeColor="text2" w:themeTint="E6"/>
          <w:sz w:val="24"/>
          <w:szCs w:val="24"/>
        </w:rPr>
        <w:t>ММР</w:t>
      </w:r>
      <w:r w:rsidR="00B82158" w:rsidRPr="00306FBC">
        <w:rPr>
          <w:color w:val="333639" w:themeColor="text2" w:themeTint="E6"/>
          <w:sz w:val="24"/>
          <w:szCs w:val="24"/>
        </w:rPr>
        <w:t xml:space="preserve"> как т</w:t>
      </w:r>
      <w:r w:rsidRPr="00306FBC">
        <w:rPr>
          <w:color w:val="333639" w:themeColor="text2" w:themeTint="E6"/>
          <w:sz w:val="24"/>
          <w:szCs w:val="24"/>
        </w:rPr>
        <w:t>ерритория «креативности», инноваций, современного образования и высокой культуры</w:t>
      </w:r>
      <w:r w:rsidR="00B82158" w:rsidRPr="00306FBC">
        <w:rPr>
          <w:color w:val="333639" w:themeColor="text2" w:themeTint="E6"/>
          <w:sz w:val="24"/>
          <w:szCs w:val="24"/>
        </w:rPr>
        <w:t xml:space="preserve">, а также </w:t>
      </w:r>
      <w:r w:rsidRPr="00306FBC">
        <w:rPr>
          <w:color w:val="333639" w:themeColor="text2" w:themeTint="E6"/>
          <w:sz w:val="24"/>
          <w:szCs w:val="24"/>
        </w:rPr>
        <w:t xml:space="preserve"> безграничной заботы о жителях и гостях, их</w:t>
      </w:r>
      <w:r w:rsidR="00452B5F" w:rsidRPr="00306FBC">
        <w:rPr>
          <w:color w:val="333639" w:themeColor="text2" w:themeTint="E6"/>
          <w:sz w:val="24"/>
          <w:szCs w:val="24"/>
        </w:rPr>
        <w:t xml:space="preserve"> безопасности и  здоровой жизни. Сюда же относятся стратегические инициативы по</w:t>
      </w:r>
      <w:r w:rsidR="00452B5F" w:rsidRPr="00306FBC">
        <w:rPr>
          <w:b/>
          <w:color w:val="333639" w:themeColor="text2" w:themeTint="E6"/>
          <w:sz w:val="24"/>
          <w:szCs w:val="24"/>
        </w:rPr>
        <w:t xml:space="preserve"> </w:t>
      </w:r>
      <w:r w:rsidR="00452B5F" w:rsidRPr="00306FBC">
        <w:rPr>
          <w:color w:val="333639" w:themeColor="text2" w:themeTint="E6"/>
          <w:sz w:val="24"/>
          <w:szCs w:val="24"/>
        </w:rPr>
        <w:t>созданию эффективной системы управления территорией, взаимодействия членов местного сообщества и общественных институтов, ведь успешность развития территории в целом во многом обусловлена эффективностью системы управления и зрелостью местного сообщества, правильным позиционированием территории во внешнем окружении.</w:t>
      </w:r>
    </w:p>
    <w:p w:rsidR="003F4A5B" w:rsidRPr="00306FBC" w:rsidRDefault="003F4A5B" w:rsidP="0056253B">
      <w:pPr>
        <w:keepNext/>
        <w:suppressAutoHyphens/>
        <w:autoSpaceDE w:val="0"/>
        <w:autoSpaceDN w:val="0"/>
        <w:adjustRightInd w:val="0"/>
        <w:spacing w:before="0" w:after="0" w:line="276" w:lineRule="auto"/>
        <w:ind w:firstLine="709"/>
        <w:jc w:val="both"/>
        <w:rPr>
          <w:color w:val="333639" w:themeColor="text2" w:themeTint="E6"/>
          <w:sz w:val="24"/>
          <w:szCs w:val="24"/>
        </w:rPr>
      </w:pPr>
      <w:r w:rsidRPr="00306FBC">
        <w:rPr>
          <w:color w:val="333639" w:themeColor="text2" w:themeTint="E6"/>
          <w:sz w:val="24"/>
          <w:szCs w:val="24"/>
        </w:rPr>
        <w:t xml:space="preserve">2) </w:t>
      </w:r>
      <w:r w:rsidRPr="00306FBC">
        <w:rPr>
          <w:b/>
          <w:color w:val="333639" w:themeColor="text2" w:themeTint="E6"/>
          <w:sz w:val="24"/>
          <w:szCs w:val="24"/>
        </w:rPr>
        <w:t>создание комфортного пространства для развития человеческого капитала</w:t>
      </w:r>
      <w:r w:rsidR="00B82158" w:rsidRPr="00306FBC">
        <w:rPr>
          <w:b/>
          <w:color w:val="333639" w:themeColor="text2" w:themeTint="E6"/>
          <w:sz w:val="24"/>
          <w:szCs w:val="24"/>
        </w:rPr>
        <w:t xml:space="preserve"> – </w:t>
      </w:r>
      <w:r w:rsidR="00B82158" w:rsidRPr="00306FBC">
        <w:rPr>
          <w:color w:val="333639" w:themeColor="text2" w:themeTint="E6"/>
          <w:sz w:val="24"/>
          <w:szCs w:val="24"/>
        </w:rPr>
        <w:t>данное направление содержит стратегические инициативы, посвященные созданию</w:t>
      </w:r>
      <w:r w:rsidR="00B82158" w:rsidRPr="00306FBC">
        <w:rPr>
          <w:b/>
          <w:color w:val="333639" w:themeColor="text2" w:themeTint="E6"/>
          <w:sz w:val="24"/>
          <w:szCs w:val="24"/>
        </w:rPr>
        <w:t xml:space="preserve"> </w:t>
      </w:r>
      <w:r w:rsidR="00B82158" w:rsidRPr="00306FBC">
        <w:rPr>
          <w:color w:val="333639" w:themeColor="text2" w:themeTint="E6"/>
          <w:sz w:val="24"/>
          <w:szCs w:val="24"/>
        </w:rPr>
        <w:t>на</w:t>
      </w:r>
      <w:r w:rsidR="00B82158" w:rsidRPr="00306FBC">
        <w:rPr>
          <w:b/>
          <w:color w:val="333639" w:themeColor="text2" w:themeTint="E6"/>
          <w:sz w:val="24"/>
          <w:szCs w:val="24"/>
        </w:rPr>
        <w:t xml:space="preserve"> т</w:t>
      </w:r>
      <w:r w:rsidR="00B82158" w:rsidRPr="00306FBC">
        <w:rPr>
          <w:color w:val="333639" w:themeColor="text2" w:themeTint="E6"/>
          <w:sz w:val="24"/>
          <w:szCs w:val="24"/>
        </w:rPr>
        <w:t>ерритории</w:t>
      </w:r>
      <w:r w:rsidRPr="00306FBC">
        <w:rPr>
          <w:color w:val="333639" w:themeColor="text2" w:themeTint="E6"/>
          <w:sz w:val="24"/>
          <w:szCs w:val="24"/>
        </w:rPr>
        <w:t xml:space="preserve"> удобной и привлекательной архитектурной среды</w:t>
      </w:r>
      <w:r w:rsidR="00B82158" w:rsidRPr="00306FBC">
        <w:rPr>
          <w:color w:val="333639" w:themeColor="text2" w:themeTint="E6"/>
          <w:sz w:val="24"/>
          <w:szCs w:val="24"/>
        </w:rPr>
        <w:t>, э</w:t>
      </w:r>
      <w:r w:rsidRPr="00306FBC">
        <w:rPr>
          <w:color w:val="333639" w:themeColor="text2" w:themeTint="E6"/>
          <w:sz w:val="24"/>
          <w:szCs w:val="24"/>
        </w:rPr>
        <w:t>ффективных земельно-имущественных и жилищно-коммунальных отношений</w:t>
      </w:r>
      <w:r w:rsidR="00B82158" w:rsidRPr="00306FBC">
        <w:rPr>
          <w:color w:val="333639" w:themeColor="text2" w:themeTint="E6"/>
          <w:sz w:val="24"/>
          <w:szCs w:val="24"/>
        </w:rPr>
        <w:t xml:space="preserve">, политики </w:t>
      </w:r>
      <w:r w:rsidRPr="00306FBC">
        <w:rPr>
          <w:color w:val="333639" w:themeColor="text2" w:themeTint="E6"/>
          <w:sz w:val="24"/>
          <w:szCs w:val="24"/>
        </w:rPr>
        <w:t>разумного использования природно-сырьевых ресурсов</w:t>
      </w:r>
      <w:r w:rsidR="00B82158" w:rsidRPr="00306FBC">
        <w:rPr>
          <w:color w:val="333639" w:themeColor="text2" w:themeTint="E6"/>
          <w:sz w:val="24"/>
          <w:szCs w:val="24"/>
        </w:rPr>
        <w:t xml:space="preserve">, формирования </w:t>
      </w:r>
      <w:r w:rsidRPr="00306FBC">
        <w:rPr>
          <w:color w:val="333639" w:themeColor="text2" w:themeTint="E6"/>
          <w:sz w:val="24"/>
          <w:szCs w:val="24"/>
        </w:rPr>
        <w:t>современной</w:t>
      </w:r>
      <w:r w:rsidR="00B82158" w:rsidRPr="00306FBC">
        <w:rPr>
          <w:color w:val="333639" w:themeColor="text2" w:themeTint="E6"/>
          <w:sz w:val="24"/>
          <w:szCs w:val="24"/>
        </w:rPr>
        <w:t xml:space="preserve"> системы</w:t>
      </w:r>
      <w:r w:rsidRPr="00306FBC">
        <w:rPr>
          <w:color w:val="333639" w:themeColor="text2" w:themeTint="E6"/>
          <w:sz w:val="24"/>
          <w:szCs w:val="24"/>
        </w:rPr>
        <w:t xml:space="preserve"> мобильности» (транспортная система, связь, коммуникации)</w:t>
      </w:r>
      <w:r w:rsidR="00B82158" w:rsidRPr="00306FBC">
        <w:rPr>
          <w:color w:val="333639" w:themeColor="text2" w:themeTint="E6"/>
          <w:sz w:val="24"/>
          <w:szCs w:val="24"/>
        </w:rPr>
        <w:t>;</w:t>
      </w:r>
    </w:p>
    <w:p w:rsidR="003F4A5B" w:rsidRPr="00306FBC" w:rsidRDefault="003F4A5B" w:rsidP="0056253B">
      <w:pPr>
        <w:keepNext/>
        <w:suppressAutoHyphens/>
        <w:autoSpaceDE w:val="0"/>
        <w:autoSpaceDN w:val="0"/>
        <w:adjustRightInd w:val="0"/>
        <w:spacing w:before="0" w:after="0" w:line="276" w:lineRule="auto"/>
        <w:ind w:firstLine="709"/>
        <w:jc w:val="both"/>
        <w:rPr>
          <w:color w:val="333639" w:themeColor="text2" w:themeTint="E6"/>
          <w:sz w:val="24"/>
          <w:szCs w:val="24"/>
        </w:rPr>
      </w:pPr>
      <w:r w:rsidRPr="00306FBC">
        <w:rPr>
          <w:color w:val="333639" w:themeColor="text2" w:themeTint="E6"/>
          <w:sz w:val="24"/>
          <w:szCs w:val="24"/>
        </w:rPr>
        <w:t xml:space="preserve">3) </w:t>
      </w:r>
      <w:r w:rsidRPr="00306FBC">
        <w:rPr>
          <w:b/>
          <w:color w:val="333639" w:themeColor="text2" w:themeTint="E6"/>
          <w:sz w:val="24"/>
          <w:szCs w:val="24"/>
        </w:rPr>
        <w:t>создание экономических отношений, при которых человеческий капитал востребован экономикой и может успешно функционировать</w:t>
      </w:r>
      <w:r w:rsidR="00B82158" w:rsidRPr="00306FBC">
        <w:rPr>
          <w:b/>
          <w:color w:val="333639" w:themeColor="text2" w:themeTint="E6"/>
          <w:sz w:val="24"/>
          <w:szCs w:val="24"/>
        </w:rPr>
        <w:t xml:space="preserve"> - с</w:t>
      </w:r>
      <w:r w:rsidRPr="00306FBC">
        <w:rPr>
          <w:color w:val="333639" w:themeColor="text2" w:themeTint="E6"/>
          <w:sz w:val="24"/>
          <w:szCs w:val="24"/>
        </w:rPr>
        <w:t xml:space="preserve">оставляющими данного приоритета </w:t>
      </w:r>
      <w:r w:rsidR="00B82158" w:rsidRPr="00306FBC">
        <w:rPr>
          <w:color w:val="333639" w:themeColor="text2" w:themeTint="E6"/>
          <w:sz w:val="24"/>
          <w:szCs w:val="24"/>
        </w:rPr>
        <w:t>являются стратегические приоритеты, направленные на создание</w:t>
      </w:r>
      <w:r w:rsidRPr="00306FBC">
        <w:rPr>
          <w:color w:val="333639" w:themeColor="text2" w:themeTint="E6"/>
          <w:sz w:val="24"/>
          <w:szCs w:val="24"/>
        </w:rPr>
        <w:t xml:space="preserve"> эффективной экономики, современного производства и </w:t>
      </w:r>
      <w:r w:rsidR="00B82158" w:rsidRPr="00306FBC">
        <w:rPr>
          <w:color w:val="333639" w:themeColor="text2" w:themeTint="E6"/>
          <w:sz w:val="24"/>
          <w:szCs w:val="24"/>
        </w:rPr>
        <w:t>агропромышленного комплекса, а также формировании на территории навыков и механизмов высокого гостеприимства,</w:t>
      </w:r>
      <w:r w:rsidRPr="00306FBC">
        <w:rPr>
          <w:color w:val="333639" w:themeColor="text2" w:themeTint="E6"/>
          <w:sz w:val="24"/>
          <w:szCs w:val="24"/>
        </w:rPr>
        <w:t xml:space="preserve"> качественного туристского продукта, торговли и услуг, </w:t>
      </w:r>
    </w:p>
    <w:p w:rsidR="002A460E" w:rsidRPr="00306FBC" w:rsidRDefault="002A460E" w:rsidP="0056253B">
      <w:pPr>
        <w:keepNext/>
        <w:suppressAutoHyphens/>
        <w:spacing w:before="0" w:after="0" w:line="276" w:lineRule="auto"/>
        <w:rPr>
          <w:color w:val="333639" w:themeColor="text2" w:themeTint="E6"/>
        </w:rPr>
      </w:pPr>
    </w:p>
    <w:p w:rsidR="00382097" w:rsidRPr="00306FBC" w:rsidRDefault="00382097" w:rsidP="0056253B">
      <w:pPr>
        <w:keepNext/>
        <w:suppressAutoHyphens/>
        <w:spacing w:before="0" w:after="0" w:line="276" w:lineRule="auto"/>
        <w:rPr>
          <w:color w:val="333639" w:themeColor="text2" w:themeTint="E6"/>
          <w:sz w:val="36"/>
        </w:rPr>
      </w:pPr>
      <w:r w:rsidRPr="00306FBC">
        <w:rPr>
          <w:color w:val="333639" w:themeColor="text2" w:themeTint="E6"/>
        </w:rPr>
        <w:br w:type="page"/>
      </w:r>
    </w:p>
    <w:p w:rsidR="00382097" w:rsidRPr="00306FBC" w:rsidRDefault="00AC5B9C" w:rsidP="0056253B">
      <w:pPr>
        <w:pStyle w:val="13"/>
        <w:keepNext/>
        <w:pageBreakBefore w:val="0"/>
        <w:numPr>
          <w:ilvl w:val="1"/>
          <w:numId w:val="9"/>
        </w:numPr>
        <w:suppressAutoHyphens/>
        <w:spacing w:after="0" w:line="276" w:lineRule="auto"/>
        <w:ind w:left="0" w:firstLine="709"/>
        <w:jc w:val="both"/>
        <w:rPr>
          <w:color w:val="333639" w:themeColor="text2" w:themeTint="E6"/>
        </w:rPr>
      </w:pPr>
      <w:bookmarkStart w:id="76" w:name="_Toc456953305"/>
      <w:r w:rsidRPr="00306FBC">
        <w:rPr>
          <w:color w:val="333639" w:themeColor="text2" w:themeTint="E6"/>
        </w:rPr>
        <w:t>Стратегические инициативы в области сохранения и развития эффективного человеческого</w:t>
      </w:r>
      <w:r w:rsidR="00382097" w:rsidRPr="00306FBC">
        <w:rPr>
          <w:color w:val="333639" w:themeColor="text2" w:themeTint="E6"/>
        </w:rPr>
        <w:t xml:space="preserve"> капитал</w:t>
      </w:r>
      <w:r w:rsidRPr="00306FBC">
        <w:rPr>
          <w:color w:val="333639" w:themeColor="text2" w:themeTint="E6"/>
        </w:rPr>
        <w:t>а</w:t>
      </w:r>
      <w:bookmarkEnd w:id="76"/>
    </w:p>
    <w:p w:rsidR="00A321CC" w:rsidRPr="00306FBC" w:rsidRDefault="00A321CC"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p>
    <w:p w:rsidR="00DC3F9F" w:rsidRPr="00306FBC" w:rsidRDefault="00291D93"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Согласно Стратегии Республики Татарстан 2030 ч</w:t>
      </w:r>
      <w:r w:rsidR="00DC3F9F" w:rsidRPr="00306FBC">
        <w:rPr>
          <w:rFonts w:cs="Calibri"/>
          <w:color w:val="333639" w:themeColor="text2" w:themeTint="E6"/>
          <w:sz w:val="24"/>
          <w:szCs w:val="24"/>
        </w:rPr>
        <w:t xml:space="preserve">еловеческий капитал </w:t>
      </w:r>
      <w:r w:rsidRPr="00306FBC">
        <w:rPr>
          <w:rFonts w:cs="Calibri"/>
          <w:color w:val="333639" w:themeColor="text2" w:themeTint="E6"/>
          <w:sz w:val="24"/>
          <w:szCs w:val="24"/>
        </w:rPr>
        <w:t>–</w:t>
      </w:r>
      <w:r w:rsidR="00DC3F9F" w:rsidRPr="00306FBC">
        <w:rPr>
          <w:rFonts w:cs="Calibri"/>
          <w:color w:val="333639" w:themeColor="text2" w:themeTint="E6"/>
          <w:sz w:val="24"/>
          <w:szCs w:val="24"/>
        </w:rPr>
        <w:t xml:space="preserve"> </w:t>
      </w:r>
      <w:r w:rsidRPr="00306FBC">
        <w:rPr>
          <w:rFonts w:cs="Calibri"/>
          <w:color w:val="333639" w:themeColor="text2" w:themeTint="E6"/>
          <w:sz w:val="24"/>
          <w:szCs w:val="24"/>
        </w:rPr>
        <w:t xml:space="preserve">является </w:t>
      </w:r>
      <w:r w:rsidR="00DC3F9F" w:rsidRPr="00306FBC">
        <w:rPr>
          <w:rFonts w:cs="Calibri"/>
          <w:color w:val="333639" w:themeColor="text2" w:themeTint="E6"/>
          <w:sz w:val="24"/>
          <w:szCs w:val="24"/>
        </w:rPr>
        <w:t>важн</w:t>
      </w:r>
      <w:r w:rsidRPr="00306FBC">
        <w:rPr>
          <w:rFonts w:cs="Calibri"/>
          <w:color w:val="333639" w:themeColor="text2" w:themeTint="E6"/>
          <w:sz w:val="24"/>
          <w:szCs w:val="24"/>
        </w:rPr>
        <w:t xml:space="preserve">ейшим </w:t>
      </w:r>
      <w:r w:rsidR="00DC3F9F" w:rsidRPr="00306FBC">
        <w:rPr>
          <w:rFonts w:cs="Calibri"/>
          <w:color w:val="333639" w:themeColor="text2" w:themeTint="E6"/>
          <w:sz w:val="24"/>
          <w:szCs w:val="24"/>
        </w:rPr>
        <w:t>ресурс</w:t>
      </w:r>
      <w:r w:rsidRPr="00306FBC">
        <w:rPr>
          <w:rFonts w:cs="Calibri"/>
          <w:color w:val="333639" w:themeColor="text2" w:themeTint="E6"/>
          <w:sz w:val="24"/>
          <w:szCs w:val="24"/>
        </w:rPr>
        <w:t>ом</w:t>
      </w:r>
      <w:r w:rsidR="00DC3F9F" w:rsidRPr="00306FBC">
        <w:rPr>
          <w:rFonts w:cs="Calibri"/>
          <w:color w:val="333639" w:themeColor="text2" w:themeTint="E6"/>
          <w:sz w:val="24"/>
          <w:szCs w:val="24"/>
        </w:rPr>
        <w:t xml:space="preserve"> экономического развития территории</w:t>
      </w:r>
      <w:r w:rsidR="00E25711" w:rsidRPr="00306FBC">
        <w:rPr>
          <w:rFonts w:cs="Calibri"/>
          <w:color w:val="333639" w:themeColor="text2" w:themeTint="E6"/>
          <w:sz w:val="24"/>
          <w:szCs w:val="24"/>
        </w:rPr>
        <w:t xml:space="preserve"> и ценнейшим достоянием каждой территории</w:t>
      </w:r>
      <w:r w:rsidR="00DC3F9F" w:rsidRPr="00306FBC">
        <w:rPr>
          <w:rFonts w:cs="Calibri"/>
          <w:color w:val="333639" w:themeColor="text2" w:themeTint="E6"/>
          <w:sz w:val="24"/>
          <w:szCs w:val="24"/>
        </w:rPr>
        <w:t>.</w:t>
      </w:r>
      <w:r w:rsidR="00E25711" w:rsidRPr="00306FBC">
        <w:rPr>
          <w:rFonts w:cs="Calibri"/>
          <w:color w:val="333639" w:themeColor="text2" w:themeTint="E6"/>
          <w:sz w:val="24"/>
          <w:szCs w:val="24"/>
        </w:rPr>
        <w:t xml:space="preserve"> Современный этап развития общества выдвигает его значение на первый план среди стратегических ресурсов.</w:t>
      </w:r>
      <w:r w:rsidR="00DC3F9F" w:rsidRPr="00306FBC">
        <w:rPr>
          <w:rFonts w:cs="Calibri"/>
          <w:color w:val="333639" w:themeColor="text2" w:themeTint="E6"/>
          <w:sz w:val="24"/>
          <w:szCs w:val="24"/>
        </w:rPr>
        <w:t xml:space="preserve"> Основными факторами, формирующими человеческий капитал, являются образование и профессиональная подготовка. При более широком подходе к ним также относят уровень потребления, качество жизни, уровень медицинского обслуживания и прочее. Исходя из расширенного подхода к пониманию человеческого капитала, можно считать, что он воспроизводится в целом социальной сферой и качество человеческого капитала зависит от качества данной сферы.</w:t>
      </w:r>
    </w:p>
    <w:p w:rsidR="00DC3F9F" w:rsidRPr="00306FBC" w:rsidRDefault="00DC3F9F"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Стратегия накопления человеческого капитала в Республике Татарстан</w:t>
      </w:r>
      <w:r w:rsidR="00E25711" w:rsidRPr="00306FBC">
        <w:rPr>
          <w:rFonts w:cs="Calibri"/>
          <w:color w:val="333639" w:themeColor="text2" w:themeTint="E6"/>
          <w:sz w:val="24"/>
          <w:szCs w:val="24"/>
        </w:rPr>
        <w:t xml:space="preserve">, соответственно </w:t>
      </w:r>
      <w:r w:rsidR="002928CC" w:rsidRPr="00306FBC">
        <w:rPr>
          <w:rFonts w:cs="Calibri"/>
          <w:color w:val="333639" w:themeColor="text2" w:themeTint="E6"/>
          <w:sz w:val="24"/>
          <w:szCs w:val="24"/>
        </w:rPr>
        <w:t>на его</w:t>
      </w:r>
      <w:r w:rsidR="00E25711" w:rsidRPr="00306FBC">
        <w:rPr>
          <w:rFonts w:cs="Calibri"/>
          <w:color w:val="333639" w:themeColor="text2" w:themeTint="E6"/>
          <w:sz w:val="24"/>
          <w:szCs w:val="24"/>
        </w:rPr>
        <w:t xml:space="preserve"> территори</w:t>
      </w:r>
      <w:r w:rsidR="002928CC" w:rsidRPr="00306FBC">
        <w:rPr>
          <w:rFonts w:cs="Calibri"/>
          <w:color w:val="333639" w:themeColor="text2" w:themeTint="E6"/>
          <w:sz w:val="24"/>
          <w:szCs w:val="24"/>
        </w:rPr>
        <w:t>ях</w:t>
      </w:r>
      <w:r w:rsidR="00E25711" w:rsidRPr="00306FBC">
        <w:rPr>
          <w:rFonts w:cs="Calibri"/>
          <w:color w:val="333639" w:themeColor="text2" w:themeTint="E6"/>
          <w:sz w:val="24"/>
          <w:szCs w:val="24"/>
        </w:rPr>
        <w:t xml:space="preserve"> (муниципальных районов, поселений)</w:t>
      </w:r>
      <w:r w:rsidRPr="00306FBC">
        <w:rPr>
          <w:rFonts w:cs="Calibri"/>
          <w:color w:val="333639" w:themeColor="text2" w:themeTint="E6"/>
          <w:sz w:val="24"/>
          <w:szCs w:val="24"/>
        </w:rPr>
        <w:t xml:space="preserve"> включает два блока отраслевых стратегий: стратегию факторов формирования человеческого капитала, к которой относятся демографическое развитие (включая миграцию) и образование, а также стратегию улучшения условий накопления и использования человеческого капитала (система здравоохранения, культура, рынок труда и поддержка занятости, социальная защита).</w:t>
      </w:r>
    </w:p>
    <w:p w:rsidR="006223FC" w:rsidRPr="00306FBC" w:rsidRDefault="006223FC" w:rsidP="0056253B">
      <w:pPr>
        <w:keepNext/>
        <w:widowControl w:val="0"/>
        <w:suppressAutoHyphens/>
        <w:autoSpaceDE w:val="0"/>
        <w:autoSpaceDN w:val="0"/>
        <w:adjustRightInd w:val="0"/>
        <w:spacing w:before="0" w:after="0" w:line="276" w:lineRule="auto"/>
        <w:ind w:firstLine="709"/>
        <w:jc w:val="both"/>
        <w:rPr>
          <w:color w:val="333639" w:themeColor="text2" w:themeTint="E6"/>
          <w:sz w:val="24"/>
          <w:szCs w:val="24"/>
        </w:rPr>
      </w:pPr>
      <w:r w:rsidRPr="00306FBC">
        <w:rPr>
          <w:rFonts w:cs="Calibri"/>
          <w:color w:val="333639" w:themeColor="text2" w:themeTint="E6"/>
          <w:sz w:val="24"/>
          <w:szCs w:val="24"/>
        </w:rPr>
        <w:t xml:space="preserve">В качестве основных стратегических инициатив в области создания эффективной системы управления накоплением и сохранением человеческого капитала является </w:t>
      </w:r>
      <w:r w:rsidR="00D261D6" w:rsidRPr="00306FBC">
        <w:rPr>
          <w:color w:val="333639" w:themeColor="text2" w:themeTint="E6"/>
          <w:sz w:val="24"/>
          <w:szCs w:val="24"/>
        </w:rPr>
        <w:t>разработка и принятие Программы</w:t>
      </w:r>
      <w:r w:rsidRPr="00306FBC">
        <w:rPr>
          <w:color w:val="333639" w:themeColor="text2" w:themeTint="E6"/>
          <w:sz w:val="24"/>
          <w:szCs w:val="24"/>
        </w:rPr>
        <w:t xml:space="preserve"> сохранения и развития человеческого капитала в Менделеевском муниципальном районе до 2030 года</w:t>
      </w:r>
      <w:r w:rsidR="00D261D6" w:rsidRPr="00306FBC">
        <w:rPr>
          <w:color w:val="333639" w:themeColor="text2" w:themeTint="E6"/>
          <w:sz w:val="24"/>
          <w:szCs w:val="24"/>
        </w:rPr>
        <w:t>, основой для выработки программных мероприятий должны стать результаты предполагаемого к проведению социологического исследования</w:t>
      </w:r>
      <w:r w:rsidRPr="00306FBC">
        <w:rPr>
          <w:color w:val="333639" w:themeColor="text2" w:themeTint="E6"/>
          <w:sz w:val="24"/>
          <w:szCs w:val="24"/>
        </w:rPr>
        <w:t xml:space="preserve"> «Менделеевский муниципальный район как место для жизни и развития ч</w:t>
      </w:r>
      <w:r w:rsidR="00D261D6" w:rsidRPr="00306FBC">
        <w:rPr>
          <w:color w:val="333639" w:themeColor="text2" w:themeTint="E6"/>
          <w:sz w:val="24"/>
          <w:szCs w:val="24"/>
        </w:rPr>
        <w:t xml:space="preserve">еловека», которое в дальнейшем должно стать систематическим и служить основным инструментом мониторинга положения дел в данной сфере. В качестве институциональных мер предлагается </w:t>
      </w:r>
      <w:r w:rsidRPr="00306FBC">
        <w:rPr>
          <w:color w:val="333639" w:themeColor="text2" w:themeTint="E6"/>
          <w:sz w:val="24"/>
          <w:szCs w:val="24"/>
        </w:rPr>
        <w:t xml:space="preserve">Создание при Главе </w:t>
      </w:r>
      <w:r w:rsidR="00D261D6" w:rsidRPr="00306FBC">
        <w:rPr>
          <w:rFonts w:cs="Calibri"/>
          <w:color w:val="333639" w:themeColor="text2" w:themeTint="E6"/>
          <w:sz w:val="24"/>
          <w:szCs w:val="24"/>
        </w:rPr>
        <w:t xml:space="preserve">Менделеевского муниципального района </w:t>
      </w:r>
      <w:r w:rsidRPr="00306FBC">
        <w:rPr>
          <w:color w:val="333639" w:themeColor="text2" w:themeTint="E6"/>
          <w:sz w:val="24"/>
          <w:szCs w:val="24"/>
        </w:rPr>
        <w:t>Совета развития человеческого и социального капитала, который позволит обеспечить взаимодействие органов региональной власти и органов местного самоуправления, системы государственных и негосударственных организаций образования и здравоохранения, бизнеса и населения в целом.</w:t>
      </w:r>
      <w:r w:rsidR="00D261D6" w:rsidRPr="00306FBC">
        <w:rPr>
          <w:color w:val="333639" w:themeColor="text2" w:themeTint="E6"/>
          <w:sz w:val="24"/>
          <w:szCs w:val="24"/>
        </w:rPr>
        <w:t xml:space="preserve"> В качестве межмуниципальной инициативы предполагается участие </w:t>
      </w:r>
      <w:r w:rsidR="00D261D6" w:rsidRPr="00306FBC">
        <w:rPr>
          <w:rFonts w:cs="Calibri"/>
          <w:color w:val="333639" w:themeColor="text2" w:themeTint="E6"/>
          <w:sz w:val="24"/>
          <w:szCs w:val="24"/>
        </w:rPr>
        <w:t xml:space="preserve">Менделеевского муниципального района </w:t>
      </w:r>
      <w:r w:rsidRPr="00306FBC">
        <w:rPr>
          <w:color w:val="333639" w:themeColor="text2" w:themeTint="E6"/>
          <w:sz w:val="24"/>
          <w:szCs w:val="24"/>
        </w:rPr>
        <w:t>в проекте межмуниципального сотрудничества по созданию единого Кадрового совета Камской агломерации</w:t>
      </w:r>
    </w:p>
    <w:p w:rsidR="006223FC" w:rsidRPr="00306FBC" w:rsidRDefault="006223FC"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p>
    <w:p w:rsidR="00E25711" w:rsidRPr="00306FBC" w:rsidRDefault="00E25711"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p>
    <w:p w:rsidR="002928CC" w:rsidRPr="002E66A1" w:rsidRDefault="00587817" w:rsidP="0056253B">
      <w:pPr>
        <w:pStyle w:val="24"/>
        <w:keepLines w:val="0"/>
        <w:numPr>
          <w:ilvl w:val="2"/>
          <w:numId w:val="9"/>
        </w:numPr>
        <w:suppressAutoHyphens/>
        <w:spacing w:before="0" w:after="0" w:line="276" w:lineRule="auto"/>
        <w:ind w:left="0" w:firstLine="0"/>
        <w:jc w:val="both"/>
        <w:rPr>
          <w:rFonts w:asciiTheme="minorHAnsi" w:hAnsiTheme="minorHAnsi"/>
        </w:rPr>
      </w:pPr>
      <w:bookmarkStart w:id="77" w:name="_Toc456953306"/>
      <w:r w:rsidRPr="002E66A1">
        <w:rPr>
          <w:rFonts w:asciiTheme="minorHAnsi" w:hAnsiTheme="minorHAnsi"/>
        </w:rPr>
        <w:t xml:space="preserve">Повышение </w:t>
      </w:r>
      <w:r w:rsidR="002E66A1" w:rsidRPr="002E66A1">
        <w:rPr>
          <w:rFonts w:asciiTheme="minorHAnsi" w:hAnsiTheme="minorHAnsi"/>
        </w:rPr>
        <w:t>э</w:t>
      </w:r>
      <w:r w:rsidR="002928CC" w:rsidRPr="002E66A1">
        <w:rPr>
          <w:rFonts w:asciiTheme="minorHAnsi" w:hAnsiTheme="minorHAnsi"/>
        </w:rPr>
        <w:t>ффективн</w:t>
      </w:r>
      <w:r w:rsidRPr="002E66A1">
        <w:rPr>
          <w:rFonts w:asciiTheme="minorHAnsi" w:hAnsiTheme="minorHAnsi"/>
        </w:rPr>
        <w:t xml:space="preserve">ости системы формирования </w:t>
      </w:r>
      <w:r w:rsidR="002E66A1">
        <w:rPr>
          <w:rFonts w:asciiTheme="minorHAnsi" w:hAnsiTheme="minorHAnsi"/>
        </w:rPr>
        <w:t xml:space="preserve">и развития </w:t>
      </w:r>
      <w:r w:rsidRPr="002E66A1">
        <w:rPr>
          <w:rFonts w:asciiTheme="minorHAnsi" w:hAnsiTheme="minorHAnsi"/>
        </w:rPr>
        <w:t>человеческого капитала</w:t>
      </w:r>
      <w:bookmarkEnd w:id="77"/>
    </w:p>
    <w:p w:rsidR="00B23992" w:rsidRPr="00306FBC" w:rsidRDefault="00B23992" w:rsidP="0056253B">
      <w:pPr>
        <w:keepNext/>
        <w:spacing w:line="276" w:lineRule="auto"/>
        <w:rPr>
          <w:color w:val="333639" w:themeColor="text2" w:themeTint="E6"/>
        </w:rPr>
      </w:pPr>
    </w:p>
    <w:p w:rsidR="003134C4" w:rsidRPr="00306FBC" w:rsidRDefault="00587817" w:rsidP="0056253B">
      <w:pPr>
        <w:keepNext/>
        <w:spacing w:line="276" w:lineRule="auto"/>
        <w:ind w:left="120" w:right="100" w:firstLine="720"/>
        <w:jc w:val="both"/>
        <w:rPr>
          <w:rFonts w:eastAsia="Times New Roman"/>
          <w:color w:val="333639" w:themeColor="text2" w:themeTint="E6"/>
          <w:sz w:val="24"/>
          <w:szCs w:val="24"/>
        </w:rPr>
      </w:pPr>
      <w:r w:rsidRPr="00306FBC">
        <w:rPr>
          <w:rFonts w:eastAsia="Calibri"/>
          <w:b/>
          <w:color w:val="333639" w:themeColor="text2" w:themeTint="E6"/>
          <w:sz w:val="24"/>
          <w:szCs w:val="24"/>
          <w:lang w:eastAsia="en-US"/>
        </w:rPr>
        <w:t>Демографическая политика.</w:t>
      </w:r>
      <w:r w:rsidRPr="00306FBC">
        <w:rPr>
          <w:rFonts w:eastAsia="Calibri"/>
          <w:color w:val="333639" w:themeColor="text2" w:themeTint="E6"/>
          <w:sz w:val="24"/>
          <w:szCs w:val="24"/>
          <w:lang w:eastAsia="en-US"/>
        </w:rPr>
        <w:t xml:space="preserve"> </w:t>
      </w:r>
      <w:r w:rsidR="003134C4" w:rsidRPr="00306FBC">
        <w:rPr>
          <w:rFonts w:eastAsia="Times New Roman"/>
          <w:color w:val="333639" w:themeColor="text2" w:themeTint="E6"/>
          <w:sz w:val="24"/>
          <w:szCs w:val="24"/>
        </w:rPr>
        <w:t>Расчет перспективного числа жителей городского и сельских населенных пунктов Менделеевского муниципального района строился на основании сложившихся тенденций протекания демографических процессов с учетом социальных и транспортного факторов, а также экологических ограничений.</w:t>
      </w:r>
    </w:p>
    <w:p w:rsidR="003134C4" w:rsidRPr="00306FBC" w:rsidRDefault="003134C4" w:rsidP="0056253B">
      <w:pPr>
        <w:keepNext/>
        <w:spacing w:line="276" w:lineRule="auto"/>
        <w:ind w:left="120" w:right="100" w:firstLine="720"/>
        <w:jc w:val="both"/>
        <w:rPr>
          <w:rFonts w:eastAsia="Times New Roman"/>
          <w:color w:val="333639" w:themeColor="text2" w:themeTint="E6"/>
          <w:sz w:val="24"/>
          <w:szCs w:val="24"/>
        </w:rPr>
      </w:pPr>
      <w:r w:rsidRPr="00306FBC">
        <w:rPr>
          <w:rFonts w:eastAsia="Times New Roman"/>
          <w:color w:val="333639" w:themeColor="text2" w:themeTint="E6"/>
          <w:sz w:val="24"/>
          <w:szCs w:val="24"/>
        </w:rPr>
        <w:t>Прогноз численности населения на период с 2016 по 2030 гг. предполагает увеличение числа жителей (</w:t>
      </w:r>
      <w:r w:rsidR="00311E78">
        <w:rPr>
          <w:rFonts w:eastAsia="Times New Roman"/>
          <w:color w:val="333639" w:themeColor="text2" w:themeTint="E6"/>
          <w:sz w:val="24"/>
          <w:szCs w:val="24"/>
        </w:rPr>
        <w:t>см. табл.3.1</w:t>
      </w:r>
      <w:r w:rsidRPr="00306FBC">
        <w:rPr>
          <w:rFonts w:eastAsia="Times New Roman"/>
          <w:color w:val="333639" w:themeColor="text2" w:themeTint="E6"/>
          <w:sz w:val="24"/>
          <w:szCs w:val="24"/>
        </w:rPr>
        <w:t xml:space="preserve">.1). </w:t>
      </w:r>
      <w:r w:rsidR="002E66A1">
        <w:rPr>
          <w:rFonts w:eastAsia="Times New Roman"/>
          <w:color w:val="333639" w:themeColor="text2" w:themeTint="E6"/>
          <w:sz w:val="24"/>
          <w:szCs w:val="24"/>
        </w:rPr>
        <w:t>В первый прогнозный период</w:t>
      </w:r>
      <w:r w:rsidRPr="00306FBC">
        <w:rPr>
          <w:rFonts w:eastAsia="Times New Roman"/>
          <w:color w:val="333639" w:themeColor="text2" w:themeTint="E6"/>
          <w:sz w:val="24"/>
          <w:szCs w:val="24"/>
        </w:rPr>
        <w:t xml:space="preserve"> общая численност</w:t>
      </w:r>
      <w:r w:rsidR="00311E78">
        <w:rPr>
          <w:rFonts w:eastAsia="Times New Roman"/>
          <w:color w:val="333639" w:themeColor="text2" w:themeTint="E6"/>
          <w:sz w:val="24"/>
          <w:szCs w:val="24"/>
        </w:rPr>
        <w:t>ь населения района составит 30,5</w:t>
      </w:r>
      <w:r w:rsidRPr="00306FBC">
        <w:rPr>
          <w:rFonts w:eastAsia="Times New Roman"/>
          <w:color w:val="333639" w:themeColor="text2" w:themeTint="E6"/>
          <w:sz w:val="24"/>
          <w:szCs w:val="24"/>
        </w:rPr>
        <w:t xml:space="preserve"> тыс.человек, </w:t>
      </w:r>
      <w:r w:rsidR="00311E78">
        <w:rPr>
          <w:rFonts w:eastAsia="Times New Roman"/>
          <w:color w:val="333639" w:themeColor="text2" w:themeTint="E6"/>
          <w:sz w:val="24"/>
          <w:szCs w:val="24"/>
        </w:rPr>
        <w:t>к 2030</w:t>
      </w:r>
      <w:r w:rsidRPr="00306FBC">
        <w:rPr>
          <w:rFonts w:eastAsia="Times New Roman"/>
          <w:color w:val="333639" w:themeColor="text2" w:themeTint="E6"/>
          <w:sz w:val="24"/>
          <w:szCs w:val="24"/>
        </w:rPr>
        <w:t xml:space="preserve"> </w:t>
      </w:r>
      <w:r w:rsidR="00311E78">
        <w:rPr>
          <w:rFonts w:eastAsia="Times New Roman"/>
          <w:color w:val="333639" w:themeColor="text2" w:themeTint="E6"/>
          <w:sz w:val="24"/>
          <w:szCs w:val="24"/>
        </w:rPr>
        <w:t>году – 33,5 тыс.человек (на 1.01.2016</w:t>
      </w:r>
      <w:r w:rsidRPr="00306FBC">
        <w:rPr>
          <w:rFonts w:eastAsia="Times New Roman"/>
          <w:color w:val="333639" w:themeColor="text2" w:themeTint="E6"/>
          <w:sz w:val="24"/>
          <w:szCs w:val="24"/>
        </w:rPr>
        <w:t xml:space="preserve"> г. – 30,3 тыс.человек).</w:t>
      </w:r>
    </w:p>
    <w:p w:rsidR="003134C4" w:rsidRPr="00306FBC" w:rsidRDefault="003134C4" w:rsidP="0056253B">
      <w:pPr>
        <w:keepNext/>
        <w:spacing w:line="276" w:lineRule="auto"/>
        <w:ind w:left="120" w:right="100" w:firstLine="720"/>
        <w:jc w:val="both"/>
        <w:rPr>
          <w:rFonts w:eastAsia="Times New Roman"/>
          <w:color w:val="333639" w:themeColor="text2" w:themeTint="E6"/>
          <w:sz w:val="24"/>
          <w:szCs w:val="24"/>
        </w:rPr>
      </w:pPr>
      <w:r w:rsidRPr="00306FBC">
        <w:rPr>
          <w:rFonts w:eastAsia="Times New Roman"/>
          <w:color w:val="333639" w:themeColor="text2" w:themeTint="E6"/>
          <w:sz w:val="24"/>
          <w:szCs w:val="24"/>
        </w:rPr>
        <w:t>Прогнозная численность населения г.Менделеевск составит 22,2 тыс.человек на первую очередь и 22,7 тыс.человек</w:t>
      </w:r>
      <w:r w:rsidR="00311E78">
        <w:rPr>
          <w:rFonts w:eastAsia="Times New Roman"/>
          <w:color w:val="333639" w:themeColor="text2" w:themeTint="E6"/>
          <w:sz w:val="24"/>
          <w:szCs w:val="24"/>
        </w:rPr>
        <w:t xml:space="preserve"> на расчетный срок (на 1.01.2016</w:t>
      </w:r>
      <w:r w:rsidRPr="00306FBC">
        <w:rPr>
          <w:rFonts w:eastAsia="Times New Roman"/>
          <w:color w:val="333639" w:themeColor="text2" w:themeTint="E6"/>
          <w:sz w:val="24"/>
          <w:szCs w:val="24"/>
        </w:rPr>
        <w:t xml:space="preserve"> г. – 22,1 тыс.человек). Численность сельского населения увеличится с 8,1 д</w:t>
      </w:r>
      <w:r w:rsidR="00311E78">
        <w:rPr>
          <w:rFonts w:eastAsia="Times New Roman"/>
          <w:color w:val="333639" w:themeColor="text2" w:themeTint="E6"/>
          <w:sz w:val="24"/>
          <w:szCs w:val="24"/>
        </w:rPr>
        <w:t>о 8,2 тыс.человек за период 2016 – 2021</w:t>
      </w:r>
      <w:r w:rsidRPr="00306FBC">
        <w:rPr>
          <w:rFonts w:eastAsia="Times New Roman"/>
          <w:color w:val="333639" w:themeColor="text2" w:themeTint="E6"/>
          <w:sz w:val="24"/>
          <w:szCs w:val="24"/>
        </w:rPr>
        <w:t xml:space="preserve"> гг. и уменьшится до 8,18 тыс.человек к расчетному сроку. Увеличение числа жителей предпола</w:t>
      </w:r>
      <w:r w:rsidR="002E66A1">
        <w:rPr>
          <w:rFonts w:eastAsia="Times New Roman"/>
          <w:color w:val="333639" w:themeColor="text2" w:themeTint="E6"/>
          <w:sz w:val="24"/>
          <w:szCs w:val="24"/>
        </w:rPr>
        <w:t xml:space="preserve">гается в городском поселении «город </w:t>
      </w:r>
      <w:r w:rsidRPr="00306FBC">
        <w:rPr>
          <w:rFonts w:eastAsia="Times New Roman"/>
          <w:color w:val="333639" w:themeColor="text2" w:themeTint="E6"/>
          <w:sz w:val="24"/>
          <w:szCs w:val="24"/>
        </w:rPr>
        <w:t>Менделеевск», Енабердинском, Ижевском, Камаевском, Монашевском, Мунайкинском и Тихоновском сельских поселениях. Численность населения остальных сельских поселений по прогнозу уменьшится или изменится незначительно.</w:t>
      </w:r>
    </w:p>
    <w:p w:rsidR="00C04167" w:rsidRPr="00306FBC" w:rsidRDefault="00C04167" w:rsidP="0056253B">
      <w:pPr>
        <w:keepNext/>
        <w:spacing w:line="276" w:lineRule="auto"/>
        <w:ind w:left="20" w:right="200" w:firstLine="708"/>
        <w:jc w:val="both"/>
        <w:rPr>
          <w:rFonts w:eastAsia="Times New Roman"/>
          <w:color w:val="333639" w:themeColor="text2" w:themeTint="E6"/>
          <w:sz w:val="24"/>
          <w:szCs w:val="24"/>
        </w:rPr>
      </w:pPr>
      <w:r w:rsidRPr="00306FBC">
        <w:rPr>
          <w:rFonts w:eastAsia="Times New Roman"/>
          <w:color w:val="333639" w:themeColor="text2" w:themeTint="E6"/>
          <w:sz w:val="24"/>
          <w:szCs w:val="24"/>
        </w:rPr>
        <w:t>С учетом увеличения общей численности населения района прогнозируется увеличе</w:t>
      </w:r>
      <w:r w:rsidR="00311E78">
        <w:rPr>
          <w:rFonts w:eastAsia="Times New Roman"/>
          <w:color w:val="333639" w:themeColor="text2" w:themeTint="E6"/>
          <w:sz w:val="24"/>
          <w:szCs w:val="24"/>
        </w:rPr>
        <w:t>ние плотности населения. За 2016</w:t>
      </w:r>
      <w:r w:rsidRPr="00306FBC">
        <w:rPr>
          <w:rFonts w:eastAsia="Times New Roman"/>
          <w:color w:val="333639" w:themeColor="text2" w:themeTint="E6"/>
          <w:sz w:val="24"/>
          <w:szCs w:val="24"/>
        </w:rPr>
        <w:t>–2020 гг. показатель увеличится до</w:t>
      </w:r>
      <w:r w:rsidR="00FE73B7">
        <w:rPr>
          <w:rFonts w:eastAsia="Times New Roman"/>
          <w:color w:val="333639" w:themeColor="text2" w:themeTint="E6"/>
          <w:sz w:val="24"/>
          <w:szCs w:val="24"/>
        </w:rPr>
        <w:t xml:space="preserve"> 58,5</w:t>
      </w:r>
      <w:r w:rsidR="003D0977" w:rsidRPr="00306FBC">
        <w:rPr>
          <w:rFonts w:eastAsia="Times New Roman"/>
          <w:color w:val="333639" w:themeColor="text2" w:themeTint="E6"/>
          <w:sz w:val="24"/>
          <w:szCs w:val="24"/>
        </w:rPr>
        <w:t xml:space="preserve"> чел. на 1 кв.км., а к 2030</w:t>
      </w:r>
      <w:r w:rsidRPr="00306FBC">
        <w:rPr>
          <w:rFonts w:eastAsia="Times New Roman"/>
          <w:color w:val="333639" w:themeColor="text2" w:themeTint="E6"/>
          <w:sz w:val="24"/>
          <w:szCs w:val="24"/>
        </w:rPr>
        <w:t xml:space="preserve"> г. – до 54,1 чел. на 1 кв.км. Значительное увел</w:t>
      </w:r>
      <w:r w:rsidR="003D0977" w:rsidRPr="00306FBC">
        <w:rPr>
          <w:rFonts w:eastAsia="Times New Roman"/>
          <w:color w:val="333639" w:themeColor="text2" w:themeTint="E6"/>
          <w:sz w:val="24"/>
          <w:szCs w:val="24"/>
        </w:rPr>
        <w:t>ичение плотности в период с 2016 по 2030</w:t>
      </w:r>
      <w:r w:rsidRPr="00306FBC">
        <w:rPr>
          <w:rFonts w:eastAsia="Times New Roman"/>
          <w:color w:val="333639" w:themeColor="text2" w:themeTint="E6"/>
          <w:sz w:val="24"/>
          <w:szCs w:val="24"/>
        </w:rPr>
        <w:t xml:space="preserve"> гг. </w:t>
      </w:r>
      <w:r w:rsidR="003D0977" w:rsidRPr="00306FBC">
        <w:rPr>
          <w:rFonts w:eastAsia="Times New Roman"/>
          <w:color w:val="333639" w:themeColor="text2" w:themeTint="E6"/>
          <w:sz w:val="24"/>
          <w:szCs w:val="24"/>
        </w:rPr>
        <w:t>произойдет</w:t>
      </w:r>
      <w:r w:rsidRPr="00306FBC">
        <w:rPr>
          <w:rFonts w:eastAsia="Times New Roman"/>
          <w:color w:val="333639" w:themeColor="text2" w:themeTint="E6"/>
          <w:sz w:val="24"/>
          <w:szCs w:val="24"/>
        </w:rPr>
        <w:t xml:space="preserve"> в Ижевском (на 30,1 %) и Мунайкинском (на 6,4 %) сельских поселениях. Наиболее заметное снижение плотности населения прогнозируется в Старогришкинском (на 32,1%), Абалачевском (на 7,8 %), Брюшлинском (на 7,7 %) и Псеевском (на 6,9 %) сельских поселениях.</w:t>
      </w:r>
    </w:p>
    <w:p w:rsidR="00C04167" w:rsidRPr="00306FBC" w:rsidRDefault="00C04167" w:rsidP="0056253B">
      <w:pPr>
        <w:keepNext/>
        <w:spacing w:line="276" w:lineRule="auto"/>
        <w:ind w:left="20" w:right="200" w:firstLine="720"/>
        <w:jc w:val="both"/>
        <w:rPr>
          <w:rFonts w:eastAsia="Times New Roman"/>
          <w:color w:val="333639" w:themeColor="text2" w:themeTint="E6"/>
          <w:sz w:val="24"/>
          <w:szCs w:val="24"/>
        </w:rPr>
      </w:pPr>
      <w:r w:rsidRPr="00306FBC">
        <w:rPr>
          <w:rFonts w:eastAsia="Times New Roman"/>
          <w:color w:val="333639" w:themeColor="text2" w:themeTint="E6"/>
          <w:sz w:val="24"/>
          <w:szCs w:val="24"/>
        </w:rPr>
        <w:t>В городской местности на расчетный срок предполагается сосредоточение 73,5 % населения района. Остальную часть тер</w:t>
      </w:r>
      <w:r w:rsidR="003D0977" w:rsidRPr="00306FBC">
        <w:rPr>
          <w:rFonts w:eastAsia="Times New Roman"/>
          <w:color w:val="333639" w:themeColor="text2" w:themeTint="E6"/>
          <w:sz w:val="24"/>
          <w:szCs w:val="24"/>
        </w:rPr>
        <w:t>ритории района можно охарактери</w:t>
      </w:r>
      <w:r w:rsidRPr="00306FBC">
        <w:rPr>
          <w:rFonts w:eastAsia="Times New Roman"/>
          <w:color w:val="333639" w:themeColor="text2" w:themeTint="E6"/>
          <w:sz w:val="24"/>
          <w:szCs w:val="24"/>
        </w:rPr>
        <w:t>зовать как сельскую периферию с разреженной сетью населенных пунктов со сравнительно малочисленным населением. Основную долю занимают населенные пункты с численностью от 101 до 500 человек (</w:t>
      </w:r>
      <w:r w:rsidR="00E24166">
        <w:rPr>
          <w:rFonts w:eastAsia="Times New Roman"/>
          <w:color w:val="333639" w:themeColor="text2" w:themeTint="E6"/>
          <w:sz w:val="24"/>
          <w:szCs w:val="24"/>
        </w:rPr>
        <w:t>более 40 % от общего числа насе</w:t>
      </w:r>
      <w:r w:rsidRPr="00306FBC">
        <w:rPr>
          <w:rFonts w:eastAsia="Times New Roman"/>
          <w:color w:val="333639" w:themeColor="text2" w:themeTint="E6"/>
          <w:sz w:val="24"/>
          <w:szCs w:val="24"/>
        </w:rPr>
        <w:t>ленных пунктов). Крупным сельским населенным пунктом с численностью свыше 1000 жителей на перспективу становится с.Ижевка.</w:t>
      </w:r>
    </w:p>
    <w:p w:rsidR="00EE1D5E" w:rsidRPr="00306FBC" w:rsidRDefault="00B23992" w:rsidP="0056253B">
      <w:pPr>
        <w:keepNext/>
        <w:widowControl w:val="0"/>
        <w:suppressAutoHyphens/>
        <w:autoSpaceDE w:val="0"/>
        <w:autoSpaceDN w:val="0"/>
        <w:adjustRightInd w:val="0"/>
        <w:spacing w:before="0" w:after="0" w:line="276" w:lineRule="auto"/>
        <w:ind w:firstLine="709"/>
        <w:jc w:val="both"/>
        <w:rPr>
          <w:rFonts w:eastAsia="Calibri"/>
          <w:color w:val="333639" w:themeColor="text2" w:themeTint="E6"/>
          <w:sz w:val="24"/>
          <w:szCs w:val="24"/>
          <w:lang w:eastAsia="en-US"/>
        </w:rPr>
      </w:pPr>
      <w:r w:rsidRPr="00306FBC">
        <w:rPr>
          <w:rFonts w:eastAsia="Calibri"/>
          <w:color w:val="333639" w:themeColor="text2" w:themeTint="E6"/>
          <w:sz w:val="24"/>
          <w:szCs w:val="24"/>
          <w:lang w:eastAsia="en-US"/>
        </w:rPr>
        <w:t xml:space="preserve">В ближайшие 10 - 15 лет в </w:t>
      </w:r>
      <w:r w:rsidR="00D261D6" w:rsidRPr="00306FBC">
        <w:rPr>
          <w:rFonts w:cs="Calibri"/>
          <w:color w:val="333639" w:themeColor="text2" w:themeTint="E6"/>
          <w:sz w:val="24"/>
          <w:szCs w:val="24"/>
        </w:rPr>
        <w:t>Менделеевского муниципального района</w:t>
      </w:r>
      <w:r w:rsidRPr="00306FBC">
        <w:rPr>
          <w:rFonts w:eastAsia="Calibri"/>
          <w:color w:val="333639" w:themeColor="text2" w:themeTint="E6"/>
          <w:sz w:val="24"/>
          <w:szCs w:val="24"/>
          <w:lang w:eastAsia="en-US"/>
        </w:rPr>
        <w:t>, как</w:t>
      </w:r>
      <w:r w:rsidR="00D261D6" w:rsidRPr="00306FBC">
        <w:rPr>
          <w:rFonts w:eastAsia="Calibri"/>
          <w:color w:val="333639" w:themeColor="text2" w:themeTint="E6"/>
          <w:sz w:val="24"/>
          <w:szCs w:val="24"/>
          <w:lang w:eastAsia="en-US"/>
        </w:rPr>
        <w:t xml:space="preserve"> и во всей Республике в целом, </w:t>
      </w:r>
      <w:r w:rsidR="003D0977" w:rsidRPr="00306FBC">
        <w:rPr>
          <w:rFonts w:eastAsia="Calibri"/>
          <w:color w:val="333639" w:themeColor="text2" w:themeTint="E6"/>
          <w:sz w:val="24"/>
          <w:szCs w:val="24"/>
          <w:lang w:eastAsia="en-US"/>
        </w:rPr>
        <w:t>сохраняется риск ухудшения</w:t>
      </w:r>
      <w:r w:rsidRPr="00306FBC">
        <w:rPr>
          <w:rFonts w:eastAsia="Calibri"/>
          <w:color w:val="333639" w:themeColor="text2" w:themeTint="E6"/>
          <w:sz w:val="24"/>
          <w:szCs w:val="24"/>
          <w:lang w:eastAsia="en-US"/>
        </w:rPr>
        <w:t xml:space="preserve"> демог</w:t>
      </w:r>
      <w:r w:rsidR="003D0977" w:rsidRPr="00306FBC">
        <w:rPr>
          <w:rFonts w:eastAsia="Calibri"/>
          <w:color w:val="333639" w:themeColor="text2" w:themeTint="E6"/>
          <w:sz w:val="24"/>
          <w:szCs w:val="24"/>
          <w:lang w:eastAsia="en-US"/>
        </w:rPr>
        <w:t>рафической ситуации и сокращения</w:t>
      </w:r>
      <w:r w:rsidRPr="00306FBC">
        <w:rPr>
          <w:rFonts w:eastAsia="Calibri"/>
          <w:color w:val="333639" w:themeColor="text2" w:themeTint="E6"/>
          <w:sz w:val="24"/>
          <w:szCs w:val="24"/>
          <w:lang w:eastAsia="en-US"/>
        </w:rPr>
        <w:t xml:space="preserve"> численности насел</w:t>
      </w:r>
      <w:r w:rsidR="00D261D6" w:rsidRPr="00306FBC">
        <w:rPr>
          <w:rFonts w:eastAsia="Calibri"/>
          <w:color w:val="333639" w:themeColor="text2" w:themeTint="E6"/>
          <w:sz w:val="24"/>
          <w:szCs w:val="24"/>
          <w:lang w:eastAsia="en-US"/>
        </w:rPr>
        <w:t xml:space="preserve">ения трудоспособного возраста. В перспективе </w:t>
      </w:r>
      <w:r w:rsidRPr="00306FBC">
        <w:rPr>
          <w:rFonts w:eastAsia="Calibri"/>
          <w:color w:val="333639" w:themeColor="text2" w:themeTint="E6"/>
          <w:sz w:val="24"/>
          <w:szCs w:val="24"/>
          <w:lang w:eastAsia="en-US"/>
        </w:rPr>
        <w:t xml:space="preserve">придется решать сложные задачи модернизации занятости путем повышения конкурентоспособности населения, привлечения высококвалифицированных мигрантов в инновационные секторы экономики, роста мобильности населения. </w:t>
      </w:r>
      <w:r w:rsidR="00EE1D5E" w:rsidRPr="00306FBC">
        <w:rPr>
          <w:rFonts w:eastAsia="Calibri"/>
          <w:color w:val="333639" w:themeColor="text2" w:themeTint="E6"/>
          <w:sz w:val="24"/>
          <w:szCs w:val="24"/>
          <w:lang w:eastAsia="en-US"/>
        </w:rPr>
        <w:t xml:space="preserve">И здесь основными стратегическими целями является: </w:t>
      </w:r>
    </w:p>
    <w:p w:rsidR="00EE1D5E" w:rsidRPr="00306FBC" w:rsidRDefault="00EE1D5E"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lang w:eastAsia="en-US"/>
        </w:rPr>
      </w:pPr>
      <w:r w:rsidRPr="00306FBC">
        <w:rPr>
          <w:rFonts w:cs="Calibri"/>
          <w:color w:val="333639" w:themeColor="text2" w:themeTint="E6"/>
          <w:sz w:val="24"/>
          <w:szCs w:val="24"/>
        </w:rPr>
        <w:t>обеспечить дальнейший рост рождаемости за счет увеличения доли семей с двумя и тремя детьми;</w:t>
      </w:r>
    </w:p>
    <w:p w:rsidR="00EE1D5E" w:rsidRPr="00306FBC" w:rsidRDefault="00EE1D5E"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lang w:eastAsia="en-US"/>
        </w:rPr>
      </w:pPr>
      <w:r w:rsidRPr="00306FBC">
        <w:rPr>
          <w:rFonts w:cs="Calibri"/>
          <w:color w:val="333639" w:themeColor="text2" w:themeTint="E6"/>
          <w:sz w:val="24"/>
          <w:szCs w:val="24"/>
        </w:rPr>
        <w:t>создать условия для совмещения женщинами выполнения родительских обязанностей с трудовой занятостью;</w:t>
      </w:r>
    </w:p>
    <w:p w:rsidR="00EE1D5E" w:rsidRPr="00306FBC" w:rsidRDefault="00EE1D5E"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lang w:eastAsia="en-US"/>
        </w:rPr>
      </w:pPr>
      <w:r w:rsidRPr="00306FBC">
        <w:rPr>
          <w:rFonts w:cs="Calibri"/>
          <w:color w:val="333639" w:themeColor="text2" w:themeTint="E6"/>
          <w:sz w:val="24"/>
          <w:szCs w:val="24"/>
        </w:rPr>
        <w:t>обеспечить рост ожидаемой продолжительности жизни за счет снижения смертности в трудоспособном возрасте и смертности от управляемых причин;</w:t>
      </w:r>
    </w:p>
    <w:p w:rsidR="00EE1D5E" w:rsidRPr="00306FBC" w:rsidRDefault="00EE1D5E"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lang w:eastAsia="en-US"/>
        </w:rPr>
      </w:pPr>
      <w:r w:rsidRPr="00306FBC">
        <w:rPr>
          <w:rFonts w:cs="Calibri"/>
          <w:color w:val="333639" w:themeColor="text2" w:themeTint="E6"/>
          <w:sz w:val="24"/>
          <w:szCs w:val="24"/>
        </w:rPr>
        <w:t>смягчить негативные последствия влияния старения населения на социально-экономическое развитие региона;</w:t>
      </w:r>
    </w:p>
    <w:p w:rsidR="00EE1D5E" w:rsidRPr="00306FBC" w:rsidRDefault="00EE1D5E"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lang w:eastAsia="en-US"/>
        </w:rPr>
      </w:pPr>
      <w:r w:rsidRPr="00306FBC">
        <w:rPr>
          <w:rFonts w:cs="Calibri"/>
          <w:color w:val="333639" w:themeColor="text2" w:themeTint="E6"/>
          <w:sz w:val="24"/>
          <w:szCs w:val="24"/>
        </w:rPr>
        <w:t>обеспечить условия для регулируемого притока населения и трудовых мигрантов;</w:t>
      </w:r>
    </w:p>
    <w:p w:rsidR="00EE1D5E" w:rsidRPr="00306FBC" w:rsidRDefault="00EE1D5E"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создать условия для сокращения оттока молодого населения, квалифицированных специалистов</w:t>
      </w:r>
      <w:r w:rsidR="00D54E68" w:rsidRPr="00306FBC">
        <w:rPr>
          <w:rFonts w:cs="Calibri"/>
          <w:color w:val="333639" w:themeColor="text2" w:themeTint="E6"/>
          <w:sz w:val="24"/>
          <w:szCs w:val="24"/>
        </w:rPr>
        <w:t>.</w:t>
      </w:r>
    </w:p>
    <w:p w:rsidR="000E6E05" w:rsidRPr="00306FBC" w:rsidRDefault="000E6E05" w:rsidP="0056253B">
      <w:pPr>
        <w:keepNext/>
        <w:suppressAutoHyphens/>
        <w:spacing w:before="0" w:after="0" w:line="276" w:lineRule="auto"/>
        <w:ind w:firstLine="709"/>
        <w:jc w:val="both"/>
        <w:rPr>
          <w:color w:val="333639" w:themeColor="text2" w:themeTint="E6"/>
          <w:sz w:val="24"/>
          <w:szCs w:val="24"/>
        </w:rPr>
      </w:pPr>
      <w:r w:rsidRPr="00306FBC">
        <w:rPr>
          <w:b/>
          <w:color w:val="333639" w:themeColor="text2" w:themeTint="E6"/>
          <w:sz w:val="24"/>
          <w:szCs w:val="24"/>
        </w:rPr>
        <w:t>Основной целью</w:t>
      </w:r>
      <w:r w:rsidRPr="00306FBC">
        <w:rPr>
          <w:color w:val="333639" w:themeColor="text2" w:themeTint="E6"/>
          <w:sz w:val="24"/>
          <w:szCs w:val="24"/>
        </w:rPr>
        <w:t xml:space="preserve"> муниципальной политики в сфере демографии является увеличение численности постоянного населения района за счет увеличения рождаемости и прироста населения. Реализация данной целевой установки может быть обеспечена решением следующих задач:</w:t>
      </w:r>
    </w:p>
    <w:p w:rsidR="000E6E05" w:rsidRPr="00306FBC" w:rsidRDefault="003D0977" w:rsidP="0056253B">
      <w:pPr>
        <w:keepNext/>
        <w:numPr>
          <w:ilvl w:val="0"/>
          <w:numId w:val="14"/>
        </w:numPr>
        <w:suppressAutoHyphens/>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с</w:t>
      </w:r>
      <w:r w:rsidR="000E6E05" w:rsidRPr="00306FBC">
        <w:rPr>
          <w:color w:val="333639" w:themeColor="text2" w:themeTint="E6"/>
          <w:sz w:val="24"/>
          <w:szCs w:val="24"/>
        </w:rPr>
        <w:t>оздание условий для рождаемости;</w:t>
      </w:r>
    </w:p>
    <w:p w:rsidR="003D0977" w:rsidRPr="00306FBC" w:rsidRDefault="003D0977" w:rsidP="0056253B">
      <w:pPr>
        <w:keepNext/>
        <w:numPr>
          <w:ilvl w:val="0"/>
          <w:numId w:val="14"/>
        </w:numPr>
        <w:suppressAutoHyphens/>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повышение авторитета семьи и семейных ценностей;</w:t>
      </w:r>
    </w:p>
    <w:p w:rsidR="000E6E05" w:rsidRPr="00306FBC" w:rsidRDefault="003D0977" w:rsidP="0056253B">
      <w:pPr>
        <w:keepNext/>
        <w:numPr>
          <w:ilvl w:val="0"/>
          <w:numId w:val="14"/>
        </w:numPr>
        <w:suppressAutoHyphens/>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у</w:t>
      </w:r>
      <w:r w:rsidR="000E6E05" w:rsidRPr="00306FBC">
        <w:rPr>
          <w:color w:val="333639" w:themeColor="text2" w:themeTint="E6"/>
          <w:sz w:val="24"/>
          <w:szCs w:val="24"/>
        </w:rPr>
        <w:t>крепление здоровья населения, профилактика заболеваний, формирование у населения здорового образа жизни;</w:t>
      </w:r>
    </w:p>
    <w:p w:rsidR="000E6E05" w:rsidRPr="00306FBC" w:rsidRDefault="003D0977" w:rsidP="0056253B">
      <w:pPr>
        <w:keepNext/>
        <w:numPr>
          <w:ilvl w:val="0"/>
          <w:numId w:val="14"/>
        </w:numPr>
        <w:suppressAutoHyphens/>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у</w:t>
      </w:r>
      <w:r w:rsidR="000E6E05" w:rsidRPr="00306FBC">
        <w:rPr>
          <w:color w:val="333639" w:themeColor="text2" w:themeTint="E6"/>
          <w:sz w:val="24"/>
          <w:szCs w:val="24"/>
        </w:rPr>
        <w:t>величение количества рабочих мест в различных сферах деятельности;</w:t>
      </w:r>
    </w:p>
    <w:p w:rsidR="000E6E05" w:rsidRPr="00306FBC" w:rsidRDefault="003D0977" w:rsidP="0056253B">
      <w:pPr>
        <w:keepNext/>
        <w:numPr>
          <w:ilvl w:val="0"/>
          <w:numId w:val="14"/>
        </w:numPr>
        <w:suppressAutoHyphens/>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с</w:t>
      </w:r>
      <w:r w:rsidR="000E6E05" w:rsidRPr="00306FBC">
        <w:rPr>
          <w:color w:val="333639" w:themeColor="text2" w:themeTint="E6"/>
          <w:sz w:val="24"/>
          <w:szCs w:val="24"/>
        </w:rPr>
        <w:t>оздание условий для разнообразного и качественного досуга.</w:t>
      </w:r>
    </w:p>
    <w:p w:rsidR="000E6E05" w:rsidRPr="00306FBC" w:rsidRDefault="000E6E05" w:rsidP="0056253B">
      <w:pPr>
        <w:keepNext/>
        <w:suppressAutoHyphens/>
        <w:spacing w:before="0" w:after="0" w:line="276" w:lineRule="auto"/>
        <w:ind w:firstLine="709"/>
        <w:jc w:val="both"/>
        <w:rPr>
          <w:color w:val="333639" w:themeColor="text2" w:themeTint="E6"/>
          <w:sz w:val="24"/>
          <w:szCs w:val="24"/>
        </w:rPr>
      </w:pPr>
      <w:r w:rsidRPr="00306FBC">
        <w:rPr>
          <w:color w:val="333639" w:themeColor="text2" w:themeTint="E6"/>
          <w:sz w:val="24"/>
          <w:szCs w:val="24"/>
        </w:rPr>
        <w:t>Стратегический приоритет - стимулирование рождаемости. Необходимо стимулировать рождаемость населения путем повышения доходов, а также путем предоставления земельных участков на 3 рожденного  ребенка в семье.</w:t>
      </w:r>
    </w:p>
    <w:p w:rsidR="000E6E05" w:rsidRPr="00306FBC" w:rsidRDefault="000E6E05" w:rsidP="0056253B">
      <w:pPr>
        <w:keepNext/>
        <w:suppressAutoHyphens/>
        <w:spacing w:before="0" w:after="0" w:line="276" w:lineRule="auto"/>
        <w:ind w:firstLine="709"/>
        <w:jc w:val="both"/>
        <w:rPr>
          <w:color w:val="333639" w:themeColor="text2" w:themeTint="E6"/>
          <w:sz w:val="24"/>
          <w:szCs w:val="24"/>
        </w:rPr>
      </w:pPr>
      <w:r w:rsidRPr="00306FBC">
        <w:rPr>
          <w:color w:val="333639" w:themeColor="text2" w:themeTint="E6"/>
          <w:sz w:val="24"/>
          <w:szCs w:val="24"/>
        </w:rPr>
        <w:t>Ожидаемые результаты:  увеличение рождаемости; снижение смертности населения; снижение маятниковой миграции населения.</w:t>
      </w:r>
    </w:p>
    <w:p w:rsidR="000F7514" w:rsidRPr="00306FBC" w:rsidRDefault="000F7514" w:rsidP="0056253B">
      <w:pPr>
        <w:keepNext/>
        <w:widowControl w:val="0"/>
        <w:suppressAutoHyphens/>
        <w:autoSpaceDE w:val="0"/>
        <w:autoSpaceDN w:val="0"/>
        <w:adjustRightInd w:val="0"/>
        <w:spacing w:before="0" w:after="0" w:line="276" w:lineRule="auto"/>
        <w:ind w:firstLine="709"/>
        <w:jc w:val="both"/>
        <w:rPr>
          <w:b/>
          <w:color w:val="333639" w:themeColor="text2" w:themeTint="E6"/>
          <w:sz w:val="24"/>
          <w:szCs w:val="24"/>
        </w:rPr>
      </w:pPr>
    </w:p>
    <w:p w:rsidR="000F7514" w:rsidRPr="00306FBC" w:rsidRDefault="000F7514"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b/>
          <w:color w:val="333639" w:themeColor="text2" w:themeTint="E6"/>
          <w:sz w:val="24"/>
          <w:szCs w:val="24"/>
        </w:rPr>
        <w:t>Повышение эффективности системы образования</w:t>
      </w:r>
      <w:r w:rsidRPr="00306FBC">
        <w:rPr>
          <w:color w:val="333639" w:themeColor="text2" w:themeTint="E6"/>
          <w:sz w:val="24"/>
          <w:szCs w:val="24"/>
        </w:rPr>
        <w:t xml:space="preserve">. </w:t>
      </w:r>
      <w:r w:rsidRPr="00306FBC">
        <w:rPr>
          <w:rFonts w:cs="Calibri"/>
          <w:color w:val="333639" w:themeColor="text2" w:themeTint="E6"/>
          <w:sz w:val="24"/>
          <w:szCs w:val="24"/>
        </w:rPr>
        <w:t xml:space="preserve">Основные стратегические ориентиры, заложенные в Стратегии РТ2030, определяют основные идейные рамки развития </w:t>
      </w:r>
      <w:r w:rsidR="003F4080" w:rsidRPr="00306FBC">
        <w:rPr>
          <w:rFonts w:cs="Calibri"/>
          <w:color w:val="333639" w:themeColor="text2" w:themeTint="E6"/>
          <w:sz w:val="24"/>
          <w:szCs w:val="24"/>
        </w:rPr>
        <w:t xml:space="preserve">Менделеевского муниципального района </w:t>
      </w:r>
      <w:r w:rsidRPr="00306FBC">
        <w:rPr>
          <w:rFonts w:cs="Calibri"/>
          <w:color w:val="333639" w:themeColor="text2" w:themeTint="E6"/>
          <w:sz w:val="24"/>
          <w:szCs w:val="24"/>
        </w:rPr>
        <w:t>как территории высокого качества образования, креативности, инноваций, где должны быть созданы все условия для эффективного развития человеческого капитала, его постоянного совершенствования и формирования ощущения соответствия вызовам времени.</w:t>
      </w:r>
    </w:p>
    <w:p w:rsidR="000F7514" w:rsidRPr="00306FBC" w:rsidRDefault="000F7514"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Следующими ключевыми принципами определяются главные стратегические инициативы в этом направлении и требования к системе образования:</w:t>
      </w:r>
    </w:p>
    <w:p w:rsidR="003F4080" w:rsidRPr="00306FBC" w:rsidRDefault="000F7514" w:rsidP="0056253B">
      <w:pPr>
        <w:keepNext/>
        <w:spacing w:before="0" w:after="0" w:line="276" w:lineRule="auto"/>
        <w:ind w:firstLine="709"/>
        <w:jc w:val="both"/>
        <w:rPr>
          <w:rFonts w:eastAsia="+mn-ea"/>
          <w:color w:val="333639" w:themeColor="text2" w:themeTint="E6"/>
          <w:sz w:val="24"/>
          <w:szCs w:val="24"/>
        </w:rPr>
      </w:pPr>
      <w:r w:rsidRPr="00520562">
        <w:rPr>
          <w:rFonts w:cs="Calibri"/>
          <w:color w:val="333639" w:themeColor="text2" w:themeTint="E6"/>
          <w:sz w:val="24"/>
          <w:szCs w:val="24"/>
        </w:rPr>
        <w:t>1)</w:t>
      </w:r>
      <w:r w:rsidRPr="00306FBC">
        <w:rPr>
          <w:rFonts w:cs="Calibri"/>
          <w:color w:val="333639" w:themeColor="text2" w:themeTint="E6"/>
          <w:sz w:val="24"/>
          <w:szCs w:val="24"/>
        </w:rPr>
        <w:t xml:space="preserve"> качество дошкольного и школьного образования должно отвечать идее высоких стандартов качества и привлекате</w:t>
      </w:r>
      <w:r w:rsidR="003F4080" w:rsidRPr="00306FBC">
        <w:rPr>
          <w:rFonts w:cs="Calibri"/>
          <w:color w:val="333639" w:themeColor="text2" w:themeTint="E6"/>
          <w:sz w:val="24"/>
          <w:szCs w:val="24"/>
        </w:rPr>
        <w:t>льности жизни в Татарстане и в Менделеевском муниципальном район</w:t>
      </w:r>
      <w:r w:rsidR="006223FC" w:rsidRPr="00306FBC">
        <w:rPr>
          <w:rFonts w:cs="Calibri"/>
          <w:color w:val="333639" w:themeColor="text2" w:themeTint="E6"/>
          <w:sz w:val="24"/>
          <w:szCs w:val="24"/>
        </w:rPr>
        <w:t>е.</w:t>
      </w:r>
      <w:r w:rsidR="003F4080" w:rsidRPr="00306FBC">
        <w:rPr>
          <w:rFonts w:cs="Calibri"/>
          <w:color w:val="333639" w:themeColor="text2" w:themeTint="E6"/>
          <w:sz w:val="24"/>
          <w:szCs w:val="24"/>
        </w:rPr>
        <w:t xml:space="preserve"> В этой связи в качестве основных стратегических инициатив определено</w:t>
      </w:r>
      <w:r w:rsidR="006223FC" w:rsidRPr="00306FBC">
        <w:rPr>
          <w:rFonts w:cs="Calibri"/>
          <w:color w:val="333639" w:themeColor="text2" w:themeTint="E6"/>
          <w:sz w:val="24"/>
          <w:szCs w:val="24"/>
        </w:rPr>
        <w:t>:</w:t>
      </w:r>
      <w:r w:rsidR="003F4080" w:rsidRPr="00306FBC">
        <w:rPr>
          <w:rFonts w:cs="Calibri"/>
          <w:color w:val="333639" w:themeColor="text2" w:themeTint="E6"/>
          <w:sz w:val="24"/>
          <w:szCs w:val="24"/>
        </w:rPr>
        <w:t xml:space="preserve"> </w:t>
      </w:r>
      <w:r w:rsidR="006223FC" w:rsidRPr="00306FBC">
        <w:rPr>
          <w:rFonts w:cs="Calibri"/>
          <w:color w:val="333639" w:themeColor="text2" w:themeTint="E6"/>
          <w:sz w:val="24"/>
          <w:szCs w:val="24"/>
        </w:rPr>
        <w:t>р</w:t>
      </w:r>
      <w:r w:rsidR="003F4080" w:rsidRPr="00306FBC">
        <w:rPr>
          <w:rFonts w:eastAsia="+mn-ea"/>
          <w:color w:val="333639" w:themeColor="text2" w:themeTint="E6"/>
          <w:sz w:val="24"/>
          <w:szCs w:val="24"/>
        </w:rPr>
        <w:t>еализация проекта "Детский Университет", для формирования духовной культуры с маленьких лет</w:t>
      </w:r>
      <w:r w:rsidR="006223FC" w:rsidRPr="00306FBC">
        <w:rPr>
          <w:rFonts w:eastAsia="+mn-ea"/>
          <w:color w:val="333639" w:themeColor="text2" w:themeTint="E6"/>
          <w:sz w:val="24"/>
          <w:szCs w:val="24"/>
        </w:rPr>
        <w:t>; р</w:t>
      </w:r>
      <w:r w:rsidR="003F4080" w:rsidRPr="00306FBC">
        <w:rPr>
          <w:rFonts w:eastAsia="+mn-ea"/>
          <w:color w:val="333639" w:themeColor="text2" w:themeTint="E6"/>
          <w:sz w:val="24"/>
          <w:szCs w:val="24"/>
        </w:rPr>
        <w:t>азработ</w:t>
      </w:r>
      <w:r w:rsidR="006223FC" w:rsidRPr="00306FBC">
        <w:rPr>
          <w:rFonts w:eastAsia="+mn-ea"/>
          <w:color w:val="333639" w:themeColor="text2" w:themeTint="E6"/>
          <w:sz w:val="24"/>
          <w:szCs w:val="24"/>
        </w:rPr>
        <w:t>ка</w:t>
      </w:r>
      <w:r w:rsidR="003F4080" w:rsidRPr="00306FBC">
        <w:rPr>
          <w:rFonts w:eastAsia="+mn-ea"/>
          <w:color w:val="333639" w:themeColor="text2" w:themeTint="E6"/>
          <w:sz w:val="24"/>
          <w:szCs w:val="24"/>
        </w:rPr>
        <w:t xml:space="preserve"> и утвер</w:t>
      </w:r>
      <w:r w:rsidR="006223FC" w:rsidRPr="00306FBC">
        <w:rPr>
          <w:rFonts w:eastAsia="+mn-ea"/>
          <w:color w:val="333639" w:themeColor="text2" w:themeTint="E6"/>
          <w:sz w:val="24"/>
          <w:szCs w:val="24"/>
        </w:rPr>
        <w:t>ждение программы</w:t>
      </w:r>
      <w:r w:rsidR="003F4080" w:rsidRPr="00306FBC">
        <w:rPr>
          <w:rFonts w:eastAsia="+mn-ea"/>
          <w:color w:val="333639" w:themeColor="text2" w:themeTint="E6"/>
          <w:sz w:val="24"/>
          <w:szCs w:val="24"/>
        </w:rPr>
        <w:t xml:space="preserve"> поддержки талантливых выпускников</w:t>
      </w:r>
      <w:r w:rsidR="006223FC" w:rsidRPr="00306FBC">
        <w:rPr>
          <w:rFonts w:eastAsia="+mn-ea"/>
          <w:color w:val="333639" w:themeColor="text2" w:themeTint="E6"/>
          <w:sz w:val="24"/>
          <w:szCs w:val="24"/>
        </w:rPr>
        <w:t>; внедрение системы управления качеством в учреждениях дошкольного и школьного образования Менделеевского муниципального района;</w:t>
      </w:r>
    </w:p>
    <w:p w:rsidR="000F7514" w:rsidRPr="00306FBC" w:rsidRDefault="000F7514"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2) школьное образование, закладывающее основу человеческого капитала, должно ориентироваться на компетенции XXI века, обеспечивать формирование инновационного типа мышления и воспитание патриотиз</w:t>
      </w:r>
      <w:r w:rsidR="006223FC" w:rsidRPr="00306FBC">
        <w:rPr>
          <w:rFonts w:cs="Calibri"/>
          <w:color w:val="333639" w:themeColor="text2" w:themeTint="E6"/>
          <w:sz w:val="24"/>
          <w:szCs w:val="24"/>
        </w:rPr>
        <w:t xml:space="preserve">ма. Соответственно, в качестве основных стратегических инициатив в этой области определено внедрение совместно с КФУ </w:t>
      </w:r>
      <w:r w:rsidR="006223FC" w:rsidRPr="00306FBC">
        <w:rPr>
          <w:rFonts w:cs="Calibri"/>
          <w:color w:val="333639" w:themeColor="text2" w:themeTint="E6"/>
          <w:sz w:val="24"/>
          <w:szCs w:val="24"/>
          <w:lang w:val="en-US"/>
        </w:rPr>
        <w:t>STEAM</w:t>
      </w:r>
      <w:r w:rsidR="006223FC" w:rsidRPr="00306FBC">
        <w:rPr>
          <w:rFonts w:cs="Calibri"/>
          <w:color w:val="333639" w:themeColor="text2" w:themeTint="E6"/>
          <w:sz w:val="24"/>
          <w:szCs w:val="24"/>
        </w:rPr>
        <w:t xml:space="preserve">-образования в школах Менделеевского муниципального района, </w:t>
      </w:r>
    </w:p>
    <w:p w:rsidR="000F7514" w:rsidRPr="00306FBC" w:rsidRDefault="000F7514"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3) качество и масштаб профессионального образования должны обеспечивать конкурентоспособность экономики;</w:t>
      </w:r>
    </w:p>
    <w:p w:rsidR="000F7514" w:rsidRPr="00306FBC" w:rsidRDefault="000F7514"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 xml:space="preserve">4) республика должна стать местом привлечения талантов из других регионов и стран через </w:t>
      </w:r>
      <w:r w:rsidR="003D0977" w:rsidRPr="00306FBC">
        <w:rPr>
          <w:rFonts w:cs="Calibri"/>
          <w:color w:val="333639" w:themeColor="text2" w:themeTint="E6"/>
          <w:sz w:val="24"/>
          <w:szCs w:val="24"/>
        </w:rPr>
        <w:t>систему высшего образования, а М</w:t>
      </w:r>
      <w:r w:rsidRPr="00306FBC">
        <w:rPr>
          <w:rFonts w:cs="Calibri"/>
          <w:color w:val="333639" w:themeColor="text2" w:themeTint="E6"/>
          <w:sz w:val="24"/>
          <w:szCs w:val="24"/>
        </w:rPr>
        <w:t>МР, как одна из ключевых её территорий – местом для комфортной жизни и развития высокообразованных людей;</w:t>
      </w:r>
    </w:p>
    <w:p w:rsidR="000F7514" w:rsidRPr="00306FBC" w:rsidRDefault="000F7514"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5) система образования должна обеспечивать развитие поликультурной идентичности Татарстана и его территорий.</w:t>
      </w:r>
    </w:p>
    <w:p w:rsidR="003D0977" w:rsidRPr="00306FBC" w:rsidRDefault="003D0977" w:rsidP="0056253B">
      <w:pPr>
        <w:keepNext/>
        <w:spacing w:line="276" w:lineRule="auto"/>
        <w:ind w:firstLine="709"/>
        <w:jc w:val="both"/>
        <w:rPr>
          <w:color w:val="333639" w:themeColor="text2" w:themeTint="E6"/>
          <w:sz w:val="24"/>
          <w:szCs w:val="24"/>
        </w:rPr>
      </w:pPr>
      <w:r w:rsidRPr="00306FBC">
        <w:rPr>
          <w:rFonts w:cs="Calibri"/>
          <w:color w:val="333639" w:themeColor="text2" w:themeTint="E6"/>
          <w:sz w:val="24"/>
          <w:szCs w:val="24"/>
        </w:rPr>
        <w:t xml:space="preserve">Большой круг задач связан с повышением качества общего образования. </w:t>
      </w:r>
      <w:r w:rsidRPr="00306FBC">
        <w:rPr>
          <w:color w:val="333639" w:themeColor="text2" w:themeTint="E6"/>
          <w:sz w:val="24"/>
          <w:szCs w:val="24"/>
        </w:rPr>
        <w:t>И реализация стратегических инициатив в области развития системы оценки качества образования в контексте ограничени</w:t>
      </w:r>
      <w:r w:rsidR="00D90B20">
        <w:rPr>
          <w:color w:val="333639" w:themeColor="text2" w:themeTint="E6"/>
          <w:sz w:val="24"/>
          <w:szCs w:val="24"/>
        </w:rPr>
        <w:t xml:space="preserve">й и рисков системы образования </w:t>
      </w:r>
      <w:r w:rsidRPr="00306FBC">
        <w:rPr>
          <w:color w:val="333639" w:themeColor="text2" w:themeTint="E6"/>
          <w:sz w:val="24"/>
          <w:szCs w:val="24"/>
        </w:rPr>
        <w:t>Менделеевского муниципального района предполагает постановку и решение следующих задач:</w:t>
      </w:r>
    </w:p>
    <w:p w:rsidR="003D0977" w:rsidRPr="00306FBC" w:rsidRDefault="003D0977"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формирование механизмов оценки качества образования, реализуемых в районе, соотносимой с республиканской оценочной системой;</w:t>
      </w:r>
    </w:p>
    <w:p w:rsidR="003D0977" w:rsidRPr="00306FBC" w:rsidRDefault="003D0977"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создание в районе системы мониторинга качества освоения основных образовательных программ в соответствии с требованиями федерального государственного образовательного стандарта общего образования (далее - ФГОС);</w:t>
      </w:r>
    </w:p>
    <w:p w:rsidR="003D0977" w:rsidRPr="00306FBC" w:rsidRDefault="003D0977"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обеспечение максимально возможной прозрачности и доступности информации о качестве образования и результатах работы образовательных учреждений;</w:t>
      </w:r>
    </w:p>
    <w:p w:rsidR="003D0977" w:rsidRPr="00306FBC" w:rsidRDefault="003D0977"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усиление роли внешней государственно - общественной оценки качества образования и достижения оптимального взаимодействия внутренней и внешней оценки;</w:t>
      </w:r>
    </w:p>
    <w:p w:rsidR="003D0977" w:rsidRPr="00306FBC" w:rsidRDefault="003D0977" w:rsidP="0056253B">
      <w:pPr>
        <w:keepNext/>
        <w:spacing w:line="276" w:lineRule="auto"/>
        <w:ind w:firstLine="709"/>
        <w:jc w:val="both"/>
        <w:rPr>
          <w:color w:val="333639" w:themeColor="text2" w:themeTint="E6"/>
          <w:sz w:val="24"/>
          <w:szCs w:val="24"/>
        </w:rPr>
      </w:pPr>
      <w:bookmarkStart w:id="78" w:name="page8"/>
      <w:bookmarkEnd w:id="78"/>
      <w:r w:rsidRPr="00306FBC">
        <w:rPr>
          <w:color w:val="333639" w:themeColor="text2" w:themeTint="E6"/>
          <w:sz w:val="24"/>
          <w:szCs w:val="24"/>
        </w:rPr>
        <w:t>создание системы сбора и анализа информации об индивидуальных образовательных достижениях, обеспечивающих как выбор образовательных услуг их потребителями, так и корректировку содержания и технологий образования.</w:t>
      </w:r>
    </w:p>
    <w:p w:rsidR="000F7514" w:rsidRPr="00306FBC" w:rsidRDefault="000F7514" w:rsidP="0056253B">
      <w:pPr>
        <w:keepNext/>
        <w:widowControl w:val="0"/>
        <w:suppressAutoHyphens/>
        <w:autoSpaceDE w:val="0"/>
        <w:autoSpaceDN w:val="0"/>
        <w:adjustRightInd w:val="0"/>
        <w:spacing w:before="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Ключевыми ресурсами развития системы в условиях ограниченности бюджетных ресурсов должны стать: инновации; вовлеченность в образовательный процесс школьников и студентов; участие в образовательном процессе родителей; эффективное управление, основанное на обратной связи.</w:t>
      </w:r>
    </w:p>
    <w:p w:rsidR="000F7514" w:rsidRPr="00306FBC" w:rsidRDefault="000F7514" w:rsidP="0056253B">
      <w:pPr>
        <w:keepNext/>
        <w:widowControl w:val="0"/>
        <w:suppressAutoHyphens/>
        <w:spacing w:before="0" w:after="0" w:line="276" w:lineRule="auto"/>
        <w:ind w:firstLine="709"/>
        <w:jc w:val="both"/>
        <w:rPr>
          <w:color w:val="333639" w:themeColor="text2" w:themeTint="E6"/>
          <w:sz w:val="24"/>
          <w:szCs w:val="24"/>
        </w:rPr>
      </w:pPr>
      <w:r w:rsidRPr="00306FBC">
        <w:rPr>
          <w:color w:val="333639" w:themeColor="text2" w:themeTint="E6"/>
          <w:sz w:val="24"/>
          <w:szCs w:val="24"/>
        </w:rPr>
        <w:t xml:space="preserve">Для успешного развития экономики района придется решать проблему обеспечения вновь создаваемых предприятий высококвалифицированными кадрами, как промышленно-производственным персоналом. Так и административно-управленческим. Для этого придется повышать социальный статус рабочих специальностей, а также создать новое средне-специальное учебное заведение, специализирующееся на выпуске высококвалифицированных кадров в области строительства, деревообработки, промышленности, логистики и туризма. Такое заведение обязательно должно быть снабжено общежитием, для того чтобы в нем могли обучаться и сироты, и студенты из других городов. </w:t>
      </w:r>
    </w:p>
    <w:p w:rsidR="000F7514" w:rsidRPr="00306FBC" w:rsidRDefault="000F7514" w:rsidP="0056253B">
      <w:pPr>
        <w:keepNext/>
        <w:widowControl w:val="0"/>
        <w:suppressAutoHyphens/>
        <w:spacing w:before="0" w:after="0" w:line="276" w:lineRule="auto"/>
        <w:ind w:firstLine="709"/>
        <w:jc w:val="both"/>
        <w:rPr>
          <w:color w:val="333639" w:themeColor="text2" w:themeTint="E6"/>
          <w:sz w:val="24"/>
          <w:szCs w:val="24"/>
        </w:rPr>
      </w:pPr>
      <w:r w:rsidRPr="00306FBC">
        <w:rPr>
          <w:color w:val="333639" w:themeColor="text2" w:themeTint="E6"/>
          <w:sz w:val="24"/>
          <w:szCs w:val="24"/>
        </w:rPr>
        <w:t>Подготовка квалифицированных административно-управленческих кадров должна будет вестись в тесном контакте с ВУЗ</w:t>
      </w:r>
      <w:r w:rsidR="003D0977" w:rsidRPr="00306FBC">
        <w:rPr>
          <w:color w:val="333639" w:themeColor="text2" w:themeTint="E6"/>
          <w:sz w:val="24"/>
          <w:szCs w:val="24"/>
        </w:rPr>
        <w:t>ами</w:t>
      </w:r>
      <w:r w:rsidRPr="00306FBC">
        <w:rPr>
          <w:color w:val="333639" w:themeColor="text2" w:themeTint="E6"/>
          <w:sz w:val="24"/>
          <w:szCs w:val="24"/>
        </w:rPr>
        <w:t>. Для более эффективного использования молодежи в качестве трудовых ресурсов предлагается создание электронной биржи вакансий, на которой как сами выпускники, так и кадровые службы предприятий смогли бы подобрать необходимые вакансии и персонал.</w:t>
      </w:r>
    </w:p>
    <w:p w:rsidR="000F7514" w:rsidRPr="00306FBC" w:rsidRDefault="000F7514" w:rsidP="0056253B">
      <w:pPr>
        <w:keepNext/>
        <w:spacing w:line="276" w:lineRule="auto"/>
        <w:ind w:firstLine="709"/>
        <w:jc w:val="both"/>
        <w:rPr>
          <w:rFonts w:eastAsia="+mn-ea"/>
          <w:color w:val="333639" w:themeColor="text2" w:themeTint="E6"/>
          <w:sz w:val="24"/>
          <w:szCs w:val="24"/>
        </w:rPr>
      </w:pPr>
      <w:r w:rsidRPr="00306FBC">
        <w:rPr>
          <w:rFonts w:eastAsia="+mn-ea"/>
          <w:color w:val="333639" w:themeColor="text2" w:themeTint="E6"/>
          <w:sz w:val="24"/>
          <w:szCs w:val="24"/>
        </w:rPr>
        <w:t xml:space="preserve">На сегодняшний день, рассматривая </w:t>
      </w:r>
      <w:r w:rsidRPr="00306FBC">
        <w:rPr>
          <w:rFonts w:eastAsia="+mn-ea"/>
          <w:b/>
          <w:color w:val="333639" w:themeColor="text2" w:themeTint="E6"/>
          <w:sz w:val="24"/>
          <w:szCs w:val="24"/>
        </w:rPr>
        <w:t>культурную сферу</w:t>
      </w:r>
      <w:r w:rsidRPr="00306FBC">
        <w:rPr>
          <w:rFonts w:eastAsia="+mn-ea"/>
          <w:color w:val="333639" w:themeColor="text2" w:themeTint="E6"/>
          <w:sz w:val="24"/>
          <w:szCs w:val="24"/>
        </w:rPr>
        <w:t xml:space="preserve"> Менделеевского района, </w:t>
      </w:r>
      <w:r w:rsidR="003D0977" w:rsidRPr="00306FBC">
        <w:rPr>
          <w:rFonts w:eastAsia="+mn-ea"/>
          <w:color w:val="333639" w:themeColor="text2" w:themeTint="E6"/>
          <w:sz w:val="24"/>
          <w:szCs w:val="24"/>
        </w:rPr>
        <w:t>есть понимание</w:t>
      </w:r>
      <w:r w:rsidRPr="00306FBC">
        <w:rPr>
          <w:rFonts w:eastAsia="+mn-ea"/>
          <w:color w:val="333639" w:themeColor="text2" w:themeTint="E6"/>
          <w:sz w:val="24"/>
          <w:szCs w:val="24"/>
        </w:rPr>
        <w:t>, что необходима ее модернизация. Устаревшая материально-техническая база, сотрудники более 50% предпенсионного, пенсионного возраста, нехватка квалифицированных специалистов в различных областях, недостаточная реклама и поддержка талантливой молодежи. Вследствие чего у широких масс населения теряется интерес к культурной жизни, молодежь не интересуется проводимыми мероприятиями в рамках города и района.</w:t>
      </w:r>
    </w:p>
    <w:p w:rsidR="000F7514" w:rsidRPr="00306FBC" w:rsidRDefault="000F7514" w:rsidP="0056253B">
      <w:pPr>
        <w:keepNext/>
        <w:spacing w:line="276" w:lineRule="auto"/>
        <w:ind w:firstLine="709"/>
        <w:jc w:val="both"/>
        <w:rPr>
          <w:rFonts w:eastAsia="+mn-ea"/>
          <w:color w:val="333639" w:themeColor="text2" w:themeTint="E6"/>
          <w:sz w:val="24"/>
          <w:szCs w:val="24"/>
        </w:rPr>
      </w:pPr>
      <w:r w:rsidRPr="00306FBC">
        <w:rPr>
          <w:rFonts w:eastAsia="+mn-ea"/>
          <w:color w:val="333639" w:themeColor="text2" w:themeTint="E6"/>
          <w:sz w:val="24"/>
          <w:szCs w:val="24"/>
        </w:rPr>
        <w:t>Пути решения в перспективе:</w:t>
      </w:r>
    </w:p>
    <w:p w:rsidR="000F7514" w:rsidRPr="00306FBC" w:rsidRDefault="003D0977" w:rsidP="0056253B">
      <w:pPr>
        <w:keepNext/>
        <w:spacing w:before="0" w:after="0" w:line="276" w:lineRule="auto"/>
        <w:ind w:firstLine="709"/>
        <w:jc w:val="both"/>
        <w:rPr>
          <w:rFonts w:eastAsia="+mn-ea"/>
          <w:color w:val="333639" w:themeColor="text2" w:themeTint="E6"/>
          <w:sz w:val="24"/>
          <w:szCs w:val="24"/>
        </w:rPr>
      </w:pPr>
      <w:r w:rsidRPr="00306FBC">
        <w:rPr>
          <w:rFonts w:eastAsia="+mn-ea"/>
          <w:color w:val="333639" w:themeColor="text2" w:themeTint="E6"/>
          <w:sz w:val="24"/>
          <w:szCs w:val="24"/>
        </w:rPr>
        <w:t>1) ф</w:t>
      </w:r>
      <w:r w:rsidR="000F7514" w:rsidRPr="00306FBC">
        <w:rPr>
          <w:rFonts w:eastAsia="+mn-ea"/>
          <w:color w:val="333639" w:themeColor="text2" w:themeTint="E6"/>
          <w:sz w:val="24"/>
          <w:szCs w:val="24"/>
        </w:rPr>
        <w:t>ормирование и реализация программы удовлетворения потребностей в культурной и духовной жизни каждого жителя Менделеевского района:</w:t>
      </w:r>
      <w:r w:rsidRPr="00306FBC">
        <w:rPr>
          <w:rFonts w:eastAsia="+mn-ea"/>
          <w:color w:val="333639" w:themeColor="text2" w:themeTint="E6"/>
          <w:sz w:val="24"/>
          <w:szCs w:val="24"/>
        </w:rPr>
        <w:t xml:space="preserve"> с</w:t>
      </w:r>
      <w:r w:rsidR="000F7514" w:rsidRPr="00306FBC">
        <w:rPr>
          <w:rFonts w:eastAsia="+mn-ea"/>
          <w:color w:val="333639" w:themeColor="text2" w:themeTint="E6"/>
          <w:sz w:val="24"/>
          <w:szCs w:val="24"/>
        </w:rPr>
        <w:t>оздание лекториев по мировой культуре, проведение концертов и мастер-класс</w:t>
      </w:r>
      <w:r w:rsidRPr="00306FBC">
        <w:rPr>
          <w:rFonts w:eastAsia="+mn-ea"/>
          <w:color w:val="333639" w:themeColor="text2" w:themeTint="E6"/>
          <w:sz w:val="24"/>
          <w:szCs w:val="24"/>
        </w:rPr>
        <w:t>ов профессиональными артистами; о</w:t>
      </w:r>
      <w:r w:rsidR="000F7514" w:rsidRPr="00306FBC">
        <w:rPr>
          <w:rFonts w:eastAsia="+mn-ea"/>
          <w:color w:val="333639" w:themeColor="text2" w:themeTint="E6"/>
          <w:sz w:val="24"/>
          <w:szCs w:val="24"/>
        </w:rPr>
        <w:t>ткрытие новых творческих площадок (арт-студии,</w:t>
      </w:r>
      <w:r w:rsidRPr="00306FBC">
        <w:rPr>
          <w:rFonts w:eastAsia="+mn-ea"/>
          <w:color w:val="333639" w:themeColor="text2" w:themeTint="E6"/>
          <w:sz w:val="24"/>
          <w:szCs w:val="24"/>
        </w:rPr>
        <w:t xml:space="preserve"> творческие парки, залы и т.п.); в</w:t>
      </w:r>
      <w:r w:rsidR="000F7514" w:rsidRPr="00306FBC">
        <w:rPr>
          <w:rFonts w:eastAsia="+mn-ea"/>
          <w:color w:val="333639" w:themeColor="text2" w:themeTint="E6"/>
          <w:sz w:val="24"/>
          <w:szCs w:val="24"/>
        </w:rPr>
        <w:t xml:space="preserve"> рамках реализации программы "Иннокам" организовать ежегодный фестиваль "</w:t>
      </w:r>
      <w:r w:rsidRPr="00306FBC">
        <w:rPr>
          <w:rFonts w:eastAsia="+mn-ea"/>
          <w:color w:val="333639" w:themeColor="text2" w:themeTint="E6"/>
          <w:sz w:val="24"/>
          <w:szCs w:val="24"/>
        </w:rPr>
        <w:t>4-х городов" на зеленой эстраде; р</w:t>
      </w:r>
      <w:r w:rsidR="000F7514" w:rsidRPr="00306FBC">
        <w:rPr>
          <w:rFonts w:eastAsia="+mn-ea"/>
          <w:color w:val="333639" w:themeColor="text2" w:themeTint="E6"/>
          <w:sz w:val="24"/>
          <w:szCs w:val="24"/>
        </w:rPr>
        <w:t>еализация проекта "Детский Университет", для формирования духовной культуры с маленьких лет</w:t>
      </w:r>
    </w:p>
    <w:p w:rsidR="000F7514" w:rsidRPr="00306FBC" w:rsidRDefault="003D0977" w:rsidP="0056253B">
      <w:pPr>
        <w:keepNext/>
        <w:spacing w:line="276" w:lineRule="auto"/>
        <w:ind w:firstLine="709"/>
        <w:jc w:val="both"/>
        <w:rPr>
          <w:rFonts w:eastAsia="+mn-ea"/>
          <w:color w:val="333639" w:themeColor="text2" w:themeTint="E6"/>
          <w:sz w:val="24"/>
          <w:szCs w:val="24"/>
        </w:rPr>
      </w:pPr>
      <w:r w:rsidRPr="00306FBC">
        <w:rPr>
          <w:rFonts w:eastAsia="+mn-ea"/>
          <w:color w:val="333639" w:themeColor="text2" w:themeTint="E6"/>
          <w:sz w:val="24"/>
          <w:szCs w:val="24"/>
        </w:rPr>
        <w:t>2) с</w:t>
      </w:r>
      <w:r w:rsidR="000F7514" w:rsidRPr="00306FBC">
        <w:rPr>
          <w:rFonts w:eastAsia="+mn-ea"/>
          <w:color w:val="333639" w:themeColor="text2" w:themeTint="E6"/>
          <w:sz w:val="24"/>
          <w:szCs w:val="24"/>
        </w:rPr>
        <w:t>оздание системы подготовки кадровых ресурсов в области культуры:</w:t>
      </w:r>
      <w:r w:rsidRPr="00306FBC">
        <w:rPr>
          <w:rFonts w:eastAsia="+mn-ea"/>
          <w:color w:val="333639" w:themeColor="text2" w:themeTint="E6"/>
          <w:sz w:val="24"/>
          <w:szCs w:val="24"/>
        </w:rPr>
        <w:t xml:space="preserve"> ц</w:t>
      </w:r>
      <w:r w:rsidR="000F7514" w:rsidRPr="00306FBC">
        <w:rPr>
          <w:rFonts w:eastAsia="+mn-ea"/>
          <w:color w:val="333639" w:themeColor="text2" w:themeTint="E6"/>
          <w:sz w:val="24"/>
          <w:szCs w:val="24"/>
        </w:rPr>
        <w:t>елевое направление выпускников ДШИ на обучение в колледжи и институты культуры</w:t>
      </w:r>
      <w:r w:rsidRPr="00306FBC">
        <w:rPr>
          <w:rFonts w:eastAsia="+mn-ea"/>
          <w:color w:val="333639" w:themeColor="text2" w:themeTint="E6"/>
          <w:sz w:val="24"/>
          <w:szCs w:val="24"/>
        </w:rPr>
        <w:t>; р</w:t>
      </w:r>
      <w:r w:rsidR="000F7514" w:rsidRPr="00306FBC">
        <w:rPr>
          <w:rFonts w:eastAsia="+mn-ea"/>
          <w:color w:val="333639" w:themeColor="text2" w:themeTint="E6"/>
          <w:sz w:val="24"/>
          <w:szCs w:val="24"/>
        </w:rPr>
        <w:t>азработка критериев стимулирования в системе оплаты труда в сфере культуры</w:t>
      </w:r>
      <w:r w:rsidRPr="00306FBC">
        <w:rPr>
          <w:rFonts w:eastAsia="+mn-ea"/>
          <w:color w:val="333639" w:themeColor="text2" w:themeTint="E6"/>
          <w:sz w:val="24"/>
          <w:szCs w:val="24"/>
        </w:rPr>
        <w:t>; р</w:t>
      </w:r>
      <w:r w:rsidR="000F7514" w:rsidRPr="00306FBC">
        <w:rPr>
          <w:rFonts w:eastAsia="+mn-ea"/>
          <w:color w:val="333639" w:themeColor="text2" w:themeTint="E6"/>
          <w:sz w:val="24"/>
          <w:szCs w:val="24"/>
        </w:rPr>
        <w:t>азработ</w:t>
      </w:r>
      <w:r w:rsidRPr="00306FBC">
        <w:rPr>
          <w:rFonts w:eastAsia="+mn-ea"/>
          <w:color w:val="333639" w:themeColor="text2" w:themeTint="E6"/>
          <w:sz w:val="24"/>
          <w:szCs w:val="24"/>
        </w:rPr>
        <w:t>ка</w:t>
      </w:r>
      <w:r w:rsidR="000F7514" w:rsidRPr="00306FBC">
        <w:rPr>
          <w:rFonts w:eastAsia="+mn-ea"/>
          <w:color w:val="333639" w:themeColor="text2" w:themeTint="E6"/>
          <w:sz w:val="24"/>
          <w:szCs w:val="24"/>
        </w:rPr>
        <w:t xml:space="preserve"> и утвер</w:t>
      </w:r>
      <w:r w:rsidRPr="00306FBC">
        <w:rPr>
          <w:rFonts w:eastAsia="+mn-ea"/>
          <w:color w:val="333639" w:themeColor="text2" w:themeTint="E6"/>
          <w:sz w:val="24"/>
          <w:szCs w:val="24"/>
        </w:rPr>
        <w:t>ждение</w:t>
      </w:r>
      <w:r w:rsidR="000F7514" w:rsidRPr="00306FBC">
        <w:rPr>
          <w:rFonts w:eastAsia="+mn-ea"/>
          <w:color w:val="333639" w:themeColor="text2" w:themeTint="E6"/>
          <w:sz w:val="24"/>
          <w:szCs w:val="24"/>
        </w:rPr>
        <w:t xml:space="preserve"> программ</w:t>
      </w:r>
      <w:r w:rsidRPr="00306FBC">
        <w:rPr>
          <w:rFonts w:eastAsia="+mn-ea"/>
          <w:color w:val="333639" w:themeColor="text2" w:themeTint="E6"/>
          <w:sz w:val="24"/>
          <w:szCs w:val="24"/>
        </w:rPr>
        <w:t>ы</w:t>
      </w:r>
      <w:r w:rsidR="000F7514" w:rsidRPr="00306FBC">
        <w:rPr>
          <w:rFonts w:eastAsia="+mn-ea"/>
          <w:color w:val="333639" w:themeColor="text2" w:themeTint="E6"/>
          <w:sz w:val="24"/>
          <w:szCs w:val="24"/>
        </w:rPr>
        <w:t xml:space="preserve"> поддержки талантливых выпускников</w:t>
      </w:r>
      <w:r w:rsidRPr="00306FBC">
        <w:rPr>
          <w:rFonts w:eastAsia="+mn-ea"/>
          <w:color w:val="333639" w:themeColor="text2" w:themeTint="E6"/>
          <w:sz w:val="24"/>
          <w:szCs w:val="24"/>
        </w:rPr>
        <w:t>; р</w:t>
      </w:r>
      <w:r w:rsidR="000F7514" w:rsidRPr="00306FBC">
        <w:rPr>
          <w:rFonts w:eastAsia="+mn-ea"/>
          <w:color w:val="333639" w:themeColor="text2" w:themeTint="E6"/>
          <w:sz w:val="24"/>
          <w:szCs w:val="24"/>
        </w:rPr>
        <w:t>азработ</w:t>
      </w:r>
      <w:r w:rsidRPr="00306FBC">
        <w:rPr>
          <w:rFonts w:eastAsia="+mn-ea"/>
          <w:color w:val="333639" w:themeColor="text2" w:themeTint="E6"/>
          <w:sz w:val="24"/>
          <w:szCs w:val="24"/>
        </w:rPr>
        <w:t>ка программы</w:t>
      </w:r>
      <w:r w:rsidR="000F7514" w:rsidRPr="00306FBC">
        <w:rPr>
          <w:rFonts w:eastAsia="+mn-ea"/>
          <w:color w:val="333639" w:themeColor="text2" w:themeTint="E6"/>
          <w:sz w:val="24"/>
          <w:szCs w:val="24"/>
        </w:rPr>
        <w:t xml:space="preserve"> договорного обучения с оплатой стипендии для лучших выпускников ДШИ за счет бюджета</w:t>
      </w:r>
      <w:r w:rsidR="0066204C" w:rsidRPr="00306FBC">
        <w:rPr>
          <w:rFonts w:eastAsia="+mn-ea"/>
          <w:color w:val="333639" w:themeColor="text2" w:themeTint="E6"/>
          <w:sz w:val="24"/>
          <w:szCs w:val="24"/>
        </w:rPr>
        <w:t>; р</w:t>
      </w:r>
      <w:r w:rsidR="000F7514" w:rsidRPr="00306FBC">
        <w:rPr>
          <w:rFonts w:eastAsia="+mn-ea"/>
          <w:color w:val="333639" w:themeColor="text2" w:themeTint="E6"/>
          <w:sz w:val="24"/>
          <w:szCs w:val="24"/>
        </w:rPr>
        <w:t>азработ</w:t>
      </w:r>
      <w:r w:rsidR="0066204C" w:rsidRPr="00306FBC">
        <w:rPr>
          <w:rFonts w:eastAsia="+mn-ea"/>
          <w:color w:val="333639" w:themeColor="text2" w:themeTint="E6"/>
          <w:sz w:val="24"/>
          <w:szCs w:val="24"/>
        </w:rPr>
        <w:t>ка программы</w:t>
      </w:r>
      <w:r w:rsidR="000F7514" w:rsidRPr="00306FBC">
        <w:rPr>
          <w:rFonts w:eastAsia="+mn-ea"/>
          <w:color w:val="333639" w:themeColor="text2" w:themeTint="E6"/>
          <w:sz w:val="24"/>
          <w:szCs w:val="24"/>
        </w:rPr>
        <w:t xml:space="preserve"> выделения служебного жилья молодым специалистам с по</w:t>
      </w:r>
      <w:r w:rsidR="00402135" w:rsidRPr="00306FBC">
        <w:rPr>
          <w:rFonts w:eastAsia="+mn-ea"/>
          <w:color w:val="333639" w:themeColor="text2" w:themeTint="E6"/>
          <w:sz w:val="24"/>
          <w:szCs w:val="24"/>
        </w:rPr>
        <w:t>следующим выкупом через 3-5 лет;</w:t>
      </w:r>
    </w:p>
    <w:p w:rsidR="000F7514" w:rsidRPr="00306FBC" w:rsidRDefault="0066204C" w:rsidP="0056253B">
      <w:pPr>
        <w:keepNext/>
        <w:spacing w:line="276" w:lineRule="auto"/>
        <w:ind w:firstLine="709"/>
        <w:jc w:val="both"/>
        <w:rPr>
          <w:rFonts w:eastAsia="+mn-ea"/>
          <w:color w:val="333639" w:themeColor="text2" w:themeTint="E6"/>
          <w:sz w:val="24"/>
          <w:szCs w:val="24"/>
        </w:rPr>
      </w:pPr>
      <w:r w:rsidRPr="00306FBC">
        <w:rPr>
          <w:rFonts w:eastAsia="+mn-ea"/>
          <w:color w:val="333639" w:themeColor="text2" w:themeTint="E6"/>
          <w:sz w:val="24"/>
          <w:szCs w:val="24"/>
        </w:rPr>
        <w:t>3) с</w:t>
      </w:r>
      <w:r w:rsidR="000F7514" w:rsidRPr="00306FBC">
        <w:rPr>
          <w:rFonts w:eastAsia="+mn-ea"/>
          <w:color w:val="333639" w:themeColor="text2" w:themeTint="E6"/>
          <w:sz w:val="24"/>
          <w:szCs w:val="24"/>
        </w:rPr>
        <w:t>оздание среды для развития и поддержки талантов:</w:t>
      </w:r>
      <w:r w:rsidRPr="00306FBC">
        <w:rPr>
          <w:rFonts w:eastAsia="+mn-ea"/>
          <w:color w:val="333639" w:themeColor="text2" w:themeTint="E6"/>
          <w:sz w:val="24"/>
          <w:szCs w:val="24"/>
        </w:rPr>
        <w:t xml:space="preserve"> р</w:t>
      </w:r>
      <w:r w:rsidR="000F7514" w:rsidRPr="00306FBC">
        <w:rPr>
          <w:rFonts w:eastAsia="+mn-ea"/>
          <w:color w:val="333639" w:themeColor="text2" w:themeTint="E6"/>
          <w:sz w:val="24"/>
          <w:szCs w:val="24"/>
        </w:rPr>
        <w:t>асширение конкурсной деятельности</w:t>
      </w:r>
      <w:r w:rsidRPr="00306FBC">
        <w:rPr>
          <w:rFonts w:eastAsia="+mn-ea"/>
          <w:color w:val="333639" w:themeColor="text2" w:themeTint="E6"/>
          <w:sz w:val="24"/>
          <w:szCs w:val="24"/>
        </w:rPr>
        <w:t>; е</w:t>
      </w:r>
      <w:r w:rsidR="000F7514" w:rsidRPr="00306FBC">
        <w:rPr>
          <w:rFonts w:eastAsia="+mn-ea"/>
          <w:color w:val="333639" w:themeColor="text2" w:themeTint="E6"/>
          <w:sz w:val="24"/>
          <w:szCs w:val="24"/>
        </w:rPr>
        <w:t>жег</w:t>
      </w:r>
      <w:r w:rsidRPr="00306FBC">
        <w:rPr>
          <w:rFonts w:eastAsia="+mn-ea"/>
          <w:color w:val="333639" w:themeColor="text2" w:themeTint="E6"/>
          <w:sz w:val="24"/>
          <w:szCs w:val="24"/>
        </w:rPr>
        <w:t>одное участие в президентских, р</w:t>
      </w:r>
      <w:r w:rsidR="000F7514" w:rsidRPr="00306FBC">
        <w:rPr>
          <w:rFonts w:eastAsia="+mn-ea"/>
          <w:color w:val="333639" w:themeColor="text2" w:themeTint="E6"/>
          <w:sz w:val="24"/>
          <w:szCs w:val="24"/>
        </w:rPr>
        <w:t>еспубликанских и других  грантах</w:t>
      </w:r>
      <w:r w:rsidRPr="00306FBC">
        <w:rPr>
          <w:rFonts w:eastAsia="+mn-ea"/>
          <w:color w:val="333639" w:themeColor="text2" w:themeTint="E6"/>
          <w:sz w:val="24"/>
          <w:szCs w:val="24"/>
        </w:rPr>
        <w:t>; п</w:t>
      </w:r>
      <w:r w:rsidR="000F7514" w:rsidRPr="00306FBC">
        <w:rPr>
          <w:rFonts w:eastAsia="+mn-ea"/>
          <w:color w:val="333639" w:themeColor="text2" w:themeTint="E6"/>
          <w:sz w:val="24"/>
          <w:szCs w:val="24"/>
        </w:rPr>
        <w:t>ривлечение профессиональных компетентных педагогов из других городов для внедрения новых видов искусства</w:t>
      </w:r>
      <w:r w:rsidRPr="00306FBC">
        <w:rPr>
          <w:rFonts w:eastAsia="+mn-ea"/>
          <w:color w:val="333639" w:themeColor="text2" w:themeTint="E6"/>
          <w:sz w:val="24"/>
          <w:szCs w:val="24"/>
        </w:rPr>
        <w:t>; п</w:t>
      </w:r>
      <w:r w:rsidR="000F7514" w:rsidRPr="00306FBC">
        <w:rPr>
          <w:rFonts w:eastAsia="+mn-ea"/>
          <w:color w:val="333639" w:themeColor="text2" w:themeTint="E6"/>
          <w:sz w:val="24"/>
          <w:szCs w:val="24"/>
        </w:rPr>
        <w:t>риве</w:t>
      </w:r>
      <w:r w:rsidRPr="00306FBC">
        <w:rPr>
          <w:rFonts w:eastAsia="+mn-ea"/>
          <w:color w:val="333639" w:themeColor="text2" w:themeTint="E6"/>
          <w:sz w:val="24"/>
          <w:szCs w:val="24"/>
        </w:rPr>
        <w:t>дение</w:t>
      </w:r>
      <w:r w:rsidR="000F7514" w:rsidRPr="00306FBC">
        <w:rPr>
          <w:rFonts w:eastAsia="+mn-ea"/>
          <w:color w:val="333639" w:themeColor="text2" w:themeTint="E6"/>
          <w:sz w:val="24"/>
          <w:szCs w:val="24"/>
        </w:rPr>
        <w:t xml:space="preserve"> в соответствие с современными требованиями площадки выявления и развития талантов  (ремонт, реконструкция учреждений культуры)</w:t>
      </w:r>
      <w:r w:rsidR="00402135" w:rsidRPr="00306FBC">
        <w:rPr>
          <w:rFonts w:eastAsia="+mn-ea"/>
          <w:color w:val="333639" w:themeColor="text2" w:themeTint="E6"/>
          <w:sz w:val="24"/>
          <w:szCs w:val="24"/>
        </w:rPr>
        <w:t>;</w:t>
      </w:r>
    </w:p>
    <w:p w:rsidR="00402135" w:rsidRPr="00306FBC" w:rsidRDefault="00402135" w:rsidP="0056253B">
      <w:pPr>
        <w:keepNext/>
        <w:spacing w:line="276" w:lineRule="auto"/>
        <w:ind w:firstLine="709"/>
        <w:jc w:val="both"/>
        <w:rPr>
          <w:rFonts w:eastAsia="+mn-ea"/>
          <w:color w:val="333639" w:themeColor="text2" w:themeTint="E6"/>
          <w:sz w:val="24"/>
          <w:szCs w:val="24"/>
        </w:rPr>
      </w:pPr>
      <w:r w:rsidRPr="00306FBC">
        <w:rPr>
          <w:rFonts w:eastAsia="+mn-ea"/>
          <w:color w:val="333639" w:themeColor="text2" w:themeTint="E6"/>
          <w:sz w:val="24"/>
          <w:szCs w:val="24"/>
        </w:rPr>
        <w:t>4) создание ярких культурных событий, ориентированных на создание креативной среды и учитывающие интересы всех поколений.</w:t>
      </w:r>
    </w:p>
    <w:p w:rsidR="00E25711" w:rsidRPr="00B96DAF" w:rsidRDefault="000F7514" w:rsidP="0056253B">
      <w:pPr>
        <w:pStyle w:val="24"/>
        <w:keepLines w:val="0"/>
        <w:widowControl w:val="0"/>
        <w:numPr>
          <w:ilvl w:val="2"/>
          <w:numId w:val="16"/>
        </w:numPr>
        <w:shd w:val="clear" w:color="auto" w:fill="FFFFFF"/>
        <w:suppressAutoHyphens/>
        <w:spacing w:before="0" w:after="0" w:line="276" w:lineRule="auto"/>
        <w:ind w:left="0" w:firstLine="0"/>
        <w:jc w:val="both"/>
        <w:rPr>
          <w:rFonts w:asciiTheme="minorHAnsi" w:hAnsiTheme="minorHAnsi"/>
          <w:szCs w:val="24"/>
        </w:rPr>
      </w:pPr>
      <w:bookmarkStart w:id="79" w:name="_Toc456953307"/>
      <w:r w:rsidRPr="00B96DAF">
        <w:rPr>
          <w:rFonts w:asciiTheme="minorHAnsi" w:hAnsiTheme="minorHAnsi"/>
          <w:szCs w:val="24"/>
        </w:rPr>
        <w:t>С</w:t>
      </w:r>
      <w:r w:rsidR="002928CC" w:rsidRPr="00B96DAF">
        <w:rPr>
          <w:rFonts w:asciiTheme="minorHAnsi" w:hAnsiTheme="minorHAnsi"/>
          <w:szCs w:val="24"/>
        </w:rPr>
        <w:t>о</w:t>
      </w:r>
      <w:r w:rsidRPr="00B96DAF">
        <w:rPr>
          <w:rFonts w:asciiTheme="minorHAnsi" w:hAnsiTheme="minorHAnsi"/>
          <w:szCs w:val="24"/>
        </w:rPr>
        <w:t>хранение человеческого капитала, забота о</w:t>
      </w:r>
      <w:r w:rsidR="001712F4">
        <w:rPr>
          <w:rFonts w:asciiTheme="minorHAnsi" w:hAnsiTheme="minorHAnsi"/>
          <w:szCs w:val="24"/>
        </w:rPr>
        <w:t xml:space="preserve"> здоровье и долголетии жителей М</w:t>
      </w:r>
      <w:r w:rsidRPr="00B96DAF">
        <w:rPr>
          <w:rFonts w:asciiTheme="minorHAnsi" w:hAnsiTheme="minorHAnsi"/>
          <w:szCs w:val="24"/>
        </w:rPr>
        <w:t>енделеевского муниципального района</w:t>
      </w:r>
      <w:bookmarkEnd w:id="79"/>
      <w:r w:rsidRPr="00B96DAF">
        <w:rPr>
          <w:rFonts w:asciiTheme="minorHAnsi" w:hAnsiTheme="minorHAnsi"/>
          <w:szCs w:val="24"/>
        </w:rPr>
        <w:t xml:space="preserve"> </w:t>
      </w:r>
    </w:p>
    <w:p w:rsidR="00D84C01" w:rsidRDefault="00D84C01" w:rsidP="0056253B">
      <w:pPr>
        <w:keepNext/>
        <w:spacing w:line="276" w:lineRule="auto"/>
        <w:ind w:firstLine="709"/>
        <w:jc w:val="both"/>
        <w:rPr>
          <w:rFonts w:eastAsia="+mn-ea"/>
          <w:color w:val="333639" w:themeColor="text2" w:themeTint="E6"/>
          <w:sz w:val="24"/>
          <w:szCs w:val="24"/>
        </w:rPr>
      </w:pPr>
      <w:r>
        <w:rPr>
          <w:rFonts w:eastAsia="+mn-ea"/>
          <w:color w:val="333639" w:themeColor="text2" w:themeTint="E6"/>
          <w:sz w:val="24"/>
          <w:szCs w:val="24"/>
        </w:rPr>
        <w:t xml:space="preserve">Основная стратегическая задача в области сохранения человеческого капитала, чтобы </w:t>
      </w:r>
      <w:r w:rsidR="00B96DAF" w:rsidRPr="00306FBC">
        <w:rPr>
          <w:rFonts w:eastAsia="+mn-ea"/>
          <w:color w:val="333639" w:themeColor="text2" w:themeTint="E6"/>
          <w:sz w:val="24"/>
          <w:szCs w:val="24"/>
        </w:rPr>
        <w:t xml:space="preserve">Менделеевский муниципальный район </w:t>
      </w:r>
      <w:r>
        <w:rPr>
          <w:rFonts w:eastAsia="+mn-ea"/>
          <w:color w:val="333639" w:themeColor="text2" w:themeTint="E6"/>
          <w:sz w:val="24"/>
          <w:szCs w:val="24"/>
        </w:rPr>
        <w:t xml:space="preserve">позиционировался жителями и внешним окружением как </w:t>
      </w:r>
      <w:r w:rsidR="00B96DAF" w:rsidRPr="00306FBC">
        <w:rPr>
          <w:rFonts w:eastAsia="+mn-ea"/>
          <w:color w:val="333639" w:themeColor="text2" w:themeTint="E6"/>
          <w:sz w:val="24"/>
          <w:szCs w:val="24"/>
        </w:rPr>
        <w:t>территори</w:t>
      </w:r>
      <w:r>
        <w:rPr>
          <w:rFonts w:eastAsia="+mn-ea"/>
          <w:color w:val="333639" w:themeColor="text2" w:themeTint="E6"/>
          <w:sz w:val="24"/>
          <w:szCs w:val="24"/>
        </w:rPr>
        <w:t>я</w:t>
      </w:r>
      <w:r w:rsidR="00B96DAF" w:rsidRPr="00306FBC">
        <w:rPr>
          <w:rFonts w:eastAsia="+mn-ea"/>
          <w:color w:val="333639" w:themeColor="text2" w:themeTint="E6"/>
          <w:sz w:val="24"/>
          <w:szCs w:val="24"/>
        </w:rPr>
        <w:t xml:space="preserve"> эффективной заботы о жителях и гостях района, их безопасности жизнедеятельности, физическом развитии и здоровом образе жизни</w:t>
      </w:r>
      <w:r>
        <w:rPr>
          <w:rFonts w:eastAsia="+mn-ea"/>
          <w:color w:val="333639" w:themeColor="text2" w:themeTint="E6"/>
          <w:sz w:val="24"/>
          <w:szCs w:val="24"/>
        </w:rPr>
        <w:t xml:space="preserve">. Основными составляющими здесь являются эффективное здравоохранение и сильная система социальной защиты населения, высокое развитие физической культуры и спорта, культ активного образа жизни, </w:t>
      </w:r>
      <w:r w:rsidR="009A5427">
        <w:rPr>
          <w:rFonts w:eastAsia="+mn-ea"/>
          <w:color w:val="333639" w:themeColor="text2" w:themeTint="E6"/>
          <w:sz w:val="24"/>
          <w:szCs w:val="24"/>
        </w:rPr>
        <w:t xml:space="preserve">действенная система охраны правопорядка, </w:t>
      </w:r>
      <w:r>
        <w:rPr>
          <w:rFonts w:eastAsia="+mn-ea"/>
          <w:color w:val="333639" w:themeColor="text2" w:themeTint="E6"/>
          <w:sz w:val="24"/>
          <w:szCs w:val="24"/>
        </w:rPr>
        <w:t>а также экологическая устойчивость территории.</w:t>
      </w:r>
    </w:p>
    <w:p w:rsidR="000F7514" w:rsidRPr="00306FBC" w:rsidRDefault="00B96DAF" w:rsidP="0056253B">
      <w:pPr>
        <w:keepNext/>
        <w:spacing w:line="276" w:lineRule="auto"/>
        <w:ind w:firstLine="709"/>
        <w:jc w:val="both"/>
        <w:rPr>
          <w:rFonts w:eastAsia="+mn-ea"/>
          <w:color w:val="333639" w:themeColor="text2" w:themeTint="E6"/>
          <w:sz w:val="24"/>
          <w:szCs w:val="24"/>
        </w:rPr>
      </w:pPr>
      <w:r w:rsidRPr="00306FBC">
        <w:rPr>
          <w:rFonts w:eastAsia="+mn-ea"/>
          <w:color w:val="333639" w:themeColor="text2" w:themeTint="E6"/>
          <w:sz w:val="24"/>
          <w:szCs w:val="24"/>
        </w:rPr>
        <w:t>.</w:t>
      </w:r>
      <w:r w:rsidR="000F7514" w:rsidRPr="00306FBC">
        <w:rPr>
          <w:rFonts w:eastAsia="+mn-ea"/>
          <w:b/>
          <w:color w:val="333639" w:themeColor="text2" w:themeTint="E6"/>
          <w:sz w:val="24"/>
          <w:szCs w:val="24"/>
        </w:rPr>
        <w:t>Развитие здравоохранения</w:t>
      </w:r>
      <w:r w:rsidR="000F7514" w:rsidRPr="00306FBC">
        <w:rPr>
          <w:rFonts w:eastAsia="+mn-ea"/>
          <w:color w:val="333639" w:themeColor="text2" w:themeTint="E6"/>
          <w:sz w:val="24"/>
          <w:szCs w:val="24"/>
        </w:rPr>
        <w:t xml:space="preserve"> Менделеевского муниципального района до 2030 года подразумевает достижение ряда ключевых показателей: удовлетворенность населения качеством оказываемых медицинских услуг до 99%, снижение заболеваемости в районе в 4 раза, укомплектованность кадрами в области здравоохранения до 100%, развитие медицинского туризма и, как следствие, доля пациентов, не являющихся жителями Менделеевского муниципального района, должна достигнуть 70%, увеличение рентабельности на 50%.</w:t>
      </w:r>
    </w:p>
    <w:p w:rsidR="000F7514" w:rsidRPr="00306FBC" w:rsidRDefault="000F7514" w:rsidP="0056253B">
      <w:pPr>
        <w:keepNext/>
        <w:spacing w:line="276" w:lineRule="auto"/>
        <w:ind w:firstLine="709"/>
        <w:jc w:val="both"/>
        <w:rPr>
          <w:rFonts w:eastAsia="+mn-ea"/>
          <w:color w:val="333639" w:themeColor="text2" w:themeTint="E6"/>
          <w:sz w:val="24"/>
          <w:szCs w:val="24"/>
        </w:rPr>
      </w:pPr>
      <w:r w:rsidRPr="00306FBC">
        <w:rPr>
          <w:rFonts w:eastAsia="+mn-ea"/>
          <w:color w:val="333639" w:themeColor="text2" w:themeTint="E6"/>
          <w:sz w:val="24"/>
          <w:szCs w:val="24"/>
        </w:rPr>
        <w:t>Учитывая расположение Менделеевского муниципального района в экологически чистой зоне, видится рациональным открытие на нашей территории межмуниципального реабилитационного центра и межмуниципального хосписа. Это позволит развить медицинский туризм и привлечь дополнительные доходы в бюджет района. Организация общественных, добровольческих движение, социально ориентированных некоммерческих организаций позволит населению Менделеевского муниципального района активнее участвовать в вопросах охраны здоровья и здорового образа жизни.</w:t>
      </w:r>
    </w:p>
    <w:p w:rsidR="000F7514" w:rsidRPr="00306FBC" w:rsidRDefault="000F7514" w:rsidP="0056253B">
      <w:pPr>
        <w:keepNext/>
        <w:spacing w:line="276" w:lineRule="auto"/>
        <w:ind w:firstLine="709"/>
        <w:jc w:val="both"/>
        <w:rPr>
          <w:rFonts w:eastAsia="+mn-ea"/>
          <w:color w:val="333639" w:themeColor="text2" w:themeTint="E6"/>
          <w:sz w:val="24"/>
          <w:szCs w:val="24"/>
        </w:rPr>
      </w:pPr>
      <w:r w:rsidRPr="00306FBC">
        <w:rPr>
          <w:rFonts w:eastAsia="+mn-ea"/>
          <w:b/>
          <w:color w:val="333639" w:themeColor="text2" w:themeTint="E6"/>
          <w:sz w:val="24"/>
          <w:szCs w:val="24"/>
        </w:rPr>
        <w:t>Создание равных возможностей для инвалидов</w:t>
      </w:r>
      <w:r w:rsidRPr="00306FBC">
        <w:rPr>
          <w:rFonts w:eastAsia="+mn-ea"/>
          <w:color w:val="333639" w:themeColor="text2" w:themeTint="E6"/>
          <w:sz w:val="24"/>
          <w:szCs w:val="24"/>
        </w:rPr>
        <w:t xml:space="preserve"> на территории Менделеевского муниципального района позволит улучшить качество жизни инвалидов и повысить уровень адаптации инвалидов в обществе. Этому будет способствовать введение инструкторов по адаптивной физической культуре на предприятиях, открытие межмуниципальный школы адаптивной физической культуры, формирование толерантного отношения общества к инвалидам с помощью развития общественных движений в этой области.</w:t>
      </w:r>
    </w:p>
    <w:p w:rsidR="000F7514" w:rsidRPr="00306FBC" w:rsidRDefault="000F7514" w:rsidP="0056253B">
      <w:pPr>
        <w:keepNext/>
        <w:spacing w:line="276" w:lineRule="auto"/>
        <w:ind w:firstLine="709"/>
        <w:jc w:val="both"/>
        <w:rPr>
          <w:rFonts w:eastAsia="+mn-ea"/>
          <w:color w:val="333639" w:themeColor="text2" w:themeTint="E6"/>
          <w:sz w:val="24"/>
          <w:szCs w:val="24"/>
        </w:rPr>
      </w:pPr>
      <w:r w:rsidRPr="00306FBC">
        <w:rPr>
          <w:rFonts w:eastAsia="+mn-ea"/>
          <w:b/>
          <w:color w:val="333639" w:themeColor="text2" w:themeTint="E6"/>
          <w:sz w:val="24"/>
          <w:szCs w:val="24"/>
        </w:rPr>
        <w:t>Формирование здорового активного гражданского общества</w:t>
      </w:r>
      <w:r w:rsidRPr="00306FBC">
        <w:rPr>
          <w:rFonts w:eastAsia="+mn-ea"/>
          <w:color w:val="333639" w:themeColor="text2" w:themeTint="E6"/>
          <w:sz w:val="24"/>
          <w:szCs w:val="24"/>
        </w:rPr>
        <w:t xml:space="preserve"> невозможно без развития спорта. В этой области к 2030 году важно достигнуть 60% доли населения, систематически занимающейся физической культурой и спортом, 100% обеспеченности населения спортивными сооружениями, развитие спортивного туризма. Для этого необходимо строительство межмуниципальной конно-спортивно школы, яхт-клуба, организация инфраструктуры для пропаганды здорового образа жизни, открытие подростковых клубов, развитие общественных инициатив.</w:t>
      </w:r>
    </w:p>
    <w:p w:rsidR="00286A90" w:rsidRPr="00286A90" w:rsidRDefault="00286A90" w:rsidP="0056253B">
      <w:pPr>
        <w:keepNext/>
        <w:spacing w:line="276" w:lineRule="auto"/>
        <w:ind w:firstLine="720"/>
        <w:jc w:val="both"/>
        <w:rPr>
          <w:rFonts w:eastAsia="Times New Roman"/>
          <w:color w:val="333639" w:themeColor="text2" w:themeTint="E6"/>
          <w:sz w:val="24"/>
          <w:szCs w:val="24"/>
        </w:rPr>
      </w:pPr>
      <w:r w:rsidRPr="00286A90">
        <w:rPr>
          <w:b/>
          <w:bCs/>
          <w:color w:val="333639" w:themeColor="text2" w:themeTint="E6"/>
          <w:kern w:val="24"/>
          <w:sz w:val="24"/>
          <w:szCs w:val="24"/>
        </w:rPr>
        <w:t>Обеспечение экологической устойчивости.</w:t>
      </w:r>
      <w:r>
        <w:rPr>
          <w:b/>
          <w:bCs/>
          <w:color w:val="333639" w:themeColor="text2" w:themeTint="E6"/>
          <w:kern w:val="24"/>
          <w:sz w:val="24"/>
          <w:szCs w:val="24"/>
        </w:rPr>
        <w:t xml:space="preserve"> </w:t>
      </w:r>
      <w:r w:rsidRPr="00286A90">
        <w:rPr>
          <w:rFonts w:eastAsia="Times New Roman"/>
          <w:color w:val="333639" w:themeColor="text2" w:themeTint="E6"/>
          <w:sz w:val="24"/>
          <w:szCs w:val="24"/>
        </w:rPr>
        <w:t>Стратегическими целями в сфере охраны окружающей среды являются оздоровление экологической обстановки и обеспечение экологической безопасности населения и территорий, сохранение и восстановление природных экосистем, обеспечение рационального и устойчивого природопользования.</w:t>
      </w:r>
    </w:p>
    <w:p w:rsidR="00286A90" w:rsidRPr="00286A90" w:rsidRDefault="00464AB3" w:rsidP="0056253B">
      <w:pPr>
        <w:keepNext/>
        <w:spacing w:line="276" w:lineRule="auto"/>
        <w:ind w:firstLine="720"/>
        <w:jc w:val="both"/>
        <w:rPr>
          <w:color w:val="333639" w:themeColor="text2" w:themeTint="E6"/>
          <w:sz w:val="24"/>
          <w:szCs w:val="24"/>
        </w:rPr>
      </w:pPr>
      <w:r>
        <w:rPr>
          <w:color w:val="333639" w:themeColor="text2" w:themeTint="E6"/>
          <w:sz w:val="24"/>
          <w:szCs w:val="24"/>
        </w:rPr>
        <w:t>О</w:t>
      </w:r>
      <w:r w:rsidR="00286A90" w:rsidRPr="00286A90">
        <w:rPr>
          <w:color w:val="333639" w:themeColor="text2" w:themeTint="E6"/>
          <w:sz w:val="24"/>
          <w:szCs w:val="24"/>
        </w:rPr>
        <w:t xml:space="preserve">сновные </w:t>
      </w:r>
      <w:r>
        <w:rPr>
          <w:color w:val="333639" w:themeColor="text2" w:themeTint="E6"/>
          <w:sz w:val="24"/>
          <w:szCs w:val="24"/>
        </w:rPr>
        <w:t xml:space="preserve">стратегические </w:t>
      </w:r>
      <w:r w:rsidR="00286A90" w:rsidRPr="00286A90">
        <w:rPr>
          <w:color w:val="333639" w:themeColor="text2" w:themeTint="E6"/>
          <w:sz w:val="24"/>
          <w:szCs w:val="24"/>
        </w:rPr>
        <w:t>направления экологически устойчивого развития Менделеевского муниципального района</w:t>
      </w:r>
      <w:r>
        <w:rPr>
          <w:color w:val="333639" w:themeColor="text2" w:themeTint="E6"/>
          <w:sz w:val="24"/>
          <w:szCs w:val="24"/>
        </w:rPr>
        <w:t xml:space="preserve"> включают в себя</w:t>
      </w:r>
      <w:r w:rsidR="00286A90" w:rsidRPr="00286A90">
        <w:rPr>
          <w:color w:val="333639" w:themeColor="text2" w:themeTint="E6"/>
          <w:sz w:val="24"/>
          <w:szCs w:val="24"/>
        </w:rPr>
        <w:t xml:space="preserve">: </w:t>
      </w:r>
    </w:p>
    <w:p w:rsidR="00286A90" w:rsidRPr="00286A90" w:rsidRDefault="00286A90" w:rsidP="0056253B">
      <w:pPr>
        <w:keepNext/>
        <w:spacing w:line="276" w:lineRule="auto"/>
        <w:ind w:firstLine="720"/>
        <w:jc w:val="both"/>
        <w:rPr>
          <w:color w:val="333639" w:themeColor="text2" w:themeTint="E6"/>
          <w:sz w:val="24"/>
          <w:szCs w:val="24"/>
        </w:rPr>
      </w:pPr>
      <w:r w:rsidRPr="00286A90">
        <w:rPr>
          <w:color w:val="333639" w:themeColor="text2" w:themeTint="E6"/>
          <w:sz w:val="24"/>
          <w:szCs w:val="24"/>
        </w:rPr>
        <w:t>охрану воздушного бассейна; охрану и рациональное использование водных ресурсов; охрану земельного фонда;</w:t>
      </w:r>
    </w:p>
    <w:p w:rsidR="00286A90" w:rsidRPr="00286A90" w:rsidRDefault="00286A90" w:rsidP="0056253B">
      <w:pPr>
        <w:keepNext/>
        <w:spacing w:line="276" w:lineRule="auto"/>
        <w:ind w:firstLine="720"/>
        <w:jc w:val="both"/>
        <w:rPr>
          <w:rFonts w:eastAsia="Times New Roman"/>
          <w:color w:val="333639" w:themeColor="text2" w:themeTint="E6"/>
          <w:sz w:val="24"/>
          <w:szCs w:val="24"/>
        </w:rPr>
      </w:pPr>
      <w:r w:rsidRPr="00286A90">
        <w:rPr>
          <w:rFonts w:eastAsia="Times New Roman"/>
          <w:color w:val="333639" w:themeColor="text2" w:themeTint="E6"/>
          <w:sz w:val="24"/>
          <w:szCs w:val="24"/>
        </w:rPr>
        <w:t>развитие системы обращения с отходами производства и потребления; инженерно-технические мероприятия по снижению техногенной нагрузки на территорию; защиту от физических факторов воздействия;</w:t>
      </w:r>
    </w:p>
    <w:p w:rsidR="00286A90" w:rsidRPr="00286A90" w:rsidRDefault="00286A90" w:rsidP="0056253B">
      <w:pPr>
        <w:keepNext/>
        <w:spacing w:line="276" w:lineRule="auto"/>
        <w:ind w:firstLine="720"/>
        <w:jc w:val="both"/>
        <w:rPr>
          <w:rFonts w:eastAsia="Times New Roman"/>
          <w:color w:val="333639" w:themeColor="text2" w:themeTint="E6"/>
          <w:sz w:val="24"/>
          <w:szCs w:val="24"/>
        </w:rPr>
      </w:pPr>
      <w:r w:rsidRPr="00286A90">
        <w:rPr>
          <w:rFonts w:eastAsia="Times New Roman"/>
          <w:color w:val="333639" w:themeColor="text2" w:themeTint="E6"/>
          <w:sz w:val="24"/>
          <w:szCs w:val="24"/>
        </w:rPr>
        <w:t>формирование природно-экологического каркаса территории; защиту особо охраняемых природных территорий; охрану животного мира;</w:t>
      </w:r>
    </w:p>
    <w:p w:rsidR="00286A90" w:rsidRDefault="00286A90" w:rsidP="0056253B">
      <w:pPr>
        <w:keepNext/>
        <w:spacing w:line="276" w:lineRule="auto"/>
        <w:ind w:firstLine="720"/>
        <w:jc w:val="both"/>
        <w:rPr>
          <w:rFonts w:eastAsia="Times New Roman"/>
          <w:color w:val="333639" w:themeColor="text2" w:themeTint="E6"/>
          <w:sz w:val="24"/>
          <w:szCs w:val="24"/>
        </w:rPr>
      </w:pPr>
      <w:r w:rsidRPr="00286A90">
        <w:rPr>
          <w:rFonts w:eastAsia="Times New Roman"/>
          <w:color w:val="333639" w:themeColor="text2" w:themeTint="E6"/>
          <w:sz w:val="24"/>
          <w:szCs w:val="24"/>
        </w:rPr>
        <w:t>обеспечение медико-экологического благополучия населения.</w:t>
      </w:r>
    </w:p>
    <w:p w:rsidR="00B91893" w:rsidRDefault="00B91893" w:rsidP="0056253B">
      <w:pPr>
        <w:keepNext/>
        <w:spacing w:line="276" w:lineRule="auto"/>
        <w:ind w:firstLine="720"/>
        <w:jc w:val="both"/>
        <w:rPr>
          <w:rFonts w:eastAsia="Times New Roman"/>
          <w:color w:val="333639" w:themeColor="text2" w:themeTint="E6"/>
          <w:sz w:val="24"/>
          <w:szCs w:val="24"/>
        </w:rPr>
      </w:pPr>
      <w:r>
        <w:rPr>
          <w:rFonts w:eastAsia="Times New Roman"/>
          <w:color w:val="333639" w:themeColor="text2" w:themeTint="E6"/>
          <w:sz w:val="24"/>
          <w:szCs w:val="24"/>
        </w:rPr>
        <w:t xml:space="preserve">В качестве </w:t>
      </w:r>
      <w:r w:rsidRPr="00B91893">
        <w:rPr>
          <w:rFonts w:eastAsia="Times New Roman"/>
          <w:b/>
          <w:i/>
          <w:color w:val="333639" w:themeColor="text2" w:themeTint="E6"/>
          <w:sz w:val="24"/>
          <w:szCs w:val="24"/>
        </w:rPr>
        <w:t>институциональных стратегических инициатив в области</w:t>
      </w:r>
      <w:r>
        <w:rPr>
          <w:rFonts w:eastAsia="Times New Roman"/>
          <w:color w:val="333639" w:themeColor="text2" w:themeTint="E6"/>
          <w:sz w:val="24"/>
          <w:szCs w:val="24"/>
        </w:rPr>
        <w:t xml:space="preserve"> </w:t>
      </w:r>
      <w:r w:rsidRPr="00B91893">
        <w:rPr>
          <w:rFonts w:eastAsia="Times New Roman"/>
          <w:b/>
          <w:i/>
          <w:color w:val="333639" w:themeColor="text2" w:themeTint="E6"/>
          <w:sz w:val="24"/>
          <w:szCs w:val="24"/>
        </w:rPr>
        <w:t>обеспечения экологической устойчивости</w:t>
      </w:r>
      <w:r>
        <w:rPr>
          <w:rFonts w:eastAsia="Times New Roman"/>
          <w:color w:val="333639" w:themeColor="text2" w:themeTint="E6"/>
          <w:sz w:val="24"/>
          <w:szCs w:val="24"/>
        </w:rPr>
        <w:t xml:space="preserve"> территории предусмотрено:</w:t>
      </w:r>
    </w:p>
    <w:p w:rsidR="00B91893" w:rsidRDefault="00B91893" w:rsidP="0056253B">
      <w:pPr>
        <w:keepNext/>
        <w:spacing w:line="276" w:lineRule="auto"/>
        <w:ind w:firstLine="720"/>
        <w:jc w:val="both"/>
        <w:rPr>
          <w:rFonts w:eastAsia="Times New Roman"/>
          <w:color w:val="333639" w:themeColor="text2" w:themeTint="E6"/>
          <w:sz w:val="24"/>
          <w:szCs w:val="24"/>
        </w:rPr>
      </w:pPr>
      <w:r>
        <w:rPr>
          <w:rFonts w:eastAsia="Times New Roman"/>
          <w:color w:val="333639" w:themeColor="text2" w:themeTint="E6"/>
          <w:sz w:val="24"/>
          <w:szCs w:val="24"/>
        </w:rPr>
        <w:t>разработка и принятие Экологического меморандума Менделеевского муниципального района, принимаемого на основании результатов общественных слушаний решением Совета народных депутатов Менделеевского муниципального района и ратифицируемого всеми субъектами предпринимательской деятельности территории, ведущими производственную или другую связанную с возможностью создания экологических рисков деятельность;</w:t>
      </w:r>
    </w:p>
    <w:p w:rsidR="003B0BF9" w:rsidRDefault="003B0BF9" w:rsidP="0056253B">
      <w:pPr>
        <w:keepNext/>
        <w:spacing w:line="276" w:lineRule="auto"/>
        <w:ind w:firstLine="720"/>
        <w:jc w:val="both"/>
        <w:rPr>
          <w:rFonts w:eastAsia="Times New Roman"/>
          <w:color w:val="333639" w:themeColor="text2" w:themeTint="E6"/>
          <w:sz w:val="24"/>
          <w:szCs w:val="24"/>
        </w:rPr>
      </w:pPr>
      <w:r>
        <w:rPr>
          <w:rFonts w:eastAsia="Times New Roman"/>
          <w:color w:val="333639" w:themeColor="text2" w:themeTint="E6"/>
          <w:sz w:val="24"/>
          <w:szCs w:val="24"/>
        </w:rPr>
        <w:t>ежегодная разработка и принятие Комплекса мер по улучшению экологической обстановки в Менделеевском муниципальном районе с участием основных предприятий территории;</w:t>
      </w:r>
    </w:p>
    <w:p w:rsidR="00B91893" w:rsidRDefault="00B91893" w:rsidP="0056253B">
      <w:pPr>
        <w:keepNext/>
        <w:spacing w:line="276" w:lineRule="auto"/>
        <w:ind w:firstLine="720"/>
        <w:jc w:val="both"/>
        <w:rPr>
          <w:rFonts w:eastAsia="Times New Roman"/>
          <w:color w:val="333639" w:themeColor="text2" w:themeTint="E6"/>
          <w:sz w:val="24"/>
          <w:szCs w:val="24"/>
        </w:rPr>
      </w:pPr>
      <w:r>
        <w:rPr>
          <w:rFonts w:eastAsia="Times New Roman"/>
          <w:color w:val="333639" w:themeColor="text2" w:themeTint="E6"/>
          <w:sz w:val="24"/>
          <w:szCs w:val="24"/>
        </w:rPr>
        <w:t>создание движения местного сообщества «За чистый Менделеевск»;</w:t>
      </w:r>
    </w:p>
    <w:p w:rsidR="00B91893" w:rsidRDefault="00B91893" w:rsidP="0056253B">
      <w:pPr>
        <w:keepNext/>
        <w:spacing w:line="276" w:lineRule="auto"/>
        <w:ind w:firstLine="720"/>
        <w:jc w:val="both"/>
        <w:rPr>
          <w:rFonts w:eastAsia="Times New Roman"/>
          <w:color w:val="333639" w:themeColor="text2" w:themeTint="E6"/>
          <w:sz w:val="24"/>
          <w:szCs w:val="24"/>
        </w:rPr>
      </w:pPr>
      <w:r>
        <w:rPr>
          <w:rFonts w:eastAsia="Times New Roman"/>
          <w:color w:val="333639" w:themeColor="text2" w:themeTint="E6"/>
          <w:sz w:val="24"/>
          <w:szCs w:val="24"/>
        </w:rPr>
        <w:t>инициирование создания Экологического Совета Камской агломерации;</w:t>
      </w:r>
    </w:p>
    <w:p w:rsidR="00CF5017" w:rsidRDefault="00B91893" w:rsidP="0056253B">
      <w:pPr>
        <w:keepNext/>
        <w:spacing w:line="276" w:lineRule="auto"/>
        <w:ind w:firstLine="720"/>
        <w:jc w:val="both"/>
        <w:rPr>
          <w:rFonts w:eastAsia="Times New Roman"/>
          <w:color w:val="333639" w:themeColor="text2" w:themeTint="E6"/>
          <w:sz w:val="24"/>
          <w:szCs w:val="24"/>
        </w:rPr>
      </w:pPr>
      <w:r>
        <w:rPr>
          <w:rFonts w:eastAsia="Times New Roman"/>
          <w:color w:val="333639" w:themeColor="text2" w:themeTint="E6"/>
          <w:sz w:val="24"/>
          <w:szCs w:val="24"/>
        </w:rPr>
        <w:t xml:space="preserve">внедрение механизма экологических соглашений с близлежащими </w:t>
      </w:r>
      <w:r w:rsidR="003B0BF9">
        <w:rPr>
          <w:rFonts w:eastAsia="Times New Roman"/>
          <w:color w:val="333639" w:themeColor="text2" w:themeTint="E6"/>
          <w:sz w:val="24"/>
          <w:szCs w:val="24"/>
        </w:rPr>
        <w:t>муниципальными районами и городами, а также с ключевыми предприятиями Менделеевского района и Камской агломерации, оказывающими наибольшее влияние на состояние окружающей среды Менделеевского муниципального района</w:t>
      </w:r>
      <w:r w:rsidR="00CF5017">
        <w:rPr>
          <w:rFonts w:eastAsia="Times New Roman"/>
          <w:color w:val="333639" w:themeColor="text2" w:themeTint="E6"/>
          <w:sz w:val="24"/>
          <w:szCs w:val="24"/>
        </w:rPr>
        <w:t>;</w:t>
      </w:r>
    </w:p>
    <w:p w:rsidR="00505C29" w:rsidRDefault="00CF5017" w:rsidP="0056253B">
      <w:pPr>
        <w:keepNext/>
        <w:spacing w:line="276" w:lineRule="auto"/>
        <w:ind w:firstLine="720"/>
        <w:jc w:val="both"/>
        <w:rPr>
          <w:sz w:val="24"/>
          <w:szCs w:val="24"/>
        </w:rPr>
      </w:pPr>
      <w:r w:rsidRPr="00286A90">
        <w:rPr>
          <w:sz w:val="24"/>
          <w:szCs w:val="24"/>
        </w:rPr>
        <w:t>внедрению и применению принципов «зеленых» стандартов при проектировании, строительстве и эксплуатации объектов недвижимости, объектов жилищного строительства и организации благоустройства территории</w:t>
      </w:r>
      <w:r w:rsidR="00505C29">
        <w:rPr>
          <w:sz w:val="24"/>
          <w:szCs w:val="24"/>
        </w:rPr>
        <w:t>;</w:t>
      </w:r>
    </w:p>
    <w:p w:rsidR="00505C29" w:rsidRPr="00286A90" w:rsidRDefault="00505C29" w:rsidP="0056253B">
      <w:pPr>
        <w:keepNext/>
        <w:spacing w:before="120" w:after="120" w:line="276" w:lineRule="auto"/>
        <w:ind w:left="-142" w:right="47" w:firstLine="851"/>
        <w:jc w:val="both"/>
        <w:rPr>
          <w:bCs/>
          <w:sz w:val="24"/>
          <w:szCs w:val="24"/>
        </w:rPr>
      </w:pPr>
      <w:r>
        <w:rPr>
          <w:sz w:val="24"/>
          <w:szCs w:val="24"/>
        </w:rPr>
        <w:t xml:space="preserve">обеспечение внедрения требований </w:t>
      </w:r>
      <w:r>
        <w:rPr>
          <w:bCs/>
          <w:sz w:val="24"/>
          <w:szCs w:val="24"/>
        </w:rPr>
        <w:t>федерального закона</w:t>
      </w:r>
      <w:r w:rsidRPr="00286A90">
        <w:rPr>
          <w:bCs/>
          <w:sz w:val="24"/>
          <w:szCs w:val="24"/>
        </w:rPr>
        <w:t xml:space="preserve"> от 21.07.2014 № 219-ФЗ «О внесении изменений в Федеральный закон «Об охране окружающей среды» и отдельные законодательные акты Российской Федерации» введены новые экологические требования и ограничения.</w:t>
      </w:r>
      <w:r>
        <w:rPr>
          <w:bCs/>
          <w:sz w:val="24"/>
          <w:szCs w:val="24"/>
        </w:rPr>
        <w:t xml:space="preserve"> </w:t>
      </w:r>
      <w:r w:rsidRPr="00286A90">
        <w:rPr>
          <w:bCs/>
          <w:sz w:val="24"/>
          <w:szCs w:val="24"/>
        </w:rPr>
        <w:t>Указанным федеральным законом введена категоризация объектов, оказывающих негативное воздействие на окружающую среду. Критерии отнесения объектов, оказывающих негативное воздействие на окружающую среду, к объектам I, II, III и IV категорий, утверждены постановлением Правительства Российской Федерации от 28.09.2015 №1029.</w:t>
      </w:r>
      <w:r>
        <w:rPr>
          <w:bCs/>
          <w:sz w:val="24"/>
          <w:szCs w:val="24"/>
        </w:rPr>
        <w:t xml:space="preserve"> А также установлено, что </w:t>
      </w:r>
      <w:r w:rsidRPr="00286A90">
        <w:rPr>
          <w:bCs/>
          <w:sz w:val="24"/>
          <w:szCs w:val="24"/>
        </w:rPr>
        <w:t xml:space="preserve"> с 01.01.2018 г. стационарные источники выбросов на объектах I категории должны быть оснащены автоматическими средствам</w:t>
      </w:r>
      <w:r>
        <w:rPr>
          <w:bCs/>
          <w:sz w:val="24"/>
          <w:szCs w:val="24"/>
        </w:rPr>
        <w:t xml:space="preserve">и измерения и контроля выбросов, а с </w:t>
      </w:r>
      <w:r w:rsidRPr="00286A90">
        <w:rPr>
          <w:bCs/>
          <w:sz w:val="24"/>
          <w:szCs w:val="24"/>
        </w:rPr>
        <w:t>01.01.2019 г. предприятия I категории должны получать комплексные экологические разрешения, а также внедрять наилучшие доступные технологии.</w:t>
      </w:r>
    </w:p>
    <w:p w:rsidR="00286A90" w:rsidRDefault="003B0BF9" w:rsidP="0056253B">
      <w:pPr>
        <w:keepNext/>
        <w:tabs>
          <w:tab w:val="left" w:pos="1008"/>
        </w:tabs>
        <w:spacing w:before="0" w:after="0" w:line="276" w:lineRule="auto"/>
        <w:ind w:firstLine="709"/>
        <w:jc w:val="both"/>
        <w:rPr>
          <w:color w:val="333639" w:themeColor="text2" w:themeTint="E6"/>
          <w:sz w:val="24"/>
          <w:szCs w:val="24"/>
        </w:rPr>
      </w:pPr>
      <w:r>
        <w:rPr>
          <w:rFonts w:eastAsia="Times New Roman"/>
          <w:color w:val="333639" w:themeColor="text2" w:themeTint="E6"/>
          <w:sz w:val="24"/>
          <w:szCs w:val="24"/>
        </w:rPr>
        <w:t>В</w:t>
      </w:r>
      <w:r w:rsidRPr="00351582">
        <w:rPr>
          <w:rFonts w:eastAsia="Times New Roman"/>
          <w:color w:val="333639" w:themeColor="text2" w:themeTint="E6"/>
          <w:sz w:val="24"/>
          <w:szCs w:val="24"/>
        </w:rPr>
        <w:t xml:space="preserve"> связи с тем, что Менделеевский муниципальный район является одним из промышленно развитых районов Республики Татар</w:t>
      </w:r>
      <w:r>
        <w:rPr>
          <w:rFonts w:eastAsia="Times New Roman"/>
          <w:color w:val="333639" w:themeColor="text2" w:themeTint="E6"/>
          <w:sz w:val="24"/>
          <w:szCs w:val="24"/>
        </w:rPr>
        <w:t>стан, где сосредоточены разнооб</w:t>
      </w:r>
      <w:r w:rsidRPr="00351582">
        <w:rPr>
          <w:rFonts w:eastAsia="Times New Roman"/>
          <w:color w:val="333639" w:themeColor="text2" w:themeTint="E6"/>
          <w:sz w:val="24"/>
          <w:szCs w:val="24"/>
        </w:rPr>
        <w:t>разные отрасли производства (химическая промышленност</w:t>
      </w:r>
      <w:r>
        <w:rPr>
          <w:rFonts w:eastAsia="Times New Roman"/>
          <w:color w:val="333639" w:themeColor="text2" w:themeTint="E6"/>
          <w:sz w:val="24"/>
          <w:szCs w:val="24"/>
        </w:rPr>
        <w:t>ь, нефтедобыча, произ</w:t>
      </w:r>
      <w:r w:rsidRPr="00351582">
        <w:rPr>
          <w:rFonts w:eastAsia="Times New Roman"/>
          <w:color w:val="333639" w:themeColor="text2" w:themeTint="E6"/>
          <w:sz w:val="24"/>
          <w:szCs w:val="24"/>
        </w:rPr>
        <w:t>водство строительных материалов и т.д.) и характеризуется неблагоприятной розой ветров, одними наиболее важных положений Стратегии</w:t>
      </w:r>
      <w:r>
        <w:rPr>
          <w:rFonts w:eastAsia="Times New Roman"/>
          <w:color w:val="333639" w:themeColor="text2" w:themeTint="E6"/>
          <w:sz w:val="24"/>
          <w:szCs w:val="24"/>
        </w:rPr>
        <w:t xml:space="preserve"> </w:t>
      </w:r>
      <w:r w:rsidRPr="00351582">
        <w:rPr>
          <w:rFonts w:eastAsia="Times New Roman"/>
          <w:color w:val="333639" w:themeColor="text2" w:themeTint="E6"/>
          <w:sz w:val="24"/>
          <w:szCs w:val="24"/>
        </w:rPr>
        <w:t>являются</w:t>
      </w:r>
      <w:r w:rsidRPr="00351582">
        <w:rPr>
          <w:color w:val="333639" w:themeColor="text2" w:themeTint="E6"/>
          <w:sz w:val="24"/>
          <w:szCs w:val="24"/>
        </w:rPr>
        <w:t xml:space="preserve"> </w:t>
      </w:r>
      <w:r>
        <w:rPr>
          <w:color w:val="333639" w:themeColor="text2" w:themeTint="E6"/>
          <w:sz w:val="24"/>
          <w:szCs w:val="24"/>
        </w:rPr>
        <w:t>с</w:t>
      </w:r>
      <w:r w:rsidR="00286A90" w:rsidRPr="00351582">
        <w:rPr>
          <w:color w:val="333639" w:themeColor="text2" w:themeTint="E6"/>
          <w:sz w:val="24"/>
          <w:szCs w:val="24"/>
        </w:rPr>
        <w:t>тратегические инициативы</w:t>
      </w:r>
      <w:r w:rsidR="00286A90" w:rsidRPr="00351582">
        <w:rPr>
          <w:i/>
          <w:color w:val="333639" w:themeColor="text2" w:themeTint="E6"/>
          <w:sz w:val="24"/>
          <w:szCs w:val="24"/>
        </w:rPr>
        <w:t xml:space="preserve"> </w:t>
      </w:r>
      <w:r w:rsidR="00286A90" w:rsidRPr="00351582">
        <w:rPr>
          <w:b/>
          <w:i/>
          <w:color w:val="333639" w:themeColor="text2" w:themeTint="E6"/>
          <w:sz w:val="24"/>
          <w:szCs w:val="24"/>
        </w:rPr>
        <w:t>в области охраны атмосферного воздуха</w:t>
      </w:r>
      <w:r>
        <w:rPr>
          <w:b/>
          <w:i/>
          <w:color w:val="333639" w:themeColor="text2" w:themeTint="E6"/>
          <w:sz w:val="24"/>
          <w:szCs w:val="24"/>
        </w:rPr>
        <w:t>.</w:t>
      </w:r>
      <w:r w:rsidR="00351582" w:rsidRPr="00351582">
        <w:rPr>
          <w:b/>
          <w:i/>
          <w:color w:val="333639" w:themeColor="text2" w:themeTint="E6"/>
          <w:sz w:val="24"/>
          <w:szCs w:val="24"/>
        </w:rPr>
        <w:t xml:space="preserve"> </w:t>
      </w:r>
      <w:r w:rsidRPr="003B0BF9">
        <w:rPr>
          <w:color w:val="333639" w:themeColor="text2" w:themeTint="E6"/>
          <w:sz w:val="24"/>
          <w:szCs w:val="24"/>
        </w:rPr>
        <w:t>Они</w:t>
      </w:r>
      <w:r>
        <w:rPr>
          <w:i/>
          <w:color w:val="333639" w:themeColor="text2" w:themeTint="E6"/>
          <w:sz w:val="24"/>
          <w:szCs w:val="24"/>
        </w:rPr>
        <w:t xml:space="preserve"> </w:t>
      </w:r>
      <w:r w:rsidR="00286A90" w:rsidRPr="00351582">
        <w:rPr>
          <w:color w:val="333639" w:themeColor="text2" w:themeTint="E6"/>
          <w:sz w:val="24"/>
          <w:szCs w:val="24"/>
        </w:rPr>
        <w:t>направлены на</w:t>
      </w:r>
      <w:r w:rsidR="00286A90" w:rsidRPr="00351582">
        <w:rPr>
          <w:i/>
          <w:color w:val="333639" w:themeColor="text2" w:themeTint="E6"/>
          <w:sz w:val="24"/>
          <w:szCs w:val="24"/>
        </w:rPr>
        <w:t xml:space="preserve"> </w:t>
      </w:r>
      <w:r w:rsidR="00286A90" w:rsidRPr="00351582">
        <w:rPr>
          <w:color w:val="333639" w:themeColor="text2" w:themeTint="E6"/>
          <w:sz w:val="24"/>
          <w:szCs w:val="24"/>
        </w:rPr>
        <w:t>обеспечение снижения загрязнения атмосферного воздуха и создание систем управления качеством атмосферного воздуха.</w:t>
      </w:r>
    </w:p>
    <w:p w:rsidR="00286A90" w:rsidRPr="002C3FC2" w:rsidRDefault="00351582" w:rsidP="0056253B">
      <w:pPr>
        <w:keepNext/>
        <w:spacing w:line="276" w:lineRule="auto"/>
        <w:ind w:firstLine="709"/>
        <w:jc w:val="both"/>
        <w:rPr>
          <w:rFonts w:eastAsia="Times New Roman"/>
          <w:color w:val="333639" w:themeColor="text2" w:themeTint="E6"/>
          <w:sz w:val="24"/>
          <w:szCs w:val="24"/>
        </w:rPr>
      </w:pPr>
      <w:r w:rsidRPr="002C3FC2">
        <w:rPr>
          <w:rFonts w:eastAsia="Times New Roman"/>
          <w:color w:val="333639" w:themeColor="text2" w:themeTint="E6"/>
          <w:sz w:val="24"/>
          <w:szCs w:val="24"/>
        </w:rPr>
        <w:t xml:space="preserve">К наиболее важным стратегическим инициативам в этой </w:t>
      </w:r>
      <w:r w:rsidR="002C3FC2" w:rsidRPr="002C3FC2">
        <w:rPr>
          <w:rFonts w:eastAsia="Times New Roman"/>
          <w:color w:val="333639" w:themeColor="text2" w:themeTint="E6"/>
          <w:sz w:val="24"/>
          <w:szCs w:val="24"/>
        </w:rPr>
        <w:t>области относятся:</w:t>
      </w:r>
    </w:p>
    <w:p w:rsidR="003B0BF9" w:rsidRDefault="00351582" w:rsidP="0056253B">
      <w:pPr>
        <w:keepNext/>
        <w:spacing w:line="276" w:lineRule="auto"/>
        <w:ind w:firstLine="709"/>
        <w:jc w:val="both"/>
        <w:rPr>
          <w:rFonts w:eastAsia="Times New Roman"/>
          <w:color w:val="333639" w:themeColor="text2" w:themeTint="E6"/>
          <w:sz w:val="24"/>
          <w:szCs w:val="24"/>
        </w:rPr>
      </w:pPr>
      <w:r w:rsidRPr="002C3FC2">
        <w:rPr>
          <w:rFonts w:eastAsia="Times New Roman"/>
          <w:color w:val="333639" w:themeColor="text2" w:themeTint="E6"/>
          <w:sz w:val="24"/>
          <w:szCs w:val="24"/>
        </w:rPr>
        <w:t xml:space="preserve">реализация </w:t>
      </w:r>
      <w:r w:rsidR="00B91893">
        <w:rPr>
          <w:rFonts w:eastAsia="Times New Roman"/>
          <w:color w:val="333639" w:themeColor="text2" w:themeTint="E6"/>
          <w:sz w:val="24"/>
          <w:szCs w:val="24"/>
        </w:rPr>
        <w:t>комплекса мер</w:t>
      </w:r>
      <w:r w:rsidRPr="002C3FC2">
        <w:rPr>
          <w:rFonts w:eastAsia="Times New Roman"/>
          <w:color w:val="333639" w:themeColor="text2" w:themeTint="E6"/>
          <w:sz w:val="24"/>
          <w:szCs w:val="24"/>
        </w:rPr>
        <w:t xml:space="preserve"> по </w:t>
      </w:r>
      <w:r w:rsidR="002C3FC2">
        <w:rPr>
          <w:rFonts w:eastAsia="Times New Roman"/>
          <w:color w:val="333639" w:themeColor="text2" w:themeTint="E6"/>
          <w:sz w:val="24"/>
          <w:szCs w:val="24"/>
        </w:rPr>
        <w:t>пере</w:t>
      </w:r>
      <w:r w:rsidR="003B0BF9">
        <w:rPr>
          <w:rFonts w:eastAsia="Times New Roman"/>
          <w:color w:val="333639" w:themeColor="text2" w:themeTint="E6"/>
          <w:sz w:val="24"/>
          <w:szCs w:val="24"/>
        </w:rPr>
        <w:t>профилиро</w:t>
      </w:r>
      <w:r w:rsidR="002C3FC2">
        <w:rPr>
          <w:rFonts w:eastAsia="Times New Roman"/>
          <w:color w:val="333639" w:themeColor="text2" w:themeTint="E6"/>
          <w:sz w:val="24"/>
          <w:szCs w:val="24"/>
        </w:rPr>
        <w:t>ванию</w:t>
      </w:r>
      <w:r w:rsidR="00286A90" w:rsidRPr="002C3FC2">
        <w:rPr>
          <w:rFonts w:eastAsia="Times New Roman"/>
          <w:color w:val="333639" w:themeColor="text2" w:themeTint="E6"/>
          <w:sz w:val="24"/>
          <w:szCs w:val="24"/>
        </w:rPr>
        <w:t xml:space="preserve"> </w:t>
      </w:r>
      <w:r w:rsidRPr="002C3FC2">
        <w:rPr>
          <w:rFonts w:eastAsia="Times New Roman"/>
          <w:color w:val="333639" w:themeColor="text2" w:themeTint="E6"/>
          <w:sz w:val="24"/>
          <w:szCs w:val="24"/>
        </w:rPr>
        <w:t>ряда промышленных объектов</w:t>
      </w:r>
      <w:r w:rsidR="00286A90" w:rsidRPr="002C3FC2">
        <w:rPr>
          <w:rFonts w:eastAsia="Times New Roman"/>
          <w:color w:val="333639" w:themeColor="text2" w:themeTint="E6"/>
          <w:sz w:val="24"/>
          <w:szCs w:val="24"/>
        </w:rPr>
        <w:t xml:space="preserve"> в связи с их воздействием на жилую застройку</w:t>
      </w:r>
      <w:r w:rsidR="00B91893">
        <w:rPr>
          <w:rFonts w:eastAsia="Times New Roman"/>
          <w:color w:val="333639" w:themeColor="text2" w:themeTint="E6"/>
          <w:sz w:val="24"/>
          <w:szCs w:val="24"/>
        </w:rPr>
        <w:t>;</w:t>
      </w:r>
      <w:r w:rsidR="00286A90" w:rsidRPr="002C3FC2">
        <w:rPr>
          <w:rFonts w:eastAsia="Times New Roman"/>
          <w:color w:val="333639" w:themeColor="text2" w:themeTint="E6"/>
          <w:sz w:val="24"/>
          <w:szCs w:val="24"/>
        </w:rPr>
        <w:t xml:space="preserve"> </w:t>
      </w:r>
    </w:p>
    <w:p w:rsidR="002C3FC2" w:rsidRDefault="003B0BF9" w:rsidP="0056253B">
      <w:pPr>
        <w:keepNext/>
        <w:spacing w:line="276" w:lineRule="auto"/>
        <w:ind w:firstLine="709"/>
        <w:jc w:val="both"/>
        <w:rPr>
          <w:rFonts w:eastAsia="Times New Roman"/>
          <w:color w:val="333639" w:themeColor="text2" w:themeTint="E6"/>
          <w:sz w:val="24"/>
          <w:szCs w:val="24"/>
        </w:rPr>
      </w:pPr>
      <w:r>
        <w:rPr>
          <w:rFonts w:eastAsia="Times New Roman"/>
          <w:color w:val="333639" w:themeColor="text2" w:themeTint="E6"/>
          <w:sz w:val="24"/>
          <w:szCs w:val="24"/>
        </w:rPr>
        <w:t xml:space="preserve">создание «зеленых» </w:t>
      </w:r>
      <w:r w:rsidR="00B13E07">
        <w:rPr>
          <w:rFonts w:eastAsia="Times New Roman"/>
          <w:color w:val="333639" w:themeColor="text2" w:themeTint="E6"/>
          <w:sz w:val="24"/>
          <w:szCs w:val="24"/>
        </w:rPr>
        <w:t>санитарно-</w:t>
      </w:r>
      <w:r>
        <w:rPr>
          <w:rFonts w:eastAsia="Times New Roman"/>
          <w:color w:val="333639" w:themeColor="text2" w:themeTint="E6"/>
          <w:sz w:val="24"/>
          <w:szCs w:val="24"/>
        </w:rPr>
        <w:t>защитных зон вокруг территорий и объектов, относящихся к социально значимым, в том числе вокруг</w:t>
      </w:r>
      <w:r w:rsidR="00286A90" w:rsidRPr="002C3FC2">
        <w:rPr>
          <w:rFonts w:eastAsia="Times New Roman"/>
          <w:color w:val="333639" w:themeColor="text2" w:themeTint="E6"/>
          <w:sz w:val="24"/>
          <w:szCs w:val="24"/>
        </w:rPr>
        <w:t xml:space="preserve"> ООО «Менделеевский хлебозавод» в связи с его размещением в производственной зоне г. Менделеевска;</w:t>
      </w:r>
      <w:bookmarkStart w:id="80" w:name="page131"/>
      <w:bookmarkEnd w:id="80"/>
      <w:r w:rsidR="00286A90" w:rsidRPr="002C3FC2">
        <w:rPr>
          <w:rFonts w:eastAsia="Times New Roman"/>
          <w:color w:val="333639" w:themeColor="text2" w:themeTint="E6"/>
          <w:sz w:val="24"/>
          <w:szCs w:val="24"/>
        </w:rPr>
        <w:t xml:space="preserve"> </w:t>
      </w:r>
      <w:r w:rsidR="00B13E07" w:rsidRPr="002C3FC2">
        <w:rPr>
          <w:rFonts w:eastAsia="Times New Roman"/>
          <w:color w:val="333639" w:themeColor="text2" w:themeTint="E6"/>
          <w:sz w:val="24"/>
          <w:szCs w:val="24"/>
        </w:rPr>
        <w:t>максимальное озеленение территорий санитарно-защитных зон пыле-, газо-устойчивыми породами зеленых насаждений</w:t>
      </w:r>
      <w:r w:rsidR="00B13E07">
        <w:rPr>
          <w:rFonts w:eastAsia="Times New Roman"/>
          <w:color w:val="333639" w:themeColor="text2" w:themeTint="E6"/>
          <w:sz w:val="24"/>
          <w:szCs w:val="24"/>
        </w:rPr>
        <w:t xml:space="preserve">; </w:t>
      </w:r>
    </w:p>
    <w:p w:rsidR="00B13E07" w:rsidRPr="00F37164" w:rsidRDefault="00286A90" w:rsidP="0056253B">
      <w:pPr>
        <w:keepNext/>
        <w:spacing w:line="276" w:lineRule="auto"/>
        <w:ind w:firstLine="709"/>
        <w:jc w:val="both"/>
        <w:rPr>
          <w:rFonts w:eastAsia="Times New Roman"/>
          <w:color w:val="333639" w:themeColor="text2" w:themeTint="E6"/>
          <w:sz w:val="24"/>
          <w:szCs w:val="24"/>
        </w:rPr>
      </w:pPr>
      <w:r w:rsidRPr="00F37164">
        <w:rPr>
          <w:rFonts w:eastAsia="Times New Roman"/>
          <w:color w:val="333639" w:themeColor="text2" w:themeTint="E6"/>
          <w:sz w:val="24"/>
          <w:szCs w:val="24"/>
        </w:rPr>
        <w:t xml:space="preserve">оптимизацию транспортной системы, включающую </w:t>
      </w:r>
      <w:r w:rsidR="002C3FC2" w:rsidRPr="00F37164">
        <w:rPr>
          <w:rFonts w:eastAsia="Times New Roman"/>
          <w:color w:val="333639" w:themeColor="text2" w:themeTint="E6"/>
          <w:sz w:val="24"/>
          <w:szCs w:val="24"/>
        </w:rPr>
        <w:t>строительство объездной дороги г.Менделеевск (более подробно в разделе, включающем стратегические инициативы</w:t>
      </w:r>
      <w:r w:rsidRPr="00F37164">
        <w:rPr>
          <w:rFonts w:eastAsia="Times New Roman"/>
          <w:color w:val="333639" w:themeColor="text2" w:themeTint="E6"/>
          <w:sz w:val="24"/>
          <w:szCs w:val="24"/>
        </w:rPr>
        <w:t xml:space="preserve"> по развитию транспортно-коммуникационной структуры»);</w:t>
      </w:r>
    </w:p>
    <w:p w:rsidR="00286A90" w:rsidRPr="00F37164" w:rsidRDefault="00286A90" w:rsidP="0056253B">
      <w:pPr>
        <w:keepNext/>
        <w:spacing w:line="276" w:lineRule="auto"/>
        <w:ind w:firstLine="709"/>
        <w:jc w:val="both"/>
        <w:rPr>
          <w:rFonts w:eastAsia="Times New Roman"/>
          <w:color w:val="333639" w:themeColor="text2" w:themeTint="E6"/>
          <w:sz w:val="24"/>
          <w:szCs w:val="24"/>
        </w:rPr>
      </w:pPr>
      <w:r w:rsidRPr="00F37164">
        <w:rPr>
          <w:rFonts w:eastAsia="Times New Roman"/>
          <w:color w:val="333639" w:themeColor="text2" w:themeTint="E6"/>
          <w:sz w:val="24"/>
          <w:szCs w:val="24"/>
        </w:rPr>
        <w:t>оптимизацию производства с последующим обоснованием сокращения размеров санитарно-защитных зон на следующих объектах: пилорам в н.п. Тураево, Старое Гришкино, Камаево (КФХ «Аглиев»), ООО «Строитель» (г. Менделеевск), карьере известняка ОАО «Химический завод им. Л.Я. Карпова»), животноводческих ферм ООО «Абалач» (н.п. Тагаево, Абалач), ООО</w:t>
      </w:r>
      <w:r w:rsidR="00351582" w:rsidRPr="00F37164">
        <w:rPr>
          <w:rFonts w:eastAsia="Times New Roman"/>
          <w:color w:val="333639" w:themeColor="text2" w:themeTint="E6"/>
          <w:sz w:val="24"/>
          <w:szCs w:val="24"/>
        </w:rPr>
        <w:t xml:space="preserve"> </w:t>
      </w:r>
      <w:r w:rsidRPr="00F37164">
        <w:rPr>
          <w:rFonts w:eastAsia="Times New Roman"/>
          <w:color w:val="333639" w:themeColor="text2" w:themeTint="E6"/>
          <w:sz w:val="24"/>
          <w:szCs w:val="24"/>
        </w:rPr>
        <w:t>«Колхоз Кама» (д. Татарское Текашево), ООО «Победа» (с. Брюшли), КФХ Гилязитдинов Р.А. (д. Кураково), ООО «Золотая Нива» (д. Актазики), КФХ Мухаматгалеев И.Г. (с. Псеево), КФХ Гасанов У.У. (с. Мунайка), двух АГРС вблизи г. Менделеевск и АГРС-3 санатория «Ижминводы», очистных сооружений санатория «Ижминводы» и ГУП «Менделеевск-Водоканал» с целью сокращения их санитарно-защитных зон до границ жилой застройки; оборудование резервуаров для хранения нефтепродуктов установками УЛФ; приведение факельных установок нефтегазодобывающих управлений в соответствие с требованиями «Правил безопас</w:t>
      </w:r>
      <w:r w:rsidR="00B13E07" w:rsidRPr="00F37164">
        <w:rPr>
          <w:rFonts w:eastAsia="Times New Roman"/>
          <w:color w:val="333639" w:themeColor="text2" w:themeTint="E6"/>
          <w:sz w:val="24"/>
          <w:szCs w:val="24"/>
        </w:rPr>
        <w:t>ной эксплуатации факельных установок»;</w:t>
      </w:r>
    </w:p>
    <w:p w:rsidR="00B13E07" w:rsidRPr="00F37164" w:rsidRDefault="00B13E07" w:rsidP="0056253B">
      <w:pPr>
        <w:keepNext/>
        <w:spacing w:line="276" w:lineRule="auto"/>
        <w:ind w:firstLine="709"/>
        <w:jc w:val="both"/>
        <w:rPr>
          <w:rFonts w:eastAsia="Times New Roman"/>
          <w:color w:val="333639" w:themeColor="text2" w:themeTint="E6"/>
          <w:sz w:val="24"/>
          <w:szCs w:val="24"/>
        </w:rPr>
      </w:pPr>
      <w:r w:rsidRPr="00F37164">
        <w:rPr>
          <w:rFonts w:eastAsia="Times New Roman"/>
          <w:color w:val="333639" w:themeColor="text2" w:themeTint="E6"/>
          <w:sz w:val="24"/>
          <w:szCs w:val="24"/>
        </w:rPr>
        <w:t xml:space="preserve">проведение полной инвентаризации стационарных и передвижных источников загрязнения воздушного бассейна; </w:t>
      </w:r>
    </w:p>
    <w:p w:rsidR="00B13E07" w:rsidRPr="00F37164" w:rsidRDefault="00B13E07" w:rsidP="0056253B">
      <w:pPr>
        <w:keepNext/>
        <w:spacing w:line="276" w:lineRule="auto"/>
        <w:ind w:firstLine="709"/>
        <w:jc w:val="both"/>
        <w:rPr>
          <w:rFonts w:eastAsia="Times New Roman"/>
          <w:color w:val="333639" w:themeColor="text2" w:themeTint="E6"/>
          <w:sz w:val="24"/>
          <w:szCs w:val="24"/>
        </w:rPr>
      </w:pPr>
      <w:r w:rsidRPr="00F37164">
        <w:rPr>
          <w:rFonts w:eastAsia="Times New Roman"/>
          <w:color w:val="333639" w:themeColor="text2" w:themeTint="E6"/>
          <w:sz w:val="24"/>
          <w:szCs w:val="24"/>
        </w:rPr>
        <w:t>мониторинговые исследования за состоянием атмосферы в зоне действия загрязнителей и их санитарно-защитных зонах, а также в жилых и рекреационных зонах;</w:t>
      </w:r>
    </w:p>
    <w:p w:rsidR="00B13E07" w:rsidRPr="00F37164" w:rsidRDefault="00B13E07" w:rsidP="0056253B">
      <w:pPr>
        <w:keepNext/>
        <w:spacing w:line="276" w:lineRule="auto"/>
        <w:ind w:firstLine="709"/>
        <w:jc w:val="both"/>
        <w:rPr>
          <w:rFonts w:eastAsia="Times New Roman"/>
          <w:color w:val="333639" w:themeColor="text2" w:themeTint="E6"/>
          <w:sz w:val="24"/>
          <w:szCs w:val="24"/>
        </w:rPr>
      </w:pPr>
      <w:bookmarkStart w:id="81" w:name="page133"/>
      <w:bookmarkEnd w:id="81"/>
      <w:r w:rsidRPr="00F37164">
        <w:rPr>
          <w:rFonts w:eastAsia="Times New Roman"/>
          <w:color w:val="333639" w:themeColor="text2" w:themeTint="E6"/>
          <w:sz w:val="24"/>
          <w:szCs w:val="24"/>
        </w:rPr>
        <w:t>обеспечение производственного контроля за соблюдением нормативов загрязняющих веществ в атмосферу; установление жестких ограничений на выброс загрязняющих веществ в атмосферу от основных источников;</w:t>
      </w:r>
    </w:p>
    <w:p w:rsidR="00B13E07" w:rsidRPr="00F37164" w:rsidRDefault="00B13E07" w:rsidP="0056253B">
      <w:pPr>
        <w:keepNext/>
        <w:spacing w:line="276" w:lineRule="auto"/>
        <w:ind w:firstLine="709"/>
        <w:jc w:val="both"/>
        <w:rPr>
          <w:rFonts w:eastAsia="Times New Roman"/>
          <w:color w:val="333639" w:themeColor="text2" w:themeTint="E6"/>
          <w:sz w:val="24"/>
          <w:szCs w:val="24"/>
        </w:rPr>
      </w:pPr>
      <w:r w:rsidRPr="00F37164">
        <w:rPr>
          <w:rFonts w:eastAsia="Times New Roman"/>
          <w:color w:val="333639" w:themeColor="text2" w:themeTint="E6"/>
          <w:sz w:val="24"/>
          <w:szCs w:val="24"/>
        </w:rPr>
        <w:t>выполнение предприятиями мероприятий</w:t>
      </w:r>
      <w:r w:rsidR="00F37164" w:rsidRPr="00F37164">
        <w:rPr>
          <w:rFonts w:eastAsia="Times New Roman"/>
          <w:color w:val="333639" w:themeColor="text2" w:themeTint="E6"/>
          <w:sz w:val="24"/>
          <w:szCs w:val="24"/>
        </w:rPr>
        <w:t xml:space="preserve"> по сокращению выбросов в перио</w:t>
      </w:r>
      <w:r w:rsidRPr="00F37164">
        <w:rPr>
          <w:rFonts w:eastAsia="Times New Roman"/>
          <w:color w:val="333639" w:themeColor="text2" w:themeTint="E6"/>
          <w:sz w:val="24"/>
          <w:szCs w:val="24"/>
        </w:rPr>
        <w:t>ды неблагоприятных метеоусловий, предусмотренных проектами предельно-допустимых выбросов.</w:t>
      </w:r>
    </w:p>
    <w:p w:rsidR="00286A90" w:rsidRPr="00F37164" w:rsidRDefault="00286A90" w:rsidP="0056253B">
      <w:pPr>
        <w:keepNext/>
        <w:spacing w:line="276" w:lineRule="auto"/>
        <w:ind w:firstLine="709"/>
        <w:jc w:val="both"/>
        <w:rPr>
          <w:rFonts w:eastAsia="Times New Roman"/>
          <w:color w:val="333639" w:themeColor="text2" w:themeTint="E6"/>
          <w:sz w:val="24"/>
          <w:szCs w:val="24"/>
        </w:rPr>
      </w:pPr>
      <w:r w:rsidRPr="00F37164">
        <w:rPr>
          <w:rFonts w:eastAsia="Times New Roman"/>
          <w:color w:val="333639" w:themeColor="text2" w:themeTint="E6"/>
          <w:sz w:val="24"/>
          <w:szCs w:val="24"/>
        </w:rPr>
        <w:t>В целях защиты населения и окружающей среды от нег</w:t>
      </w:r>
      <w:r w:rsidR="00B13E07" w:rsidRPr="00F37164">
        <w:rPr>
          <w:rFonts w:eastAsia="Times New Roman"/>
          <w:color w:val="333639" w:themeColor="text2" w:themeTint="E6"/>
          <w:sz w:val="24"/>
          <w:szCs w:val="24"/>
        </w:rPr>
        <w:t xml:space="preserve">ативного воздействия наиболее крупных промышленных объектов, стратегической инициативой является заключение соглашений с </w:t>
      </w:r>
      <w:r w:rsidRPr="00F37164">
        <w:rPr>
          <w:rFonts w:eastAsia="Times New Roman"/>
          <w:color w:val="333639" w:themeColor="text2" w:themeTint="E6"/>
          <w:sz w:val="24"/>
          <w:szCs w:val="24"/>
        </w:rPr>
        <w:t xml:space="preserve">ОАО «Химический завод им. Л.Я. Карпова», </w:t>
      </w:r>
      <w:r w:rsidR="00B13E07" w:rsidRPr="00F37164">
        <w:rPr>
          <w:rFonts w:eastAsia="Times New Roman"/>
          <w:color w:val="333639" w:themeColor="text2" w:themeTint="E6"/>
          <w:sz w:val="24"/>
          <w:szCs w:val="24"/>
        </w:rPr>
        <w:t xml:space="preserve">АО «Аммоний», </w:t>
      </w:r>
      <w:r w:rsidRPr="00F37164">
        <w:rPr>
          <w:rFonts w:eastAsia="Times New Roman"/>
          <w:color w:val="333639" w:themeColor="text2" w:themeTint="E6"/>
          <w:sz w:val="24"/>
          <w:szCs w:val="24"/>
        </w:rPr>
        <w:t>АБЗ «Татнефтедор», пилорам и др</w:t>
      </w:r>
      <w:r w:rsidR="00B13E07" w:rsidRPr="00F37164">
        <w:rPr>
          <w:rFonts w:eastAsia="Times New Roman"/>
          <w:color w:val="333639" w:themeColor="text2" w:themeTint="E6"/>
          <w:sz w:val="24"/>
          <w:szCs w:val="24"/>
        </w:rPr>
        <w:t>.</w:t>
      </w:r>
      <w:r w:rsidRPr="00F37164">
        <w:rPr>
          <w:rFonts w:eastAsia="Times New Roman"/>
          <w:color w:val="333639" w:themeColor="text2" w:themeTint="E6"/>
          <w:sz w:val="24"/>
          <w:szCs w:val="24"/>
        </w:rPr>
        <w:t xml:space="preserve">, а также </w:t>
      </w:r>
      <w:r w:rsidR="00B13E07" w:rsidRPr="00F37164">
        <w:rPr>
          <w:rFonts w:eastAsia="Times New Roman"/>
          <w:color w:val="333639" w:themeColor="text2" w:themeTint="E6"/>
          <w:sz w:val="24"/>
          <w:szCs w:val="24"/>
        </w:rPr>
        <w:t xml:space="preserve">собственниками </w:t>
      </w:r>
      <w:r w:rsidRPr="00F37164">
        <w:rPr>
          <w:rFonts w:eastAsia="Times New Roman"/>
          <w:color w:val="333639" w:themeColor="text2" w:themeTint="E6"/>
          <w:sz w:val="24"/>
          <w:szCs w:val="24"/>
        </w:rPr>
        <w:t>планир</w:t>
      </w:r>
      <w:r w:rsidR="00B13E07" w:rsidRPr="00F37164">
        <w:rPr>
          <w:rFonts w:eastAsia="Times New Roman"/>
          <w:color w:val="333639" w:themeColor="text2" w:themeTint="E6"/>
          <w:sz w:val="24"/>
          <w:szCs w:val="24"/>
        </w:rPr>
        <w:t>уемых производств (в том числе и</w:t>
      </w:r>
      <w:r w:rsidRPr="00F37164">
        <w:rPr>
          <w:rFonts w:eastAsia="Times New Roman"/>
          <w:color w:val="333639" w:themeColor="text2" w:themeTint="E6"/>
          <w:sz w:val="24"/>
          <w:szCs w:val="24"/>
        </w:rPr>
        <w:t>ндустриального парка, животноводческого комплек</w:t>
      </w:r>
      <w:r w:rsidR="00B13E07" w:rsidRPr="00F37164">
        <w:rPr>
          <w:rFonts w:eastAsia="Times New Roman"/>
          <w:color w:val="333639" w:themeColor="text2" w:themeTint="E6"/>
          <w:sz w:val="24"/>
          <w:szCs w:val="24"/>
        </w:rPr>
        <w:t>са на 2400 голов и промышленных</w:t>
      </w:r>
      <w:r w:rsidRPr="00F37164">
        <w:rPr>
          <w:rFonts w:eastAsia="Times New Roman"/>
          <w:color w:val="333639" w:themeColor="text2" w:themeTint="E6"/>
          <w:sz w:val="24"/>
          <w:szCs w:val="24"/>
        </w:rPr>
        <w:t xml:space="preserve"> парк</w:t>
      </w:r>
      <w:r w:rsidR="00B13E07" w:rsidRPr="00F37164">
        <w:rPr>
          <w:rFonts w:eastAsia="Times New Roman"/>
          <w:color w:val="333639" w:themeColor="text2" w:themeTint="E6"/>
          <w:sz w:val="24"/>
          <w:szCs w:val="24"/>
        </w:rPr>
        <w:t>ов)</w:t>
      </w:r>
      <w:r w:rsidRPr="00F37164">
        <w:rPr>
          <w:rFonts w:eastAsia="Times New Roman"/>
          <w:color w:val="333639" w:themeColor="text2" w:themeTint="E6"/>
          <w:sz w:val="24"/>
          <w:szCs w:val="24"/>
        </w:rPr>
        <w:t xml:space="preserve">, </w:t>
      </w:r>
      <w:r w:rsidR="00B13E07" w:rsidRPr="00F37164">
        <w:rPr>
          <w:rFonts w:eastAsia="Times New Roman"/>
          <w:color w:val="333639" w:themeColor="text2" w:themeTint="E6"/>
          <w:sz w:val="24"/>
          <w:szCs w:val="24"/>
        </w:rPr>
        <w:t>оговаривающих</w:t>
      </w:r>
      <w:r w:rsidRPr="00F37164">
        <w:rPr>
          <w:rFonts w:eastAsia="Times New Roman"/>
          <w:color w:val="333639" w:themeColor="text2" w:themeTint="E6"/>
          <w:sz w:val="24"/>
          <w:szCs w:val="24"/>
        </w:rPr>
        <w:t>:</w:t>
      </w:r>
    </w:p>
    <w:p w:rsidR="00286A90" w:rsidRPr="00F37164" w:rsidRDefault="00286A90" w:rsidP="0056253B">
      <w:pPr>
        <w:keepNext/>
        <w:tabs>
          <w:tab w:val="left" w:pos="1080"/>
        </w:tabs>
        <w:spacing w:before="0" w:after="0" w:line="276" w:lineRule="auto"/>
        <w:ind w:firstLine="709"/>
        <w:jc w:val="both"/>
        <w:rPr>
          <w:rFonts w:eastAsia="Viner Hand ITC"/>
          <w:color w:val="333639" w:themeColor="text2" w:themeTint="E6"/>
          <w:sz w:val="24"/>
          <w:szCs w:val="24"/>
        </w:rPr>
      </w:pPr>
      <w:r w:rsidRPr="00F37164">
        <w:rPr>
          <w:rFonts w:eastAsia="Times New Roman"/>
          <w:color w:val="333639" w:themeColor="text2" w:themeTint="E6"/>
          <w:sz w:val="24"/>
          <w:szCs w:val="24"/>
        </w:rPr>
        <w:t>внедрение наилучших современных инновационных технологий, позволяющих сократить выбросы загрязняющих веществ в воздушный бассейн;</w:t>
      </w:r>
    </w:p>
    <w:p w:rsidR="00286A90" w:rsidRPr="00F37164" w:rsidRDefault="00286A90" w:rsidP="0056253B">
      <w:pPr>
        <w:keepNext/>
        <w:tabs>
          <w:tab w:val="left" w:pos="1080"/>
        </w:tabs>
        <w:spacing w:before="0" w:after="0" w:line="276" w:lineRule="auto"/>
        <w:ind w:firstLine="709"/>
        <w:jc w:val="both"/>
        <w:rPr>
          <w:rFonts w:eastAsia="Viner Hand ITC"/>
          <w:color w:val="333639" w:themeColor="text2" w:themeTint="E6"/>
          <w:sz w:val="24"/>
          <w:szCs w:val="24"/>
        </w:rPr>
      </w:pPr>
      <w:r w:rsidRPr="00F37164">
        <w:rPr>
          <w:rFonts w:eastAsia="Times New Roman"/>
          <w:color w:val="333639" w:themeColor="text2" w:themeTint="E6"/>
          <w:sz w:val="24"/>
          <w:szCs w:val="24"/>
        </w:rPr>
        <w:t>проведение мероприятий по экономии топлива, являющихся одновременно мероприятиями по снижению выбросов о</w:t>
      </w:r>
      <w:r w:rsidR="00B13E07" w:rsidRPr="00F37164">
        <w:rPr>
          <w:rFonts w:eastAsia="Times New Roman"/>
          <w:color w:val="333639" w:themeColor="text2" w:themeTint="E6"/>
          <w:sz w:val="24"/>
          <w:szCs w:val="24"/>
        </w:rPr>
        <w:t>ксидов серы, оксидов азота и ок</w:t>
      </w:r>
      <w:r w:rsidRPr="00F37164">
        <w:rPr>
          <w:rFonts w:eastAsia="Times New Roman"/>
          <w:color w:val="333639" w:themeColor="text2" w:themeTint="E6"/>
          <w:sz w:val="24"/>
          <w:szCs w:val="24"/>
        </w:rPr>
        <w:t>сидов углерода – внедрение экономичны</w:t>
      </w:r>
      <w:r w:rsidR="00B13E07" w:rsidRPr="00F37164">
        <w:rPr>
          <w:rFonts w:eastAsia="Times New Roman"/>
          <w:color w:val="333639" w:themeColor="text2" w:themeTint="E6"/>
          <w:sz w:val="24"/>
          <w:szCs w:val="24"/>
        </w:rPr>
        <w:t>х методов сжигания; снижение по</w:t>
      </w:r>
      <w:r w:rsidRPr="00F37164">
        <w:rPr>
          <w:rFonts w:eastAsia="Times New Roman"/>
          <w:color w:val="333639" w:themeColor="text2" w:themeTint="E6"/>
          <w:sz w:val="24"/>
          <w:szCs w:val="24"/>
        </w:rPr>
        <w:t>терь тепла; улучшение организации и системы учета расхода топлива;</w:t>
      </w:r>
    </w:p>
    <w:p w:rsidR="00286A90" w:rsidRPr="00F37164" w:rsidRDefault="00286A90" w:rsidP="0056253B">
      <w:pPr>
        <w:keepNext/>
        <w:tabs>
          <w:tab w:val="left" w:pos="1080"/>
        </w:tabs>
        <w:spacing w:before="0" w:after="0" w:line="276" w:lineRule="auto"/>
        <w:ind w:firstLine="709"/>
        <w:jc w:val="both"/>
        <w:rPr>
          <w:rFonts w:eastAsia="Viner Hand ITC"/>
          <w:color w:val="333639" w:themeColor="text2" w:themeTint="E6"/>
          <w:sz w:val="24"/>
          <w:szCs w:val="24"/>
        </w:rPr>
      </w:pPr>
      <w:r w:rsidRPr="00F37164">
        <w:rPr>
          <w:rFonts w:eastAsia="Times New Roman"/>
          <w:color w:val="333639" w:themeColor="text2" w:themeTint="E6"/>
          <w:sz w:val="24"/>
          <w:szCs w:val="24"/>
        </w:rPr>
        <w:t>периодическое очищение территории объ</w:t>
      </w:r>
      <w:r w:rsidR="00B13E07" w:rsidRPr="00F37164">
        <w:rPr>
          <w:rFonts w:eastAsia="Times New Roman"/>
          <w:color w:val="333639" w:themeColor="text2" w:themeTint="E6"/>
          <w:sz w:val="24"/>
          <w:szCs w:val="24"/>
        </w:rPr>
        <w:t>ектов от пыли и грязи и ежеднев</w:t>
      </w:r>
      <w:r w:rsidRPr="00F37164">
        <w:rPr>
          <w:rFonts w:eastAsia="Times New Roman"/>
          <w:color w:val="333639" w:themeColor="text2" w:themeTint="E6"/>
          <w:sz w:val="24"/>
          <w:szCs w:val="24"/>
        </w:rPr>
        <w:t>ное поливание водой;</w:t>
      </w:r>
    </w:p>
    <w:p w:rsidR="00286A90" w:rsidRPr="00F37164" w:rsidRDefault="00286A90" w:rsidP="0056253B">
      <w:pPr>
        <w:keepNext/>
        <w:tabs>
          <w:tab w:val="left" w:pos="1080"/>
        </w:tabs>
        <w:spacing w:before="0" w:after="0" w:line="276" w:lineRule="auto"/>
        <w:ind w:firstLine="709"/>
        <w:jc w:val="both"/>
        <w:rPr>
          <w:rFonts w:eastAsia="Viner Hand ITC"/>
          <w:color w:val="333639" w:themeColor="text2" w:themeTint="E6"/>
          <w:sz w:val="24"/>
          <w:szCs w:val="24"/>
        </w:rPr>
      </w:pPr>
      <w:r w:rsidRPr="00F37164">
        <w:rPr>
          <w:rFonts w:eastAsia="Times New Roman"/>
          <w:color w:val="333639" w:themeColor="text2" w:themeTint="E6"/>
          <w:sz w:val="24"/>
          <w:szCs w:val="24"/>
        </w:rPr>
        <w:t>озеленение территорий и их санитарно-защитных зон;</w:t>
      </w:r>
    </w:p>
    <w:p w:rsidR="00286A90" w:rsidRPr="00F37164" w:rsidRDefault="00286A90" w:rsidP="0056253B">
      <w:pPr>
        <w:keepNext/>
        <w:tabs>
          <w:tab w:val="left" w:pos="1080"/>
        </w:tabs>
        <w:spacing w:before="0" w:after="0" w:line="276" w:lineRule="auto"/>
        <w:ind w:firstLine="709"/>
        <w:jc w:val="both"/>
        <w:rPr>
          <w:rFonts w:eastAsia="Viner Hand ITC"/>
          <w:color w:val="333639" w:themeColor="text2" w:themeTint="E6"/>
          <w:sz w:val="24"/>
          <w:szCs w:val="24"/>
        </w:rPr>
      </w:pPr>
      <w:r w:rsidRPr="00F37164">
        <w:rPr>
          <w:rFonts w:eastAsia="Times New Roman"/>
          <w:color w:val="333639" w:themeColor="text2" w:themeTint="E6"/>
          <w:sz w:val="24"/>
          <w:szCs w:val="24"/>
        </w:rPr>
        <w:t>правильная организация эксплуатации ГОУ.</w:t>
      </w:r>
    </w:p>
    <w:p w:rsidR="00F37164" w:rsidRPr="00F37164" w:rsidRDefault="00F37164" w:rsidP="0056253B">
      <w:pPr>
        <w:keepNext/>
        <w:spacing w:line="276" w:lineRule="auto"/>
        <w:ind w:firstLine="709"/>
        <w:jc w:val="both"/>
        <w:rPr>
          <w:rFonts w:eastAsia="Times New Roman"/>
          <w:color w:val="333639" w:themeColor="text2" w:themeTint="E6"/>
          <w:sz w:val="24"/>
          <w:szCs w:val="24"/>
        </w:rPr>
      </w:pPr>
      <w:r w:rsidRPr="00F37164">
        <w:rPr>
          <w:rFonts w:eastAsia="Times New Roman"/>
          <w:color w:val="333639" w:themeColor="text2" w:themeTint="E6"/>
          <w:sz w:val="24"/>
          <w:szCs w:val="24"/>
        </w:rPr>
        <w:t>Проведение мероприятий по охране воздушного бассейна Менделеевского муниципального района будет способствовать созданию благоприятных условий для проживания и отдыха населения, а также ведению сельскохозяйственной деятельности на экологически чистых территориях.</w:t>
      </w:r>
    </w:p>
    <w:p w:rsidR="00286A90" w:rsidRPr="00F37164" w:rsidRDefault="00F37164" w:rsidP="0056253B">
      <w:pPr>
        <w:pStyle w:val="ConsPlusNormal"/>
        <w:keepNext/>
        <w:tabs>
          <w:tab w:val="left" w:pos="0"/>
          <w:tab w:val="left" w:pos="851"/>
        </w:tabs>
        <w:spacing w:before="120" w:after="120" w:line="276" w:lineRule="auto"/>
        <w:ind w:left="-142" w:right="47" w:firstLine="851"/>
        <w:jc w:val="both"/>
        <w:rPr>
          <w:rFonts w:asciiTheme="minorHAnsi" w:hAnsiTheme="minorHAnsi"/>
          <w:sz w:val="24"/>
          <w:szCs w:val="24"/>
        </w:rPr>
      </w:pPr>
      <w:r w:rsidRPr="00F37164">
        <w:rPr>
          <w:rFonts w:asciiTheme="minorHAnsi" w:hAnsiTheme="minorHAnsi"/>
          <w:sz w:val="24"/>
          <w:szCs w:val="24"/>
        </w:rPr>
        <w:t>Стратегические инициативы в области</w:t>
      </w:r>
      <w:r>
        <w:rPr>
          <w:rFonts w:asciiTheme="minorHAnsi" w:hAnsiTheme="minorHAnsi"/>
          <w:b/>
          <w:i/>
          <w:sz w:val="24"/>
          <w:szCs w:val="24"/>
        </w:rPr>
        <w:t xml:space="preserve"> о</w:t>
      </w:r>
      <w:r w:rsidR="00286A90" w:rsidRPr="00286A90">
        <w:rPr>
          <w:rFonts w:asciiTheme="minorHAnsi" w:hAnsiTheme="minorHAnsi"/>
          <w:b/>
          <w:i/>
          <w:sz w:val="24"/>
          <w:szCs w:val="24"/>
        </w:rPr>
        <w:t>храны водных объектов</w:t>
      </w:r>
      <w:r>
        <w:rPr>
          <w:rFonts w:asciiTheme="minorHAnsi" w:hAnsiTheme="minorHAnsi"/>
          <w:b/>
          <w:i/>
          <w:sz w:val="24"/>
          <w:szCs w:val="24"/>
        </w:rPr>
        <w:t xml:space="preserve"> </w:t>
      </w:r>
      <w:r>
        <w:rPr>
          <w:rFonts w:asciiTheme="minorHAnsi" w:hAnsiTheme="minorHAnsi"/>
          <w:sz w:val="24"/>
          <w:szCs w:val="24"/>
        </w:rPr>
        <w:t>направлены на:</w:t>
      </w:r>
    </w:p>
    <w:p w:rsidR="00286A90" w:rsidRPr="00286A90" w:rsidRDefault="00286A90" w:rsidP="0056253B">
      <w:pPr>
        <w:pStyle w:val="ConsPlusNormal"/>
        <w:keepNext/>
        <w:tabs>
          <w:tab w:val="left" w:pos="0"/>
          <w:tab w:val="left" w:pos="851"/>
        </w:tabs>
        <w:spacing w:before="120" w:after="120" w:line="276" w:lineRule="auto"/>
        <w:ind w:left="-142" w:right="47" w:firstLine="851"/>
        <w:jc w:val="both"/>
        <w:rPr>
          <w:rFonts w:asciiTheme="minorHAnsi" w:hAnsiTheme="minorHAnsi"/>
          <w:sz w:val="24"/>
          <w:szCs w:val="24"/>
        </w:rPr>
      </w:pPr>
      <w:r w:rsidRPr="00286A90">
        <w:rPr>
          <w:rFonts w:asciiTheme="minorHAnsi" w:hAnsiTheme="minorHAnsi"/>
          <w:sz w:val="24"/>
          <w:szCs w:val="24"/>
        </w:rPr>
        <w:t>обеспечение охраны подземных и поверхностных вод от загрязнения и истощения;</w:t>
      </w:r>
    </w:p>
    <w:p w:rsidR="00286A90" w:rsidRPr="00286A90" w:rsidRDefault="00286A90" w:rsidP="0056253B">
      <w:pPr>
        <w:pStyle w:val="ConsPlusNormal"/>
        <w:keepNext/>
        <w:tabs>
          <w:tab w:val="left" w:pos="0"/>
          <w:tab w:val="left" w:pos="851"/>
        </w:tabs>
        <w:spacing w:before="120" w:after="120" w:line="276" w:lineRule="auto"/>
        <w:ind w:left="-142" w:right="47" w:firstLine="851"/>
        <w:jc w:val="both"/>
        <w:rPr>
          <w:rFonts w:asciiTheme="minorHAnsi" w:hAnsiTheme="minorHAnsi"/>
          <w:sz w:val="24"/>
          <w:szCs w:val="24"/>
        </w:rPr>
      </w:pPr>
      <w:r w:rsidRPr="00286A90">
        <w:rPr>
          <w:rFonts w:asciiTheme="minorHAnsi" w:hAnsiTheme="minorHAnsi"/>
          <w:sz w:val="24"/>
          <w:szCs w:val="24"/>
        </w:rPr>
        <w:t xml:space="preserve">внедрение прогрессивных водосберегающих технологий; </w:t>
      </w:r>
    </w:p>
    <w:p w:rsidR="00286A90" w:rsidRDefault="00286A90" w:rsidP="0056253B">
      <w:pPr>
        <w:pStyle w:val="ConsPlusNormal"/>
        <w:keepNext/>
        <w:tabs>
          <w:tab w:val="left" w:pos="0"/>
          <w:tab w:val="left" w:pos="851"/>
        </w:tabs>
        <w:spacing w:before="120" w:after="120" w:line="276" w:lineRule="auto"/>
        <w:ind w:left="-142" w:right="47" w:firstLine="851"/>
        <w:jc w:val="both"/>
        <w:rPr>
          <w:rFonts w:asciiTheme="minorHAnsi" w:hAnsiTheme="minorHAnsi"/>
          <w:sz w:val="24"/>
          <w:szCs w:val="24"/>
        </w:rPr>
      </w:pPr>
      <w:r w:rsidRPr="00286A90">
        <w:rPr>
          <w:rFonts w:asciiTheme="minorHAnsi" w:hAnsiTheme="minorHAnsi"/>
          <w:sz w:val="24"/>
          <w:szCs w:val="24"/>
        </w:rPr>
        <w:t>решение задач в вопросах водоснабжения с учетом необходимости обеспечения соответствия качества воды установленным нормативам, водоотведения с организацией очистки сточных вод и рационального использования природных ресурсов.</w:t>
      </w:r>
    </w:p>
    <w:p w:rsidR="00F37164" w:rsidRDefault="00F37164" w:rsidP="0056253B">
      <w:pPr>
        <w:pStyle w:val="ConsPlusNormal"/>
        <w:keepNext/>
        <w:tabs>
          <w:tab w:val="left" w:pos="0"/>
          <w:tab w:val="left" w:pos="851"/>
        </w:tabs>
        <w:spacing w:before="120" w:after="120" w:line="276" w:lineRule="auto"/>
        <w:ind w:left="-142" w:right="47" w:firstLine="851"/>
        <w:jc w:val="both"/>
        <w:rPr>
          <w:rFonts w:asciiTheme="minorHAnsi" w:hAnsiTheme="minorHAnsi"/>
          <w:sz w:val="24"/>
          <w:szCs w:val="24"/>
        </w:rPr>
      </w:pPr>
      <w:r>
        <w:rPr>
          <w:rFonts w:asciiTheme="minorHAnsi" w:hAnsiTheme="minorHAnsi"/>
          <w:sz w:val="24"/>
          <w:szCs w:val="24"/>
        </w:rPr>
        <w:t>К основным стратегическим инициативам в этой области относится:</w:t>
      </w:r>
    </w:p>
    <w:p w:rsidR="00F37164" w:rsidRPr="008965A3" w:rsidRDefault="00F37164"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 xml:space="preserve">обеспечение всех строящихся, размещаемых, реконструируемых объектов сооружениями, гарантирующими охрану водных объектов от загрязнения, засорения и истощения вод в соответствии с требованиями Водного кодекса Российской Федерации; </w:t>
      </w:r>
    </w:p>
    <w:p w:rsidR="00F37164" w:rsidRPr="008965A3" w:rsidRDefault="00F37164"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 xml:space="preserve">устройство обваловки вокруг р. Тоймы на отрезке вблизи Химического завода им. Л.Я. Карпова, с целью исключения попадания загрязняющих веществ в реку в период паводков и половодья; </w:t>
      </w:r>
    </w:p>
    <w:p w:rsidR="00F37164" w:rsidRPr="008965A3" w:rsidRDefault="00F37164"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 xml:space="preserve">разработку ПСД и строительство канализационных сетей в г. Менделеевске  (поселки Тулвай, Тихие Горы, Камашево), строительство КНС для перекачки собираемых стоков на БОС города; </w:t>
      </w:r>
    </w:p>
    <w:p w:rsidR="00F37164" w:rsidRPr="008965A3" w:rsidRDefault="00F37164"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разработку ПСД и выполнение строительно-монтажных работ по строительству компактных установок по очистке сточных вод в н.п. Тихоново и Мунайка; поддержание эффективности работы БОС на уровне проектных требований,</w:t>
      </w:r>
    </w:p>
    <w:p w:rsidR="00F37164" w:rsidRPr="008965A3" w:rsidRDefault="00F37164"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 xml:space="preserve">своевременная чистка аэротенков, отстойников, иловых карт; </w:t>
      </w:r>
    </w:p>
    <w:p w:rsidR="00F37164" w:rsidRPr="008965A3" w:rsidRDefault="00F37164"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 xml:space="preserve">мероприятия по планировке и строительству производственной и ливневой канализации с установкой очистных сооружений на всех производственных объектах с очисткой сточных вод до установленных нормативов; </w:t>
      </w:r>
    </w:p>
    <w:p w:rsidR="00F37164" w:rsidRPr="008965A3" w:rsidRDefault="00F37164"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первоочередное канализование жилой застройки и производственных объектов, расположенных в водоохранных зонах поверхностных водных объектов; ремонт водопроводных сетей в населенных пунктах района; обеспечение населенных пунктов района централизованным водоснабжением;</w:t>
      </w:r>
    </w:p>
    <w:p w:rsidR="00F37164" w:rsidRPr="008965A3" w:rsidRDefault="00F37164" w:rsidP="0056253B">
      <w:pPr>
        <w:keepNext/>
        <w:spacing w:line="276" w:lineRule="auto"/>
        <w:ind w:firstLine="709"/>
        <w:jc w:val="both"/>
        <w:rPr>
          <w:rFonts w:eastAsia="Times New Roman"/>
          <w:color w:val="333639" w:themeColor="text2" w:themeTint="E6"/>
          <w:sz w:val="24"/>
          <w:szCs w:val="24"/>
        </w:rPr>
      </w:pPr>
      <w:bookmarkStart w:id="82" w:name="page134"/>
      <w:bookmarkEnd w:id="82"/>
      <w:r w:rsidRPr="008965A3">
        <w:rPr>
          <w:rFonts w:eastAsia="Times New Roman"/>
          <w:color w:val="333639" w:themeColor="text2" w:themeTint="E6"/>
          <w:sz w:val="24"/>
          <w:szCs w:val="24"/>
        </w:rPr>
        <w:t xml:space="preserve">проектирование и строительство сетей хозяйственно-бытовой и ливневой канализации с очистными сооружениями в населенных пунктах; </w:t>
      </w:r>
    </w:p>
    <w:p w:rsidR="00F37164" w:rsidRPr="008965A3" w:rsidRDefault="00F37164"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 xml:space="preserve">строительство сливных станций для слива сточных вод из </w:t>
      </w:r>
      <w:r w:rsidR="00CF5017" w:rsidRPr="008965A3">
        <w:rPr>
          <w:rFonts w:eastAsia="Times New Roman"/>
          <w:color w:val="333639" w:themeColor="text2" w:themeTint="E6"/>
          <w:sz w:val="24"/>
          <w:szCs w:val="24"/>
        </w:rPr>
        <w:t>не канализованных</w:t>
      </w:r>
      <w:r w:rsidRPr="008965A3">
        <w:rPr>
          <w:rFonts w:eastAsia="Times New Roman"/>
          <w:color w:val="333639" w:themeColor="text2" w:themeTint="E6"/>
          <w:sz w:val="24"/>
          <w:szCs w:val="24"/>
        </w:rPr>
        <w:t xml:space="preserve"> населенных пунктов; строительство локальных очистных сооружений для центральной районной больницы;</w:t>
      </w:r>
    </w:p>
    <w:p w:rsidR="00F37164" w:rsidRPr="008965A3" w:rsidRDefault="00F37164"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внедрение современных методов водоподготовки и передовых технологий очистки сточных вод, обезвреживания и утилизации осадков сточных вод; при реконструкции и биологических очистных сооружений предусмотреть решение вопросов обезвоживания и утилизации осадков сточных вод, пере-ход на современные технологии удаления азота и фосфора и внедрение сис-тем обеззараживания ультрафиолетом (либо мероприятия по дехлорированию сточных вод), дезинвазии сточных вод и осадка; очистку русел малых рек и ручьев, дренирующих территорию района;</w:t>
      </w:r>
    </w:p>
    <w:p w:rsidR="00F37164" w:rsidRPr="008965A3" w:rsidRDefault="00F37164"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проведение работ по санитарной очистке береговой линии Нижнекамского водохранилища в районе н.п. Икское Устье; строительство ливневой канализации нефтепромысловых объектов;</w:t>
      </w:r>
    </w:p>
    <w:p w:rsidR="00F37164" w:rsidRPr="008965A3" w:rsidRDefault="00F37164"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 xml:space="preserve">внедрение мультифазных насосов, использование нефтеловушек и боновых заграждений в целях предупреждения загрязнения водных объектов нефтью и нефтепродуктов; проведение мероприятий по выявлению </w:t>
      </w:r>
      <w:r w:rsidR="00CF5017" w:rsidRPr="008965A3">
        <w:rPr>
          <w:rFonts w:eastAsia="Times New Roman"/>
          <w:color w:val="333639" w:themeColor="text2" w:themeTint="E6"/>
          <w:sz w:val="24"/>
          <w:szCs w:val="24"/>
        </w:rPr>
        <w:t>и проведению тампонажа бездейст</w:t>
      </w:r>
      <w:r w:rsidRPr="008965A3">
        <w:rPr>
          <w:rFonts w:eastAsia="Times New Roman"/>
          <w:color w:val="333639" w:themeColor="text2" w:themeTint="E6"/>
          <w:sz w:val="24"/>
          <w:szCs w:val="24"/>
        </w:rPr>
        <w:t>вующих скважин;</w:t>
      </w:r>
    </w:p>
    <w:p w:rsidR="00CF5017" w:rsidRPr="008965A3" w:rsidRDefault="00F37164"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 xml:space="preserve">приобретение плавильной установки снега (размещение площадки и плавильной установки предлагается за пределами г. Менделеевска в районе полигона ТБО); </w:t>
      </w:r>
    </w:p>
    <w:p w:rsidR="00F37164" w:rsidRPr="008965A3" w:rsidRDefault="00F37164"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в связи с тем, что качество подземных вод, используемых для питьевого водоснабжения, не по всем показателям соответствует требованиям гигиенических нормативов, необходимо предусмотреть мероприятия по корректировке её качества, в том числе с использованием технологических приемов.</w:t>
      </w:r>
    </w:p>
    <w:p w:rsidR="00F37164" w:rsidRPr="008965A3" w:rsidRDefault="00F37164"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инвентаризация всех водопользователей Менделеевского муниципального района; закрытие кладбищ, расположенных в водоохранных зонах поверхностных</w:t>
      </w:r>
      <w:r w:rsidR="00CF5017" w:rsidRPr="008965A3">
        <w:rPr>
          <w:rFonts w:eastAsia="Times New Roman"/>
          <w:color w:val="333639" w:themeColor="text2" w:themeTint="E6"/>
          <w:sz w:val="24"/>
          <w:szCs w:val="24"/>
        </w:rPr>
        <w:t xml:space="preserve"> </w:t>
      </w:r>
      <w:r w:rsidRPr="008965A3">
        <w:rPr>
          <w:rFonts w:eastAsia="Times New Roman"/>
          <w:color w:val="333639" w:themeColor="text2" w:themeTint="E6"/>
          <w:sz w:val="24"/>
          <w:szCs w:val="24"/>
        </w:rPr>
        <w:t>водных объектов и в пределах II пояса зон санитарной охраны источников питьевого водоснабжения; разработка проектов нормативно-допустимого сброса (НДС) загрязняющих</w:t>
      </w:r>
      <w:r w:rsidR="00CF5017" w:rsidRPr="008965A3">
        <w:rPr>
          <w:rFonts w:eastAsia="Times New Roman"/>
          <w:color w:val="333639" w:themeColor="text2" w:themeTint="E6"/>
          <w:sz w:val="24"/>
          <w:szCs w:val="24"/>
        </w:rPr>
        <w:t xml:space="preserve"> </w:t>
      </w:r>
      <w:r w:rsidRPr="008965A3">
        <w:rPr>
          <w:rFonts w:eastAsia="Times New Roman"/>
          <w:color w:val="333639" w:themeColor="text2" w:themeTint="E6"/>
          <w:sz w:val="24"/>
          <w:szCs w:val="24"/>
        </w:rPr>
        <w:t>вещест</w:t>
      </w:r>
      <w:r w:rsidR="00CF5017" w:rsidRPr="008965A3">
        <w:rPr>
          <w:rFonts w:eastAsia="Times New Roman"/>
          <w:color w:val="333639" w:themeColor="text2" w:themeTint="E6"/>
          <w:sz w:val="24"/>
          <w:szCs w:val="24"/>
        </w:rPr>
        <w:t>в</w:t>
      </w:r>
      <w:r w:rsidRPr="008965A3">
        <w:rPr>
          <w:rFonts w:eastAsia="Times New Roman"/>
          <w:color w:val="333639" w:themeColor="text2" w:themeTint="E6"/>
          <w:sz w:val="24"/>
          <w:szCs w:val="24"/>
        </w:rPr>
        <w:t xml:space="preserve"> и </w:t>
      </w:r>
      <w:r w:rsidR="00CF5017" w:rsidRPr="008965A3">
        <w:rPr>
          <w:rFonts w:eastAsia="Times New Roman"/>
          <w:color w:val="333639" w:themeColor="text2" w:themeTint="E6"/>
          <w:sz w:val="24"/>
          <w:szCs w:val="24"/>
        </w:rPr>
        <w:t>микроорганизмов</w:t>
      </w:r>
      <w:r w:rsidRPr="008965A3">
        <w:rPr>
          <w:rFonts w:eastAsia="Times New Roman"/>
          <w:color w:val="333639" w:themeColor="text2" w:themeTint="E6"/>
          <w:sz w:val="24"/>
          <w:szCs w:val="24"/>
        </w:rPr>
        <w:t xml:space="preserve"> в окружающую среду; разработка проектов зон санитарной охраны источников питьевого водоснабжения;</w:t>
      </w:r>
    </w:p>
    <w:p w:rsidR="00964ECD" w:rsidRPr="008965A3" w:rsidRDefault="00F37164" w:rsidP="0056253B">
      <w:pPr>
        <w:keepNext/>
        <w:spacing w:line="276" w:lineRule="auto"/>
        <w:ind w:firstLine="709"/>
        <w:jc w:val="both"/>
        <w:rPr>
          <w:rFonts w:eastAsia="Times New Roman"/>
          <w:color w:val="333639" w:themeColor="text2" w:themeTint="E6"/>
          <w:sz w:val="24"/>
          <w:szCs w:val="24"/>
        </w:rPr>
      </w:pPr>
      <w:bookmarkStart w:id="83" w:name="page135"/>
      <w:bookmarkEnd w:id="83"/>
      <w:r w:rsidRPr="008965A3">
        <w:rPr>
          <w:rFonts w:eastAsia="Times New Roman"/>
          <w:color w:val="333639" w:themeColor="text2" w:themeTint="E6"/>
          <w:sz w:val="24"/>
          <w:szCs w:val="24"/>
        </w:rPr>
        <w:t xml:space="preserve">организация и развитие сети мониторинга технического состояния существующих сетей водоснабжения предприятий и сельских населенных пунктов района, а также гидромониторинга поверхностных водных объектов; </w:t>
      </w:r>
    </w:p>
    <w:p w:rsidR="00964ECD" w:rsidRPr="008965A3" w:rsidRDefault="00F37164"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 xml:space="preserve">разработка комплексной целевой Программы по организации и строительству систем водоснабжения и водоотведения на территории Менделеевского муниципального района; </w:t>
      </w:r>
    </w:p>
    <w:p w:rsidR="00F37164" w:rsidRPr="008965A3" w:rsidRDefault="00F37164"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обследование и благоустройство существующих родников района;</w:t>
      </w:r>
    </w:p>
    <w:p w:rsidR="00CF5017" w:rsidRPr="008965A3" w:rsidRDefault="00F37164"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внедрение современных методов водоподготовки и передовых технологий очистки сточных вод, обезвреживания и у</w:t>
      </w:r>
      <w:r w:rsidR="00CF5017" w:rsidRPr="008965A3">
        <w:rPr>
          <w:rFonts w:eastAsia="Times New Roman"/>
          <w:color w:val="333639" w:themeColor="text2" w:themeTint="E6"/>
          <w:sz w:val="24"/>
          <w:szCs w:val="24"/>
        </w:rPr>
        <w:t>тилизации осадков с очистных со</w:t>
      </w:r>
      <w:r w:rsidRPr="008965A3">
        <w:rPr>
          <w:rFonts w:eastAsia="Times New Roman"/>
          <w:color w:val="333639" w:themeColor="text2" w:themeTint="E6"/>
          <w:sz w:val="24"/>
          <w:szCs w:val="24"/>
        </w:rPr>
        <w:t xml:space="preserve">оружений; </w:t>
      </w:r>
    </w:p>
    <w:p w:rsidR="00CF5017" w:rsidRPr="008965A3" w:rsidRDefault="00F37164"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оценка экологического состояния питьевых вод Менделеевского муниципального района и влияния их качества на здоровье населения; установление границ водоохранных зон и</w:t>
      </w:r>
      <w:r w:rsidR="00CF5017" w:rsidRPr="008965A3">
        <w:rPr>
          <w:rFonts w:eastAsia="Times New Roman"/>
          <w:color w:val="333639" w:themeColor="text2" w:themeTint="E6"/>
          <w:sz w:val="24"/>
          <w:szCs w:val="24"/>
        </w:rPr>
        <w:t xml:space="preserve"> прибрежных защитных полос в со</w:t>
      </w:r>
      <w:r w:rsidRPr="008965A3">
        <w:rPr>
          <w:rFonts w:eastAsia="Times New Roman"/>
          <w:color w:val="333639" w:themeColor="text2" w:themeTint="E6"/>
          <w:sz w:val="24"/>
          <w:szCs w:val="24"/>
        </w:rPr>
        <w:t xml:space="preserve">ответствии с «Правилами установления на местности границ водоохранных зон и границ прибрежных защитных полос водных объектов», утвержденных Постановлением Правительства Российской Федерации от 10.01.2009 г. №17; </w:t>
      </w:r>
    </w:p>
    <w:p w:rsidR="00F37164" w:rsidRPr="008965A3" w:rsidRDefault="00F37164"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закрепление на местности границ водо</w:t>
      </w:r>
      <w:r w:rsidR="00CF5017" w:rsidRPr="008965A3">
        <w:rPr>
          <w:rFonts w:eastAsia="Times New Roman"/>
          <w:color w:val="333639" w:themeColor="text2" w:themeTint="E6"/>
          <w:sz w:val="24"/>
          <w:szCs w:val="24"/>
        </w:rPr>
        <w:t>охранных зон и прибрежных защит</w:t>
      </w:r>
      <w:r w:rsidRPr="008965A3">
        <w:rPr>
          <w:rFonts w:eastAsia="Times New Roman"/>
          <w:color w:val="333639" w:themeColor="text2" w:themeTint="E6"/>
          <w:sz w:val="24"/>
          <w:szCs w:val="24"/>
        </w:rPr>
        <w:t>ных полос специальными информационными знаками; соблюдение особого правового режима использования земельных участков и</w:t>
      </w:r>
      <w:r w:rsidR="00CF5017" w:rsidRPr="008965A3">
        <w:rPr>
          <w:rFonts w:eastAsia="Times New Roman"/>
          <w:color w:val="333639" w:themeColor="text2" w:themeTint="E6"/>
          <w:sz w:val="24"/>
          <w:szCs w:val="24"/>
        </w:rPr>
        <w:t xml:space="preserve"> </w:t>
      </w:r>
      <w:r w:rsidRPr="008965A3">
        <w:rPr>
          <w:rFonts w:eastAsia="Times New Roman"/>
          <w:color w:val="333639" w:themeColor="text2" w:themeTint="E6"/>
          <w:sz w:val="24"/>
          <w:szCs w:val="24"/>
        </w:rPr>
        <w:t>иных объектов недвижимости, расположенных в границах водоохранных зон, прибрежных защитных полос поверхностн</w:t>
      </w:r>
      <w:r w:rsidR="00CF5017" w:rsidRPr="008965A3">
        <w:rPr>
          <w:rFonts w:eastAsia="Times New Roman"/>
          <w:color w:val="333639" w:themeColor="text2" w:themeTint="E6"/>
          <w:sz w:val="24"/>
          <w:szCs w:val="24"/>
        </w:rPr>
        <w:t>ых водных объектов в зонах сани</w:t>
      </w:r>
      <w:r w:rsidRPr="008965A3">
        <w:rPr>
          <w:rFonts w:eastAsia="Times New Roman"/>
          <w:color w:val="333639" w:themeColor="text2" w:themeTint="E6"/>
          <w:sz w:val="24"/>
          <w:szCs w:val="24"/>
        </w:rPr>
        <w:t>тарной охраны источников питьевого водоснабжения; обеспечение безопасного состояния и эксплуатации водохозяйственных систем и гидротехнических сооружений, предотвращение вредного воздействия сточных вод на водные объекты; рациональное использование, восстановление водных объектов;</w:t>
      </w:r>
    </w:p>
    <w:p w:rsidR="00F37164" w:rsidRPr="008965A3" w:rsidRDefault="00F37164"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осуществление водохозяйственных мероприятий и мероприятий по охране водных объектов в соответствии с Водным кодексом Российской Федерации.</w:t>
      </w:r>
    </w:p>
    <w:p w:rsidR="00286A90" w:rsidRPr="008965A3" w:rsidRDefault="00505C29" w:rsidP="0056253B">
      <w:pPr>
        <w:keepNext/>
        <w:tabs>
          <w:tab w:val="left" w:pos="0"/>
          <w:tab w:val="left" w:pos="851"/>
        </w:tabs>
        <w:spacing w:before="120" w:after="120" w:line="276" w:lineRule="auto"/>
        <w:ind w:left="-142" w:right="47" w:firstLine="851"/>
        <w:jc w:val="both"/>
        <w:rPr>
          <w:color w:val="333639" w:themeColor="text2" w:themeTint="E6"/>
          <w:sz w:val="24"/>
          <w:szCs w:val="24"/>
        </w:rPr>
      </w:pPr>
      <w:r w:rsidRPr="008965A3">
        <w:rPr>
          <w:color w:val="333639" w:themeColor="text2" w:themeTint="E6"/>
          <w:sz w:val="24"/>
          <w:szCs w:val="24"/>
        </w:rPr>
        <w:t xml:space="preserve">Стратегические инициативы в области </w:t>
      </w:r>
      <w:r w:rsidRPr="008965A3">
        <w:rPr>
          <w:b/>
          <w:color w:val="333639" w:themeColor="text2" w:themeTint="E6"/>
          <w:sz w:val="24"/>
          <w:szCs w:val="24"/>
        </w:rPr>
        <w:t>о</w:t>
      </w:r>
      <w:r w:rsidR="00286A90" w:rsidRPr="008965A3">
        <w:rPr>
          <w:b/>
          <w:i/>
          <w:color w:val="333639" w:themeColor="text2" w:themeTint="E6"/>
          <w:sz w:val="24"/>
          <w:szCs w:val="24"/>
        </w:rPr>
        <w:t>бращения с отходами производства и потребления</w:t>
      </w:r>
      <w:r w:rsidRPr="008965A3">
        <w:rPr>
          <w:i/>
          <w:color w:val="333639" w:themeColor="text2" w:themeTint="E6"/>
          <w:sz w:val="24"/>
          <w:szCs w:val="24"/>
        </w:rPr>
        <w:t xml:space="preserve"> </w:t>
      </w:r>
      <w:r w:rsidRPr="008965A3">
        <w:rPr>
          <w:color w:val="333639" w:themeColor="text2" w:themeTint="E6"/>
          <w:sz w:val="24"/>
          <w:szCs w:val="24"/>
        </w:rPr>
        <w:t>направлены на:</w:t>
      </w:r>
    </w:p>
    <w:p w:rsidR="00286A90" w:rsidRPr="008965A3" w:rsidRDefault="00286A90" w:rsidP="0056253B">
      <w:pPr>
        <w:keepNext/>
        <w:tabs>
          <w:tab w:val="left" w:pos="0"/>
          <w:tab w:val="left" w:pos="851"/>
        </w:tabs>
        <w:spacing w:before="120" w:after="120" w:line="276" w:lineRule="auto"/>
        <w:ind w:left="-142" w:right="47" w:firstLine="851"/>
        <w:jc w:val="both"/>
        <w:rPr>
          <w:color w:val="333639" w:themeColor="text2" w:themeTint="E6"/>
          <w:sz w:val="24"/>
          <w:szCs w:val="24"/>
        </w:rPr>
      </w:pPr>
      <w:r w:rsidRPr="008965A3">
        <w:rPr>
          <w:color w:val="333639" w:themeColor="text2" w:themeTint="E6"/>
          <w:sz w:val="24"/>
          <w:szCs w:val="24"/>
        </w:rPr>
        <w:t>недопущение образования несанкционированных свалок;</w:t>
      </w:r>
    </w:p>
    <w:p w:rsidR="00286A90" w:rsidRPr="008965A3" w:rsidRDefault="00286A90" w:rsidP="0056253B">
      <w:pPr>
        <w:keepNext/>
        <w:tabs>
          <w:tab w:val="left" w:pos="0"/>
          <w:tab w:val="left" w:pos="851"/>
        </w:tabs>
        <w:spacing w:before="120" w:after="120" w:line="276" w:lineRule="auto"/>
        <w:ind w:left="-142" w:right="47" w:firstLine="851"/>
        <w:jc w:val="both"/>
        <w:rPr>
          <w:color w:val="333639" w:themeColor="text2" w:themeTint="E6"/>
          <w:sz w:val="24"/>
          <w:szCs w:val="24"/>
        </w:rPr>
      </w:pPr>
      <w:r w:rsidRPr="008965A3">
        <w:rPr>
          <w:color w:val="333639" w:themeColor="text2" w:themeTint="E6"/>
          <w:sz w:val="24"/>
          <w:szCs w:val="24"/>
        </w:rPr>
        <w:t>снижение образования отходов;</w:t>
      </w:r>
    </w:p>
    <w:p w:rsidR="00286A90" w:rsidRPr="008965A3" w:rsidRDefault="00286A90" w:rsidP="0056253B">
      <w:pPr>
        <w:keepNext/>
        <w:tabs>
          <w:tab w:val="left" w:pos="0"/>
          <w:tab w:val="left" w:pos="851"/>
        </w:tabs>
        <w:spacing w:before="120" w:after="120" w:line="276" w:lineRule="auto"/>
        <w:ind w:left="-142" w:right="47" w:firstLine="851"/>
        <w:jc w:val="both"/>
        <w:rPr>
          <w:color w:val="333639" w:themeColor="text2" w:themeTint="E6"/>
          <w:sz w:val="24"/>
          <w:szCs w:val="24"/>
        </w:rPr>
      </w:pPr>
      <w:r w:rsidRPr="008965A3">
        <w:rPr>
          <w:color w:val="333639" w:themeColor="text2" w:themeTint="E6"/>
          <w:sz w:val="24"/>
          <w:szCs w:val="24"/>
        </w:rPr>
        <w:t>внедрение селективного сбора, эффективных методов переработки и утилизации отходов.</w:t>
      </w:r>
    </w:p>
    <w:p w:rsidR="00382331" w:rsidRPr="008965A3" w:rsidRDefault="00382331" w:rsidP="0056253B">
      <w:pPr>
        <w:keepNext/>
        <w:tabs>
          <w:tab w:val="left" w:pos="0"/>
          <w:tab w:val="left" w:pos="851"/>
        </w:tabs>
        <w:spacing w:before="120" w:after="120" w:line="276" w:lineRule="auto"/>
        <w:ind w:left="-142" w:right="47" w:firstLine="851"/>
        <w:jc w:val="both"/>
        <w:rPr>
          <w:color w:val="333639" w:themeColor="text2" w:themeTint="E6"/>
          <w:sz w:val="24"/>
          <w:szCs w:val="24"/>
        </w:rPr>
      </w:pPr>
      <w:r w:rsidRPr="008965A3">
        <w:rPr>
          <w:color w:val="333639" w:themeColor="text2" w:themeTint="E6"/>
          <w:sz w:val="24"/>
          <w:szCs w:val="24"/>
        </w:rPr>
        <w:t>К основным стратегическим инициативам относится:</w:t>
      </w:r>
    </w:p>
    <w:p w:rsidR="00B96DAF" w:rsidRPr="008965A3" w:rsidRDefault="00B96DAF"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 xml:space="preserve">рекультивацию шламонакопителя ОАО "Химический завод им. Л.Я.Карпова"; ликвидацию, рекультивацию 3-х каскадного отстойника ОАО "Химический завод им. Л.Я.Карпова"; </w:t>
      </w:r>
    </w:p>
    <w:p w:rsidR="00B96DAF" w:rsidRPr="008965A3" w:rsidRDefault="00B96DAF"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строительство 2-ой очереди полигона ТБО;</w:t>
      </w:r>
    </w:p>
    <w:p w:rsidR="00B96DAF" w:rsidRPr="008965A3" w:rsidRDefault="00B96DAF"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 xml:space="preserve">строительство полигона ТБО в н.п. Псеево; </w:t>
      </w:r>
    </w:p>
    <w:p w:rsidR="00B96DAF" w:rsidRPr="008965A3" w:rsidRDefault="00B96DAF"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внедрение системы управления и организации сбора, вывоза твердых бытовых отходов с территорий частного жилого фонда, гаражных кооперативов и садовых обществ;</w:t>
      </w:r>
    </w:p>
    <w:p w:rsidR="00B96DAF" w:rsidRPr="008965A3" w:rsidRDefault="00B96DAF" w:rsidP="0056253B">
      <w:pPr>
        <w:keepNext/>
        <w:spacing w:line="276" w:lineRule="auto"/>
        <w:ind w:firstLine="709"/>
        <w:jc w:val="both"/>
        <w:rPr>
          <w:rFonts w:eastAsia="Times New Roman"/>
          <w:color w:val="333639" w:themeColor="text2" w:themeTint="E6"/>
          <w:sz w:val="24"/>
          <w:szCs w:val="24"/>
        </w:rPr>
      </w:pPr>
      <w:bookmarkStart w:id="84" w:name="page139"/>
      <w:bookmarkEnd w:id="84"/>
      <w:r w:rsidRPr="008965A3">
        <w:rPr>
          <w:rFonts w:eastAsia="Times New Roman"/>
          <w:color w:val="333639" w:themeColor="text2" w:themeTint="E6"/>
          <w:sz w:val="24"/>
          <w:szCs w:val="24"/>
        </w:rPr>
        <w:t>обеспечение поселений в полной мере контейнерными площадками; приобретение мусоровозов; организацию селективного сбора отходов;</w:t>
      </w:r>
    </w:p>
    <w:p w:rsidR="00B96DAF" w:rsidRPr="008965A3" w:rsidRDefault="00B96DAF"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 xml:space="preserve">организацию системы сбора у населения ртутьсодержащих отходов (в том числе энергосберегающих ламп); </w:t>
      </w:r>
    </w:p>
    <w:p w:rsidR="00B96DAF" w:rsidRPr="008965A3" w:rsidRDefault="00B96DAF"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исключение выращивания продуктов питания вдоль автодорог;</w:t>
      </w:r>
    </w:p>
    <w:p w:rsidR="00B96DAF" w:rsidRPr="008965A3" w:rsidRDefault="00B96DAF" w:rsidP="0056253B">
      <w:pPr>
        <w:keepNext/>
        <w:spacing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при проектировании малоэтажной застройки, предусматривающей использование земельных участков для выращивания сельскохозяйственной продукции, необходимо проводить мероприятия по обследованию почвенного покрова на наличие в нем токсичных веществ и соединений, а также радиоактивности с последующей дезактивацией, реабилитацией и т.д. Особо загрязненные участки с высокой степенью загрязнения необходимо выводить на консервацию с созданием объектов зеленого фонда. Отвод участков под жилую застройку и строительство дошкольных и школьных учреждений в зонах с зафиксированным или потенциальным загрязнением почвенного покрова осуществлять только при заключении об экологической безопасности почв или при наличии программы по ее рекультивации;</w:t>
      </w:r>
    </w:p>
    <w:p w:rsidR="00B96DAF" w:rsidRPr="008965A3" w:rsidRDefault="00B96DAF" w:rsidP="0056253B">
      <w:pPr>
        <w:keepNext/>
        <w:tabs>
          <w:tab w:val="left" w:pos="0"/>
          <w:tab w:val="left" w:pos="851"/>
        </w:tabs>
        <w:spacing w:before="120" w:after="120"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дополнительное оснащение животноводческих и птицеводческих объектов биогазовыми установками для утилизации животноводческих отходов;</w:t>
      </w:r>
    </w:p>
    <w:p w:rsidR="00B96DAF" w:rsidRPr="008965A3" w:rsidRDefault="00B96DAF" w:rsidP="0056253B">
      <w:pPr>
        <w:keepNext/>
        <w:tabs>
          <w:tab w:val="left" w:pos="0"/>
          <w:tab w:val="left" w:pos="851"/>
        </w:tabs>
        <w:spacing w:before="120" w:after="120"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внедрение передовых технологий по переработке навоза в гигиенически и экологически чистое удобрение и/или то</w:t>
      </w:r>
      <w:r w:rsidR="008965A3">
        <w:rPr>
          <w:rFonts w:eastAsia="Times New Roman"/>
          <w:color w:val="333639" w:themeColor="text2" w:themeTint="E6"/>
          <w:sz w:val="24"/>
          <w:szCs w:val="24"/>
        </w:rPr>
        <w:t>пливо без оказания вредного воз</w:t>
      </w:r>
      <w:r w:rsidRPr="008965A3">
        <w:rPr>
          <w:rFonts w:eastAsia="Times New Roman"/>
          <w:color w:val="333639" w:themeColor="text2" w:themeTint="E6"/>
          <w:sz w:val="24"/>
          <w:szCs w:val="24"/>
        </w:rPr>
        <w:t>действия на окружающую среду, при этом исключить вывоз необработанного навоза на поля;</w:t>
      </w:r>
    </w:p>
    <w:p w:rsidR="00B96DAF" w:rsidRPr="008965A3" w:rsidRDefault="00B96DAF" w:rsidP="0056253B">
      <w:pPr>
        <w:keepNext/>
        <w:tabs>
          <w:tab w:val="left" w:pos="0"/>
          <w:tab w:val="left" w:pos="851"/>
        </w:tabs>
        <w:spacing w:before="120" w:after="120" w:line="276" w:lineRule="auto"/>
        <w:ind w:firstLine="709"/>
        <w:jc w:val="both"/>
        <w:rPr>
          <w:rFonts w:eastAsia="Times New Roman"/>
          <w:color w:val="333639" w:themeColor="text2" w:themeTint="E6"/>
          <w:sz w:val="24"/>
          <w:szCs w:val="24"/>
        </w:rPr>
      </w:pPr>
      <w:r w:rsidRPr="008965A3">
        <w:rPr>
          <w:rFonts w:eastAsia="Times New Roman"/>
          <w:color w:val="333639" w:themeColor="text2" w:themeTint="E6"/>
          <w:sz w:val="24"/>
          <w:szCs w:val="24"/>
        </w:rPr>
        <w:t>организация и устройство 4 навозохранилищ закрытого типа (Абалачи, Псеево, Монашево, Мунайкино) и одно пометохранилище в Мунайкинском сельском поселении приобретение и размещение установки, предназначенной для утилизации биологических отходов в районной ветлаборатории;</w:t>
      </w:r>
    </w:p>
    <w:p w:rsidR="00382331" w:rsidRPr="008965A3" w:rsidRDefault="00B96DAF" w:rsidP="0056253B">
      <w:pPr>
        <w:keepNext/>
        <w:tabs>
          <w:tab w:val="left" w:pos="0"/>
          <w:tab w:val="left" w:pos="851"/>
        </w:tabs>
        <w:spacing w:before="120" w:after="120" w:line="276" w:lineRule="auto"/>
        <w:ind w:firstLine="709"/>
        <w:jc w:val="both"/>
        <w:rPr>
          <w:color w:val="333639" w:themeColor="text2" w:themeTint="E6"/>
          <w:sz w:val="24"/>
          <w:szCs w:val="24"/>
        </w:rPr>
      </w:pPr>
      <w:r w:rsidRPr="008965A3">
        <w:rPr>
          <w:rFonts w:eastAsia="Times New Roman"/>
          <w:color w:val="333639" w:themeColor="text2" w:themeTint="E6"/>
          <w:sz w:val="24"/>
          <w:szCs w:val="24"/>
        </w:rPr>
        <w:t>проведение полной инвентаризации скотомогильников с постановкой их на кадастровый учет; приведение биотермических ям и сибиреязвенных скотомогильников в соответствие ветеринарно-санитарным правилам; проведение комплекса мероприятий по сокращению санитарно-защитных зон сибиреязвенных скотомогильников.</w:t>
      </w:r>
    </w:p>
    <w:p w:rsidR="00286A90" w:rsidRPr="008965A3" w:rsidRDefault="00286A90" w:rsidP="0056253B">
      <w:pPr>
        <w:keepNext/>
        <w:spacing w:before="120" w:after="120" w:line="276" w:lineRule="auto"/>
        <w:ind w:right="47" w:firstLine="709"/>
        <w:rPr>
          <w:color w:val="333639" w:themeColor="text2" w:themeTint="E6"/>
          <w:sz w:val="24"/>
          <w:szCs w:val="24"/>
        </w:rPr>
      </w:pPr>
      <w:r w:rsidRPr="008965A3">
        <w:rPr>
          <w:color w:val="333639" w:themeColor="text2" w:themeTint="E6"/>
          <w:sz w:val="24"/>
          <w:szCs w:val="24"/>
        </w:rPr>
        <w:t>По агропромышленным предприятиям основными мероприятиями являются:</w:t>
      </w:r>
    </w:p>
    <w:p w:rsidR="00286A90" w:rsidRPr="008965A3" w:rsidRDefault="00286A90" w:rsidP="0056253B">
      <w:pPr>
        <w:keepNext/>
        <w:spacing w:before="120" w:after="120" w:line="276" w:lineRule="auto"/>
        <w:ind w:right="47" w:firstLine="709"/>
        <w:jc w:val="both"/>
        <w:rPr>
          <w:color w:val="333639" w:themeColor="text2" w:themeTint="E6"/>
          <w:sz w:val="24"/>
          <w:szCs w:val="24"/>
        </w:rPr>
      </w:pPr>
      <w:r w:rsidRPr="008965A3">
        <w:rPr>
          <w:color w:val="333639" w:themeColor="text2" w:themeTint="E6"/>
          <w:sz w:val="24"/>
          <w:szCs w:val="24"/>
        </w:rPr>
        <w:t>строительство (реконструкция) очистных сооружений по очистке производственных, ливневых и хозяйственно-бытовых стоков  молочных заводов, мясокомбинатов, птицефабрик и животноводческих ферм;</w:t>
      </w:r>
    </w:p>
    <w:p w:rsidR="00286A90" w:rsidRPr="008965A3" w:rsidRDefault="00286A90" w:rsidP="0056253B">
      <w:pPr>
        <w:keepNext/>
        <w:spacing w:before="120" w:after="120" w:line="276" w:lineRule="auto"/>
        <w:ind w:right="47" w:firstLine="709"/>
        <w:jc w:val="both"/>
        <w:rPr>
          <w:color w:val="333639" w:themeColor="text2" w:themeTint="E6"/>
          <w:sz w:val="24"/>
          <w:szCs w:val="24"/>
        </w:rPr>
      </w:pPr>
      <w:r w:rsidRPr="008965A3">
        <w:rPr>
          <w:color w:val="333639" w:themeColor="text2" w:themeTint="E6"/>
          <w:sz w:val="24"/>
          <w:szCs w:val="24"/>
        </w:rPr>
        <w:t>обеспечение безопасного для окружающей среды хранения и повторного использования помета птицы и навоза животноводческих ферм с исключением вывоза данных необработанных отходов на поля;</w:t>
      </w:r>
    </w:p>
    <w:p w:rsidR="00286A90" w:rsidRPr="008965A3" w:rsidRDefault="00286A90" w:rsidP="0056253B">
      <w:pPr>
        <w:keepNext/>
        <w:spacing w:before="120" w:after="120" w:line="276" w:lineRule="auto"/>
        <w:ind w:right="47" w:firstLine="709"/>
        <w:jc w:val="both"/>
        <w:rPr>
          <w:color w:val="333639" w:themeColor="text2" w:themeTint="E6"/>
          <w:sz w:val="24"/>
          <w:szCs w:val="24"/>
        </w:rPr>
      </w:pPr>
      <w:r w:rsidRPr="008965A3">
        <w:rPr>
          <w:color w:val="333639" w:themeColor="text2" w:themeTint="E6"/>
          <w:sz w:val="24"/>
          <w:szCs w:val="24"/>
        </w:rPr>
        <w:t>строительство межпоселенческих навозохранилищ (пометохранилищ) закрытого типа с внедрением передовых технологий обработки навоза (помета) с переработкой его в высокоэффективные биологические удобрения;</w:t>
      </w:r>
    </w:p>
    <w:p w:rsidR="00286A90" w:rsidRPr="008965A3" w:rsidRDefault="00286A90" w:rsidP="0056253B">
      <w:pPr>
        <w:keepNext/>
        <w:tabs>
          <w:tab w:val="left" w:pos="851"/>
        </w:tabs>
        <w:spacing w:before="120" w:after="120" w:line="276" w:lineRule="auto"/>
        <w:ind w:right="47" w:firstLine="709"/>
        <w:jc w:val="both"/>
        <w:rPr>
          <w:color w:val="333639" w:themeColor="text2" w:themeTint="E6"/>
          <w:sz w:val="24"/>
          <w:szCs w:val="24"/>
        </w:rPr>
      </w:pPr>
      <w:r w:rsidRPr="008965A3">
        <w:rPr>
          <w:color w:val="333639" w:themeColor="text2" w:themeTint="E6"/>
          <w:sz w:val="24"/>
          <w:szCs w:val="24"/>
        </w:rPr>
        <w:t>внедрение технологий по снижению негативного воздействия на атмосферный воздух при содержании птиц и животных, а также при хранении и обезвреживании отходов животноводства.</w:t>
      </w:r>
    </w:p>
    <w:p w:rsidR="00286A90" w:rsidRPr="008965A3" w:rsidRDefault="00286A90" w:rsidP="0056253B">
      <w:pPr>
        <w:pStyle w:val="afffb"/>
        <w:keepNext/>
        <w:tabs>
          <w:tab w:val="left" w:pos="851"/>
        </w:tabs>
        <w:spacing w:before="120" w:after="120" w:line="276" w:lineRule="auto"/>
        <w:ind w:left="0" w:right="47" w:firstLine="709"/>
        <w:jc w:val="both"/>
        <w:rPr>
          <w:color w:val="333639" w:themeColor="text2" w:themeTint="E6"/>
          <w:sz w:val="24"/>
          <w:szCs w:val="24"/>
        </w:rPr>
      </w:pPr>
      <w:r w:rsidRPr="008965A3">
        <w:rPr>
          <w:color w:val="333639" w:themeColor="text2" w:themeTint="E6"/>
          <w:sz w:val="24"/>
          <w:szCs w:val="24"/>
        </w:rPr>
        <w:t>По производственным объектам:</w:t>
      </w:r>
    </w:p>
    <w:p w:rsidR="00286A90" w:rsidRPr="008965A3" w:rsidRDefault="00286A90" w:rsidP="0056253B">
      <w:pPr>
        <w:keepNext/>
        <w:spacing w:before="120" w:after="120" w:line="276" w:lineRule="auto"/>
        <w:ind w:right="47" w:firstLine="709"/>
        <w:jc w:val="both"/>
        <w:rPr>
          <w:color w:val="333639" w:themeColor="text2" w:themeTint="E6"/>
          <w:sz w:val="24"/>
          <w:szCs w:val="24"/>
        </w:rPr>
      </w:pPr>
      <w:r w:rsidRPr="008965A3">
        <w:rPr>
          <w:color w:val="333639" w:themeColor="text2" w:themeTint="E6"/>
          <w:sz w:val="24"/>
          <w:szCs w:val="24"/>
        </w:rPr>
        <w:t xml:space="preserve">изменение состава сырья с переходом на более экологические виды материалов, перепрофилирование производств и связанное с этим снижение классов опасности загрязняющих веществ, поступающих в окружающую среду; </w:t>
      </w:r>
    </w:p>
    <w:p w:rsidR="00286A90" w:rsidRPr="008965A3" w:rsidRDefault="00286A90" w:rsidP="0056253B">
      <w:pPr>
        <w:keepNext/>
        <w:spacing w:before="120" w:after="120" w:line="276" w:lineRule="auto"/>
        <w:ind w:right="47" w:firstLine="709"/>
        <w:jc w:val="both"/>
        <w:rPr>
          <w:color w:val="333639" w:themeColor="text2" w:themeTint="E6"/>
          <w:sz w:val="24"/>
          <w:szCs w:val="24"/>
        </w:rPr>
      </w:pPr>
      <w:r w:rsidRPr="008965A3">
        <w:rPr>
          <w:color w:val="333639" w:themeColor="text2" w:themeTint="E6"/>
          <w:sz w:val="24"/>
          <w:szCs w:val="24"/>
        </w:rPr>
        <w:t xml:space="preserve">внедрение передовых ресурсосберегающих, малоотходных технологических решений, позволяющих максимально сократить поступление загрязняющих веществ в окружающую среду; </w:t>
      </w:r>
    </w:p>
    <w:p w:rsidR="00286A90" w:rsidRPr="008965A3" w:rsidRDefault="00286A90" w:rsidP="0056253B">
      <w:pPr>
        <w:keepNext/>
        <w:tabs>
          <w:tab w:val="left" w:pos="851"/>
        </w:tabs>
        <w:spacing w:before="120" w:after="120" w:line="276" w:lineRule="auto"/>
        <w:ind w:right="47" w:firstLine="709"/>
        <w:jc w:val="both"/>
        <w:rPr>
          <w:color w:val="333639" w:themeColor="text2" w:themeTint="E6"/>
          <w:sz w:val="24"/>
          <w:szCs w:val="24"/>
        </w:rPr>
      </w:pPr>
      <w:r w:rsidRPr="008965A3">
        <w:rPr>
          <w:color w:val="333639" w:themeColor="text2" w:themeTint="E6"/>
          <w:sz w:val="24"/>
          <w:szCs w:val="24"/>
        </w:rPr>
        <w:t>внедрение эффективного газопылеулавливающего оборудования;</w:t>
      </w:r>
    </w:p>
    <w:p w:rsidR="00286A90" w:rsidRPr="008965A3" w:rsidRDefault="00286A90" w:rsidP="0056253B">
      <w:pPr>
        <w:keepNext/>
        <w:tabs>
          <w:tab w:val="left" w:pos="851"/>
        </w:tabs>
        <w:spacing w:before="120" w:after="120" w:line="276" w:lineRule="auto"/>
        <w:ind w:right="47" w:firstLine="709"/>
        <w:jc w:val="both"/>
        <w:rPr>
          <w:color w:val="333639" w:themeColor="text2" w:themeTint="E6"/>
          <w:sz w:val="24"/>
          <w:szCs w:val="24"/>
        </w:rPr>
      </w:pPr>
      <w:r w:rsidRPr="008965A3">
        <w:rPr>
          <w:color w:val="333639" w:themeColor="text2" w:themeTint="E6"/>
          <w:sz w:val="24"/>
          <w:szCs w:val="24"/>
        </w:rPr>
        <w:t>максимальное озеленение территорий санитарно-защитных зон пыле- газоустойчивыми породами зеленых насаждений;</w:t>
      </w:r>
    </w:p>
    <w:p w:rsidR="00286A90" w:rsidRPr="008965A3" w:rsidRDefault="00286A90" w:rsidP="0056253B">
      <w:pPr>
        <w:keepNext/>
        <w:tabs>
          <w:tab w:val="left" w:pos="851"/>
        </w:tabs>
        <w:spacing w:before="120" w:after="120" w:line="276" w:lineRule="auto"/>
        <w:ind w:right="47" w:firstLine="709"/>
        <w:jc w:val="both"/>
        <w:rPr>
          <w:color w:val="333639" w:themeColor="text2" w:themeTint="E6"/>
          <w:sz w:val="24"/>
          <w:szCs w:val="24"/>
        </w:rPr>
      </w:pPr>
      <w:r w:rsidRPr="008965A3">
        <w:rPr>
          <w:color w:val="333639" w:themeColor="text2" w:themeTint="E6"/>
          <w:sz w:val="24"/>
          <w:szCs w:val="24"/>
        </w:rPr>
        <w:t>снижение и ликвидация негативного воздействия при нефтеразведке, нефтедобыче и нефтепереработке на природные объекты и места проживания населения.</w:t>
      </w:r>
    </w:p>
    <w:p w:rsidR="00286A90" w:rsidRPr="008965A3" w:rsidRDefault="00286A90" w:rsidP="0056253B">
      <w:pPr>
        <w:pStyle w:val="afffb"/>
        <w:keepNext/>
        <w:spacing w:before="120" w:after="120" w:line="276" w:lineRule="auto"/>
        <w:ind w:left="0" w:right="47" w:firstLine="709"/>
        <w:rPr>
          <w:color w:val="333639" w:themeColor="text2" w:themeTint="E6"/>
          <w:sz w:val="24"/>
          <w:szCs w:val="24"/>
        </w:rPr>
      </w:pPr>
      <w:r w:rsidRPr="008965A3">
        <w:rPr>
          <w:color w:val="333639" w:themeColor="text2" w:themeTint="E6"/>
          <w:sz w:val="24"/>
          <w:szCs w:val="24"/>
        </w:rPr>
        <w:t>По жилым объектам:</w:t>
      </w:r>
    </w:p>
    <w:p w:rsidR="00286A90" w:rsidRPr="008965A3" w:rsidRDefault="00286A90" w:rsidP="0056253B">
      <w:pPr>
        <w:keepNext/>
        <w:spacing w:before="120" w:after="120" w:line="276" w:lineRule="auto"/>
        <w:ind w:right="47" w:firstLine="709"/>
        <w:jc w:val="both"/>
        <w:rPr>
          <w:color w:val="333639" w:themeColor="text2" w:themeTint="E6"/>
          <w:sz w:val="24"/>
          <w:szCs w:val="24"/>
        </w:rPr>
      </w:pPr>
      <w:r w:rsidRPr="008965A3">
        <w:rPr>
          <w:color w:val="333639" w:themeColor="text2" w:themeTint="E6"/>
          <w:sz w:val="24"/>
          <w:szCs w:val="24"/>
        </w:rPr>
        <w:t>полное обеспечение жилых объектов инженерной инфраструктурой;</w:t>
      </w:r>
    </w:p>
    <w:p w:rsidR="00286A90" w:rsidRPr="008965A3" w:rsidRDefault="00286A90" w:rsidP="0056253B">
      <w:pPr>
        <w:keepNext/>
        <w:tabs>
          <w:tab w:val="left" w:pos="851"/>
        </w:tabs>
        <w:spacing w:before="120" w:after="120" w:line="276" w:lineRule="auto"/>
        <w:ind w:right="47" w:firstLine="709"/>
        <w:jc w:val="both"/>
        <w:rPr>
          <w:color w:val="333639" w:themeColor="text2" w:themeTint="E6"/>
          <w:sz w:val="24"/>
          <w:szCs w:val="24"/>
        </w:rPr>
      </w:pPr>
      <w:r w:rsidRPr="008965A3">
        <w:rPr>
          <w:color w:val="333639" w:themeColor="text2" w:themeTint="E6"/>
          <w:sz w:val="24"/>
          <w:szCs w:val="24"/>
        </w:rPr>
        <w:t>строительство очистных сооружений хозяйственно-бытовых стоков в населенных пунктах и райцентрах, обеспечивающих очистку стоков до установленных нормативов;</w:t>
      </w:r>
    </w:p>
    <w:p w:rsidR="00286A90" w:rsidRPr="008965A3" w:rsidRDefault="00286A90" w:rsidP="0056253B">
      <w:pPr>
        <w:keepNext/>
        <w:tabs>
          <w:tab w:val="left" w:pos="851"/>
        </w:tabs>
        <w:spacing w:before="120" w:after="120" w:line="276" w:lineRule="auto"/>
        <w:ind w:right="47" w:firstLine="709"/>
        <w:jc w:val="both"/>
        <w:rPr>
          <w:color w:val="333639" w:themeColor="text2" w:themeTint="E6"/>
          <w:sz w:val="24"/>
          <w:szCs w:val="24"/>
        </w:rPr>
      </w:pPr>
      <w:r w:rsidRPr="008965A3">
        <w:rPr>
          <w:color w:val="333639" w:themeColor="text2" w:themeTint="E6"/>
          <w:sz w:val="24"/>
          <w:szCs w:val="24"/>
        </w:rPr>
        <w:t>строительство и реконструкция водопроводных и канализационных сетей в населенных пунктах района;</w:t>
      </w:r>
    </w:p>
    <w:p w:rsidR="00286A90" w:rsidRPr="008965A3" w:rsidRDefault="00286A90" w:rsidP="0056253B">
      <w:pPr>
        <w:keepNext/>
        <w:tabs>
          <w:tab w:val="left" w:pos="851"/>
        </w:tabs>
        <w:spacing w:before="120" w:after="120" w:line="276" w:lineRule="auto"/>
        <w:ind w:right="47" w:firstLine="709"/>
        <w:jc w:val="both"/>
        <w:rPr>
          <w:bCs/>
          <w:color w:val="333639" w:themeColor="text2" w:themeTint="E6"/>
          <w:sz w:val="24"/>
          <w:szCs w:val="24"/>
        </w:rPr>
      </w:pPr>
      <w:r w:rsidRPr="008965A3">
        <w:rPr>
          <w:color w:val="333639" w:themeColor="text2" w:themeTint="E6"/>
          <w:sz w:val="24"/>
          <w:szCs w:val="24"/>
        </w:rPr>
        <w:t>внедрение современных методов водоподготовки и передовых технологий очистки сточных вод, обезвреживания и утилизации осадков с очистных сооружений.</w:t>
      </w:r>
    </w:p>
    <w:p w:rsidR="00DE3830" w:rsidRPr="00DE3830" w:rsidRDefault="00964ECD" w:rsidP="0056253B">
      <w:pPr>
        <w:keepNext/>
        <w:spacing w:line="276" w:lineRule="auto"/>
        <w:ind w:firstLine="709"/>
        <w:jc w:val="both"/>
        <w:rPr>
          <w:rFonts w:eastAsia="+mn-ea"/>
          <w:color w:val="333639" w:themeColor="text2" w:themeTint="E6"/>
          <w:sz w:val="24"/>
          <w:szCs w:val="24"/>
        </w:rPr>
      </w:pPr>
      <w:r>
        <w:rPr>
          <w:rFonts w:eastAsia="+mn-ea"/>
          <w:b/>
          <w:color w:val="333639" w:themeColor="text2" w:themeTint="E6"/>
          <w:sz w:val="24"/>
          <w:szCs w:val="24"/>
        </w:rPr>
        <w:t>Правоп</w:t>
      </w:r>
      <w:r w:rsidR="00DE3830" w:rsidRPr="00964ECD">
        <w:rPr>
          <w:rFonts w:eastAsia="+mn-ea"/>
          <w:b/>
          <w:color w:val="333639" w:themeColor="text2" w:themeTint="E6"/>
          <w:sz w:val="24"/>
          <w:szCs w:val="24"/>
        </w:rPr>
        <w:t>орядок и общественная безопасность</w:t>
      </w:r>
      <w:r w:rsidR="00DE3830">
        <w:rPr>
          <w:rFonts w:eastAsia="+mn-ea"/>
          <w:color w:val="333639" w:themeColor="text2" w:themeTint="E6"/>
          <w:sz w:val="24"/>
          <w:szCs w:val="24"/>
        </w:rPr>
        <w:t xml:space="preserve">. </w:t>
      </w:r>
      <w:r w:rsidR="00DE3830" w:rsidRPr="00DE3830">
        <w:rPr>
          <w:rFonts w:eastAsia="+mn-ea"/>
          <w:color w:val="333639" w:themeColor="text2" w:themeTint="E6"/>
          <w:sz w:val="24"/>
          <w:szCs w:val="24"/>
        </w:rPr>
        <w:t xml:space="preserve">Развитие туризма, привлечение инвесторов, высокий уровень жизни в Менделеевском муниципальном районе возможно только при соблюдении мер безопасности. Целевыми показателями в 2030 году с сфере </w:t>
      </w:r>
      <w:r w:rsidR="00DE3830" w:rsidRPr="00964ECD">
        <w:rPr>
          <w:rFonts w:eastAsia="+mn-ea"/>
          <w:color w:val="333639" w:themeColor="text2" w:themeTint="E6"/>
          <w:sz w:val="24"/>
          <w:szCs w:val="24"/>
        </w:rPr>
        <w:t>обеспечении безопасности</w:t>
      </w:r>
      <w:r w:rsidR="00DE3830" w:rsidRPr="00DE3830">
        <w:rPr>
          <w:rFonts w:eastAsia="+mn-ea"/>
          <w:color w:val="333639" w:themeColor="text2" w:themeTint="E6"/>
          <w:sz w:val="24"/>
          <w:szCs w:val="24"/>
        </w:rPr>
        <w:t xml:space="preserve"> будут: снижение уровня преступности </w:t>
      </w:r>
      <w:r w:rsidR="008965A3">
        <w:rPr>
          <w:rFonts w:eastAsia="+mn-ea"/>
          <w:color w:val="333639" w:themeColor="text2" w:themeTint="E6"/>
          <w:sz w:val="24"/>
          <w:szCs w:val="24"/>
        </w:rPr>
        <w:t>на</w:t>
      </w:r>
      <w:r w:rsidR="00DE3830" w:rsidRPr="00DE3830">
        <w:rPr>
          <w:rFonts w:eastAsia="+mn-ea"/>
          <w:color w:val="333639" w:themeColor="text2" w:themeTint="E6"/>
          <w:sz w:val="24"/>
          <w:szCs w:val="24"/>
        </w:rPr>
        <w:t xml:space="preserve"> 95%, снижение уровня суицидов, повышение самосознания гражданского общества. Для этого требуется полностью внедрить проект АПК «Безопасный город», сформировать молодежные движения духовной нравственности, открыть центр психологической помощи людям, попавшим в трудную жизненную ситуацию, развить социально ориентированные некоммерческие организации в области безопасности, а также организовать работу вытрезвителя как общественную инициативу.</w:t>
      </w:r>
    </w:p>
    <w:p w:rsidR="0078094F" w:rsidRPr="00306FBC" w:rsidRDefault="003F4080" w:rsidP="0056253B">
      <w:pPr>
        <w:keepNext/>
        <w:spacing w:line="276" w:lineRule="auto"/>
        <w:ind w:firstLine="709"/>
        <w:jc w:val="both"/>
        <w:rPr>
          <w:rFonts w:eastAsia="+mn-ea"/>
          <w:color w:val="333639" w:themeColor="text2" w:themeTint="E6"/>
          <w:sz w:val="24"/>
          <w:szCs w:val="24"/>
        </w:rPr>
      </w:pPr>
      <w:r w:rsidRPr="00306FBC">
        <w:rPr>
          <w:rFonts w:eastAsia="+mn-ea"/>
          <w:color w:val="333639" w:themeColor="text2" w:themeTint="E6"/>
          <w:sz w:val="24"/>
          <w:szCs w:val="24"/>
        </w:rPr>
        <w:t xml:space="preserve">Основные стратегические инициативы по накоплению и сохранению человеческого капитала на территории Менделеевского муниципального района </w:t>
      </w:r>
      <w:r w:rsidR="00655EF3">
        <w:rPr>
          <w:rFonts w:eastAsia="+mn-ea"/>
          <w:color w:val="333639" w:themeColor="text2" w:themeTint="E6"/>
          <w:sz w:val="24"/>
          <w:szCs w:val="24"/>
        </w:rPr>
        <w:t xml:space="preserve">до 2030 года </w:t>
      </w:r>
      <w:r w:rsidRPr="00306FBC">
        <w:rPr>
          <w:rFonts w:eastAsia="+mn-ea"/>
          <w:color w:val="333639" w:themeColor="text2" w:themeTint="E6"/>
          <w:sz w:val="24"/>
          <w:szCs w:val="24"/>
        </w:rPr>
        <w:t xml:space="preserve">приведены в </w:t>
      </w:r>
      <w:r w:rsidR="00655EF3">
        <w:rPr>
          <w:rFonts w:eastAsia="+mn-ea"/>
          <w:color w:val="333639" w:themeColor="text2" w:themeTint="E6"/>
          <w:sz w:val="24"/>
          <w:szCs w:val="24"/>
        </w:rPr>
        <w:t>приложении №</w:t>
      </w:r>
      <w:r w:rsidR="00C411A3">
        <w:rPr>
          <w:rFonts w:eastAsia="+mn-ea"/>
          <w:color w:val="333639" w:themeColor="text2" w:themeTint="E6"/>
          <w:sz w:val="24"/>
          <w:szCs w:val="24"/>
        </w:rPr>
        <w:t>1.</w:t>
      </w:r>
    </w:p>
    <w:p w:rsidR="0078094F" w:rsidRPr="00306FBC" w:rsidRDefault="0078094F" w:rsidP="0056253B">
      <w:pPr>
        <w:keepNext/>
        <w:widowControl w:val="0"/>
        <w:suppressAutoHyphens/>
        <w:spacing w:before="0" w:after="0" w:line="276" w:lineRule="auto"/>
        <w:ind w:firstLine="709"/>
        <w:jc w:val="both"/>
        <w:rPr>
          <w:color w:val="333639" w:themeColor="text2" w:themeTint="E6"/>
          <w:sz w:val="24"/>
          <w:szCs w:val="24"/>
        </w:rPr>
      </w:pPr>
    </w:p>
    <w:p w:rsidR="003C15D2" w:rsidRPr="00306FBC" w:rsidRDefault="003C15D2" w:rsidP="0056253B">
      <w:pPr>
        <w:keepNext/>
        <w:suppressAutoHyphens/>
        <w:spacing w:before="0" w:after="0" w:line="276" w:lineRule="auto"/>
        <w:jc w:val="both"/>
        <w:rPr>
          <w:color w:val="333639" w:themeColor="text2" w:themeTint="E6"/>
          <w:sz w:val="24"/>
          <w:szCs w:val="24"/>
        </w:rPr>
      </w:pPr>
    </w:p>
    <w:p w:rsidR="00C87818" w:rsidRPr="00306FBC" w:rsidRDefault="00C87818" w:rsidP="0056253B">
      <w:pPr>
        <w:keepNext/>
        <w:suppressAutoHyphens/>
        <w:spacing w:before="0" w:after="0" w:line="276" w:lineRule="auto"/>
        <w:rPr>
          <w:color w:val="333639" w:themeColor="text2" w:themeTint="E6"/>
        </w:rPr>
        <w:sectPr w:rsidR="00C87818" w:rsidRPr="00306FBC" w:rsidSect="0078094F">
          <w:headerReference w:type="default" r:id="rId42"/>
          <w:pgSz w:w="11907" w:h="16839" w:code="9"/>
          <w:pgMar w:top="2127" w:right="567" w:bottom="993" w:left="1512" w:header="1080" w:footer="709" w:gutter="0"/>
          <w:cols w:space="720"/>
          <w:docGrid w:linePitch="360"/>
        </w:sectPr>
      </w:pPr>
    </w:p>
    <w:p w:rsidR="008D1868" w:rsidRPr="00306FBC" w:rsidRDefault="00BE2C9A" w:rsidP="0056253B">
      <w:pPr>
        <w:pStyle w:val="13"/>
        <w:keepNext/>
        <w:pageBreakBefore w:val="0"/>
        <w:numPr>
          <w:ilvl w:val="1"/>
          <w:numId w:val="16"/>
        </w:numPr>
        <w:suppressAutoHyphens/>
        <w:spacing w:after="0" w:line="276" w:lineRule="auto"/>
        <w:ind w:left="0" w:firstLine="0"/>
        <w:jc w:val="both"/>
        <w:rPr>
          <w:color w:val="333639" w:themeColor="text2" w:themeTint="E6"/>
        </w:rPr>
      </w:pPr>
      <w:bookmarkStart w:id="85" w:name="_Toc456953308"/>
      <w:r w:rsidRPr="00306FBC">
        <w:rPr>
          <w:color w:val="333639" w:themeColor="text2" w:themeTint="E6"/>
        </w:rPr>
        <w:t>Стратегические инициативы в</w:t>
      </w:r>
      <w:r w:rsidR="0007683D" w:rsidRPr="00306FBC">
        <w:rPr>
          <w:color w:val="333639" w:themeColor="text2" w:themeTint="E6"/>
        </w:rPr>
        <w:t xml:space="preserve"> области формирования устойчивой экономики, обеспечивающей опережающее развитие</w:t>
      </w:r>
      <w:bookmarkEnd w:id="85"/>
      <w:r w:rsidR="0007683D" w:rsidRPr="00306FBC">
        <w:rPr>
          <w:color w:val="333639" w:themeColor="text2" w:themeTint="E6"/>
        </w:rPr>
        <w:t xml:space="preserve"> </w:t>
      </w:r>
    </w:p>
    <w:p w:rsidR="00531126" w:rsidRPr="00306FBC" w:rsidRDefault="00531126" w:rsidP="0056253B">
      <w:pPr>
        <w:keepNext/>
        <w:spacing w:line="276" w:lineRule="auto"/>
        <w:rPr>
          <w:color w:val="333639" w:themeColor="text2" w:themeTint="E6"/>
        </w:rPr>
      </w:pPr>
    </w:p>
    <w:p w:rsidR="00AB5A8F" w:rsidRPr="00306FBC" w:rsidRDefault="00531126" w:rsidP="0056253B">
      <w:pPr>
        <w:keepNext/>
        <w:widowControl w:val="0"/>
        <w:autoSpaceDE w:val="0"/>
        <w:autoSpaceDN w:val="0"/>
        <w:adjustRightInd w:val="0"/>
        <w:spacing w:before="0" w:after="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 xml:space="preserve">При планировании и реализации стратегических инициатив в области устойчивого экономического развития </w:t>
      </w:r>
      <w:r w:rsidR="00E6003F" w:rsidRPr="00306FBC">
        <w:rPr>
          <w:rFonts w:cs="Calibri"/>
          <w:color w:val="333639" w:themeColor="text2" w:themeTint="E6"/>
          <w:sz w:val="24"/>
          <w:szCs w:val="24"/>
        </w:rPr>
        <w:t>Менделеев</w:t>
      </w:r>
      <w:r w:rsidRPr="00306FBC">
        <w:rPr>
          <w:rFonts w:cs="Calibri"/>
          <w:color w:val="333639" w:themeColor="text2" w:themeTint="E6"/>
          <w:sz w:val="24"/>
          <w:szCs w:val="24"/>
        </w:rPr>
        <w:t xml:space="preserve">ского муниципального района </w:t>
      </w:r>
      <w:r w:rsidR="001D0EAE" w:rsidRPr="00306FBC">
        <w:rPr>
          <w:rFonts w:cs="Calibri"/>
          <w:color w:val="333639" w:themeColor="text2" w:themeTint="E6"/>
          <w:sz w:val="24"/>
          <w:szCs w:val="24"/>
        </w:rPr>
        <w:t>сделан упор на</w:t>
      </w:r>
      <w:r w:rsidR="00AB5A8F" w:rsidRPr="00306FBC">
        <w:rPr>
          <w:rFonts w:cs="Calibri"/>
          <w:color w:val="333639" w:themeColor="text2" w:themeTint="E6"/>
          <w:sz w:val="24"/>
          <w:szCs w:val="24"/>
        </w:rPr>
        <w:t xml:space="preserve"> решение следующих задач :</w:t>
      </w:r>
    </w:p>
    <w:p w:rsidR="00AB5A8F" w:rsidRPr="00306FBC" w:rsidRDefault="001D0EAE" w:rsidP="0056253B">
      <w:pPr>
        <w:pStyle w:val="afffb"/>
        <w:keepNext/>
        <w:widowControl w:val="0"/>
        <w:numPr>
          <w:ilvl w:val="0"/>
          <w:numId w:val="24"/>
        </w:numPr>
        <w:autoSpaceDE w:val="0"/>
        <w:autoSpaceDN w:val="0"/>
        <w:adjustRightInd w:val="0"/>
        <w:spacing w:before="0" w:after="0" w:line="276" w:lineRule="auto"/>
        <w:ind w:left="0" w:firstLine="709"/>
        <w:jc w:val="both"/>
        <w:rPr>
          <w:rFonts w:cs="Calibri"/>
          <w:color w:val="333639" w:themeColor="text2" w:themeTint="E6"/>
          <w:sz w:val="24"/>
          <w:szCs w:val="24"/>
        </w:rPr>
      </w:pPr>
      <w:r w:rsidRPr="00306FBC">
        <w:rPr>
          <w:rFonts w:cs="Calibri"/>
          <w:color w:val="333639" w:themeColor="text2" w:themeTint="E6"/>
          <w:sz w:val="24"/>
          <w:szCs w:val="24"/>
        </w:rPr>
        <w:t xml:space="preserve">дальнейшее развитие и модернизацию существующих производств и отраслей, </w:t>
      </w:r>
    </w:p>
    <w:p w:rsidR="00AB5A8F" w:rsidRPr="00306FBC" w:rsidRDefault="001D0EAE" w:rsidP="0056253B">
      <w:pPr>
        <w:pStyle w:val="afffb"/>
        <w:keepNext/>
        <w:widowControl w:val="0"/>
        <w:numPr>
          <w:ilvl w:val="0"/>
          <w:numId w:val="24"/>
        </w:numPr>
        <w:autoSpaceDE w:val="0"/>
        <w:autoSpaceDN w:val="0"/>
        <w:adjustRightInd w:val="0"/>
        <w:spacing w:before="0" w:after="0" w:line="276" w:lineRule="auto"/>
        <w:ind w:left="0" w:firstLine="709"/>
        <w:jc w:val="both"/>
        <w:rPr>
          <w:rFonts w:cs="Calibri"/>
          <w:color w:val="333639" w:themeColor="text2" w:themeTint="E6"/>
          <w:sz w:val="24"/>
          <w:szCs w:val="24"/>
        </w:rPr>
      </w:pPr>
      <w:r w:rsidRPr="00306FBC">
        <w:rPr>
          <w:rFonts w:cs="Calibri"/>
          <w:color w:val="333639" w:themeColor="text2" w:themeTint="E6"/>
          <w:sz w:val="24"/>
          <w:szCs w:val="24"/>
        </w:rPr>
        <w:t>создание новых направлений экономики</w:t>
      </w:r>
      <w:r w:rsidR="00AB5A8F" w:rsidRPr="00306FBC">
        <w:rPr>
          <w:rFonts w:cs="Calibri"/>
          <w:color w:val="333639" w:themeColor="text2" w:themeTint="E6"/>
          <w:sz w:val="24"/>
          <w:szCs w:val="24"/>
        </w:rPr>
        <w:t>, способствующих полному использованию потенциала территории и диверсификации</w:t>
      </w:r>
      <w:r w:rsidRPr="00306FBC">
        <w:rPr>
          <w:rFonts w:cs="Calibri"/>
          <w:color w:val="333639" w:themeColor="text2" w:themeTint="E6"/>
          <w:sz w:val="24"/>
          <w:szCs w:val="24"/>
        </w:rPr>
        <w:t xml:space="preserve">, </w:t>
      </w:r>
    </w:p>
    <w:p w:rsidR="00AB5A8F" w:rsidRPr="00306FBC" w:rsidRDefault="001D0EAE" w:rsidP="0056253B">
      <w:pPr>
        <w:pStyle w:val="afffb"/>
        <w:keepNext/>
        <w:widowControl w:val="0"/>
        <w:numPr>
          <w:ilvl w:val="0"/>
          <w:numId w:val="24"/>
        </w:numPr>
        <w:autoSpaceDE w:val="0"/>
        <w:autoSpaceDN w:val="0"/>
        <w:adjustRightInd w:val="0"/>
        <w:spacing w:before="0" w:after="0" w:line="276" w:lineRule="auto"/>
        <w:ind w:left="0" w:firstLine="709"/>
        <w:jc w:val="both"/>
        <w:rPr>
          <w:rFonts w:cs="Calibri"/>
          <w:color w:val="333639" w:themeColor="text2" w:themeTint="E6"/>
          <w:sz w:val="24"/>
          <w:szCs w:val="24"/>
        </w:rPr>
      </w:pPr>
      <w:r w:rsidRPr="00306FBC">
        <w:rPr>
          <w:rFonts w:cs="Calibri"/>
          <w:color w:val="333639" w:themeColor="text2" w:themeTint="E6"/>
          <w:sz w:val="24"/>
          <w:szCs w:val="24"/>
        </w:rPr>
        <w:t xml:space="preserve">создание на территории полного цикла переработки продукции АПК и доставки его до потребителя, </w:t>
      </w:r>
    </w:p>
    <w:p w:rsidR="00AB5A8F" w:rsidRPr="00306FBC" w:rsidRDefault="001D0EAE" w:rsidP="0056253B">
      <w:pPr>
        <w:pStyle w:val="afffb"/>
        <w:keepNext/>
        <w:widowControl w:val="0"/>
        <w:numPr>
          <w:ilvl w:val="0"/>
          <w:numId w:val="24"/>
        </w:numPr>
        <w:autoSpaceDE w:val="0"/>
        <w:autoSpaceDN w:val="0"/>
        <w:adjustRightInd w:val="0"/>
        <w:spacing w:before="0" w:after="0" w:line="276" w:lineRule="auto"/>
        <w:ind w:left="0" w:firstLine="709"/>
        <w:jc w:val="both"/>
        <w:rPr>
          <w:rFonts w:cs="Calibri"/>
          <w:color w:val="333639" w:themeColor="text2" w:themeTint="E6"/>
          <w:sz w:val="24"/>
          <w:szCs w:val="24"/>
        </w:rPr>
      </w:pPr>
      <w:r w:rsidRPr="00306FBC">
        <w:rPr>
          <w:rFonts w:cs="Calibri"/>
          <w:color w:val="333639" w:themeColor="text2" w:themeTint="E6"/>
          <w:sz w:val="24"/>
          <w:szCs w:val="24"/>
        </w:rPr>
        <w:t>использования стратегического положения территории для изменения структуры экономики и использования ресурсов,</w:t>
      </w:r>
    </w:p>
    <w:p w:rsidR="00AB5A8F" w:rsidRPr="00306FBC" w:rsidRDefault="001D0EAE" w:rsidP="0056253B">
      <w:pPr>
        <w:pStyle w:val="afffb"/>
        <w:keepNext/>
        <w:widowControl w:val="0"/>
        <w:numPr>
          <w:ilvl w:val="0"/>
          <w:numId w:val="24"/>
        </w:numPr>
        <w:autoSpaceDE w:val="0"/>
        <w:autoSpaceDN w:val="0"/>
        <w:adjustRightInd w:val="0"/>
        <w:spacing w:before="0" w:after="0" w:line="276" w:lineRule="auto"/>
        <w:ind w:left="0" w:firstLine="709"/>
        <w:jc w:val="both"/>
        <w:rPr>
          <w:rFonts w:cs="Calibri"/>
          <w:color w:val="333639" w:themeColor="text2" w:themeTint="E6"/>
          <w:sz w:val="24"/>
          <w:szCs w:val="24"/>
        </w:rPr>
      </w:pPr>
      <w:r w:rsidRPr="00306FBC">
        <w:rPr>
          <w:rFonts w:cs="Calibri"/>
          <w:color w:val="333639" w:themeColor="text2" w:themeTint="E6"/>
          <w:sz w:val="24"/>
          <w:szCs w:val="24"/>
        </w:rPr>
        <w:t xml:space="preserve"> </w:t>
      </w:r>
      <w:r w:rsidR="00DF4407" w:rsidRPr="00306FBC">
        <w:rPr>
          <w:rFonts w:cs="Calibri"/>
          <w:color w:val="333639" w:themeColor="text2" w:themeTint="E6"/>
          <w:sz w:val="24"/>
          <w:szCs w:val="24"/>
        </w:rPr>
        <w:t xml:space="preserve">расширение и популяризацию туристического продукта территории, </w:t>
      </w:r>
    </w:p>
    <w:p w:rsidR="00AB5A8F" w:rsidRPr="00306FBC" w:rsidRDefault="00DF4407" w:rsidP="0056253B">
      <w:pPr>
        <w:pStyle w:val="afffb"/>
        <w:keepNext/>
        <w:widowControl w:val="0"/>
        <w:numPr>
          <w:ilvl w:val="0"/>
          <w:numId w:val="24"/>
        </w:numPr>
        <w:autoSpaceDE w:val="0"/>
        <w:autoSpaceDN w:val="0"/>
        <w:adjustRightInd w:val="0"/>
        <w:spacing w:before="0" w:after="0" w:line="276" w:lineRule="auto"/>
        <w:ind w:left="0" w:firstLine="709"/>
        <w:jc w:val="both"/>
        <w:rPr>
          <w:rFonts w:cs="Calibri"/>
          <w:color w:val="333639" w:themeColor="text2" w:themeTint="E6"/>
          <w:sz w:val="24"/>
          <w:szCs w:val="24"/>
        </w:rPr>
      </w:pPr>
      <w:r w:rsidRPr="00306FBC">
        <w:rPr>
          <w:rFonts w:cs="Calibri"/>
          <w:color w:val="333639" w:themeColor="text2" w:themeTint="E6"/>
          <w:sz w:val="24"/>
          <w:szCs w:val="24"/>
        </w:rPr>
        <w:t xml:space="preserve">углубление кооперации «якорных» игроков экономической жизни территории с представителями малого и среднего бизнеса, </w:t>
      </w:r>
    </w:p>
    <w:p w:rsidR="00AB5A8F" w:rsidRPr="00306FBC" w:rsidRDefault="00DF4407" w:rsidP="0056253B">
      <w:pPr>
        <w:pStyle w:val="afffb"/>
        <w:keepNext/>
        <w:widowControl w:val="0"/>
        <w:numPr>
          <w:ilvl w:val="0"/>
          <w:numId w:val="24"/>
        </w:numPr>
        <w:autoSpaceDE w:val="0"/>
        <w:autoSpaceDN w:val="0"/>
        <w:adjustRightInd w:val="0"/>
        <w:spacing w:before="0" w:after="0" w:line="276" w:lineRule="auto"/>
        <w:ind w:left="0" w:firstLine="709"/>
        <w:jc w:val="both"/>
        <w:rPr>
          <w:rFonts w:cs="Calibri"/>
          <w:color w:val="333639" w:themeColor="text2" w:themeTint="E6"/>
          <w:sz w:val="24"/>
          <w:szCs w:val="24"/>
        </w:rPr>
      </w:pPr>
      <w:r w:rsidRPr="00306FBC">
        <w:rPr>
          <w:rFonts w:cs="Calibri"/>
          <w:color w:val="333639" w:themeColor="text2" w:themeTint="E6"/>
          <w:sz w:val="24"/>
          <w:szCs w:val="24"/>
        </w:rPr>
        <w:t xml:space="preserve">развитие рынка услуг и обеспечение его высокого качества, </w:t>
      </w:r>
    </w:p>
    <w:p w:rsidR="00F9000F" w:rsidRPr="00306FBC" w:rsidRDefault="00DF4407" w:rsidP="0056253B">
      <w:pPr>
        <w:pStyle w:val="afffb"/>
        <w:keepNext/>
        <w:widowControl w:val="0"/>
        <w:numPr>
          <w:ilvl w:val="0"/>
          <w:numId w:val="24"/>
        </w:numPr>
        <w:autoSpaceDE w:val="0"/>
        <w:autoSpaceDN w:val="0"/>
        <w:adjustRightInd w:val="0"/>
        <w:spacing w:before="0" w:after="0" w:line="276" w:lineRule="auto"/>
        <w:ind w:left="0" w:firstLine="709"/>
        <w:jc w:val="both"/>
        <w:rPr>
          <w:rFonts w:cs="Calibri"/>
          <w:color w:val="333639" w:themeColor="text2" w:themeTint="E6"/>
          <w:sz w:val="24"/>
          <w:szCs w:val="24"/>
        </w:rPr>
      </w:pPr>
      <w:r w:rsidRPr="00306FBC">
        <w:rPr>
          <w:rFonts w:cs="Calibri"/>
          <w:color w:val="333639" w:themeColor="text2" w:themeTint="E6"/>
          <w:sz w:val="24"/>
          <w:szCs w:val="24"/>
        </w:rPr>
        <w:t xml:space="preserve">создание необходимых институтов развития. </w:t>
      </w:r>
    </w:p>
    <w:p w:rsidR="00A2169D" w:rsidRPr="00306FBC" w:rsidRDefault="007F6047" w:rsidP="0056253B">
      <w:pPr>
        <w:keepNext/>
        <w:widowControl w:val="0"/>
        <w:autoSpaceDE w:val="0"/>
        <w:autoSpaceDN w:val="0"/>
        <w:adjustRightInd w:val="0"/>
        <w:spacing w:before="0" w:after="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 xml:space="preserve">В первую очередь реализация стратегических инициатив в области формирования устойчивой экономики связана с дальнейшим развитием основных ключевых экономических игроков: </w:t>
      </w:r>
      <w:r w:rsidR="001027B5" w:rsidRPr="00306FBC">
        <w:rPr>
          <w:rFonts w:cs="Calibri"/>
          <w:color w:val="333639" w:themeColor="text2" w:themeTint="E6"/>
          <w:sz w:val="24"/>
          <w:szCs w:val="24"/>
        </w:rPr>
        <w:t xml:space="preserve">АО «Аммоний» и </w:t>
      </w:r>
      <w:r w:rsidR="001027B5" w:rsidRPr="00306FBC">
        <w:rPr>
          <w:noProof/>
          <w:color w:val="333639" w:themeColor="text2" w:themeTint="E6"/>
          <w:sz w:val="24"/>
          <w:szCs w:val="24"/>
        </w:rPr>
        <w:t>АО «Химический завод им.Л.Я.Карпова». При этом, особая ставка в Стратегии делается на возможность получения Менделевском статуса территории опережвющего социально-экономического развития и реализации в рамках программы по ликвидации монопрофильности территории ряда стратегических проектов, направленных на диверсификацию экономики территории.</w:t>
      </w:r>
    </w:p>
    <w:p w:rsidR="007F6047" w:rsidRPr="00306FBC" w:rsidRDefault="00A2169D" w:rsidP="0056253B">
      <w:pPr>
        <w:keepNext/>
        <w:widowControl w:val="0"/>
        <w:autoSpaceDE w:val="0"/>
        <w:autoSpaceDN w:val="0"/>
        <w:adjustRightInd w:val="0"/>
        <w:spacing w:before="0" w:after="0" w:line="276" w:lineRule="auto"/>
        <w:ind w:firstLine="540"/>
        <w:jc w:val="both"/>
        <w:rPr>
          <w:color w:val="333639" w:themeColor="text2" w:themeTint="E6"/>
          <w:sz w:val="24"/>
          <w:szCs w:val="24"/>
        </w:rPr>
      </w:pPr>
      <w:r w:rsidRPr="00306FBC">
        <w:rPr>
          <w:rFonts w:cs="Calibri"/>
          <w:color w:val="333639" w:themeColor="text2" w:themeTint="E6"/>
          <w:sz w:val="24"/>
          <w:szCs w:val="24"/>
        </w:rPr>
        <w:t xml:space="preserve">Кроме перспективных проектов, реализуемых ключевыми предприятиями территории, значительная часть стратегических инициатив связана с </w:t>
      </w:r>
      <w:r w:rsidR="007F6047" w:rsidRPr="00306FBC">
        <w:rPr>
          <w:rFonts w:cs="Calibri"/>
          <w:color w:val="333639" w:themeColor="text2" w:themeTint="E6"/>
          <w:sz w:val="24"/>
          <w:szCs w:val="24"/>
        </w:rPr>
        <w:t xml:space="preserve">развитием на территории </w:t>
      </w:r>
      <w:r w:rsidR="007F6047" w:rsidRPr="00306FBC">
        <w:rPr>
          <w:rFonts w:eastAsia="TimesNewRoman" w:cs="TimesNewRoman"/>
          <w:color w:val="333639" w:themeColor="text2" w:themeTint="E6"/>
          <w:kern w:val="0"/>
          <w:sz w:val="24"/>
          <w:szCs w:val="24"/>
        </w:rPr>
        <w:t xml:space="preserve">Менделеевского муниципального района </w:t>
      </w:r>
      <w:r w:rsidR="007F6047" w:rsidRPr="00306FBC">
        <w:rPr>
          <w:rFonts w:eastAsia="TimesNewRoman" w:cs="TimesNewRoman"/>
          <w:b/>
          <w:color w:val="333639" w:themeColor="text2" w:themeTint="E6"/>
          <w:kern w:val="0"/>
          <w:sz w:val="24"/>
          <w:szCs w:val="24"/>
        </w:rPr>
        <w:t>промышленных парков</w:t>
      </w:r>
      <w:r w:rsidR="007F6047" w:rsidRPr="00306FBC">
        <w:rPr>
          <w:rFonts w:eastAsia="TimesNewRoman" w:cs="TimesNewRoman"/>
          <w:color w:val="333639" w:themeColor="text2" w:themeTint="E6"/>
          <w:kern w:val="0"/>
          <w:sz w:val="24"/>
          <w:szCs w:val="24"/>
        </w:rPr>
        <w:t>, которые будут являться о</w:t>
      </w:r>
      <w:r w:rsidR="007F6047" w:rsidRPr="00306FBC">
        <w:rPr>
          <w:color w:val="333639" w:themeColor="text2" w:themeTint="E6"/>
          <w:sz w:val="24"/>
          <w:szCs w:val="24"/>
        </w:rPr>
        <w:t>сновной точкой привлечения инвестиций в будущем.</w:t>
      </w:r>
    </w:p>
    <w:p w:rsidR="007F6047" w:rsidRPr="00306FBC" w:rsidRDefault="007F6047" w:rsidP="0056253B">
      <w:pPr>
        <w:keepNext/>
        <w:widowControl w:val="0"/>
        <w:autoSpaceDE w:val="0"/>
        <w:autoSpaceDN w:val="0"/>
        <w:adjustRightInd w:val="0"/>
        <w:spacing w:before="0" w:after="0" w:line="276" w:lineRule="auto"/>
        <w:ind w:firstLine="540"/>
        <w:jc w:val="both"/>
        <w:rPr>
          <w:noProof/>
          <w:color w:val="333639" w:themeColor="text2" w:themeTint="E6"/>
          <w:sz w:val="24"/>
          <w:szCs w:val="24"/>
        </w:rPr>
      </w:pPr>
      <w:r w:rsidRPr="00306FBC">
        <w:rPr>
          <w:b/>
          <w:noProof/>
          <w:color w:val="333639" w:themeColor="text2" w:themeTint="E6"/>
          <w:sz w:val="24"/>
          <w:szCs w:val="24"/>
        </w:rPr>
        <w:t>Промышленный парк «Аммоний-Агро»</w:t>
      </w:r>
      <w:r w:rsidRPr="00306FBC">
        <w:rPr>
          <w:noProof/>
          <w:color w:val="333639" w:themeColor="text2" w:themeTint="E6"/>
          <w:sz w:val="24"/>
          <w:szCs w:val="24"/>
        </w:rPr>
        <w:t xml:space="preserve"> с проектом, предусматривающим создание грузового речного порта, вошел в перечень приоритетных проектов в рамках развития Камского инновационного территориально-производственного кластера Республики Татарстан «ИННОКАМ», а также заместитель министра транспорта России Виктор Олерский 28 января этого года в ходе посещения особой экономической зоны «Алабуга» отметил необходимость строительства речного порта для резидентов ОЭЗ «Алабуга и Завода «Аммоний». </w:t>
      </w:r>
    </w:p>
    <w:p w:rsidR="007F6047" w:rsidRPr="00306FBC" w:rsidRDefault="007F6047" w:rsidP="0056253B">
      <w:pPr>
        <w:keepNext/>
        <w:widowControl w:val="0"/>
        <w:autoSpaceDE w:val="0"/>
        <w:autoSpaceDN w:val="0"/>
        <w:adjustRightInd w:val="0"/>
        <w:spacing w:before="0" w:after="0" w:line="276" w:lineRule="auto"/>
        <w:ind w:firstLine="540"/>
        <w:jc w:val="both"/>
        <w:rPr>
          <w:noProof/>
          <w:color w:val="333639" w:themeColor="text2" w:themeTint="E6"/>
          <w:sz w:val="24"/>
          <w:szCs w:val="24"/>
        </w:rPr>
      </w:pPr>
      <w:r w:rsidRPr="00306FBC">
        <w:rPr>
          <w:b/>
          <w:noProof/>
          <w:color w:val="333639" w:themeColor="text2" w:themeTint="E6"/>
          <w:sz w:val="24"/>
          <w:szCs w:val="24"/>
        </w:rPr>
        <w:t>Промышленный парк «Современные технологии»</w:t>
      </w:r>
      <w:r w:rsidRPr="00306FBC">
        <w:rPr>
          <w:noProof/>
          <w:color w:val="333639" w:themeColor="text2" w:themeTint="E6"/>
          <w:sz w:val="24"/>
          <w:szCs w:val="24"/>
        </w:rPr>
        <w:t xml:space="preserve"> с «якорным» проектом по производству сухой строительной смеси так называемый «Наноцемент» и «Нанощебень» получил предварительное одобрение руководства Республики Татарстан. </w:t>
      </w:r>
    </w:p>
    <w:p w:rsidR="007F6047" w:rsidRPr="00306FBC" w:rsidRDefault="007F6047" w:rsidP="0056253B">
      <w:pPr>
        <w:pStyle w:val="affff0"/>
        <w:keepNext/>
        <w:spacing w:line="276" w:lineRule="auto"/>
        <w:ind w:firstLine="709"/>
        <w:jc w:val="both"/>
        <w:rPr>
          <w:rFonts w:asciiTheme="minorHAnsi" w:hAnsiTheme="minorHAnsi"/>
          <w:noProof/>
          <w:color w:val="333639" w:themeColor="text2" w:themeTint="E6"/>
          <w:szCs w:val="24"/>
        </w:rPr>
      </w:pPr>
      <w:r w:rsidRPr="00306FBC">
        <w:rPr>
          <w:rFonts w:asciiTheme="minorHAnsi" w:hAnsiTheme="minorHAnsi"/>
          <w:b/>
          <w:noProof/>
          <w:color w:val="333639" w:themeColor="text2" w:themeTint="E6"/>
          <w:szCs w:val="24"/>
        </w:rPr>
        <w:t>Промышленный парк «Менделеевский</w:t>
      </w:r>
      <w:r w:rsidRPr="00306FBC">
        <w:rPr>
          <w:rFonts w:asciiTheme="minorHAnsi" w:hAnsiTheme="minorHAnsi"/>
          <w:noProof/>
          <w:color w:val="333639" w:themeColor="text2" w:themeTint="E6"/>
          <w:szCs w:val="24"/>
        </w:rPr>
        <w:t xml:space="preserve">» Химического завода им Л.Я.Карпова расположен непосредственно в моногороде Менделеевск и имеет своей целью уменьшить монозависимость города от градообразующего предприятия АО «Химический завод им.Л.Я.Карпова». Он уже обеспечен потенциальными резидентами и готовыми к реализации бизнес-проектами, является перспективной площадкой для развития малого и среднего бизнеса в </w:t>
      </w:r>
      <w:r w:rsidRPr="00306FBC">
        <w:rPr>
          <w:rFonts w:asciiTheme="minorHAnsi" w:eastAsia="TimesNewRoman" w:hAnsiTheme="minorHAnsi" w:cs="TimesNewRoman"/>
          <w:color w:val="333639" w:themeColor="text2" w:themeTint="E6"/>
          <w:kern w:val="0"/>
          <w:szCs w:val="24"/>
        </w:rPr>
        <w:t>Менделеевском муниципальном районе</w:t>
      </w:r>
      <w:r w:rsidRPr="00306FBC">
        <w:rPr>
          <w:rFonts w:asciiTheme="minorHAnsi" w:hAnsiTheme="minorHAnsi"/>
          <w:noProof/>
          <w:color w:val="333639" w:themeColor="text2" w:themeTint="E6"/>
          <w:szCs w:val="24"/>
        </w:rPr>
        <w:t xml:space="preserve">. </w:t>
      </w:r>
    </w:p>
    <w:p w:rsidR="001027B5" w:rsidRPr="00306FBC" w:rsidRDefault="001027B5" w:rsidP="0056253B">
      <w:pPr>
        <w:keepNext/>
        <w:widowControl w:val="0"/>
        <w:autoSpaceDE w:val="0"/>
        <w:autoSpaceDN w:val="0"/>
        <w:adjustRightInd w:val="0"/>
        <w:spacing w:before="0" w:after="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Перспективными являются стратегические инициативы, связанные с развитием агропромышленного комплекса и туризма.</w:t>
      </w:r>
    </w:p>
    <w:p w:rsidR="00531126" w:rsidRPr="00306FBC" w:rsidRDefault="00DF4407" w:rsidP="0056253B">
      <w:pPr>
        <w:keepNext/>
        <w:widowControl w:val="0"/>
        <w:autoSpaceDE w:val="0"/>
        <w:autoSpaceDN w:val="0"/>
        <w:adjustRightInd w:val="0"/>
        <w:spacing w:before="0" w:after="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При определении и реализации приоритетов в области устойчивого экономического развития и обеспечения успешных «прорывов», необходимо</w:t>
      </w:r>
      <w:r w:rsidR="001D0EAE" w:rsidRPr="00306FBC">
        <w:rPr>
          <w:rFonts w:cs="Calibri"/>
          <w:color w:val="333639" w:themeColor="text2" w:themeTint="E6"/>
          <w:sz w:val="24"/>
          <w:szCs w:val="24"/>
        </w:rPr>
        <w:t xml:space="preserve"> </w:t>
      </w:r>
      <w:r w:rsidR="00531126" w:rsidRPr="00306FBC">
        <w:rPr>
          <w:rFonts w:cs="Calibri"/>
          <w:color w:val="333639" w:themeColor="text2" w:themeTint="E6"/>
          <w:sz w:val="24"/>
          <w:szCs w:val="24"/>
        </w:rPr>
        <w:t>также учитывать положения флагманского проекта Стратегии РТ</w:t>
      </w:r>
      <w:r w:rsidR="00E6003F" w:rsidRPr="00306FBC">
        <w:rPr>
          <w:rFonts w:cs="Calibri"/>
          <w:color w:val="333639" w:themeColor="text2" w:themeTint="E6"/>
          <w:sz w:val="24"/>
          <w:szCs w:val="24"/>
        </w:rPr>
        <w:t xml:space="preserve"> </w:t>
      </w:r>
      <w:r w:rsidR="00531126" w:rsidRPr="00306FBC">
        <w:rPr>
          <w:rFonts w:cs="Calibri"/>
          <w:color w:val="333639" w:themeColor="text2" w:themeTint="E6"/>
          <w:sz w:val="24"/>
          <w:szCs w:val="24"/>
        </w:rPr>
        <w:t>2030 «Татарстанская технологическая инициатива», разработанного как пилотный проект Национальной технологической инициативы. Проект предполагает создание в Республике Татарстан кластеров "умной" экономики на основе технологических трендов и имеющихся заделов в ключевых технологиях и инновациях. Развитие "умной" экономики будет осуществляться через создание современных предприятий и проектов, использующих сочетание принципиально новых технологий (пятого, шестого, а в будущем и седьмого технологических укладов) и традиционных преимуществ производственных кластеров Республики Татарстан. Инновационные кластеры призваны аккумулировать научный и производственный потенциал различных субъектов для создания цепочек выпуска инновационной продукции как на базе традиционных связей и ресурсов, так и на основе применения сверхновых технологических достижений. Важным условием успеха является способность ключевых субъектов кластера включиться в международное разделение труда, привлечь международных технологических партнеров, а также финансовых и стратегических инвесторов.</w:t>
      </w:r>
    </w:p>
    <w:p w:rsidR="00531126" w:rsidRPr="00306FBC" w:rsidRDefault="00841319" w:rsidP="0056253B">
      <w:pPr>
        <w:keepNext/>
        <w:widowControl w:val="0"/>
        <w:autoSpaceDE w:val="0"/>
        <w:autoSpaceDN w:val="0"/>
        <w:adjustRightInd w:val="0"/>
        <w:spacing w:before="0" w:after="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Ряд п</w:t>
      </w:r>
      <w:r w:rsidR="00531126" w:rsidRPr="00306FBC">
        <w:rPr>
          <w:rFonts w:cs="Calibri"/>
          <w:color w:val="333639" w:themeColor="text2" w:themeTint="E6"/>
          <w:sz w:val="24"/>
          <w:szCs w:val="24"/>
        </w:rPr>
        <w:t>оложени</w:t>
      </w:r>
      <w:r w:rsidRPr="00306FBC">
        <w:rPr>
          <w:rFonts w:cs="Calibri"/>
          <w:color w:val="333639" w:themeColor="text2" w:themeTint="E6"/>
          <w:sz w:val="24"/>
          <w:szCs w:val="24"/>
        </w:rPr>
        <w:t>й</w:t>
      </w:r>
      <w:r w:rsidR="00531126" w:rsidRPr="00306FBC">
        <w:rPr>
          <w:rFonts w:cs="Calibri"/>
          <w:color w:val="333639" w:themeColor="text2" w:themeTint="E6"/>
          <w:sz w:val="24"/>
          <w:szCs w:val="24"/>
        </w:rPr>
        <w:t xml:space="preserve"> флагманского проекта могут быть реализованы и на </w:t>
      </w:r>
      <w:r w:rsidR="00E6003F" w:rsidRPr="00306FBC">
        <w:rPr>
          <w:rFonts w:cs="Calibri"/>
          <w:color w:val="333639" w:themeColor="text2" w:themeTint="E6"/>
          <w:sz w:val="24"/>
          <w:szCs w:val="24"/>
        </w:rPr>
        <w:t>территории М</w:t>
      </w:r>
      <w:r w:rsidR="00531126" w:rsidRPr="00306FBC">
        <w:rPr>
          <w:rFonts w:cs="Calibri"/>
          <w:color w:val="333639" w:themeColor="text2" w:themeTint="E6"/>
          <w:sz w:val="24"/>
          <w:szCs w:val="24"/>
        </w:rPr>
        <w:t xml:space="preserve">МР. </w:t>
      </w:r>
    </w:p>
    <w:p w:rsidR="00E21CA4" w:rsidRPr="00306FBC" w:rsidRDefault="00841319" w:rsidP="0056253B">
      <w:pPr>
        <w:keepNext/>
        <w:widowControl w:val="0"/>
        <w:autoSpaceDE w:val="0"/>
        <w:autoSpaceDN w:val="0"/>
        <w:adjustRightInd w:val="0"/>
        <w:spacing w:before="0" w:after="0" w:line="276" w:lineRule="auto"/>
        <w:ind w:firstLine="540"/>
        <w:jc w:val="both"/>
        <w:rPr>
          <w:color w:val="333639" w:themeColor="text2" w:themeTint="E6"/>
          <w:sz w:val="24"/>
          <w:szCs w:val="24"/>
        </w:rPr>
      </w:pPr>
      <w:bookmarkStart w:id="86" w:name="Par4091"/>
      <w:bookmarkEnd w:id="86"/>
      <w:r w:rsidRPr="00306FBC">
        <w:rPr>
          <w:rFonts w:cs="Calibri"/>
          <w:color w:val="333639" w:themeColor="text2" w:themeTint="E6"/>
          <w:sz w:val="24"/>
          <w:szCs w:val="24"/>
        </w:rPr>
        <w:t xml:space="preserve">Из </w:t>
      </w:r>
      <w:r w:rsidR="00531126" w:rsidRPr="00306FBC">
        <w:rPr>
          <w:rFonts w:cs="Calibri"/>
          <w:color w:val="333639" w:themeColor="text2" w:themeTint="E6"/>
          <w:sz w:val="24"/>
          <w:szCs w:val="24"/>
        </w:rPr>
        <w:t>10 инновационных кластеров "умной" экономики</w:t>
      </w:r>
      <w:r w:rsidRPr="00306FBC">
        <w:rPr>
          <w:rFonts w:cs="Calibri"/>
          <w:color w:val="333639" w:themeColor="text2" w:themeTint="E6"/>
          <w:sz w:val="24"/>
          <w:szCs w:val="24"/>
        </w:rPr>
        <w:t xml:space="preserve">, </w:t>
      </w:r>
      <w:r w:rsidR="00531126" w:rsidRPr="00306FBC">
        <w:rPr>
          <w:rFonts w:cs="Calibri"/>
          <w:color w:val="333639" w:themeColor="text2" w:themeTint="E6"/>
          <w:sz w:val="24"/>
          <w:szCs w:val="24"/>
        </w:rPr>
        <w:t xml:space="preserve"> формиру</w:t>
      </w:r>
      <w:r w:rsidRPr="00306FBC">
        <w:rPr>
          <w:rFonts w:cs="Calibri"/>
          <w:color w:val="333639" w:themeColor="text2" w:themeTint="E6"/>
          <w:sz w:val="24"/>
          <w:szCs w:val="24"/>
        </w:rPr>
        <w:t>ющих</w:t>
      </w:r>
      <w:r w:rsidR="00531126" w:rsidRPr="00306FBC">
        <w:rPr>
          <w:rFonts w:cs="Calibri"/>
          <w:color w:val="333639" w:themeColor="text2" w:themeTint="E6"/>
          <w:sz w:val="24"/>
          <w:szCs w:val="24"/>
        </w:rPr>
        <w:t>ся в ходе конвергенции технологий и продуктов современных экономических комплексов, которые имеют потенциал для того, чтобы за счет синергетического эффекта в процессе кластерной активации выйти на новый уровень развития и стать основой "умной" экономики</w:t>
      </w:r>
      <w:r w:rsidR="00AA7FCD" w:rsidRPr="00306FBC">
        <w:rPr>
          <w:color w:val="333639" w:themeColor="text2" w:themeTint="E6"/>
          <w:sz w:val="24"/>
          <w:szCs w:val="24"/>
        </w:rPr>
        <w:t>, на территории М</w:t>
      </w:r>
      <w:r w:rsidRPr="00306FBC">
        <w:rPr>
          <w:color w:val="333639" w:themeColor="text2" w:themeTint="E6"/>
          <w:sz w:val="24"/>
          <w:szCs w:val="24"/>
        </w:rPr>
        <w:t xml:space="preserve">МР могут быть реализованы, в первую очередь, </w:t>
      </w:r>
      <w:r w:rsidR="00E21CA4" w:rsidRPr="00306FBC">
        <w:rPr>
          <w:color w:val="333639" w:themeColor="text2" w:themeTint="E6"/>
          <w:sz w:val="24"/>
          <w:szCs w:val="24"/>
        </w:rPr>
        <w:t>следующие направления:</w:t>
      </w:r>
    </w:p>
    <w:p w:rsidR="00AA7FCD" w:rsidRPr="00306FBC" w:rsidRDefault="00AA7FCD" w:rsidP="0056253B">
      <w:pPr>
        <w:keepNext/>
        <w:widowControl w:val="0"/>
        <w:autoSpaceDE w:val="0"/>
        <w:autoSpaceDN w:val="0"/>
        <w:adjustRightInd w:val="0"/>
        <w:spacing w:after="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 xml:space="preserve">1) проекты </w:t>
      </w:r>
      <w:r w:rsidRPr="00306FBC">
        <w:rPr>
          <w:rFonts w:cs="Calibri"/>
          <w:b/>
          <w:color w:val="333639" w:themeColor="text2" w:themeTint="E6"/>
          <w:sz w:val="24"/>
          <w:szCs w:val="24"/>
        </w:rPr>
        <w:t>инновационного кластера "Умные" материалы"</w:t>
      </w:r>
      <w:r w:rsidRPr="00306FBC">
        <w:rPr>
          <w:rFonts w:cs="Calibri"/>
          <w:color w:val="333639" w:themeColor="text2" w:themeTint="E6"/>
          <w:sz w:val="24"/>
          <w:szCs w:val="24"/>
        </w:rPr>
        <w:t xml:space="preserve"> (наноструктурированные материалы). Создание условий для появления новых и развития существующих инновационных компаний, занимающихся разработкой, внедрением, производством и сбытом новых наноструктурированных материалов в тесном сотрудничестве с крупным нефтегазохимическим и энергетическим бизнесом, отраслевой наукой и органами государственной власти Республики Татарстан (в соответствии с </w:t>
      </w:r>
      <w:hyperlink r:id="rId43" w:history="1">
        <w:r w:rsidRPr="00306FBC">
          <w:rPr>
            <w:rFonts w:cs="Calibri"/>
            <w:color w:val="333639" w:themeColor="text2" w:themeTint="E6"/>
            <w:sz w:val="24"/>
            <w:szCs w:val="24"/>
          </w:rPr>
          <w:t>Указом</w:t>
        </w:r>
      </w:hyperlink>
      <w:r w:rsidRPr="00306FBC">
        <w:rPr>
          <w:rFonts w:cs="Calibri"/>
          <w:color w:val="333639" w:themeColor="text2" w:themeTint="E6"/>
          <w:sz w:val="24"/>
          <w:szCs w:val="24"/>
        </w:rPr>
        <w:t xml:space="preserve"> Президента Республики Татарстан от 17 октября 2014 года N УП-988 "О мерах по созданию в Республике Татарстан инновационного территориального кластера в сфере нанотехнологий"). Развитие производства новых "умных" материалов на основе самых современных технологий, включая нанотехнологии, и институциональных шагов по формированию связей «бизнес - наука – государство»;</w:t>
      </w:r>
    </w:p>
    <w:p w:rsidR="00531126" w:rsidRPr="00306FBC" w:rsidRDefault="00AA7FCD" w:rsidP="0056253B">
      <w:pPr>
        <w:keepNext/>
        <w:widowControl w:val="0"/>
        <w:autoSpaceDE w:val="0"/>
        <w:autoSpaceDN w:val="0"/>
        <w:adjustRightInd w:val="0"/>
        <w:spacing w:before="0" w:after="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2</w:t>
      </w:r>
      <w:r w:rsidR="00531126" w:rsidRPr="00306FBC">
        <w:rPr>
          <w:rFonts w:cs="Calibri"/>
          <w:color w:val="333639" w:themeColor="text2" w:themeTint="E6"/>
          <w:sz w:val="24"/>
          <w:szCs w:val="24"/>
        </w:rPr>
        <w:t xml:space="preserve">) </w:t>
      </w:r>
      <w:r w:rsidR="00E21CA4" w:rsidRPr="00306FBC">
        <w:rPr>
          <w:rFonts w:cs="Calibri"/>
          <w:color w:val="333639" w:themeColor="text2" w:themeTint="E6"/>
          <w:sz w:val="24"/>
          <w:szCs w:val="24"/>
        </w:rPr>
        <w:t xml:space="preserve">проекты </w:t>
      </w:r>
      <w:r w:rsidR="00531126" w:rsidRPr="00306FBC">
        <w:rPr>
          <w:rFonts w:cs="Calibri"/>
          <w:b/>
          <w:color w:val="333639" w:themeColor="text2" w:themeTint="E6"/>
          <w:sz w:val="24"/>
          <w:szCs w:val="24"/>
        </w:rPr>
        <w:t>инновационн</w:t>
      </w:r>
      <w:r w:rsidR="00E21CA4" w:rsidRPr="00306FBC">
        <w:rPr>
          <w:rFonts w:cs="Calibri"/>
          <w:b/>
          <w:color w:val="333639" w:themeColor="text2" w:themeTint="E6"/>
          <w:sz w:val="24"/>
          <w:szCs w:val="24"/>
        </w:rPr>
        <w:t>ого</w:t>
      </w:r>
      <w:r w:rsidR="00531126" w:rsidRPr="00306FBC">
        <w:rPr>
          <w:rFonts w:cs="Calibri"/>
          <w:b/>
          <w:color w:val="333639" w:themeColor="text2" w:themeTint="E6"/>
          <w:sz w:val="24"/>
          <w:szCs w:val="24"/>
        </w:rPr>
        <w:t xml:space="preserve"> кластер</w:t>
      </w:r>
      <w:r w:rsidR="00E21CA4" w:rsidRPr="00306FBC">
        <w:rPr>
          <w:rFonts w:cs="Calibri"/>
          <w:b/>
          <w:color w:val="333639" w:themeColor="text2" w:themeTint="E6"/>
          <w:sz w:val="24"/>
          <w:szCs w:val="24"/>
        </w:rPr>
        <w:t>а</w:t>
      </w:r>
      <w:r w:rsidR="00531126" w:rsidRPr="00306FBC">
        <w:rPr>
          <w:rFonts w:cs="Calibri"/>
          <w:b/>
          <w:color w:val="333639" w:themeColor="text2" w:themeTint="E6"/>
          <w:sz w:val="24"/>
          <w:szCs w:val="24"/>
        </w:rPr>
        <w:t xml:space="preserve"> "Smart-образование"</w:t>
      </w:r>
      <w:r w:rsidR="00531126" w:rsidRPr="00306FBC">
        <w:rPr>
          <w:rFonts w:cs="Calibri"/>
          <w:color w:val="333639" w:themeColor="text2" w:themeTint="E6"/>
          <w:sz w:val="24"/>
          <w:szCs w:val="24"/>
        </w:rPr>
        <w:t>. Создание условий для появления новых и развития существующих инновационных компаний, занимающихся разработкой, внедрением и оказанием инновационных образовательных услуг в тесном сотрудничестве с ключевыми организациями кластера "Наука и образование". Адаптация образовательных программ всех уровней к потребностям инновационной экономики на основе региональной "базы компетенций", разрабатываемой совместно с работодателями. Повышение доступности образовательных программ с помощью "открытых университетов" с привлечением специалистов российского и мирового уровней;</w:t>
      </w:r>
    </w:p>
    <w:p w:rsidR="00531126" w:rsidRPr="00306FBC" w:rsidRDefault="00F9000F" w:rsidP="0056253B">
      <w:pPr>
        <w:keepNext/>
        <w:widowControl w:val="0"/>
        <w:autoSpaceDE w:val="0"/>
        <w:autoSpaceDN w:val="0"/>
        <w:adjustRightInd w:val="0"/>
        <w:spacing w:before="0" w:after="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3</w:t>
      </w:r>
      <w:r w:rsidR="00531126" w:rsidRPr="00306FBC">
        <w:rPr>
          <w:rFonts w:cs="Calibri"/>
          <w:color w:val="333639" w:themeColor="text2" w:themeTint="E6"/>
          <w:sz w:val="24"/>
          <w:szCs w:val="24"/>
        </w:rPr>
        <w:t xml:space="preserve">) </w:t>
      </w:r>
      <w:r w:rsidR="00CD2C3F" w:rsidRPr="00306FBC">
        <w:rPr>
          <w:rFonts w:cs="Calibri"/>
          <w:color w:val="333639" w:themeColor="text2" w:themeTint="E6"/>
          <w:sz w:val="24"/>
          <w:szCs w:val="24"/>
        </w:rPr>
        <w:t xml:space="preserve">проекты </w:t>
      </w:r>
      <w:r w:rsidR="00CD2C3F" w:rsidRPr="00306FBC">
        <w:rPr>
          <w:rFonts w:cs="Calibri"/>
          <w:b/>
          <w:color w:val="333639" w:themeColor="text2" w:themeTint="E6"/>
          <w:sz w:val="24"/>
          <w:szCs w:val="24"/>
        </w:rPr>
        <w:t>инновационного</w:t>
      </w:r>
      <w:r w:rsidR="00531126" w:rsidRPr="00306FBC">
        <w:rPr>
          <w:rFonts w:cs="Calibri"/>
          <w:b/>
          <w:color w:val="333639" w:themeColor="text2" w:themeTint="E6"/>
          <w:sz w:val="24"/>
          <w:szCs w:val="24"/>
        </w:rPr>
        <w:t xml:space="preserve"> кластер</w:t>
      </w:r>
      <w:r w:rsidR="00CD2C3F" w:rsidRPr="00306FBC">
        <w:rPr>
          <w:rFonts w:cs="Calibri"/>
          <w:b/>
          <w:color w:val="333639" w:themeColor="text2" w:themeTint="E6"/>
          <w:sz w:val="24"/>
          <w:szCs w:val="24"/>
        </w:rPr>
        <w:t>а</w:t>
      </w:r>
      <w:r w:rsidR="00531126" w:rsidRPr="00306FBC">
        <w:rPr>
          <w:rFonts w:cs="Calibri"/>
          <w:b/>
          <w:color w:val="333639" w:themeColor="text2" w:themeTint="E6"/>
          <w:sz w:val="24"/>
          <w:szCs w:val="24"/>
        </w:rPr>
        <w:t xml:space="preserve"> "Здоровый образ жизни"</w:t>
      </w:r>
      <w:r w:rsidR="00CD2C3F" w:rsidRPr="00306FBC">
        <w:rPr>
          <w:rFonts w:cs="Calibri"/>
          <w:b/>
          <w:color w:val="333639" w:themeColor="text2" w:themeTint="E6"/>
          <w:sz w:val="24"/>
          <w:szCs w:val="24"/>
        </w:rPr>
        <w:t xml:space="preserve"> – </w:t>
      </w:r>
      <w:r w:rsidR="00480872" w:rsidRPr="00306FBC">
        <w:rPr>
          <w:rFonts w:cs="Calibri"/>
          <w:b/>
          <w:color w:val="333639" w:themeColor="text2" w:themeTint="E6"/>
          <w:sz w:val="24"/>
          <w:szCs w:val="24"/>
        </w:rPr>
        <w:t>ОАО «Химз</w:t>
      </w:r>
      <w:r w:rsidRPr="00306FBC">
        <w:rPr>
          <w:rFonts w:cs="Calibri"/>
          <w:b/>
          <w:color w:val="333639" w:themeColor="text2" w:themeTint="E6"/>
          <w:sz w:val="24"/>
          <w:szCs w:val="24"/>
        </w:rPr>
        <w:t>авод имени Карпова</w:t>
      </w:r>
      <w:r w:rsidR="00480872" w:rsidRPr="00306FBC">
        <w:rPr>
          <w:rFonts w:cs="Calibri"/>
          <w:b/>
          <w:color w:val="333639" w:themeColor="text2" w:themeTint="E6"/>
          <w:sz w:val="24"/>
          <w:szCs w:val="24"/>
        </w:rPr>
        <w:t>»</w:t>
      </w:r>
      <w:r w:rsidR="00531126" w:rsidRPr="00306FBC">
        <w:rPr>
          <w:rFonts w:cs="Calibri"/>
          <w:color w:val="333639" w:themeColor="text2" w:themeTint="E6"/>
          <w:sz w:val="24"/>
          <w:szCs w:val="24"/>
        </w:rPr>
        <w:t>. Создание благоприятных условий для развития инновационных компаний в направлении "умная" медицина" (сервисы электронной медицины и фармакологии, системы профилактики заболеваний и общего мониторинга состояния здоровья) и реализации комплекса проектных спортивно-оздоровительных инициатив (развитие физической культуры и спорта (в том числе реализация проекта "Татарстан - спортивный регион"), популяризация культуры здорового питания, профилактика алкоголизма и наркомании, противодействие потреблению табака и прочие мероприятия по популяризации здорового образа жизни);</w:t>
      </w:r>
    </w:p>
    <w:p w:rsidR="00531126" w:rsidRPr="00306FBC" w:rsidRDefault="00F9000F" w:rsidP="0056253B">
      <w:pPr>
        <w:keepNext/>
        <w:widowControl w:val="0"/>
        <w:autoSpaceDE w:val="0"/>
        <w:autoSpaceDN w:val="0"/>
        <w:adjustRightInd w:val="0"/>
        <w:spacing w:before="0" w:after="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4</w:t>
      </w:r>
      <w:r w:rsidR="00531126" w:rsidRPr="00306FBC">
        <w:rPr>
          <w:rFonts w:cs="Calibri"/>
          <w:color w:val="333639" w:themeColor="text2" w:themeTint="E6"/>
          <w:sz w:val="24"/>
          <w:szCs w:val="24"/>
        </w:rPr>
        <w:t xml:space="preserve">) </w:t>
      </w:r>
      <w:r w:rsidR="00E21CA4" w:rsidRPr="00306FBC">
        <w:rPr>
          <w:rFonts w:cs="Calibri"/>
          <w:b/>
          <w:color w:val="333639" w:themeColor="text2" w:themeTint="E6"/>
          <w:sz w:val="24"/>
          <w:szCs w:val="24"/>
        </w:rPr>
        <w:t>проекты</w:t>
      </w:r>
      <w:r w:rsidR="00E21CA4" w:rsidRPr="00306FBC">
        <w:rPr>
          <w:rFonts w:cs="Calibri"/>
          <w:color w:val="333639" w:themeColor="text2" w:themeTint="E6"/>
          <w:sz w:val="24"/>
          <w:szCs w:val="24"/>
        </w:rPr>
        <w:t xml:space="preserve"> </w:t>
      </w:r>
      <w:r w:rsidR="00E21CA4" w:rsidRPr="00306FBC">
        <w:rPr>
          <w:rFonts w:cs="Calibri"/>
          <w:b/>
          <w:color w:val="333639" w:themeColor="text2" w:themeTint="E6"/>
          <w:sz w:val="24"/>
          <w:szCs w:val="24"/>
        </w:rPr>
        <w:t>инновационного</w:t>
      </w:r>
      <w:r w:rsidR="00531126" w:rsidRPr="00306FBC">
        <w:rPr>
          <w:rFonts w:cs="Calibri"/>
          <w:b/>
          <w:color w:val="333639" w:themeColor="text2" w:themeTint="E6"/>
          <w:sz w:val="24"/>
          <w:szCs w:val="24"/>
        </w:rPr>
        <w:t xml:space="preserve"> кластер</w:t>
      </w:r>
      <w:r w:rsidR="00E21CA4" w:rsidRPr="00306FBC">
        <w:rPr>
          <w:rFonts w:cs="Calibri"/>
          <w:b/>
          <w:color w:val="333639" w:themeColor="text2" w:themeTint="E6"/>
          <w:sz w:val="24"/>
          <w:szCs w:val="24"/>
        </w:rPr>
        <w:t>а</w:t>
      </w:r>
      <w:r w:rsidR="00531126" w:rsidRPr="00306FBC">
        <w:rPr>
          <w:rFonts w:cs="Calibri"/>
          <w:b/>
          <w:color w:val="333639" w:themeColor="text2" w:themeTint="E6"/>
          <w:sz w:val="24"/>
          <w:szCs w:val="24"/>
        </w:rPr>
        <w:t xml:space="preserve"> "Умная" инфраструктура"</w:t>
      </w:r>
      <w:r w:rsidR="00CD2C3F" w:rsidRPr="00306FBC">
        <w:rPr>
          <w:rFonts w:cs="Calibri"/>
          <w:b/>
          <w:color w:val="333639" w:themeColor="text2" w:themeTint="E6"/>
          <w:sz w:val="24"/>
          <w:szCs w:val="24"/>
        </w:rPr>
        <w:t xml:space="preserve"> – реализуемые </w:t>
      </w:r>
      <w:r w:rsidR="00F06647" w:rsidRPr="00306FBC">
        <w:rPr>
          <w:rFonts w:cs="Calibri"/>
          <w:b/>
          <w:color w:val="333639" w:themeColor="text2" w:themeTint="E6"/>
          <w:sz w:val="24"/>
          <w:szCs w:val="24"/>
        </w:rPr>
        <w:t>на территории М</w:t>
      </w:r>
      <w:r w:rsidR="00CD2C3F" w:rsidRPr="00306FBC">
        <w:rPr>
          <w:rFonts w:cs="Calibri"/>
          <w:b/>
          <w:color w:val="333639" w:themeColor="text2" w:themeTint="E6"/>
          <w:sz w:val="24"/>
          <w:szCs w:val="24"/>
        </w:rPr>
        <w:t>МР проекты транспортно-логистического направления совместно с ключевыми предприятиями территории</w:t>
      </w:r>
      <w:r w:rsidR="00531126" w:rsidRPr="00306FBC">
        <w:rPr>
          <w:rFonts w:cs="Calibri"/>
          <w:color w:val="333639" w:themeColor="text2" w:themeTint="E6"/>
          <w:sz w:val="24"/>
          <w:szCs w:val="24"/>
        </w:rPr>
        <w:t>. Создание условий для появления новых и развития существующих инновационных компаний, занимающихся разработкой, внедрением, производством и сбытом решений в области развития пространства и инфраструктуры ("умный" город, "умное" землепользование, "умная" дорога, "умный" дом и т.д.) в тесном сотрудничестве с крупными предприятиями инфраструктурного комплекса, отраслевой наукой и органами государственной власти Республики Татарстан;</w:t>
      </w:r>
    </w:p>
    <w:p w:rsidR="00531126" w:rsidRPr="00306FBC" w:rsidRDefault="00F9000F" w:rsidP="0056253B">
      <w:pPr>
        <w:keepNext/>
        <w:widowControl w:val="0"/>
        <w:autoSpaceDE w:val="0"/>
        <w:autoSpaceDN w:val="0"/>
        <w:adjustRightInd w:val="0"/>
        <w:spacing w:before="0" w:after="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5</w:t>
      </w:r>
      <w:r w:rsidR="00531126" w:rsidRPr="00306FBC">
        <w:rPr>
          <w:rFonts w:cs="Calibri"/>
          <w:color w:val="333639" w:themeColor="text2" w:themeTint="E6"/>
          <w:sz w:val="24"/>
          <w:szCs w:val="24"/>
        </w:rPr>
        <w:t xml:space="preserve">) </w:t>
      </w:r>
      <w:r w:rsidR="00E21CA4" w:rsidRPr="00306FBC">
        <w:rPr>
          <w:rFonts w:cs="Calibri"/>
          <w:b/>
          <w:color w:val="333639" w:themeColor="text2" w:themeTint="E6"/>
          <w:sz w:val="24"/>
          <w:szCs w:val="24"/>
        </w:rPr>
        <w:t>проекты инновационного</w:t>
      </w:r>
      <w:r w:rsidR="00531126" w:rsidRPr="00306FBC">
        <w:rPr>
          <w:rFonts w:cs="Calibri"/>
          <w:b/>
          <w:color w:val="333639" w:themeColor="text2" w:themeTint="E6"/>
          <w:sz w:val="24"/>
          <w:szCs w:val="24"/>
        </w:rPr>
        <w:t xml:space="preserve"> кластер</w:t>
      </w:r>
      <w:r w:rsidR="00E21CA4" w:rsidRPr="00306FBC">
        <w:rPr>
          <w:rFonts w:cs="Calibri"/>
          <w:b/>
          <w:color w:val="333639" w:themeColor="text2" w:themeTint="E6"/>
          <w:sz w:val="24"/>
          <w:szCs w:val="24"/>
        </w:rPr>
        <w:t>а</w:t>
      </w:r>
      <w:r w:rsidR="00531126" w:rsidRPr="00306FBC">
        <w:rPr>
          <w:rFonts w:cs="Calibri"/>
          <w:b/>
          <w:color w:val="333639" w:themeColor="text2" w:themeTint="E6"/>
          <w:sz w:val="24"/>
          <w:szCs w:val="24"/>
        </w:rPr>
        <w:t xml:space="preserve"> "Экопитание</w:t>
      </w:r>
      <w:r w:rsidR="00531126" w:rsidRPr="00306FBC">
        <w:rPr>
          <w:rFonts w:cs="Calibri"/>
          <w:color w:val="333639" w:themeColor="text2" w:themeTint="E6"/>
          <w:sz w:val="24"/>
          <w:szCs w:val="24"/>
        </w:rPr>
        <w:t>"</w:t>
      </w:r>
      <w:r w:rsidR="00CD2C3F" w:rsidRPr="00306FBC">
        <w:rPr>
          <w:rFonts w:cs="Calibri"/>
          <w:color w:val="333639" w:themeColor="text2" w:themeTint="E6"/>
          <w:sz w:val="24"/>
          <w:szCs w:val="24"/>
        </w:rPr>
        <w:t xml:space="preserve"> – </w:t>
      </w:r>
      <w:r w:rsidRPr="00306FBC">
        <w:rPr>
          <w:rFonts w:cs="Calibri"/>
          <w:b/>
          <w:color w:val="333639" w:themeColor="text2" w:themeTint="E6"/>
          <w:sz w:val="24"/>
          <w:szCs w:val="24"/>
        </w:rPr>
        <w:t>селхозтоваропроизводители М</w:t>
      </w:r>
      <w:r w:rsidR="00CD2C3F" w:rsidRPr="00306FBC">
        <w:rPr>
          <w:rFonts w:cs="Calibri"/>
          <w:b/>
          <w:color w:val="333639" w:themeColor="text2" w:themeTint="E6"/>
          <w:sz w:val="24"/>
          <w:szCs w:val="24"/>
        </w:rPr>
        <w:t>МР и предприятия пищеперерабатывающего сектора, фермеры</w:t>
      </w:r>
      <w:r w:rsidR="00531126" w:rsidRPr="00306FBC">
        <w:rPr>
          <w:rFonts w:cs="Calibri"/>
          <w:color w:val="333639" w:themeColor="text2" w:themeTint="E6"/>
          <w:sz w:val="24"/>
          <w:szCs w:val="24"/>
        </w:rPr>
        <w:t>. Создание условий для появления новых и развития существующих инновационных компаний, занимающихся разработкой, внедрением, производством и сбытом новой высококачественной органической продукции на основе соблюдения стандартов производства органической продукции и применения новых экологически чистых технологий производства и переработки, генерирующих высокую добавленную стоимость;</w:t>
      </w:r>
    </w:p>
    <w:p w:rsidR="00531126" w:rsidRPr="00306FBC" w:rsidRDefault="00F9000F" w:rsidP="0056253B">
      <w:pPr>
        <w:keepNext/>
        <w:widowControl w:val="0"/>
        <w:autoSpaceDE w:val="0"/>
        <w:autoSpaceDN w:val="0"/>
        <w:adjustRightInd w:val="0"/>
        <w:spacing w:before="0" w:after="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6</w:t>
      </w:r>
      <w:r w:rsidR="00531126" w:rsidRPr="00306FBC">
        <w:rPr>
          <w:rFonts w:cs="Calibri"/>
          <w:color w:val="333639" w:themeColor="text2" w:themeTint="E6"/>
          <w:sz w:val="24"/>
          <w:szCs w:val="24"/>
        </w:rPr>
        <w:t xml:space="preserve">) </w:t>
      </w:r>
      <w:r w:rsidR="00E21CA4" w:rsidRPr="00306FBC">
        <w:rPr>
          <w:rFonts w:cs="Calibri"/>
          <w:b/>
          <w:color w:val="333639" w:themeColor="text2" w:themeTint="E6"/>
          <w:sz w:val="24"/>
          <w:szCs w:val="24"/>
        </w:rPr>
        <w:t>проекты инновационного</w:t>
      </w:r>
      <w:r w:rsidR="00531126" w:rsidRPr="00306FBC">
        <w:rPr>
          <w:rFonts w:cs="Calibri"/>
          <w:b/>
          <w:color w:val="333639" w:themeColor="text2" w:themeTint="E6"/>
          <w:sz w:val="24"/>
          <w:szCs w:val="24"/>
        </w:rPr>
        <w:t xml:space="preserve"> кластер</w:t>
      </w:r>
      <w:r w:rsidR="00E21CA4" w:rsidRPr="00306FBC">
        <w:rPr>
          <w:rFonts w:cs="Calibri"/>
          <w:b/>
          <w:color w:val="333639" w:themeColor="text2" w:themeTint="E6"/>
          <w:sz w:val="24"/>
          <w:szCs w:val="24"/>
        </w:rPr>
        <w:t>а</w:t>
      </w:r>
      <w:r w:rsidR="00531126" w:rsidRPr="00306FBC">
        <w:rPr>
          <w:rFonts w:cs="Calibri"/>
          <w:b/>
          <w:color w:val="333639" w:themeColor="text2" w:themeTint="E6"/>
          <w:sz w:val="24"/>
          <w:szCs w:val="24"/>
        </w:rPr>
        <w:t xml:space="preserve"> "Биосистемы"</w:t>
      </w:r>
      <w:r w:rsidR="00CD2C3F" w:rsidRPr="00306FBC">
        <w:rPr>
          <w:rFonts w:cs="Calibri"/>
          <w:b/>
          <w:color w:val="333639" w:themeColor="text2" w:themeTint="E6"/>
          <w:sz w:val="24"/>
          <w:szCs w:val="24"/>
        </w:rPr>
        <w:t xml:space="preserve"> –</w:t>
      </w:r>
      <w:r w:rsidRPr="00306FBC">
        <w:rPr>
          <w:rFonts w:cs="Calibri"/>
          <w:b/>
          <w:color w:val="333639" w:themeColor="text2" w:themeTint="E6"/>
          <w:sz w:val="24"/>
          <w:szCs w:val="24"/>
        </w:rPr>
        <w:t xml:space="preserve"> перспективное направление для М</w:t>
      </w:r>
      <w:r w:rsidR="00CD2C3F" w:rsidRPr="00306FBC">
        <w:rPr>
          <w:rFonts w:cs="Calibri"/>
          <w:b/>
          <w:color w:val="333639" w:themeColor="text2" w:themeTint="E6"/>
          <w:sz w:val="24"/>
          <w:szCs w:val="24"/>
        </w:rPr>
        <w:t>МР</w:t>
      </w:r>
      <w:r w:rsidRPr="00306FBC">
        <w:rPr>
          <w:rFonts w:cs="Calibri"/>
          <w:b/>
          <w:color w:val="333639" w:themeColor="text2" w:themeTint="E6"/>
          <w:sz w:val="24"/>
          <w:szCs w:val="24"/>
        </w:rPr>
        <w:t>, где могут быть задействованы как существующие якорные предприятия (</w:t>
      </w:r>
      <w:r w:rsidR="00480872" w:rsidRPr="00306FBC">
        <w:rPr>
          <w:rFonts w:cs="Calibri"/>
          <w:b/>
          <w:color w:val="333639" w:themeColor="text2" w:themeTint="E6"/>
          <w:sz w:val="24"/>
          <w:szCs w:val="24"/>
        </w:rPr>
        <w:t>ОАО «Химз</w:t>
      </w:r>
      <w:r w:rsidRPr="00306FBC">
        <w:rPr>
          <w:rFonts w:cs="Calibri"/>
          <w:b/>
          <w:color w:val="333639" w:themeColor="text2" w:themeTint="E6"/>
          <w:sz w:val="24"/>
          <w:szCs w:val="24"/>
        </w:rPr>
        <w:t>авод имени Карпова</w:t>
      </w:r>
      <w:r w:rsidR="00480872" w:rsidRPr="00306FBC">
        <w:rPr>
          <w:rFonts w:cs="Calibri"/>
          <w:b/>
          <w:color w:val="333639" w:themeColor="text2" w:themeTint="E6"/>
          <w:sz w:val="24"/>
          <w:szCs w:val="24"/>
        </w:rPr>
        <w:t>»</w:t>
      </w:r>
      <w:r w:rsidRPr="00306FBC">
        <w:rPr>
          <w:rFonts w:cs="Calibri"/>
          <w:b/>
          <w:color w:val="333639" w:themeColor="text2" w:themeTint="E6"/>
          <w:sz w:val="24"/>
          <w:szCs w:val="24"/>
        </w:rPr>
        <w:t xml:space="preserve">, </w:t>
      </w:r>
      <w:r w:rsidR="00480872" w:rsidRPr="00306FBC">
        <w:rPr>
          <w:rFonts w:cs="Calibri"/>
          <w:b/>
          <w:color w:val="333639" w:themeColor="text2" w:themeTint="E6"/>
          <w:sz w:val="24"/>
          <w:szCs w:val="24"/>
        </w:rPr>
        <w:t>ООО «</w:t>
      </w:r>
      <w:r w:rsidRPr="00306FBC">
        <w:rPr>
          <w:rFonts w:cs="Calibri"/>
          <w:b/>
          <w:color w:val="333639" w:themeColor="text2" w:themeTint="E6"/>
          <w:sz w:val="24"/>
          <w:szCs w:val="24"/>
        </w:rPr>
        <w:t>Аммоний</w:t>
      </w:r>
      <w:r w:rsidR="00480872" w:rsidRPr="00306FBC">
        <w:rPr>
          <w:rFonts w:cs="Calibri"/>
          <w:b/>
          <w:color w:val="333639" w:themeColor="text2" w:themeTint="E6"/>
          <w:sz w:val="24"/>
          <w:szCs w:val="24"/>
        </w:rPr>
        <w:t>»</w:t>
      </w:r>
      <w:r w:rsidRPr="00306FBC">
        <w:rPr>
          <w:rFonts w:cs="Calibri"/>
          <w:b/>
          <w:color w:val="333639" w:themeColor="text2" w:themeTint="E6"/>
          <w:sz w:val="24"/>
          <w:szCs w:val="24"/>
        </w:rPr>
        <w:t>), так и совершенно новые, предпосылки для создания которых имеет ММР в силу промышленных традиций</w:t>
      </w:r>
      <w:r w:rsidR="00531126" w:rsidRPr="00306FBC">
        <w:rPr>
          <w:rFonts w:cs="Calibri"/>
          <w:color w:val="333639" w:themeColor="text2" w:themeTint="E6"/>
          <w:sz w:val="24"/>
          <w:szCs w:val="24"/>
        </w:rPr>
        <w:t>. Создание условий для инновационного развития биотехнологической отрасли с акцентом на применение био- и нанотехнологий в здравоохранении, промышленности и сельском хозяйстве на основе наращивания инновационного и технологического потенциала малых биотехнологических предприятий республики, стимулирование создания малых и средних инновационных биотехнологических компаний как оптимальных форм коммерциализации интеллектуального капитала. Формирование трех биотехнологических направлений в области здравоохранения и фармацевтики (биофармацевтика, парафармацевтика, вакцины, диагностические системы, биодобавки, биоэнергетики), промышленности (энзимы, микроорганизмы, клеточные технологии, ферменты, биокатализаторы, биотопливо, биопластик, биосредства очистки и уничтожения отходов) и сельского хозяйства (агробиостимуляторы, генная биоинженерия, селекция, биостимуляторы, биоудобрения, агробиобезопасность) на основе конвергенции био- и нанотехнологий, а также базовых научных знаний в традиционных областях.</w:t>
      </w:r>
    </w:p>
    <w:p w:rsidR="0022010E" w:rsidRPr="00306FBC" w:rsidRDefault="0022010E" w:rsidP="0056253B">
      <w:pPr>
        <w:keepNext/>
        <w:widowControl w:val="0"/>
        <w:autoSpaceDE w:val="0"/>
        <w:autoSpaceDN w:val="0"/>
        <w:adjustRightInd w:val="0"/>
        <w:spacing w:before="0" w:after="0" w:line="276" w:lineRule="auto"/>
        <w:ind w:firstLine="540"/>
        <w:jc w:val="both"/>
        <w:rPr>
          <w:rFonts w:cs="Calibri"/>
          <w:color w:val="333639" w:themeColor="text2" w:themeTint="E6"/>
          <w:sz w:val="24"/>
          <w:szCs w:val="24"/>
        </w:rPr>
      </w:pPr>
    </w:p>
    <w:p w:rsidR="0022010E" w:rsidRPr="00306FBC" w:rsidRDefault="0022010E" w:rsidP="0056253B">
      <w:pPr>
        <w:keepNext/>
        <w:widowControl w:val="0"/>
        <w:autoSpaceDE w:val="0"/>
        <w:autoSpaceDN w:val="0"/>
        <w:adjustRightInd w:val="0"/>
        <w:spacing w:before="0" w:after="0" w:line="276" w:lineRule="auto"/>
        <w:ind w:firstLine="540"/>
        <w:jc w:val="both"/>
        <w:rPr>
          <w:rFonts w:cs="Calibri"/>
          <w:color w:val="333639" w:themeColor="text2" w:themeTint="E6"/>
          <w:sz w:val="24"/>
          <w:szCs w:val="24"/>
        </w:rPr>
      </w:pPr>
      <w:r w:rsidRPr="00306FBC">
        <w:rPr>
          <w:rFonts w:cs="Calibri"/>
          <w:color w:val="333639" w:themeColor="text2" w:themeTint="E6"/>
          <w:sz w:val="24"/>
          <w:szCs w:val="24"/>
        </w:rPr>
        <w:t xml:space="preserve">Основными </w:t>
      </w:r>
      <w:r w:rsidR="00AB5A8F" w:rsidRPr="00306FBC">
        <w:rPr>
          <w:rFonts w:cs="Calibri"/>
          <w:color w:val="333639" w:themeColor="text2" w:themeTint="E6"/>
          <w:sz w:val="24"/>
          <w:szCs w:val="24"/>
        </w:rPr>
        <w:t>результатами преобразований</w:t>
      </w:r>
      <w:r w:rsidRPr="00306FBC">
        <w:rPr>
          <w:rFonts w:cs="Calibri"/>
          <w:color w:val="333639" w:themeColor="text2" w:themeTint="E6"/>
          <w:sz w:val="24"/>
          <w:szCs w:val="24"/>
        </w:rPr>
        <w:t xml:space="preserve"> в области экономики </w:t>
      </w:r>
      <w:r w:rsidR="00AB5A8F" w:rsidRPr="00306FBC">
        <w:rPr>
          <w:rFonts w:cs="Calibri"/>
          <w:color w:val="333639" w:themeColor="text2" w:themeTint="E6"/>
          <w:sz w:val="24"/>
          <w:szCs w:val="24"/>
        </w:rPr>
        <w:t>должно стать</w:t>
      </w:r>
      <w:r w:rsidRPr="00306FBC">
        <w:rPr>
          <w:rFonts w:cs="Calibri"/>
          <w:color w:val="333639" w:themeColor="text2" w:themeTint="E6"/>
          <w:sz w:val="24"/>
          <w:szCs w:val="24"/>
        </w:rPr>
        <w:t>:</w:t>
      </w:r>
    </w:p>
    <w:p w:rsidR="0022010E" w:rsidRPr="00306FBC" w:rsidRDefault="0022010E" w:rsidP="0056253B">
      <w:pPr>
        <w:keepNext/>
        <w:autoSpaceDE w:val="0"/>
        <w:autoSpaceDN w:val="0"/>
        <w:adjustRightInd w:val="0"/>
        <w:spacing w:before="0" w:after="0" w:line="276" w:lineRule="auto"/>
        <w:ind w:firstLine="709"/>
        <w:jc w:val="both"/>
        <w:rPr>
          <w:rFonts w:cs="Times New Roman"/>
          <w:color w:val="333639" w:themeColor="text2" w:themeTint="E6"/>
          <w:kern w:val="0"/>
          <w:sz w:val="24"/>
          <w:szCs w:val="24"/>
        </w:rPr>
      </w:pPr>
      <w:r w:rsidRPr="00306FBC">
        <w:rPr>
          <w:rFonts w:cs="Times New Roman"/>
          <w:color w:val="333639" w:themeColor="text2" w:themeTint="E6"/>
          <w:kern w:val="0"/>
          <w:sz w:val="24"/>
          <w:szCs w:val="24"/>
        </w:rPr>
        <w:t>ускор</w:t>
      </w:r>
      <w:r w:rsidR="00AB5A8F" w:rsidRPr="00306FBC">
        <w:rPr>
          <w:rFonts w:cs="Times New Roman"/>
          <w:color w:val="333639" w:themeColor="text2" w:themeTint="E6"/>
          <w:kern w:val="0"/>
          <w:sz w:val="24"/>
          <w:szCs w:val="24"/>
        </w:rPr>
        <w:t>ение развития</w:t>
      </w:r>
      <w:r w:rsidRPr="00306FBC">
        <w:rPr>
          <w:rFonts w:cs="Times New Roman"/>
          <w:color w:val="333639" w:themeColor="text2" w:themeTint="E6"/>
          <w:kern w:val="0"/>
          <w:sz w:val="24"/>
          <w:szCs w:val="24"/>
        </w:rPr>
        <w:t xml:space="preserve"> промышленного комплекса </w:t>
      </w:r>
      <w:r w:rsidR="00AB5A8F" w:rsidRPr="00306FBC">
        <w:rPr>
          <w:rFonts w:cs="Times New Roman"/>
          <w:color w:val="333639" w:themeColor="text2" w:themeTint="E6"/>
          <w:kern w:val="0"/>
          <w:sz w:val="24"/>
          <w:szCs w:val="24"/>
        </w:rPr>
        <w:t>Менделеев</w:t>
      </w:r>
      <w:r w:rsidRPr="00306FBC">
        <w:rPr>
          <w:rFonts w:cs="Times New Roman"/>
          <w:color w:val="333639" w:themeColor="text2" w:themeTint="E6"/>
          <w:kern w:val="0"/>
          <w:sz w:val="24"/>
          <w:szCs w:val="24"/>
        </w:rPr>
        <w:t xml:space="preserve">ского муниципального района, в первую очередь </w:t>
      </w:r>
      <w:r w:rsidR="00C92204" w:rsidRPr="00306FBC">
        <w:rPr>
          <w:rFonts w:cs="Times New Roman"/>
          <w:color w:val="333639" w:themeColor="text2" w:themeTint="E6"/>
          <w:kern w:val="0"/>
          <w:sz w:val="24"/>
          <w:szCs w:val="24"/>
        </w:rPr>
        <w:t xml:space="preserve">за счет </w:t>
      </w:r>
      <w:r w:rsidR="00AB5A8F" w:rsidRPr="00306FBC">
        <w:rPr>
          <w:rFonts w:cs="Times New Roman"/>
          <w:color w:val="333639" w:themeColor="text2" w:themeTint="E6"/>
          <w:kern w:val="0"/>
          <w:sz w:val="24"/>
          <w:szCs w:val="24"/>
        </w:rPr>
        <w:t>химической</w:t>
      </w:r>
      <w:r w:rsidRPr="00306FBC">
        <w:rPr>
          <w:rFonts w:cs="Times New Roman"/>
          <w:color w:val="333639" w:themeColor="text2" w:themeTint="E6"/>
          <w:kern w:val="0"/>
          <w:sz w:val="24"/>
          <w:szCs w:val="24"/>
        </w:rPr>
        <w:t xml:space="preserve">, пищевой промышленности, строительной индустрии и </w:t>
      </w:r>
      <w:r w:rsidR="00C92204" w:rsidRPr="00306FBC">
        <w:rPr>
          <w:rFonts w:cs="Times New Roman"/>
          <w:color w:val="333639" w:themeColor="text2" w:themeTint="E6"/>
          <w:kern w:val="0"/>
          <w:sz w:val="24"/>
          <w:szCs w:val="24"/>
        </w:rPr>
        <w:t>развития отрасли биотехнологий</w:t>
      </w:r>
      <w:r w:rsidRPr="00306FBC">
        <w:rPr>
          <w:rFonts w:cs="Times New Roman"/>
          <w:color w:val="333639" w:themeColor="text2" w:themeTint="E6"/>
          <w:kern w:val="0"/>
          <w:sz w:val="24"/>
          <w:szCs w:val="24"/>
        </w:rPr>
        <w:t xml:space="preserve">; к 2030 году планируется увеличить уровень промышленного производства </w:t>
      </w:r>
      <w:r w:rsidRPr="00F43D47">
        <w:rPr>
          <w:rFonts w:cs="Times New Roman"/>
          <w:color w:val="333639" w:themeColor="text2" w:themeTint="E6"/>
          <w:kern w:val="0"/>
          <w:sz w:val="24"/>
          <w:szCs w:val="24"/>
        </w:rPr>
        <w:t xml:space="preserve">в </w:t>
      </w:r>
      <w:r w:rsidR="00DE5ACB" w:rsidRPr="00F43D47">
        <w:rPr>
          <w:rFonts w:cs="Times New Roman"/>
          <w:color w:val="333639" w:themeColor="text2" w:themeTint="E6"/>
          <w:kern w:val="0"/>
          <w:sz w:val="24"/>
          <w:szCs w:val="24"/>
        </w:rPr>
        <w:t>4</w:t>
      </w:r>
      <w:r w:rsidRPr="00F43D47">
        <w:rPr>
          <w:rFonts w:cs="Times New Roman"/>
          <w:color w:val="333639" w:themeColor="text2" w:themeTint="E6"/>
          <w:kern w:val="0"/>
          <w:sz w:val="24"/>
          <w:szCs w:val="24"/>
        </w:rPr>
        <w:t xml:space="preserve"> раза по отношению к уровню 2015 года, с ежегодным оборотом </w:t>
      </w:r>
      <w:r w:rsidR="00DE5ACB" w:rsidRPr="00F43D47">
        <w:rPr>
          <w:rFonts w:cs="Times New Roman"/>
          <w:color w:val="333639" w:themeColor="text2" w:themeTint="E6"/>
          <w:kern w:val="0"/>
          <w:sz w:val="24"/>
          <w:szCs w:val="24"/>
        </w:rPr>
        <w:t>46,8</w:t>
      </w:r>
      <w:r w:rsidRPr="00F43D47">
        <w:rPr>
          <w:rFonts w:cs="Times New Roman"/>
          <w:color w:val="333639" w:themeColor="text2" w:themeTint="E6"/>
          <w:kern w:val="0"/>
          <w:sz w:val="24"/>
          <w:szCs w:val="24"/>
        </w:rPr>
        <w:t xml:space="preserve"> млрд руб.</w:t>
      </w:r>
      <w:r w:rsidRPr="00306FBC">
        <w:rPr>
          <w:rFonts w:cs="Times New Roman"/>
          <w:color w:val="333639" w:themeColor="text2" w:themeTint="E6"/>
          <w:kern w:val="0"/>
          <w:sz w:val="24"/>
          <w:szCs w:val="24"/>
        </w:rPr>
        <w:t xml:space="preserve"> </w:t>
      </w:r>
    </w:p>
    <w:p w:rsidR="0022010E" w:rsidRPr="00306FBC" w:rsidRDefault="0022010E" w:rsidP="0056253B">
      <w:pPr>
        <w:keepNext/>
        <w:autoSpaceDE w:val="0"/>
        <w:autoSpaceDN w:val="0"/>
        <w:adjustRightInd w:val="0"/>
        <w:spacing w:before="0" w:after="0" w:line="276" w:lineRule="auto"/>
        <w:ind w:firstLine="709"/>
        <w:jc w:val="both"/>
        <w:rPr>
          <w:rFonts w:cs="Times New Roman"/>
          <w:color w:val="333639" w:themeColor="text2" w:themeTint="E6"/>
          <w:kern w:val="0"/>
          <w:sz w:val="24"/>
          <w:szCs w:val="24"/>
        </w:rPr>
      </w:pPr>
      <w:r w:rsidRPr="00306FBC">
        <w:rPr>
          <w:rFonts w:cs="Times New Roman"/>
          <w:color w:val="333639" w:themeColor="text2" w:themeTint="E6"/>
          <w:kern w:val="0"/>
          <w:sz w:val="24"/>
          <w:szCs w:val="24"/>
        </w:rPr>
        <w:t>обеспеч</w:t>
      </w:r>
      <w:r w:rsidR="00C92204" w:rsidRPr="00306FBC">
        <w:rPr>
          <w:rFonts w:cs="Times New Roman"/>
          <w:color w:val="333639" w:themeColor="text2" w:themeTint="E6"/>
          <w:kern w:val="0"/>
          <w:sz w:val="24"/>
          <w:szCs w:val="24"/>
        </w:rPr>
        <w:t>ение</w:t>
      </w:r>
      <w:r w:rsidRPr="00306FBC">
        <w:rPr>
          <w:rFonts w:cs="Times New Roman"/>
          <w:color w:val="333639" w:themeColor="text2" w:themeTint="E6"/>
          <w:kern w:val="0"/>
          <w:sz w:val="24"/>
          <w:szCs w:val="24"/>
        </w:rPr>
        <w:t xml:space="preserve"> к 203</w:t>
      </w:r>
      <w:r w:rsidR="00C92204" w:rsidRPr="00306FBC">
        <w:rPr>
          <w:rFonts w:cs="Times New Roman"/>
          <w:color w:val="333639" w:themeColor="text2" w:themeTint="E6"/>
          <w:kern w:val="0"/>
          <w:sz w:val="24"/>
          <w:szCs w:val="24"/>
        </w:rPr>
        <w:t>0 году устойчивого развития</w:t>
      </w:r>
      <w:r w:rsidRPr="00306FBC">
        <w:rPr>
          <w:rFonts w:cs="Times New Roman"/>
          <w:color w:val="333639" w:themeColor="text2" w:themeTint="E6"/>
          <w:kern w:val="0"/>
          <w:sz w:val="24"/>
          <w:szCs w:val="24"/>
        </w:rPr>
        <w:t xml:space="preserve"> аграрного комплекса, производящего экологически чистую, конкурентоспособную продукцию, посредством технологической модернизации предприятий сельского хозяйства, увеличив производство сельскохозяйственной продукции не менее чем на </w:t>
      </w:r>
      <w:r w:rsidR="00DA59C7">
        <w:rPr>
          <w:rFonts w:cs="Times New Roman"/>
          <w:color w:val="333639" w:themeColor="text2" w:themeTint="E6"/>
          <w:kern w:val="0"/>
          <w:sz w:val="24"/>
          <w:szCs w:val="24"/>
        </w:rPr>
        <w:t>150</w:t>
      </w:r>
      <w:r w:rsidRPr="00306FBC">
        <w:rPr>
          <w:rFonts w:cs="Times New Roman"/>
          <w:color w:val="333639" w:themeColor="text2" w:themeTint="E6"/>
          <w:kern w:val="0"/>
          <w:sz w:val="24"/>
          <w:szCs w:val="24"/>
        </w:rPr>
        <w:t xml:space="preserve">% и создав замкнутый цикл по производству и переработке сельхозпродуктов с ежегодным оборотом </w:t>
      </w:r>
      <w:r w:rsidR="00DA59C7">
        <w:rPr>
          <w:rFonts w:cs="Times New Roman"/>
          <w:color w:val="333639" w:themeColor="text2" w:themeTint="E6"/>
          <w:kern w:val="0"/>
          <w:sz w:val="24"/>
          <w:szCs w:val="24"/>
        </w:rPr>
        <w:t xml:space="preserve">3,5 </w:t>
      </w:r>
      <w:r w:rsidRPr="00306FBC">
        <w:rPr>
          <w:rFonts w:cs="Times New Roman"/>
          <w:color w:val="333639" w:themeColor="text2" w:themeTint="E6"/>
          <w:kern w:val="0"/>
          <w:sz w:val="24"/>
          <w:szCs w:val="24"/>
        </w:rPr>
        <w:t xml:space="preserve">млрд руб.; </w:t>
      </w:r>
    </w:p>
    <w:p w:rsidR="00F9000F" w:rsidRPr="00306FBC" w:rsidRDefault="00F9000F" w:rsidP="0056253B">
      <w:pPr>
        <w:keepNext/>
        <w:autoSpaceDE w:val="0"/>
        <w:autoSpaceDN w:val="0"/>
        <w:adjustRightInd w:val="0"/>
        <w:spacing w:before="0" w:after="0" w:line="276" w:lineRule="auto"/>
        <w:ind w:firstLine="709"/>
        <w:jc w:val="both"/>
        <w:rPr>
          <w:rFonts w:cs="Times New Roman"/>
          <w:color w:val="333639" w:themeColor="text2" w:themeTint="E6"/>
          <w:kern w:val="0"/>
          <w:sz w:val="24"/>
          <w:szCs w:val="24"/>
        </w:rPr>
      </w:pPr>
      <w:r w:rsidRPr="00306FBC">
        <w:rPr>
          <w:rFonts w:cs="Times New Roman"/>
          <w:color w:val="333639" w:themeColor="text2" w:themeTint="E6"/>
          <w:kern w:val="0"/>
          <w:sz w:val="24"/>
          <w:szCs w:val="24"/>
        </w:rPr>
        <w:t>довести долю туризма в валовом территориальном продукте ММР до 10 %.</w:t>
      </w:r>
    </w:p>
    <w:p w:rsidR="00F53D01" w:rsidRPr="00306FBC" w:rsidRDefault="00F53D01" w:rsidP="0056253B">
      <w:pPr>
        <w:keepNext/>
        <w:spacing w:line="276" w:lineRule="auto"/>
        <w:rPr>
          <w:color w:val="333639" w:themeColor="text2" w:themeTint="E6"/>
        </w:rPr>
      </w:pPr>
    </w:p>
    <w:p w:rsidR="002A460E" w:rsidRPr="00070FBA" w:rsidRDefault="00702C6E" w:rsidP="0056253B">
      <w:pPr>
        <w:pStyle w:val="24"/>
        <w:keepLines w:val="0"/>
        <w:numPr>
          <w:ilvl w:val="2"/>
          <w:numId w:val="17"/>
        </w:numPr>
        <w:suppressAutoHyphens/>
        <w:spacing w:before="0" w:after="0" w:line="276" w:lineRule="auto"/>
        <w:ind w:left="0" w:firstLine="0"/>
        <w:jc w:val="both"/>
        <w:rPr>
          <w:rFonts w:asciiTheme="minorHAnsi" w:hAnsiTheme="minorHAnsi"/>
          <w:sz w:val="28"/>
          <w:szCs w:val="28"/>
        </w:rPr>
      </w:pPr>
      <w:bookmarkStart w:id="87" w:name="_Toc456953309"/>
      <w:r w:rsidRPr="00070FBA">
        <w:rPr>
          <w:rFonts w:asciiTheme="minorHAnsi" w:hAnsiTheme="minorHAnsi"/>
          <w:sz w:val="28"/>
          <w:szCs w:val="28"/>
        </w:rPr>
        <w:t>П</w:t>
      </w:r>
      <w:r w:rsidR="002A460E" w:rsidRPr="00070FBA">
        <w:rPr>
          <w:rFonts w:asciiTheme="minorHAnsi" w:hAnsiTheme="minorHAnsi"/>
          <w:sz w:val="28"/>
          <w:szCs w:val="28"/>
        </w:rPr>
        <w:t xml:space="preserve">ромышленность </w:t>
      </w:r>
      <w:r w:rsidR="00115876" w:rsidRPr="00070FBA">
        <w:rPr>
          <w:rFonts w:asciiTheme="minorHAnsi" w:hAnsiTheme="minorHAnsi"/>
          <w:sz w:val="28"/>
          <w:szCs w:val="28"/>
        </w:rPr>
        <w:t>М</w:t>
      </w:r>
      <w:r w:rsidR="002A460E" w:rsidRPr="00070FBA">
        <w:rPr>
          <w:rFonts w:asciiTheme="minorHAnsi" w:hAnsiTheme="minorHAnsi"/>
          <w:sz w:val="28"/>
          <w:szCs w:val="28"/>
        </w:rPr>
        <w:t xml:space="preserve">МР как </w:t>
      </w:r>
      <w:r w:rsidR="00115876" w:rsidRPr="00070FBA">
        <w:rPr>
          <w:rFonts w:asciiTheme="minorHAnsi" w:hAnsiTheme="minorHAnsi"/>
          <w:sz w:val="28"/>
          <w:szCs w:val="28"/>
        </w:rPr>
        <w:t>од</w:t>
      </w:r>
      <w:r w:rsidR="00070FBA">
        <w:rPr>
          <w:rFonts w:asciiTheme="minorHAnsi" w:hAnsiTheme="minorHAnsi"/>
          <w:sz w:val="28"/>
          <w:szCs w:val="28"/>
        </w:rPr>
        <w:t>на из «точек роста»</w:t>
      </w:r>
      <w:r w:rsidR="00115876" w:rsidRPr="00070FBA">
        <w:rPr>
          <w:rFonts w:asciiTheme="minorHAnsi" w:hAnsiTheme="minorHAnsi"/>
          <w:sz w:val="28"/>
          <w:szCs w:val="28"/>
        </w:rPr>
        <w:t xml:space="preserve"> экономики</w:t>
      </w:r>
      <w:r w:rsidR="002A460E" w:rsidRPr="00070FBA">
        <w:rPr>
          <w:rFonts w:asciiTheme="minorHAnsi" w:hAnsiTheme="minorHAnsi"/>
          <w:sz w:val="28"/>
          <w:szCs w:val="28"/>
        </w:rPr>
        <w:t xml:space="preserve"> Республики Татарстан</w:t>
      </w:r>
      <w:bookmarkEnd w:id="87"/>
    </w:p>
    <w:p w:rsidR="00F53D01" w:rsidRPr="00306FBC" w:rsidRDefault="00F53D01" w:rsidP="0056253B">
      <w:pPr>
        <w:keepNext/>
        <w:spacing w:line="276" w:lineRule="auto"/>
        <w:rPr>
          <w:color w:val="333639" w:themeColor="text2" w:themeTint="E6"/>
          <w:sz w:val="24"/>
          <w:szCs w:val="24"/>
        </w:rPr>
      </w:pPr>
    </w:p>
    <w:p w:rsidR="000A7D43" w:rsidRPr="00306FBC" w:rsidRDefault="00115876" w:rsidP="0056253B">
      <w:pPr>
        <w:keepNext/>
        <w:suppressAutoHyphens/>
        <w:spacing w:before="0" w:after="0" w:line="276" w:lineRule="auto"/>
        <w:ind w:firstLine="709"/>
        <w:jc w:val="both"/>
        <w:rPr>
          <w:color w:val="333639" w:themeColor="text2" w:themeTint="E6"/>
          <w:sz w:val="24"/>
          <w:szCs w:val="24"/>
        </w:rPr>
      </w:pPr>
      <w:r w:rsidRPr="00306FBC">
        <w:rPr>
          <w:rFonts w:eastAsia="Times New Roman"/>
          <w:color w:val="333639" w:themeColor="text2" w:themeTint="E6"/>
          <w:sz w:val="24"/>
          <w:szCs w:val="24"/>
        </w:rPr>
        <w:t>Основной целью промышленно</w:t>
      </w:r>
      <w:r w:rsidR="00B616BF" w:rsidRPr="00306FBC">
        <w:rPr>
          <w:rFonts w:eastAsia="Times New Roman"/>
          <w:color w:val="333639" w:themeColor="text2" w:themeTint="E6"/>
          <w:sz w:val="24"/>
          <w:szCs w:val="24"/>
        </w:rPr>
        <w:t>й политики</w:t>
      </w:r>
      <w:r w:rsidRPr="00306FBC">
        <w:rPr>
          <w:rFonts w:eastAsia="Times New Roman"/>
          <w:color w:val="333639" w:themeColor="text2" w:themeTint="E6"/>
          <w:sz w:val="24"/>
          <w:szCs w:val="24"/>
        </w:rPr>
        <w:t xml:space="preserve"> в Менделеевском муниципальном районе является увеличение темпов роста промышленного производства одновременно с увеличением доли добавленной стоимости в выпуске</w:t>
      </w:r>
      <w:r w:rsidR="00B616BF" w:rsidRPr="00306FBC">
        <w:rPr>
          <w:rFonts w:eastAsia="Times New Roman"/>
          <w:color w:val="333639" w:themeColor="text2" w:themeTint="E6"/>
          <w:sz w:val="24"/>
          <w:szCs w:val="24"/>
        </w:rPr>
        <w:t xml:space="preserve"> (</w:t>
      </w:r>
      <w:r w:rsidRPr="00306FBC">
        <w:rPr>
          <w:rFonts w:eastAsia="Times New Roman"/>
          <w:color w:val="333639" w:themeColor="text2" w:themeTint="E6"/>
          <w:sz w:val="24"/>
          <w:szCs w:val="24"/>
        </w:rPr>
        <w:t>имеющей оптимальную структуру как с точки зрения устойчивого развития промышленности, так и в социальном аспекте</w:t>
      </w:r>
      <w:r w:rsidR="00B616BF" w:rsidRPr="00306FBC">
        <w:rPr>
          <w:rFonts w:eastAsia="Times New Roman"/>
          <w:color w:val="333639" w:themeColor="text2" w:themeTint="E6"/>
          <w:sz w:val="24"/>
          <w:szCs w:val="24"/>
        </w:rPr>
        <w:t xml:space="preserve">), </w:t>
      </w:r>
      <w:r w:rsidR="000A7D43" w:rsidRPr="00306FBC">
        <w:rPr>
          <w:color w:val="333639" w:themeColor="text2" w:themeTint="E6"/>
          <w:sz w:val="24"/>
          <w:szCs w:val="24"/>
        </w:rPr>
        <w:t>расширение и модернизация существующих «якорных» предприятий территории, а также обеспечение диверсификации экономики территории через создание новых альтернативных видов отраслей, продолжающих промышленные традиции территории, но при этом обеспечивающие инновационный «прорыв» для успешного роста и повышения конкурентоспособности продукции на российском и мировом рынках. Ключевым приоритетным проектом в данной сфере является реализация на территории проектов по ликвидации монопрофильности территории и получения статуса территории опережающего развития.</w:t>
      </w:r>
    </w:p>
    <w:p w:rsidR="00115876" w:rsidRPr="00306FBC" w:rsidRDefault="00115876" w:rsidP="0056253B">
      <w:pPr>
        <w:keepNext/>
        <w:spacing w:line="276" w:lineRule="auto"/>
        <w:ind w:left="740"/>
        <w:rPr>
          <w:rFonts w:eastAsia="Times New Roman"/>
          <w:color w:val="333639" w:themeColor="text2" w:themeTint="E6"/>
          <w:sz w:val="24"/>
          <w:szCs w:val="24"/>
        </w:rPr>
      </w:pPr>
      <w:r w:rsidRPr="00306FBC">
        <w:rPr>
          <w:rFonts w:eastAsia="Times New Roman"/>
          <w:color w:val="333639" w:themeColor="text2" w:themeTint="E6"/>
          <w:sz w:val="24"/>
          <w:szCs w:val="24"/>
        </w:rPr>
        <w:t>Вышеизложенная цель представляет собой комплекс подцелей:</w:t>
      </w:r>
    </w:p>
    <w:p w:rsidR="00115876" w:rsidRPr="00306FBC" w:rsidRDefault="00115876" w:rsidP="0056253B">
      <w:pPr>
        <w:keepNext/>
        <w:numPr>
          <w:ilvl w:val="0"/>
          <w:numId w:val="25"/>
        </w:numPr>
        <w:tabs>
          <w:tab w:val="left" w:pos="1153"/>
        </w:tabs>
        <w:spacing w:before="0" w:after="0" w:line="276" w:lineRule="auto"/>
        <w:ind w:left="20" w:right="20" w:firstLine="701"/>
        <w:jc w:val="both"/>
        <w:rPr>
          <w:rFonts w:eastAsia="Times New Roman"/>
          <w:color w:val="333639" w:themeColor="text2" w:themeTint="E6"/>
          <w:sz w:val="24"/>
          <w:szCs w:val="24"/>
        </w:rPr>
      </w:pPr>
      <w:r w:rsidRPr="00306FBC">
        <w:rPr>
          <w:rFonts w:eastAsia="Times New Roman"/>
          <w:color w:val="333639" w:themeColor="text2" w:themeTint="E6"/>
          <w:sz w:val="24"/>
          <w:szCs w:val="24"/>
        </w:rPr>
        <w:t>увеличение темпов роста производства продукции обрабатывающих производств;</w:t>
      </w:r>
    </w:p>
    <w:p w:rsidR="00115876" w:rsidRPr="00306FBC" w:rsidRDefault="00115876" w:rsidP="0056253B">
      <w:pPr>
        <w:keepNext/>
        <w:numPr>
          <w:ilvl w:val="0"/>
          <w:numId w:val="25"/>
        </w:numPr>
        <w:tabs>
          <w:tab w:val="left" w:pos="1153"/>
        </w:tabs>
        <w:spacing w:before="0" w:after="0" w:line="276" w:lineRule="auto"/>
        <w:ind w:left="20" w:right="20" w:firstLine="701"/>
        <w:jc w:val="both"/>
        <w:rPr>
          <w:rFonts w:eastAsia="Times New Roman"/>
          <w:color w:val="333639" w:themeColor="text2" w:themeTint="E6"/>
          <w:sz w:val="24"/>
          <w:szCs w:val="24"/>
        </w:rPr>
      </w:pPr>
      <w:r w:rsidRPr="00306FBC">
        <w:rPr>
          <w:rFonts w:eastAsia="Times New Roman"/>
          <w:color w:val="333639" w:themeColor="text2" w:themeTint="E6"/>
          <w:sz w:val="24"/>
          <w:szCs w:val="24"/>
        </w:rPr>
        <w:t>увеличение выпуска конкурентоспособной продукции и расширение рынка сбыта;</w:t>
      </w:r>
    </w:p>
    <w:p w:rsidR="00115876" w:rsidRPr="00306FBC" w:rsidRDefault="00115876" w:rsidP="0056253B">
      <w:pPr>
        <w:keepNext/>
        <w:numPr>
          <w:ilvl w:val="0"/>
          <w:numId w:val="25"/>
        </w:numPr>
        <w:tabs>
          <w:tab w:val="left" w:pos="1140"/>
        </w:tabs>
        <w:spacing w:before="0" w:after="0" w:line="276" w:lineRule="auto"/>
        <w:ind w:left="1140" w:hanging="419"/>
        <w:jc w:val="both"/>
        <w:rPr>
          <w:rFonts w:eastAsia="Times New Roman"/>
          <w:color w:val="333639" w:themeColor="text2" w:themeTint="E6"/>
          <w:sz w:val="24"/>
          <w:szCs w:val="24"/>
        </w:rPr>
      </w:pPr>
      <w:r w:rsidRPr="00306FBC">
        <w:rPr>
          <w:rFonts w:eastAsia="Times New Roman"/>
          <w:color w:val="333639" w:themeColor="text2" w:themeTint="E6"/>
          <w:sz w:val="24"/>
          <w:szCs w:val="24"/>
        </w:rPr>
        <w:t>дальнейшее увеличение загрузки производственных мощностей;</w:t>
      </w:r>
    </w:p>
    <w:p w:rsidR="00115876" w:rsidRPr="00306FBC" w:rsidRDefault="00115876" w:rsidP="0056253B">
      <w:pPr>
        <w:keepNext/>
        <w:numPr>
          <w:ilvl w:val="0"/>
          <w:numId w:val="25"/>
        </w:numPr>
        <w:tabs>
          <w:tab w:val="left" w:pos="1140"/>
        </w:tabs>
        <w:spacing w:before="0" w:after="0" w:line="276" w:lineRule="auto"/>
        <w:ind w:left="1140" w:hanging="419"/>
        <w:jc w:val="both"/>
        <w:rPr>
          <w:rFonts w:eastAsia="Times New Roman"/>
          <w:color w:val="333639" w:themeColor="text2" w:themeTint="E6"/>
          <w:sz w:val="24"/>
          <w:szCs w:val="24"/>
        </w:rPr>
      </w:pPr>
      <w:r w:rsidRPr="00306FBC">
        <w:rPr>
          <w:rFonts w:eastAsia="Times New Roman"/>
          <w:color w:val="333639" w:themeColor="text2" w:themeTint="E6"/>
          <w:sz w:val="24"/>
          <w:szCs w:val="24"/>
        </w:rPr>
        <w:t>ориентация на развитие высоких технологий в промышленности;</w:t>
      </w:r>
    </w:p>
    <w:p w:rsidR="00115876" w:rsidRPr="00306FBC" w:rsidRDefault="00115876" w:rsidP="0056253B">
      <w:pPr>
        <w:keepNext/>
        <w:numPr>
          <w:ilvl w:val="0"/>
          <w:numId w:val="25"/>
        </w:numPr>
        <w:tabs>
          <w:tab w:val="left" w:pos="1140"/>
        </w:tabs>
        <w:spacing w:before="0" w:after="0" w:line="276" w:lineRule="auto"/>
        <w:ind w:left="1140" w:hanging="419"/>
        <w:jc w:val="both"/>
        <w:rPr>
          <w:rFonts w:eastAsia="Times New Roman"/>
          <w:color w:val="333639" w:themeColor="text2" w:themeTint="E6"/>
          <w:sz w:val="24"/>
          <w:szCs w:val="24"/>
        </w:rPr>
      </w:pPr>
      <w:r w:rsidRPr="00306FBC">
        <w:rPr>
          <w:rFonts w:eastAsia="Times New Roman"/>
          <w:color w:val="333639" w:themeColor="text2" w:themeTint="E6"/>
          <w:sz w:val="24"/>
          <w:szCs w:val="24"/>
        </w:rPr>
        <w:t>развитие действующих и открытие новых производств;</w:t>
      </w:r>
    </w:p>
    <w:p w:rsidR="00115876" w:rsidRPr="00306FBC" w:rsidRDefault="00115876" w:rsidP="0056253B">
      <w:pPr>
        <w:keepNext/>
        <w:numPr>
          <w:ilvl w:val="0"/>
          <w:numId w:val="25"/>
        </w:numPr>
        <w:tabs>
          <w:tab w:val="left" w:pos="1140"/>
        </w:tabs>
        <w:spacing w:before="0" w:after="0" w:line="276" w:lineRule="auto"/>
        <w:ind w:left="1140" w:hanging="419"/>
        <w:jc w:val="both"/>
        <w:rPr>
          <w:rFonts w:eastAsia="Times New Roman"/>
          <w:color w:val="333639" w:themeColor="text2" w:themeTint="E6"/>
          <w:sz w:val="24"/>
          <w:szCs w:val="24"/>
        </w:rPr>
      </w:pPr>
      <w:r w:rsidRPr="00306FBC">
        <w:rPr>
          <w:rFonts w:eastAsia="Times New Roman"/>
          <w:color w:val="333639" w:themeColor="text2" w:themeTint="E6"/>
          <w:sz w:val="24"/>
          <w:szCs w:val="24"/>
        </w:rPr>
        <w:t>увеличение доли добавленной стоимости в выпуске продукции;</w:t>
      </w:r>
    </w:p>
    <w:p w:rsidR="00115876" w:rsidRPr="00306FBC" w:rsidRDefault="00115876" w:rsidP="0056253B">
      <w:pPr>
        <w:keepNext/>
        <w:numPr>
          <w:ilvl w:val="0"/>
          <w:numId w:val="25"/>
        </w:numPr>
        <w:tabs>
          <w:tab w:val="left" w:pos="1153"/>
        </w:tabs>
        <w:spacing w:before="0" w:after="0" w:line="276" w:lineRule="auto"/>
        <w:ind w:left="20" w:firstLine="701"/>
        <w:jc w:val="both"/>
        <w:rPr>
          <w:rFonts w:eastAsia="Times New Roman"/>
          <w:color w:val="333639" w:themeColor="text2" w:themeTint="E6"/>
          <w:sz w:val="24"/>
          <w:szCs w:val="24"/>
        </w:rPr>
      </w:pPr>
      <w:r w:rsidRPr="00306FBC">
        <w:rPr>
          <w:rFonts w:eastAsia="Times New Roman"/>
          <w:color w:val="333639" w:themeColor="text2" w:themeTint="E6"/>
          <w:sz w:val="24"/>
          <w:szCs w:val="24"/>
        </w:rPr>
        <w:t>увеличение доли безубыточных предприятий и доли предприятий с по-ложительной социальной рентабельностью;</w:t>
      </w:r>
    </w:p>
    <w:p w:rsidR="00115876" w:rsidRPr="00306FBC" w:rsidRDefault="00115876" w:rsidP="0056253B">
      <w:pPr>
        <w:keepNext/>
        <w:numPr>
          <w:ilvl w:val="0"/>
          <w:numId w:val="25"/>
        </w:numPr>
        <w:tabs>
          <w:tab w:val="left" w:pos="1153"/>
        </w:tabs>
        <w:spacing w:before="0" w:after="0" w:line="276" w:lineRule="auto"/>
        <w:ind w:left="20" w:firstLine="701"/>
        <w:jc w:val="both"/>
        <w:rPr>
          <w:rFonts w:eastAsia="Times New Roman"/>
          <w:color w:val="333639" w:themeColor="text2" w:themeTint="E6"/>
          <w:sz w:val="24"/>
          <w:szCs w:val="24"/>
        </w:rPr>
      </w:pPr>
      <w:r w:rsidRPr="00306FBC">
        <w:rPr>
          <w:rFonts w:eastAsia="Times New Roman"/>
          <w:color w:val="333639" w:themeColor="text2" w:themeTint="E6"/>
          <w:sz w:val="24"/>
          <w:szCs w:val="24"/>
        </w:rPr>
        <w:t>увеличение средней заработной платы темпами, обеспечивающими её величину не ниже минимальной, нормативно установленной в Республике Татарстан.</w:t>
      </w:r>
    </w:p>
    <w:p w:rsidR="00115876" w:rsidRPr="00306FBC" w:rsidRDefault="00115876" w:rsidP="0056253B">
      <w:pPr>
        <w:keepNext/>
        <w:spacing w:line="276" w:lineRule="auto"/>
        <w:ind w:left="20" w:firstLine="720"/>
        <w:jc w:val="both"/>
        <w:rPr>
          <w:rFonts w:eastAsia="Times New Roman"/>
          <w:color w:val="333639" w:themeColor="text2" w:themeTint="E6"/>
          <w:sz w:val="24"/>
          <w:szCs w:val="24"/>
        </w:rPr>
      </w:pPr>
      <w:r w:rsidRPr="00306FBC">
        <w:rPr>
          <w:rFonts w:eastAsia="Times New Roman"/>
          <w:color w:val="333639" w:themeColor="text2" w:themeTint="E6"/>
          <w:sz w:val="24"/>
          <w:szCs w:val="24"/>
        </w:rPr>
        <w:t xml:space="preserve">Основные направления развития </w:t>
      </w:r>
      <w:r w:rsidR="00B616BF" w:rsidRPr="00306FBC">
        <w:rPr>
          <w:rFonts w:eastAsia="Times New Roman"/>
          <w:color w:val="333639" w:themeColor="text2" w:themeTint="E6"/>
          <w:sz w:val="24"/>
          <w:szCs w:val="24"/>
        </w:rPr>
        <w:t>промышленной сферы</w:t>
      </w:r>
      <w:r w:rsidRPr="00306FBC">
        <w:rPr>
          <w:rFonts w:eastAsia="Times New Roman"/>
          <w:color w:val="333639" w:themeColor="text2" w:themeTint="E6"/>
          <w:sz w:val="24"/>
          <w:szCs w:val="24"/>
        </w:rPr>
        <w:t xml:space="preserve"> в Менделеевском муниципальном районе </w:t>
      </w:r>
      <w:r w:rsidR="00B616BF" w:rsidRPr="00306FBC">
        <w:rPr>
          <w:rFonts w:eastAsia="Times New Roman"/>
          <w:color w:val="333639" w:themeColor="text2" w:themeTint="E6"/>
          <w:sz w:val="24"/>
          <w:szCs w:val="24"/>
        </w:rPr>
        <w:t>определяют</w:t>
      </w:r>
      <w:r w:rsidRPr="00306FBC">
        <w:rPr>
          <w:rFonts w:eastAsia="Times New Roman"/>
          <w:color w:val="333639" w:themeColor="text2" w:themeTint="E6"/>
          <w:sz w:val="24"/>
          <w:szCs w:val="24"/>
        </w:rPr>
        <w:t xml:space="preserve"> позиционирование территории относительно будущего и обеспечивают согласованное и сбалансированное развитие самых различных сфер деятельности территории при рациональном использовании всех имеющихся на территории ресурсов, а также привлечении и создании новых источников роста благосостояния территории и ее населения.</w:t>
      </w:r>
      <w:r w:rsidR="001956CB" w:rsidRPr="00306FBC">
        <w:rPr>
          <w:rFonts w:eastAsia="Times New Roman"/>
          <w:color w:val="333639" w:themeColor="text2" w:themeTint="E6"/>
          <w:sz w:val="24"/>
          <w:szCs w:val="24"/>
        </w:rPr>
        <w:t xml:space="preserve"> Значительное влияние на выбор стратегических приоритетов оказывает роль, отведенная промышленности ММР в Стратегии социально-экономического развития Республики Татарстан 2030.</w:t>
      </w:r>
    </w:p>
    <w:p w:rsidR="00115876" w:rsidRPr="00306FBC" w:rsidRDefault="00115876" w:rsidP="0056253B">
      <w:pPr>
        <w:keepNext/>
        <w:spacing w:line="276" w:lineRule="auto"/>
        <w:ind w:firstLine="720"/>
        <w:jc w:val="both"/>
        <w:rPr>
          <w:rFonts w:eastAsia="Times New Roman"/>
          <w:color w:val="333639" w:themeColor="text2" w:themeTint="E6"/>
          <w:sz w:val="24"/>
          <w:szCs w:val="24"/>
        </w:rPr>
      </w:pPr>
      <w:bookmarkStart w:id="88" w:name="page30"/>
      <w:bookmarkEnd w:id="88"/>
      <w:r w:rsidRPr="00306FBC">
        <w:rPr>
          <w:rFonts w:eastAsia="Times New Roman"/>
          <w:color w:val="333639" w:themeColor="text2" w:themeTint="E6"/>
          <w:sz w:val="24"/>
          <w:szCs w:val="24"/>
        </w:rPr>
        <w:t xml:space="preserve">Основной отраслью, как и раньше, в Менделеевском муниципальном районе останется </w:t>
      </w:r>
      <w:r w:rsidRPr="00306FBC">
        <w:rPr>
          <w:rFonts w:eastAsia="Times New Roman"/>
          <w:b/>
          <w:color w:val="333639" w:themeColor="text2" w:themeTint="E6"/>
          <w:sz w:val="24"/>
          <w:szCs w:val="24"/>
        </w:rPr>
        <w:t>химическая и нефтехимическая промышленность</w:t>
      </w:r>
      <w:r w:rsidRPr="00306FBC">
        <w:rPr>
          <w:rFonts w:eastAsia="Times New Roman"/>
          <w:color w:val="333639" w:themeColor="text2" w:themeTint="E6"/>
          <w:sz w:val="24"/>
          <w:szCs w:val="24"/>
        </w:rPr>
        <w:t>. Также существенное развитие должны получить и другие высокотехнологические и наукоемкие производства, такие как промышленность строительных материалов</w:t>
      </w:r>
      <w:r w:rsidR="00B616BF" w:rsidRPr="00306FBC">
        <w:rPr>
          <w:rFonts w:eastAsia="Times New Roman"/>
          <w:color w:val="333639" w:themeColor="text2" w:themeTint="E6"/>
          <w:sz w:val="24"/>
          <w:szCs w:val="24"/>
        </w:rPr>
        <w:t xml:space="preserve">, </w:t>
      </w:r>
      <w:r w:rsidRPr="00306FBC">
        <w:rPr>
          <w:rFonts w:eastAsia="Times New Roman"/>
          <w:color w:val="333639" w:themeColor="text2" w:themeTint="E6"/>
          <w:sz w:val="24"/>
          <w:szCs w:val="24"/>
        </w:rPr>
        <w:t>и</w:t>
      </w:r>
      <w:r w:rsidR="00B616BF" w:rsidRPr="00306FBC">
        <w:rPr>
          <w:rFonts w:eastAsia="Times New Roman"/>
          <w:color w:val="333639" w:themeColor="text2" w:themeTint="E6"/>
          <w:sz w:val="24"/>
          <w:szCs w:val="24"/>
        </w:rPr>
        <w:t>,</w:t>
      </w:r>
      <w:r w:rsidRPr="00306FBC">
        <w:rPr>
          <w:rFonts w:eastAsia="Times New Roman"/>
          <w:color w:val="333639" w:themeColor="text2" w:themeTint="E6"/>
          <w:sz w:val="24"/>
          <w:szCs w:val="24"/>
        </w:rPr>
        <w:t xml:space="preserve"> в перспективе</w:t>
      </w:r>
      <w:r w:rsidR="00B616BF" w:rsidRPr="00306FBC">
        <w:rPr>
          <w:rFonts w:eastAsia="Times New Roman"/>
          <w:color w:val="333639" w:themeColor="text2" w:themeTint="E6"/>
          <w:sz w:val="24"/>
          <w:szCs w:val="24"/>
        </w:rPr>
        <w:t>, -</w:t>
      </w:r>
      <w:r w:rsidRPr="00306FBC">
        <w:rPr>
          <w:rFonts w:eastAsia="Times New Roman"/>
          <w:color w:val="333639" w:themeColor="text2" w:themeTint="E6"/>
          <w:sz w:val="24"/>
          <w:szCs w:val="24"/>
        </w:rPr>
        <w:t xml:space="preserve"> </w:t>
      </w:r>
      <w:r w:rsidR="00B616BF" w:rsidRPr="00306FBC">
        <w:rPr>
          <w:rFonts w:eastAsia="Times New Roman"/>
          <w:color w:val="333639" w:themeColor="text2" w:themeTint="E6"/>
          <w:sz w:val="24"/>
          <w:szCs w:val="24"/>
        </w:rPr>
        <w:t xml:space="preserve">биотехнологии </w:t>
      </w:r>
      <w:r w:rsidRPr="00306FBC">
        <w:rPr>
          <w:rFonts w:eastAsia="Times New Roman"/>
          <w:color w:val="333639" w:themeColor="text2" w:themeTint="E6"/>
          <w:sz w:val="24"/>
          <w:szCs w:val="24"/>
        </w:rPr>
        <w:t>производство материалов и компонентов для автомобильного кластера Республики Татарстан.</w:t>
      </w:r>
    </w:p>
    <w:p w:rsidR="00115876" w:rsidRPr="00306FBC" w:rsidRDefault="00115876" w:rsidP="0056253B">
      <w:pPr>
        <w:keepNext/>
        <w:spacing w:line="276" w:lineRule="auto"/>
        <w:ind w:firstLine="720"/>
        <w:jc w:val="both"/>
        <w:rPr>
          <w:rFonts w:eastAsia="Times New Roman"/>
          <w:color w:val="333639" w:themeColor="text2" w:themeTint="E6"/>
          <w:sz w:val="24"/>
          <w:szCs w:val="24"/>
        </w:rPr>
      </w:pPr>
      <w:r w:rsidRPr="00306FBC">
        <w:rPr>
          <w:rFonts w:eastAsia="Times New Roman"/>
          <w:color w:val="333639" w:themeColor="text2" w:themeTint="E6"/>
          <w:sz w:val="24"/>
          <w:szCs w:val="24"/>
        </w:rPr>
        <w:t>Исходя из анализа современного состояния химической промышленности Менделеевского муниципального района, анализируя прошлые достижения отрасли, можно выявить наиболее вероятные перспективные пути развития предприятий химической промышленности в разрезе производства основных видов продукции.</w:t>
      </w:r>
    </w:p>
    <w:p w:rsidR="00B616BF" w:rsidRPr="00306FBC" w:rsidRDefault="00B616BF"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Для согласования приоритетов и планомерного развития химической отрасли Менделеевского района администрацией района совместно с представителями органов государственной власти Республики Татарстан, промышленными предприятиями района и потенциальными инвесторами будет разработана </w:t>
      </w:r>
      <w:r w:rsidRPr="00306FBC">
        <w:rPr>
          <w:b/>
          <w:color w:val="333639" w:themeColor="text2" w:themeTint="E6"/>
          <w:sz w:val="24"/>
          <w:szCs w:val="24"/>
        </w:rPr>
        <w:t>Стратегия развития химической отрасли Менделеевского муниципального района на 2016-2030 гг.</w:t>
      </w:r>
      <w:r w:rsidRPr="00306FBC">
        <w:rPr>
          <w:color w:val="333639" w:themeColor="text2" w:themeTint="E6"/>
          <w:sz w:val="24"/>
          <w:szCs w:val="24"/>
        </w:rPr>
        <w:t xml:space="preserve">, как неотъемлемой части Стратегии развития Менделеевского муниципального района. </w:t>
      </w:r>
    </w:p>
    <w:p w:rsidR="00B616BF" w:rsidRPr="00306FBC" w:rsidRDefault="001956CB"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Перспективы развития отрасли в первую очередь связаны с ключевыми предприятиями ММР – ОАО «Аммоний» и ОАО «Химзавод им. Л.Я.Карпова». </w:t>
      </w:r>
      <w:r w:rsidR="00B616BF" w:rsidRPr="00306FBC">
        <w:rPr>
          <w:color w:val="333639" w:themeColor="text2" w:themeTint="E6"/>
          <w:sz w:val="24"/>
          <w:szCs w:val="24"/>
        </w:rPr>
        <w:t xml:space="preserve">В 2015 году завершено строительство первой очереди Комплекса по производству аммиака, метанола и карбамида (ОАО «Аммоний»), что позволит в 2016 году увеличит отгрузку готовой продукции в целом по Менделеевскому району до </w:t>
      </w:r>
      <w:r w:rsidR="000915C3" w:rsidRPr="00306FBC">
        <w:rPr>
          <w:color w:val="333639" w:themeColor="text2" w:themeTint="E6"/>
          <w:sz w:val="24"/>
          <w:szCs w:val="24"/>
        </w:rPr>
        <w:t>12</w:t>
      </w:r>
      <w:r w:rsidR="00CC5AC7" w:rsidRPr="00306FBC">
        <w:rPr>
          <w:color w:val="333639" w:themeColor="text2" w:themeTint="E6"/>
          <w:sz w:val="24"/>
          <w:szCs w:val="24"/>
        </w:rPr>
        <w:t>,1</w:t>
      </w:r>
      <w:r w:rsidR="00B616BF" w:rsidRPr="00306FBC">
        <w:rPr>
          <w:color w:val="333639" w:themeColor="text2" w:themeTint="E6"/>
          <w:sz w:val="24"/>
          <w:szCs w:val="24"/>
        </w:rPr>
        <w:t xml:space="preserve"> млрд. руб. (это в </w:t>
      </w:r>
      <w:r w:rsidR="00CC5AC7" w:rsidRPr="00306FBC">
        <w:rPr>
          <w:color w:val="333639" w:themeColor="text2" w:themeTint="E6"/>
          <w:sz w:val="24"/>
          <w:szCs w:val="24"/>
        </w:rPr>
        <w:t>3</w:t>
      </w:r>
      <w:r w:rsidR="00B616BF" w:rsidRPr="00306FBC">
        <w:rPr>
          <w:color w:val="333639" w:themeColor="text2" w:themeTint="E6"/>
          <w:sz w:val="24"/>
          <w:szCs w:val="24"/>
        </w:rPr>
        <w:t xml:space="preserve"> раза больше, чем в 2014 году). </w:t>
      </w:r>
      <w:r w:rsidRPr="00306FBC">
        <w:rPr>
          <w:color w:val="333639" w:themeColor="text2" w:themeTint="E6"/>
          <w:sz w:val="24"/>
          <w:szCs w:val="24"/>
        </w:rPr>
        <w:t>На предприятии в 2018 году запланирован запуск производства меламина, при благоприятных условиях в 2019 году предприятие выйдет на полную мощность</w:t>
      </w:r>
      <w:r w:rsidR="003E1C15" w:rsidRPr="00306FBC">
        <w:rPr>
          <w:color w:val="333639" w:themeColor="text2" w:themeTint="E6"/>
          <w:sz w:val="24"/>
          <w:szCs w:val="24"/>
        </w:rPr>
        <w:t xml:space="preserve"> первой очереди</w:t>
      </w:r>
      <w:r w:rsidRPr="00306FBC">
        <w:rPr>
          <w:color w:val="333639" w:themeColor="text2" w:themeTint="E6"/>
          <w:sz w:val="24"/>
          <w:szCs w:val="24"/>
        </w:rPr>
        <w:t>.</w:t>
      </w:r>
      <w:r w:rsidR="003E1C15" w:rsidRPr="00306FBC">
        <w:rPr>
          <w:color w:val="333639" w:themeColor="text2" w:themeTint="E6"/>
          <w:sz w:val="24"/>
          <w:szCs w:val="24"/>
        </w:rPr>
        <w:t xml:space="preserve"> </w:t>
      </w:r>
      <w:r w:rsidR="00B616BF" w:rsidRPr="00306FBC">
        <w:rPr>
          <w:color w:val="333639" w:themeColor="text2" w:themeTint="E6"/>
          <w:sz w:val="24"/>
          <w:szCs w:val="24"/>
        </w:rPr>
        <w:t>В 2018-2020 годы запланировано строительство второй очереди завода АО «Аммоний» и в 2021 г</w:t>
      </w:r>
      <w:r w:rsidR="003E1C15" w:rsidRPr="00306FBC">
        <w:rPr>
          <w:color w:val="333639" w:themeColor="text2" w:themeTint="E6"/>
          <w:sz w:val="24"/>
          <w:szCs w:val="24"/>
        </w:rPr>
        <w:t>оду запуск производства. В</w:t>
      </w:r>
      <w:r w:rsidR="00B616BF" w:rsidRPr="00306FBC">
        <w:rPr>
          <w:color w:val="333639" w:themeColor="text2" w:themeTint="E6"/>
          <w:sz w:val="24"/>
          <w:szCs w:val="24"/>
        </w:rPr>
        <w:t xml:space="preserve">ыход на полную мощность второй очереди завода позволит вдвое увеличить отгрузку и создать дополнительные места. </w:t>
      </w:r>
    </w:p>
    <w:p w:rsidR="00B616BF" w:rsidRPr="00306FBC" w:rsidRDefault="003E1C1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Кроме того, н</w:t>
      </w:r>
      <w:r w:rsidR="00B616BF" w:rsidRPr="00306FBC">
        <w:rPr>
          <w:color w:val="333639" w:themeColor="text2" w:themeTint="E6"/>
          <w:sz w:val="24"/>
          <w:szCs w:val="24"/>
        </w:rPr>
        <w:t xml:space="preserve">еобходимо провести модернизацию и техперевооружение действующих производств, в частности старейшего завода Российской Федерации по производству неорганической, органической химии (экструдированный пенополистирол) и лекарственных субстанций, градообразующего предприятия – </w:t>
      </w:r>
      <w:r w:rsidRPr="00306FBC">
        <w:rPr>
          <w:b/>
          <w:color w:val="333639" w:themeColor="text2" w:themeTint="E6"/>
          <w:sz w:val="24"/>
          <w:szCs w:val="24"/>
        </w:rPr>
        <w:t>О</w:t>
      </w:r>
      <w:r w:rsidR="00B616BF" w:rsidRPr="00306FBC">
        <w:rPr>
          <w:b/>
          <w:color w:val="333639" w:themeColor="text2" w:themeTint="E6"/>
          <w:sz w:val="24"/>
          <w:szCs w:val="24"/>
        </w:rPr>
        <w:t>АО «Химический завод им. Л.Я.Карпова»</w:t>
      </w:r>
      <w:r w:rsidR="00B616BF" w:rsidRPr="00306FBC">
        <w:rPr>
          <w:color w:val="333639" w:themeColor="text2" w:themeTint="E6"/>
          <w:sz w:val="24"/>
          <w:szCs w:val="24"/>
        </w:rPr>
        <w:t xml:space="preserve">. Загрузка производственной мощности предприятия составляет порядка 60%, износ основных фондов предприятия составляет 41,7%, что привело к удорожанию готовой продукции и ее неконкурентоспособности на мировом рынке. В 2015 году произошла смена собственника предприятия, который нацелен на дальнейшее развитие завода и в планах до 2020 года провести модернизацию предприятия, что позволит улучшить условия труда, снизить себестоимость продукции, а соответственно повысить ее конкурентоспособность и увеличить объем отгруженной продукции. </w:t>
      </w:r>
    </w:p>
    <w:p w:rsidR="00B616BF" w:rsidRPr="00306FBC" w:rsidRDefault="003E1C15"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Основной проект на ближайшую перспективу О</w:t>
      </w:r>
      <w:r w:rsidR="00B616BF" w:rsidRPr="00306FBC">
        <w:rPr>
          <w:color w:val="333639" w:themeColor="text2" w:themeTint="E6"/>
          <w:sz w:val="24"/>
          <w:szCs w:val="24"/>
        </w:rPr>
        <w:t xml:space="preserve">АО «Химический завод им. Л.Я.Карпова» </w:t>
      </w:r>
      <w:r w:rsidRPr="00306FBC">
        <w:rPr>
          <w:color w:val="333639" w:themeColor="text2" w:themeTint="E6"/>
          <w:sz w:val="24"/>
          <w:szCs w:val="24"/>
        </w:rPr>
        <w:t xml:space="preserve">- </w:t>
      </w:r>
      <w:r w:rsidR="00B616BF" w:rsidRPr="00306FBC">
        <w:rPr>
          <w:color w:val="333639" w:themeColor="text2" w:themeTint="E6"/>
          <w:sz w:val="24"/>
          <w:szCs w:val="24"/>
        </w:rPr>
        <w:t>запуск нового проекта по производству микронизированного силикагеля. Это будет новый вид выпускаемой продукции с высокой добавленной стоимостью, аналогов которого нет на территории Российской Федерации. Запуск данного произв</w:t>
      </w:r>
      <w:r w:rsidRPr="00306FBC">
        <w:rPr>
          <w:color w:val="333639" w:themeColor="text2" w:themeTint="E6"/>
          <w:sz w:val="24"/>
          <w:szCs w:val="24"/>
        </w:rPr>
        <w:t>одства запланирован на 2018 год</w:t>
      </w:r>
      <w:r w:rsidR="00B616BF" w:rsidRPr="00306FBC">
        <w:rPr>
          <w:color w:val="333639" w:themeColor="text2" w:themeTint="E6"/>
          <w:sz w:val="24"/>
          <w:szCs w:val="24"/>
        </w:rPr>
        <w:t>, что позволить создать 36 дополнительных рабочих мест и увеличить объем отгруженной продукции в два раза.</w:t>
      </w:r>
    </w:p>
    <w:p w:rsidR="00912E7B" w:rsidRPr="00306FBC" w:rsidRDefault="00912E7B"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Для дальнейшего развития градообразующего предприятия необходимо провести  оптимизацию имеющихся производственных мощностей и высвобождение незанятых в основном производстве площадей с дальнейшим формирование на этой базе индустриального парка – промышленный парк «Менделеевск». Создание промышленного парка на территории завода является перспективным направлением, который позволит сформировать на площадке предприятия кластер производителей, объединяющий на единой территории производства химической продукции, а также предприятия, работающие в сфере обслуживания химических производств. В настоящее время идет подготовка документации для аккредитации промышленного парка в Министерстве Экономики Республики Татарстан. В 2017-2018 гг. планируется участие в конкурсном отборе РФ по предоставлению государственной поддержки субъектам малого и среднего предпринимательства.</w:t>
      </w:r>
    </w:p>
    <w:p w:rsidR="00912E7B" w:rsidRPr="00306FBC" w:rsidRDefault="00912E7B"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На территории предприятия в настоящий момент уже функционируют такие предприятия, которые в последующем станут резидентами промышленного парка. Один из новых резидентов ООО «Фармкристалл» будет заниматься выпуском фармацевтических препаратов, запуск производства которого запланировано на 2018 год. </w:t>
      </w:r>
    </w:p>
    <w:p w:rsidR="003E1C15" w:rsidRPr="00306FBC" w:rsidRDefault="00115876" w:rsidP="0056253B">
      <w:pPr>
        <w:keepNext/>
        <w:spacing w:line="276" w:lineRule="auto"/>
        <w:ind w:firstLine="720"/>
        <w:jc w:val="both"/>
        <w:rPr>
          <w:b/>
          <w:color w:val="333639" w:themeColor="text2" w:themeTint="E6"/>
          <w:sz w:val="24"/>
          <w:szCs w:val="24"/>
        </w:rPr>
      </w:pPr>
      <w:r w:rsidRPr="00306FBC">
        <w:rPr>
          <w:rFonts w:eastAsia="Times New Roman"/>
          <w:color w:val="333639" w:themeColor="text2" w:themeTint="E6"/>
          <w:sz w:val="24"/>
          <w:szCs w:val="24"/>
        </w:rPr>
        <w:t>Необходимо создание условий предприятиям химической и нефтехимической промышленности района для проведения технического перевооружения, внедрения новейших технологий, а также проведение работ по реконструкции и модернизации производств на современной основе, созданию новых конкурентоспособных, высокотехнологичных производств, что позволит обеспечить устойчивые высокие темпы роста в отрасли, повысить бюджетную эффективность предприятий.</w:t>
      </w:r>
      <w:r w:rsidR="003E1C15" w:rsidRPr="00306FBC">
        <w:rPr>
          <w:rFonts w:eastAsia="Times New Roman"/>
          <w:color w:val="333639" w:themeColor="text2" w:themeTint="E6"/>
          <w:sz w:val="24"/>
          <w:szCs w:val="24"/>
        </w:rPr>
        <w:t xml:space="preserve"> Основные конкурентные преимущества здесь связаны с внедрением новых технологий, основанных на самых современных открытиях и передовых научных разработках. В связи с этим для</w:t>
      </w:r>
      <w:r w:rsidR="003E1C15" w:rsidRPr="00306FBC">
        <w:rPr>
          <w:color w:val="333639" w:themeColor="text2" w:themeTint="E6"/>
          <w:sz w:val="24"/>
          <w:szCs w:val="24"/>
        </w:rPr>
        <w:t xml:space="preserve"> эффективного развития химической отр</w:t>
      </w:r>
      <w:r w:rsidR="00C55576" w:rsidRPr="00306FBC">
        <w:rPr>
          <w:color w:val="333639" w:themeColor="text2" w:themeTint="E6"/>
          <w:sz w:val="24"/>
          <w:szCs w:val="24"/>
        </w:rPr>
        <w:t>асли и развития инноваций в 2017</w:t>
      </w:r>
      <w:r w:rsidR="003E1C15" w:rsidRPr="00306FBC">
        <w:rPr>
          <w:color w:val="333639" w:themeColor="text2" w:themeTint="E6"/>
          <w:sz w:val="24"/>
          <w:szCs w:val="24"/>
        </w:rPr>
        <w:t xml:space="preserve"> году в Менделеевском районе планируется создание </w:t>
      </w:r>
      <w:r w:rsidR="003E1C15" w:rsidRPr="00306FBC">
        <w:rPr>
          <w:b/>
          <w:color w:val="333639" w:themeColor="text2" w:themeTint="E6"/>
          <w:sz w:val="24"/>
          <w:szCs w:val="24"/>
        </w:rPr>
        <w:t>Научного центра передовых разработок для химической отрасли.</w:t>
      </w:r>
    </w:p>
    <w:p w:rsidR="000F15A5" w:rsidRPr="00306FBC" w:rsidRDefault="00115876" w:rsidP="0056253B">
      <w:pPr>
        <w:keepNext/>
        <w:spacing w:line="276" w:lineRule="auto"/>
        <w:ind w:firstLine="709"/>
        <w:jc w:val="both"/>
        <w:rPr>
          <w:color w:val="333639" w:themeColor="text2" w:themeTint="E6"/>
          <w:sz w:val="24"/>
          <w:szCs w:val="24"/>
        </w:rPr>
      </w:pPr>
      <w:r w:rsidRPr="00306FBC">
        <w:rPr>
          <w:rFonts w:eastAsia="Times New Roman"/>
          <w:color w:val="333639" w:themeColor="text2" w:themeTint="E6"/>
          <w:sz w:val="24"/>
          <w:szCs w:val="24"/>
        </w:rPr>
        <w:t>В рамках развития Менделеевского муниципального района в части жилищного, промышленного и дорожно-инфраструктурного строительства</w:t>
      </w:r>
      <w:r w:rsidR="000F15A5" w:rsidRPr="00306FBC">
        <w:rPr>
          <w:rFonts w:eastAsia="Times New Roman"/>
          <w:color w:val="333639" w:themeColor="text2" w:themeTint="E6"/>
          <w:sz w:val="24"/>
          <w:szCs w:val="24"/>
        </w:rPr>
        <w:t>, а также учитывая благоприятное транспортно-логистическое расположение, наличие ряда необходимых природных ресурсов, планируется</w:t>
      </w:r>
      <w:r w:rsidRPr="00306FBC">
        <w:rPr>
          <w:rFonts w:eastAsia="Times New Roman"/>
          <w:color w:val="333639" w:themeColor="text2" w:themeTint="E6"/>
          <w:sz w:val="24"/>
          <w:szCs w:val="24"/>
        </w:rPr>
        <w:t xml:space="preserve"> </w:t>
      </w:r>
      <w:r w:rsidR="000F15A5" w:rsidRPr="00306FBC">
        <w:rPr>
          <w:rFonts w:eastAsia="Times New Roman"/>
          <w:color w:val="333639" w:themeColor="text2" w:themeTint="E6"/>
          <w:sz w:val="24"/>
          <w:szCs w:val="24"/>
        </w:rPr>
        <w:t xml:space="preserve">развитие отрасли строительной индустрии и </w:t>
      </w:r>
      <w:r w:rsidRPr="00306FBC">
        <w:rPr>
          <w:rFonts w:eastAsia="Times New Roman"/>
          <w:color w:val="333639" w:themeColor="text2" w:themeTint="E6"/>
          <w:sz w:val="24"/>
          <w:szCs w:val="24"/>
        </w:rPr>
        <w:t>увеличение объемов производства и расширения ассортимента выпускаемой продукции строительных материалов.</w:t>
      </w:r>
      <w:r w:rsidR="000F15A5" w:rsidRPr="00306FBC">
        <w:rPr>
          <w:rFonts w:eastAsia="Times New Roman"/>
          <w:color w:val="333639" w:themeColor="text2" w:themeTint="E6"/>
          <w:sz w:val="24"/>
          <w:szCs w:val="24"/>
        </w:rPr>
        <w:t xml:space="preserve"> </w:t>
      </w:r>
      <w:r w:rsidR="000F15A5" w:rsidRPr="00306FBC">
        <w:rPr>
          <w:color w:val="333639" w:themeColor="text2" w:themeTint="E6"/>
          <w:sz w:val="24"/>
          <w:szCs w:val="24"/>
        </w:rPr>
        <w:t xml:space="preserve">В связи с этим запланировано создание промышленного парка «Менделеевский промышленный центр». Аккредитация в Министерстве экономики Республики Татарстан в 2017 году, в РФ в 2018 году. На территории парка в качестве якорного проекта планируется производство </w:t>
      </w:r>
      <w:r w:rsidR="00DA3D15">
        <w:rPr>
          <w:color w:val="333639" w:themeColor="text2" w:themeTint="E6"/>
          <w:sz w:val="24"/>
          <w:szCs w:val="24"/>
        </w:rPr>
        <w:t>сухой строительной смеси (цемента наномодифицированного)</w:t>
      </w:r>
      <w:r w:rsidR="000F15A5" w:rsidRPr="00306FBC">
        <w:rPr>
          <w:color w:val="333639" w:themeColor="text2" w:themeTint="E6"/>
          <w:sz w:val="24"/>
          <w:szCs w:val="24"/>
        </w:rPr>
        <w:t xml:space="preserve"> - запуск в 2018 году. </w:t>
      </w:r>
    </w:p>
    <w:p w:rsidR="00115876" w:rsidRPr="00306FBC" w:rsidRDefault="00115876" w:rsidP="0056253B">
      <w:pPr>
        <w:keepNext/>
        <w:spacing w:line="276" w:lineRule="auto"/>
        <w:ind w:firstLine="680"/>
        <w:jc w:val="both"/>
        <w:rPr>
          <w:rFonts w:eastAsia="Times New Roman"/>
          <w:color w:val="333639" w:themeColor="text2" w:themeTint="E6"/>
          <w:sz w:val="24"/>
          <w:szCs w:val="24"/>
        </w:rPr>
      </w:pPr>
      <w:r w:rsidRPr="00306FBC">
        <w:rPr>
          <w:rFonts w:eastAsia="Times New Roman"/>
          <w:color w:val="333639" w:themeColor="text2" w:themeTint="E6"/>
          <w:sz w:val="24"/>
          <w:szCs w:val="24"/>
        </w:rPr>
        <w:t>В связи с расположением в границах Менделеевского муниципального района территорий горных отводов нефтедобывающих организаций допускается строительство, реконструкция, ремонт и эксплуатация скважин и иных объектов, необходимых для пользования недрами в соответствии с лицензиями, на всей территории муниципального образования в границах лицензионных участков, за исключением территорий, на которых такая деятельность запрещена федеральным законодательством.</w:t>
      </w:r>
    </w:p>
    <w:p w:rsidR="00115876" w:rsidRPr="00306FBC" w:rsidRDefault="00115876" w:rsidP="0056253B">
      <w:pPr>
        <w:keepNext/>
        <w:spacing w:line="276" w:lineRule="auto"/>
        <w:ind w:left="7" w:right="20" w:firstLine="720"/>
        <w:jc w:val="both"/>
        <w:rPr>
          <w:rFonts w:eastAsia="Times New Roman"/>
          <w:color w:val="333639" w:themeColor="text2" w:themeTint="E6"/>
          <w:sz w:val="24"/>
          <w:szCs w:val="24"/>
        </w:rPr>
      </w:pPr>
      <w:r w:rsidRPr="00306FBC">
        <w:rPr>
          <w:rFonts w:eastAsia="Times New Roman"/>
          <w:color w:val="333639" w:themeColor="text2" w:themeTint="E6"/>
          <w:sz w:val="24"/>
          <w:szCs w:val="24"/>
        </w:rPr>
        <w:t xml:space="preserve">К мероприятиям </w:t>
      </w:r>
      <w:r w:rsidR="00912E7B" w:rsidRPr="00306FBC">
        <w:rPr>
          <w:rFonts w:eastAsia="Times New Roman"/>
          <w:color w:val="333639" w:themeColor="text2" w:themeTint="E6"/>
          <w:sz w:val="24"/>
          <w:szCs w:val="24"/>
        </w:rPr>
        <w:t>в рамках Стратегии ММР 2030 также относи</w:t>
      </w:r>
      <w:r w:rsidRPr="00306FBC">
        <w:rPr>
          <w:rFonts w:eastAsia="Times New Roman"/>
          <w:color w:val="333639" w:themeColor="text2" w:themeTint="E6"/>
          <w:sz w:val="24"/>
          <w:szCs w:val="24"/>
        </w:rPr>
        <w:t xml:space="preserve">тся </w:t>
      </w:r>
      <w:r w:rsidR="00912E7B" w:rsidRPr="00306FBC">
        <w:rPr>
          <w:rFonts w:eastAsia="Times New Roman"/>
          <w:color w:val="333639" w:themeColor="text2" w:themeTint="E6"/>
          <w:sz w:val="24"/>
          <w:szCs w:val="24"/>
        </w:rPr>
        <w:t>создание перспективных</w:t>
      </w:r>
      <w:r w:rsidRPr="00306FBC">
        <w:rPr>
          <w:rFonts w:eastAsia="Times New Roman"/>
          <w:color w:val="333639" w:themeColor="text2" w:themeTint="E6"/>
          <w:sz w:val="24"/>
          <w:szCs w:val="24"/>
        </w:rPr>
        <w:t xml:space="preserve"> площад</w:t>
      </w:r>
      <w:r w:rsidR="00912E7B" w:rsidRPr="00306FBC">
        <w:rPr>
          <w:rFonts w:eastAsia="Times New Roman"/>
          <w:color w:val="333639" w:themeColor="text2" w:themeTint="E6"/>
          <w:sz w:val="24"/>
          <w:szCs w:val="24"/>
        </w:rPr>
        <w:t>ок</w:t>
      </w:r>
      <w:r w:rsidRPr="00306FBC">
        <w:rPr>
          <w:rFonts w:eastAsia="Times New Roman"/>
          <w:color w:val="333639" w:themeColor="text2" w:themeTint="E6"/>
          <w:sz w:val="24"/>
          <w:szCs w:val="24"/>
        </w:rPr>
        <w:t xml:space="preserve"> развития промышленного производства или коммунально-складского хозяйства на территориях бывших промышленных объектов (например, территории недостроенного Менделеевского молочного завода, ООО «Менделеевский завод ЖБИ» и другие).</w:t>
      </w:r>
    </w:p>
    <w:p w:rsidR="00912E7B" w:rsidRPr="00306FBC" w:rsidRDefault="00912E7B"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В 2016-2019 годы планируется создать муниципальный парк на земельном участке, расположенном в непосредственной близости к территории УФСИН ИК №10.</w:t>
      </w:r>
    </w:p>
    <w:p w:rsidR="00115876" w:rsidRPr="00306FBC" w:rsidRDefault="00912E7B" w:rsidP="0056253B">
      <w:pPr>
        <w:keepNext/>
        <w:tabs>
          <w:tab w:val="left" w:pos="987"/>
        </w:tabs>
        <w:spacing w:before="0" w:after="0" w:line="276" w:lineRule="auto"/>
        <w:ind w:firstLine="709"/>
        <w:jc w:val="both"/>
        <w:rPr>
          <w:rFonts w:eastAsia="Times New Roman"/>
          <w:color w:val="333639" w:themeColor="text2" w:themeTint="E6"/>
          <w:sz w:val="24"/>
          <w:szCs w:val="24"/>
        </w:rPr>
      </w:pPr>
      <w:r w:rsidRPr="00306FBC">
        <w:rPr>
          <w:rFonts w:eastAsia="Times New Roman"/>
          <w:color w:val="333639" w:themeColor="text2" w:themeTint="E6"/>
          <w:sz w:val="24"/>
          <w:szCs w:val="24"/>
        </w:rPr>
        <w:t>П</w:t>
      </w:r>
      <w:r w:rsidR="00115876" w:rsidRPr="00306FBC">
        <w:rPr>
          <w:rFonts w:eastAsia="Times New Roman"/>
          <w:color w:val="333639" w:themeColor="text2" w:themeTint="E6"/>
          <w:sz w:val="24"/>
          <w:szCs w:val="24"/>
        </w:rPr>
        <w:t>редусмотрен ввод</w:t>
      </w:r>
      <w:r w:rsidR="000A7D43" w:rsidRPr="00306FBC">
        <w:rPr>
          <w:rFonts w:eastAsia="Times New Roman"/>
          <w:color w:val="333639" w:themeColor="text2" w:themeTint="E6"/>
          <w:sz w:val="24"/>
          <w:szCs w:val="24"/>
        </w:rPr>
        <w:t xml:space="preserve"> </w:t>
      </w:r>
      <w:r w:rsidRPr="00306FBC">
        <w:rPr>
          <w:rFonts w:eastAsia="Times New Roman"/>
          <w:color w:val="333639" w:themeColor="text2" w:themeTint="E6"/>
          <w:sz w:val="24"/>
          <w:szCs w:val="24"/>
        </w:rPr>
        <w:t xml:space="preserve">в </w:t>
      </w:r>
      <w:r w:rsidR="00115876" w:rsidRPr="00306FBC">
        <w:rPr>
          <w:rFonts w:eastAsia="Times New Roman"/>
          <w:color w:val="333639" w:themeColor="text2" w:themeTint="E6"/>
          <w:sz w:val="24"/>
          <w:szCs w:val="24"/>
        </w:rPr>
        <w:t>эксплуатацию участка недр «Северо-Максимковский» под размещение карьера по добыче известняка на территории Енабердинского сельского поселения вблизи д.Максимково сроком действия до 22 июня 2039 года.</w:t>
      </w:r>
    </w:p>
    <w:p w:rsidR="00AB5A8F" w:rsidRPr="00306FBC" w:rsidRDefault="00AB5A8F" w:rsidP="0056253B">
      <w:pPr>
        <w:keepNext/>
        <w:spacing w:line="276" w:lineRule="auto"/>
        <w:ind w:firstLine="709"/>
        <w:jc w:val="both"/>
        <w:rPr>
          <w:color w:val="333639" w:themeColor="text2" w:themeTint="E6"/>
          <w:sz w:val="24"/>
          <w:szCs w:val="24"/>
        </w:rPr>
      </w:pPr>
      <w:r w:rsidRPr="00306FBC">
        <w:rPr>
          <w:b/>
          <w:color w:val="333639" w:themeColor="text2" w:themeTint="E6"/>
          <w:sz w:val="24"/>
          <w:szCs w:val="24"/>
        </w:rPr>
        <w:t>Институциональные преобразования.</w:t>
      </w:r>
      <w:r w:rsidRPr="00306FBC">
        <w:rPr>
          <w:color w:val="333639" w:themeColor="text2" w:themeTint="E6"/>
          <w:sz w:val="24"/>
          <w:szCs w:val="24"/>
        </w:rPr>
        <w:t xml:space="preserve"> Для развития района на долгосрочную перспективу необходимо усовершенствовать работу маркетинга и привлечению инвестиций. Для решения этой проблемы в 2016 году запланировано </w:t>
      </w:r>
      <w:r w:rsidR="00912E7B" w:rsidRPr="00306FBC">
        <w:rPr>
          <w:color w:val="333639" w:themeColor="text2" w:themeTint="E6"/>
          <w:sz w:val="24"/>
          <w:szCs w:val="24"/>
        </w:rPr>
        <w:t>инициирование создания</w:t>
      </w:r>
      <w:r w:rsidRPr="00306FBC">
        <w:rPr>
          <w:color w:val="333639" w:themeColor="text2" w:themeTint="E6"/>
          <w:sz w:val="24"/>
          <w:szCs w:val="24"/>
        </w:rPr>
        <w:t xml:space="preserve"> Центра маркетинга</w:t>
      </w:r>
      <w:r w:rsidR="00912E7B" w:rsidRPr="00306FBC">
        <w:rPr>
          <w:color w:val="333639" w:themeColor="text2" w:themeTint="E6"/>
          <w:sz w:val="24"/>
          <w:szCs w:val="24"/>
        </w:rPr>
        <w:t xml:space="preserve"> при НП КИПТК «Иннокам»</w:t>
      </w:r>
      <w:r w:rsidRPr="00306FBC">
        <w:rPr>
          <w:color w:val="333639" w:themeColor="text2" w:themeTint="E6"/>
          <w:sz w:val="24"/>
          <w:szCs w:val="24"/>
        </w:rPr>
        <w:t xml:space="preserve">, </w:t>
      </w:r>
      <w:r w:rsidR="00912E7B" w:rsidRPr="00306FBC">
        <w:rPr>
          <w:color w:val="333639" w:themeColor="text2" w:themeTint="E6"/>
          <w:sz w:val="24"/>
          <w:szCs w:val="24"/>
        </w:rPr>
        <w:t>как проект</w:t>
      </w:r>
      <w:r w:rsidRPr="00306FBC">
        <w:rPr>
          <w:color w:val="333639" w:themeColor="text2" w:themeTint="E6"/>
          <w:sz w:val="24"/>
          <w:szCs w:val="24"/>
        </w:rPr>
        <w:t xml:space="preserve"> межмуниципальн</w:t>
      </w:r>
      <w:r w:rsidR="00912E7B" w:rsidRPr="00306FBC">
        <w:rPr>
          <w:color w:val="333639" w:themeColor="text2" w:themeTint="E6"/>
          <w:sz w:val="24"/>
          <w:szCs w:val="24"/>
        </w:rPr>
        <w:t>ого сотрудничества</w:t>
      </w:r>
      <w:r w:rsidRPr="00306FBC">
        <w:rPr>
          <w:color w:val="333639" w:themeColor="text2" w:themeTint="E6"/>
          <w:sz w:val="24"/>
          <w:szCs w:val="24"/>
        </w:rPr>
        <w:t xml:space="preserve">. Создание данного центра позволит </w:t>
      </w:r>
      <w:r w:rsidR="00912E7B" w:rsidRPr="00306FBC">
        <w:rPr>
          <w:color w:val="333639" w:themeColor="text2" w:themeTint="E6"/>
          <w:sz w:val="24"/>
          <w:szCs w:val="24"/>
        </w:rPr>
        <w:t>ориентироваться в конъюнктуре рынка и целенаправленно работать с инвесторами и предприятиями</w:t>
      </w:r>
      <w:r w:rsidRPr="00306FBC">
        <w:rPr>
          <w:color w:val="333639" w:themeColor="text2" w:themeTint="E6"/>
          <w:sz w:val="24"/>
          <w:szCs w:val="24"/>
        </w:rPr>
        <w:t>.</w:t>
      </w:r>
    </w:p>
    <w:p w:rsidR="00AB5A8F" w:rsidRPr="00306FBC" w:rsidRDefault="00AB5A8F"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Для повышения инвестиционной привлекательности, привлечения инвестиций в 2016 году также запланировано создание Центра инвестиционного развития. Также данный центр будет заниматься сопровождением и реализацией инвестиционных проектов, как предполагаемым и так и уже реализуемым на территории района.  Создание центра, как мы думаем, позволит нам к 2019 году привлечь на территорию района 10 крупных инвесторов в сфере сельского хозяйства, перерабатывающей промышленности, биотехнологий.</w:t>
      </w:r>
    </w:p>
    <w:p w:rsidR="00AB5A8F" w:rsidRPr="00306FBC" w:rsidRDefault="00AB5A8F"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Так же для более плодотворной работы по привлечению инвестиций при Главе района в2017 году будет создан Инвестиционный Совет. Совет будет коллегиальным совещательным органом по вопросам привлечения инвестиций в экономику Менделеевского района. Основными задачами и функциями Инвестиционного совета будут: рассмотрение и анализ инвестиционных проектов на предмет целесообразности их реализации на территории Менделеевского района и необходимости (возможности) их софинансирования за счет средств местного бюджета. Создание данного Совета позволит определить приоритетные проекты, необходимые для развития района в целом.</w:t>
      </w:r>
    </w:p>
    <w:p w:rsidR="00BE2C9A" w:rsidRPr="00306FBC" w:rsidRDefault="00BE2C9A"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По итогам 2014 года доля ВТП Менделеевского района составила 0,5 % от ВРП Республики Татарстан. После реализации всех немеченых мероприятий к 2030 году доля ВТП района составит более 4% ВРП Республики.</w:t>
      </w:r>
    </w:p>
    <w:p w:rsidR="000F15A5" w:rsidRPr="00306FBC" w:rsidRDefault="000F15A5" w:rsidP="0056253B">
      <w:pPr>
        <w:keepNext/>
        <w:spacing w:line="276" w:lineRule="auto"/>
        <w:ind w:left="7" w:firstLine="720"/>
        <w:jc w:val="both"/>
        <w:rPr>
          <w:rFonts w:eastAsia="Times New Roman"/>
          <w:color w:val="333639" w:themeColor="text2" w:themeTint="E6"/>
          <w:sz w:val="24"/>
          <w:szCs w:val="24"/>
        </w:rPr>
      </w:pPr>
      <w:r w:rsidRPr="00306FBC">
        <w:rPr>
          <w:rFonts w:eastAsia="Times New Roman"/>
          <w:color w:val="333639" w:themeColor="text2" w:themeTint="E6"/>
          <w:sz w:val="24"/>
          <w:szCs w:val="24"/>
        </w:rPr>
        <w:t xml:space="preserve">При этом необходимо отметить, что размещение некоторых промышленных площадок и объектов на территории района содержит определенные экологические риски. В связи с этим в разделе </w:t>
      </w:r>
      <w:r w:rsidR="00912E7B" w:rsidRPr="00306FBC">
        <w:rPr>
          <w:rFonts w:eastAsia="Times New Roman"/>
          <w:color w:val="333639" w:themeColor="text2" w:themeTint="E6"/>
          <w:sz w:val="24"/>
          <w:szCs w:val="24"/>
        </w:rPr>
        <w:t>«Пространственное развитие» Стратегии предложен комплекс мер по их предотвращению</w:t>
      </w:r>
      <w:r w:rsidRPr="00306FBC">
        <w:rPr>
          <w:rFonts w:eastAsia="Times New Roman"/>
          <w:color w:val="333639" w:themeColor="text2" w:themeTint="E6"/>
          <w:sz w:val="24"/>
          <w:szCs w:val="24"/>
        </w:rPr>
        <w:t>.</w:t>
      </w:r>
    </w:p>
    <w:p w:rsidR="000F15A5" w:rsidRPr="00306FBC" w:rsidRDefault="000F15A5" w:rsidP="0056253B">
      <w:pPr>
        <w:keepNext/>
        <w:spacing w:line="276" w:lineRule="auto"/>
        <w:ind w:left="7" w:firstLine="720"/>
        <w:jc w:val="both"/>
        <w:rPr>
          <w:rFonts w:eastAsia="Times New Roman"/>
          <w:color w:val="333639" w:themeColor="text2" w:themeTint="E6"/>
          <w:sz w:val="24"/>
          <w:szCs w:val="24"/>
        </w:rPr>
      </w:pPr>
      <w:r w:rsidRPr="00306FBC">
        <w:rPr>
          <w:rFonts w:eastAsia="Times New Roman"/>
          <w:color w:val="333639" w:themeColor="text2" w:themeTint="E6"/>
          <w:sz w:val="24"/>
          <w:szCs w:val="24"/>
        </w:rPr>
        <w:t xml:space="preserve">Мероприятия по развитию промышленности в Менделеевском муниципальном районе представлены в таблице </w:t>
      </w:r>
      <w:r w:rsidR="00912E7B" w:rsidRPr="00306FBC">
        <w:rPr>
          <w:rFonts w:eastAsia="Times New Roman"/>
          <w:color w:val="333639" w:themeColor="text2" w:themeTint="E6"/>
          <w:sz w:val="24"/>
          <w:szCs w:val="24"/>
        </w:rPr>
        <w:t>4.1.1.1.</w:t>
      </w:r>
    </w:p>
    <w:p w:rsidR="00BE2C9A" w:rsidRPr="00306FBC" w:rsidRDefault="00BE2C9A" w:rsidP="0056253B">
      <w:pPr>
        <w:keepNext/>
        <w:suppressAutoHyphens/>
        <w:spacing w:before="0" w:after="0" w:line="276" w:lineRule="auto"/>
        <w:ind w:firstLine="709"/>
        <w:jc w:val="both"/>
        <w:rPr>
          <w:color w:val="333639" w:themeColor="text2" w:themeTint="E6"/>
          <w:sz w:val="24"/>
          <w:szCs w:val="24"/>
        </w:rPr>
      </w:pPr>
    </w:p>
    <w:p w:rsidR="00EE7B6F" w:rsidRPr="00306FBC" w:rsidRDefault="00966953" w:rsidP="0056253B">
      <w:pPr>
        <w:keepNext/>
        <w:suppressAutoHyphens/>
        <w:spacing w:before="0" w:after="0" w:line="276" w:lineRule="auto"/>
        <w:ind w:firstLine="709"/>
        <w:jc w:val="both"/>
        <w:rPr>
          <w:color w:val="333639" w:themeColor="text2" w:themeTint="E6"/>
          <w:sz w:val="24"/>
          <w:szCs w:val="24"/>
        </w:rPr>
        <w:sectPr w:rsidR="00EE7B6F" w:rsidRPr="00306FBC" w:rsidSect="001027B5">
          <w:footerReference w:type="default" r:id="rId44"/>
          <w:pgSz w:w="11907" w:h="16839" w:code="9"/>
          <w:pgMar w:top="2127" w:right="992" w:bottom="993" w:left="1512" w:header="1080" w:footer="709" w:gutter="0"/>
          <w:cols w:space="720"/>
          <w:docGrid w:linePitch="360"/>
        </w:sectPr>
      </w:pPr>
      <w:r w:rsidRPr="00306FBC">
        <w:rPr>
          <w:color w:val="333639" w:themeColor="text2" w:themeTint="E6"/>
          <w:sz w:val="24"/>
          <w:szCs w:val="24"/>
        </w:rPr>
        <w:t>.</w:t>
      </w:r>
    </w:p>
    <w:p w:rsidR="00EE7B6F" w:rsidRPr="00306FBC" w:rsidRDefault="00EE7B6F" w:rsidP="0056253B">
      <w:pPr>
        <w:keepNext/>
        <w:suppressAutoHyphens/>
        <w:spacing w:before="0" w:after="0" w:line="276" w:lineRule="auto"/>
        <w:jc w:val="right"/>
        <w:rPr>
          <w:color w:val="333639" w:themeColor="text2" w:themeTint="E6"/>
          <w:sz w:val="24"/>
          <w:szCs w:val="24"/>
        </w:rPr>
      </w:pPr>
      <w:r w:rsidRPr="00306FBC">
        <w:rPr>
          <w:color w:val="333639" w:themeColor="text2" w:themeTint="E6"/>
          <w:sz w:val="24"/>
          <w:szCs w:val="24"/>
        </w:rPr>
        <w:t>Таблица 4.1.1.</w:t>
      </w:r>
    </w:p>
    <w:p w:rsidR="00EE7B6F" w:rsidRPr="00306FBC" w:rsidRDefault="00EE7B6F" w:rsidP="0056253B">
      <w:pPr>
        <w:keepNext/>
        <w:suppressAutoHyphens/>
        <w:spacing w:before="0" w:after="0" w:line="276" w:lineRule="auto"/>
        <w:jc w:val="center"/>
        <w:rPr>
          <w:color w:val="333639" w:themeColor="text2" w:themeTint="E6"/>
          <w:sz w:val="24"/>
          <w:szCs w:val="24"/>
        </w:rPr>
      </w:pPr>
      <w:r w:rsidRPr="00306FBC">
        <w:rPr>
          <w:color w:val="333639" w:themeColor="text2" w:themeTint="E6"/>
          <w:sz w:val="24"/>
          <w:szCs w:val="24"/>
        </w:rPr>
        <w:t>Стратегические инициативы в области развития ключевых отраслей промышленности</w:t>
      </w:r>
      <w:r w:rsidR="009C7346">
        <w:rPr>
          <w:color w:val="333639" w:themeColor="text2" w:themeTint="E6"/>
          <w:sz w:val="24"/>
          <w:szCs w:val="24"/>
        </w:rPr>
        <w:t>*</w:t>
      </w:r>
    </w:p>
    <w:p w:rsidR="00BB1802" w:rsidRPr="00306FBC" w:rsidRDefault="00BB1802" w:rsidP="0056253B">
      <w:pPr>
        <w:keepNext/>
        <w:suppressAutoHyphens/>
        <w:spacing w:before="0" w:after="0" w:line="276" w:lineRule="auto"/>
        <w:jc w:val="center"/>
        <w:rPr>
          <w:color w:val="333639" w:themeColor="text2" w:themeTint="E6"/>
          <w:sz w:val="24"/>
          <w:szCs w:val="24"/>
        </w:rPr>
      </w:pPr>
    </w:p>
    <w:tbl>
      <w:tblPr>
        <w:tblStyle w:val="1f0"/>
        <w:tblW w:w="15735" w:type="dxa"/>
        <w:tblInd w:w="-1310" w:type="dxa"/>
        <w:tblLayout w:type="fixed"/>
        <w:tblLook w:val="0420" w:firstRow="1" w:lastRow="0" w:firstColumn="0" w:lastColumn="0" w:noHBand="0" w:noVBand="1"/>
      </w:tblPr>
      <w:tblGrid>
        <w:gridCol w:w="2973"/>
        <w:gridCol w:w="279"/>
        <w:gridCol w:w="1691"/>
        <w:gridCol w:w="160"/>
        <w:gridCol w:w="2268"/>
        <w:gridCol w:w="4962"/>
        <w:gridCol w:w="15"/>
        <w:gridCol w:w="1321"/>
        <w:gridCol w:w="82"/>
        <w:gridCol w:w="1984"/>
      </w:tblGrid>
      <w:tr w:rsidR="00306FBC" w:rsidRPr="00306FBC" w:rsidTr="00DF0708">
        <w:trPr>
          <w:cnfStyle w:val="100000000000" w:firstRow="1" w:lastRow="0" w:firstColumn="0" w:lastColumn="0" w:oddVBand="0" w:evenVBand="0" w:oddHBand="0" w:evenHBand="0" w:firstRowFirstColumn="0" w:firstRowLastColumn="0" w:lastRowFirstColumn="0" w:lastRowLastColumn="0"/>
          <w:trHeight w:val="346"/>
        </w:trPr>
        <w:tc>
          <w:tcPr>
            <w:tcW w:w="15735" w:type="dxa"/>
            <w:gridSpan w:val="10"/>
          </w:tcPr>
          <w:p w:rsidR="00BB1802" w:rsidRPr="00306FBC" w:rsidRDefault="00BB1802" w:rsidP="0056253B">
            <w:pPr>
              <w:keepNext/>
              <w:spacing w:line="276" w:lineRule="auto"/>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rPr>
              <w:t>Ключевая проблема</w:t>
            </w:r>
            <w:r w:rsidR="00792F6B" w:rsidRPr="00306FBC">
              <w:rPr>
                <w:rFonts w:asciiTheme="minorHAnsi" w:hAnsiTheme="minorHAnsi"/>
                <w:b w:val="0"/>
                <w:color w:val="333639" w:themeColor="text2" w:themeTint="E6"/>
                <w:sz w:val="24"/>
                <w:szCs w:val="24"/>
              </w:rPr>
              <w:t xml:space="preserve">: низкая </w:t>
            </w:r>
            <w:r w:rsidRPr="00306FBC">
              <w:rPr>
                <w:rFonts w:asciiTheme="minorHAnsi" w:hAnsiTheme="minorHAnsi"/>
                <w:b w:val="0"/>
                <w:color w:val="333639" w:themeColor="text2" w:themeTint="E6"/>
                <w:sz w:val="24"/>
                <w:szCs w:val="24"/>
              </w:rPr>
              <w:t>диверсифицированность экономики территории</w:t>
            </w:r>
            <w:r w:rsidR="00792F6B" w:rsidRPr="00306FBC">
              <w:rPr>
                <w:rFonts w:asciiTheme="minorHAnsi" w:hAnsiTheme="minorHAnsi"/>
                <w:b w:val="0"/>
                <w:color w:val="333639" w:themeColor="text2" w:themeTint="E6"/>
                <w:sz w:val="24"/>
                <w:szCs w:val="24"/>
              </w:rPr>
              <w:t>, недостаточное использование промышленного потенциала</w:t>
            </w:r>
          </w:p>
          <w:p w:rsidR="00BB1802" w:rsidRPr="00306FBC" w:rsidRDefault="00BB1802" w:rsidP="0056253B">
            <w:pPr>
              <w:keepNext/>
              <w:spacing w:line="276" w:lineRule="auto"/>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sz w:val="24"/>
                <w:szCs w:val="24"/>
                <w:lang w:val="en-US"/>
              </w:rPr>
              <w:t>KPI</w:t>
            </w:r>
            <w:r w:rsidRPr="00306FBC">
              <w:rPr>
                <w:rFonts w:asciiTheme="minorHAnsi" w:hAnsiTheme="minorHAnsi"/>
                <w:b w:val="0"/>
                <w:color w:val="333639" w:themeColor="text2" w:themeTint="E6"/>
                <w:sz w:val="24"/>
                <w:szCs w:val="24"/>
              </w:rPr>
              <w:t xml:space="preserve">: 1) увеличение выпуска промышленной продукции; 2) количество новых производств; 3) </w:t>
            </w:r>
            <w:r w:rsidR="007A7F17" w:rsidRPr="00306FBC">
              <w:rPr>
                <w:rFonts w:asciiTheme="minorHAnsi" w:hAnsiTheme="minorHAnsi"/>
                <w:b w:val="0"/>
                <w:color w:val="333639" w:themeColor="text2" w:themeTint="E6"/>
                <w:sz w:val="24"/>
                <w:szCs w:val="24"/>
              </w:rPr>
              <w:t>количество новых рабочих мест</w:t>
            </w:r>
            <w:r w:rsidR="00FE57DC" w:rsidRPr="00306FBC">
              <w:rPr>
                <w:rFonts w:asciiTheme="minorHAnsi" w:hAnsiTheme="minorHAnsi"/>
                <w:b w:val="0"/>
                <w:color w:val="333639" w:themeColor="text2" w:themeTint="E6"/>
                <w:sz w:val="24"/>
                <w:szCs w:val="24"/>
              </w:rPr>
              <w:t xml:space="preserve">; 4) </w:t>
            </w:r>
            <w:r w:rsidR="00DF0708" w:rsidRPr="00306FBC">
              <w:rPr>
                <w:rFonts w:asciiTheme="minorHAnsi" w:hAnsiTheme="minorHAnsi"/>
                <w:b w:val="0"/>
                <w:color w:val="333639" w:themeColor="text2" w:themeTint="E6"/>
                <w:sz w:val="24"/>
                <w:szCs w:val="24"/>
              </w:rPr>
              <w:t>уровень</w:t>
            </w:r>
            <w:r w:rsidR="00FE57DC" w:rsidRPr="00306FBC">
              <w:rPr>
                <w:rFonts w:asciiTheme="minorHAnsi" w:hAnsiTheme="minorHAnsi"/>
                <w:b w:val="0"/>
                <w:color w:val="333639" w:themeColor="text2" w:themeTint="E6"/>
                <w:sz w:val="24"/>
                <w:szCs w:val="24"/>
              </w:rPr>
              <w:t xml:space="preserve"> локализации производств</w:t>
            </w:r>
            <w:r w:rsidR="00DF0708" w:rsidRPr="00306FBC">
              <w:rPr>
                <w:rFonts w:asciiTheme="minorHAnsi" w:hAnsiTheme="minorHAnsi"/>
                <w:b w:val="0"/>
                <w:color w:val="333639" w:themeColor="text2" w:themeTint="E6"/>
                <w:sz w:val="24"/>
                <w:szCs w:val="24"/>
              </w:rPr>
              <w:t>; 4) уровень диверсифицированности экономики</w:t>
            </w:r>
          </w:p>
        </w:tc>
      </w:tr>
      <w:tr w:rsidR="00306FBC" w:rsidRPr="00306FBC" w:rsidTr="00E24166">
        <w:trPr>
          <w:cnfStyle w:val="000000100000" w:firstRow="0" w:lastRow="0" w:firstColumn="0" w:lastColumn="0" w:oddVBand="0" w:evenVBand="0" w:oddHBand="1" w:evenHBand="0" w:firstRowFirstColumn="0" w:firstRowLastColumn="0" w:lastRowFirstColumn="0" w:lastRowLastColumn="0"/>
          <w:trHeight w:val="346"/>
        </w:trPr>
        <w:tc>
          <w:tcPr>
            <w:tcW w:w="5103" w:type="dxa"/>
            <w:gridSpan w:val="4"/>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b/>
                <w:bCs/>
                <w:color w:val="333639" w:themeColor="text2" w:themeTint="E6"/>
                <w:kern w:val="24"/>
                <w:sz w:val="24"/>
                <w:szCs w:val="24"/>
              </w:rPr>
              <w:t>Основная задача</w:t>
            </w:r>
          </w:p>
        </w:tc>
        <w:tc>
          <w:tcPr>
            <w:tcW w:w="10632" w:type="dxa"/>
            <w:gridSpan w:val="6"/>
            <w:hideMark/>
          </w:tcPr>
          <w:p w:rsidR="003C5C65" w:rsidRPr="00306FBC" w:rsidRDefault="009A67E4" w:rsidP="0056253B">
            <w:pPr>
              <w:keepNext/>
              <w:spacing w:line="276" w:lineRule="auto"/>
              <w:rPr>
                <w:b/>
                <w:color w:val="333639" w:themeColor="text2" w:themeTint="E6"/>
                <w:sz w:val="24"/>
                <w:szCs w:val="24"/>
              </w:rPr>
            </w:pPr>
            <w:r w:rsidRPr="00306FBC">
              <w:rPr>
                <w:b/>
                <w:color w:val="333639" w:themeColor="text2" w:themeTint="E6"/>
                <w:sz w:val="24"/>
                <w:szCs w:val="24"/>
              </w:rPr>
              <w:t>Совершенствование системы управления экономикой территории</w:t>
            </w:r>
          </w:p>
        </w:tc>
      </w:tr>
      <w:tr w:rsidR="00306FBC" w:rsidRPr="00306FBC" w:rsidTr="00E24166">
        <w:trPr>
          <w:cnfStyle w:val="000000010000" w:firstRow="0" w:lastRow="0" w:firstColumn="0" w:lastColumn="0" w:oddVBand="0" w:evenVBand="0" w:oddHBand="0" w:evenHBand="1" w:firstRowFirstColumn="0" w:firstRowLastColumn="0" w:lastRowFirstColumn="0" w:lastRowLastColumn="0"/>
          <w:trHeight w:val="1208"/>
        </w:trPr>
        <w:tc>
          <w:tcPr>
            <w:tcW w:w="7371" w:type="dxa"/>
            <w:gridSpan w:val="5"/>
          </w:tcPr>
          <w:p w:rsidR="00A52D3C" w:rsidRPr="00306FBC" w:rsidRDefault="00A52D3C"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Инициирование создани</w:t>
            </w:r>
            <w:r w:rsidR="00E439C6" w:rsidRPr="00306FBC">
              <w:rPr>
                <w:color w:val="333639" w:themeColor="text2" w:themeTint="E6"/>
                <w:kern w:val="24"/>
                <w:sz w:val="24"/>
                <w:szCs w:val="24"/>
              </w:rPr>
              <w:t>е</w:t>
            </w:r>
            <w:r w:rsidRPr="00306FBC">
              <w:rPr>
                <w:color w:val="333639" w:themeColor="text2" w:themeTint="E6"/>
                <w:kern w:val="24"/>
                <w:sz w:val="24"/>
                <w:szCs w:val="24"/>
              </w:rPr>
              <w:t xml:space="preserve"> межмуниципального Центра маркетинга Камской агломерации</w:t>
            </w:r>
            <w:r w:rsidR="00E439C6" w:rsidRPr="00306FBC">
              <w:rPr>
                <w:color w:val="333639" w:themeColor="text2" w:themeTint="E6"/>
                <w:kern w:val="24"/>
                <w:sz w:val="24"/>
                <w:szCs w:val="24"/>
              </w:rPr>
              <w:t xml:space="preserve"> (при НП КИПТК ИННОКАМ)</w:t>
            </w:r>
          </w:p>
        </w:tc>
        <w:tc>
          <w:tcPr>
            <w:tcW w:w="4977" w:type="dxa"/>
            <w:gridSpan w:val="2"/>
          </w:tcPr>
          <w:p w:rsidR="00A52D3C" w:rsidRPr="00306FBC" w:rsidRDefault="00A52D3C"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Актуальная информация о потребностях рынка</w:t>
            </w:r>
          </w:p>
        </w:tc>
        <w:tc>
          <w:tcPr>
            <w:tcW w:w="1321" w:type="dxa"/>
          </w:tcPr>
          <w:p w:rsidR="00A52D3C" w:rsidRPr="00306FBC" w:rsidRDefault="00A52D3C"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2016</w:t>
            </w:r>
            <w:r w:rsidR="00E439C6" w:rsidRPr="00306FBC">
              <w:rPr>
                <w:color w:val="333639" w:themeColor="text2" w:themeTint="E6"/>
                <w:kern w:val="24"/>
                <w:sz w:val="24"/>
                <w:szCs w:val="24"/>
              </w:rPr>
              <w:t xml:space="preserve"> </w:t>
            </w:r>
            <w:r w:rsidRPr="00306FBC">
              <w:rPr>
                <w:color w:val="333639" w:themeColor="text2" w:themeTint="E6"/>
                <w:kern w:val="24"/>
                <w:sz w:val="24"/>
                <w:szCs w:val="24"/>
              </w:rPr>
              <w:t>год</w:t>
            </w:r>
          </w:p>
        </w:tc>
        <w:tc>
          <w:tcPr>
            <w:tcW w:w="2066" w:type="dxa"/>
            <w:gridSpan w:val="2"/>
          </w:tcPr>
          <w:p w:rsidR="00A52D3C" w:rsidRPr="00306FBC" w:rsidRDefault="00E439C6"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Совет ММР, ключевые предприятия ММР</w:t>
            </w:r>
          </w:p>
        </w:tc>
      </w:tr>
      <w:tr w:rsidR="00306FBC" w:rsidRPr="00306FBC" w:rsidTr="00E24166">
        <w:trPr>
          <w:cnfStyle w:val="000000100000" w:firstRow="0" w:lastRow="0" w:firstColumn="0" w:lastColumn="0" w:oddVBand="0" w:evenVBand="0" w:oddHBand="1" w:evenHBand="0" w:firstRowFirstColumn="0" w:firstRowLastColumn="0" w:lastRowFirstColumn="0" w:lastRowLastColumn="0"/>
          <w:trHeight w:val="1208"/>
        </w:trPr>
        <w:tc>
          <w:tcPr>
            <w:tcW w:w="7371" w:type="dxa"/>
            <w:gridSpan w:val="5"/>
          </w:tcPr>
          <w:p w:rsidR="00A52D3C" w:rsidRPr="00306FBC" w:rsidRDefault="00A52D3C"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Создание Центра инвестиционного развития Менделеевского муниципального района</w:t>
            </w:r>
          </w:p>
        </w:tc>
        <w:tc>
          <w:tcPr>
            <w:tcW w:w="4977" w:type="dxa"/>
            <w:gridSpan w:val="2"/>
          </w:tcPr>
          <w:p w:rsidR="00A52D3C" w:rsidRPr="00306FBC" w:rsidRDefault="00A52D3C"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Привлечение крупных инвесторов в  рамках межмуниципального взаимодействия</w:t>
            </w:r>
          </w:p>
        </w:tc>
        <w:tc>
          <w:tcPr>
            <w:tcW w:w="1321" w:type="dxa"/>
          </w:tcPr>
          <w:p w:rsidR="00A52D3C" w:rsidRPr="00306FBC" w:rsidRDefault="00E439C6"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 xml:space="preserve">2016 </w:t>
            </w:r>
            <w:r w:rsidR="00A52D3C" w:rsidRPr="00306FBC">
              <w:rPr>
                <w:color w:val="333639" w:themeColor="text2" w:themeTint="E6"/>
                <w:kern w:val="24"/>
                <w:sz w:val="24"/>
                <w:szCs w:val="24"/>
              </w:rPr>
              <w:t>год</w:t>
            </w:r>
          </w:p>
        </w:tc>
        <w:tc>
          <w:tcPr>
            <w:tcW w:w="2066" w:type="dxa"/>
            <w:gridSpan w:val="2"/>
          </w:tcPr>
          <w:p w:rsidR="00A52D3C" w:rsidRPr="00306FBC" w:rsidRDefault="00A52D3C"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 xml:space="preserve">Совет ММР, </w:t>
            </w:r>
          </w:p>
        </w:tc>
      </w:tr>
      <w:tr w:rsidR="00306FBC" w:rsidRPr="00306FBC" w:rsidTr="00E24166">
        <w:trPr>
          <w:cnfStyle w:val="000000010000" w:firstRow="0" w:lastRow="0" w:firstColumn="0" w:lastColumn="0" w:oddVBand="0" w:evenVBand="0" w:oddHBand="0" w:evenHBand="1" w:firstRowFirstColumn="0" w:firstRowLastColumn="0" w:lastRowFirstColumn="0" w:lastRowLastColumn="0"/>
          <w:trHeight w:val="1208"/>
        </w:trPr>
        <w:tc>
          <w:tcPr>
            <w:tcW w:w="7371" w:type="dxa"/>
            <w:gridSpan w:val="5"/>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bCs/>
                <w:color w:val="333639" w:themeColor="text2" w:themeTint="E6"/>
                <w:kern w:val="24"/>
                <w:sz w:val="24"/>
                <w:szCs w:val="24"/>
              </w:rPr>
              <w:t>П</w:t>
            </w:r>
            <w:r w:rsidR="00E439C6" w:rsidRPr="00306FBC">
              <w:rPr>
                <w:bCs/>
                <w:color w:val="333639" w:themeColor="text2" w:themeTint="E6"/>
                <w:kern w:val="24"/>
                <w:sz w:val="24"/>
                <w:szCs w:val="24"/>
              </w:rPr>
              <w:t>родвижение М</w:t>
            </w:r>
            <w:r w:rsidR="009A67E4" w:rsidRPr="00306FBC">
              <w:rPr>
                <w:bCs/>
                <w:color w:val="333639" w:themeColor="text2" w:themeTint="E6"/>
                <w:kern w:val="24"/>
                <w:sz w:val="24"/>
                <w:szCs w:val="24"/>
              </w:rPr>
              <w:t xml:space="preserve">МР </w:t>
            </w:r>
            <w:r w:rsidR="00BB1802" w:rsidRPr="00306FBC">
              <w:rPr>
                <w:bCs/>
                <w:color w:val="333639" w:themeColor="text2" w:themeTint="E6"/>
                <w:kern w:val="24"/>
                <w:sz w:val="24"/>
                <w:szCs w:val="24"/>
              </w:rPr>
              <w:t>в конкурсе на получение статуса территории опережающего развития</w:t>
            </w:r>
          </w:p>
        </w:tc>
        <w:tc>
          <w:tcPr>
            <w:tcW w:w="4977" w:type="dxa"/>
            <w:gridSpan w:val="2"/>
          </w:tcPr>
          <w:p w:rsidR="003C5C65" w:rsidRPr="00306FBC" w:rsidRDefault="00BB1802" w:rsidP="0056253B">
            <w:pPr>
              <w:keepNext/>
              <w:tabs>
                <w:tab w:val="left" w:pos="9120"/>
              </w:tabs>
              <w:spacing w:line="276" w:lineRule="auto"/>
              <w:ind w:right="29"/>
              <w:rPr>
                <w:color w:val="333639" w:themeColor="text2" w:themeTint="E6"/>
                <w:sz w:val="24"/>
                <w:szCs w:val="24"/>
              </w:rPr>
            </w:pPr>
            <w:r w:rsidRPr="00306FBC">
              <w:rPr>
                <w:bCs/>
                <w:color w:val="333639" w:themeColor="text2" w:themeTint="E6"/>
                <w:kern w:val="24"/>
                <w:sz w:val="24"/>
                <w:szCs w:val="24"/>
              </w:rPr>
              <w:t xml:space="preserve">Особые условия хозяйствования и форматирования развития территории. Диверсификация экономики. </w:t>
            </w:r>
          </w:p>
        </w:tc>
        <w:tc>
          <w:tcPr>
            <w:tcW w:w="1321" w:type="dxa"/>
          </w:tcPr>
          <w:p w:rsidR="003C5C65" w:rsidRPr="00306FBC" w:rsidRDefault="00E439C6" w:rsidP="0056253B">
            <w:pPr>
              <w:keepNext/>
              <w:tabs>
                <w:tab w:val="left" w:pos="9120"/>
              </w:tabs>
              <w:spacing w:line="276" w:lineRule="auto"/>
              <w:ind w:right="29"/>
              <w:rPr>
                <w:color w:val="333639" w:themeColor="text2" w:themeTint="E6"/>
                <w:sz w:val="24"/>
                <w:szCs w:val="24"/>
              </w:rPr>
            </w:pPr>
            <w:r w:rsidRPr="00306FBC">
              <w:rPr>
                <w:bCs/>
                <w:color w:val="333639" w:themeColor="text2" w:themeTint="E6"/>
                <w:kern w:val="24"/>
                <w:sz w:val="24"/>
                <w:szCs w:val="24"/>
              </w:rPr>
              <w:t>2017</w:t>
            </w:r>
            <w:r w:rsidR="003C5C65" w:rsidRPr="00306FBC">
              <w:rPr>
                <w:bCs/>
                <w:color w:val="333639" w:themeColor="text2" w:themeTint="E6"/>
                <w:kern w:val="24"/>
                <w:sz w:val="24"/>
                <w:szCs w:val="24"/>
              </w:rPr>
              <w:t>-20</w:t>
            </w:r>
            <w:r w:rsidRPr="00306FBC">
              <w:rPr>
                <w:bCs/>
                <w:color w:val="333639" w:themeColor="text2" w:themeTint="E6"/>
                <w:kern w:val="24"/>
                <w:sz w:val="24"/>
                <w:szCs w:val="24"/>
              </w:rPr>
              <w:t>18</w:t>
            </w:r>
            <w:r w:rsidR="003C5C65" w:rsidRPr="00306FBC">
              <w:rPr>
                <w:bCs/>
                <w:color w:val="333639" w:themeColor="text2" w:themeTint="E6"/>
                <w:kern w:val="24"/>
                <w:sz w:val="24"/>
                <w:szCs w:val="24"/>
              </w:rPr>
              <w:t xml:space="preserve"> годы</w:t>
            </w:r>
          </w:p>
        </w:tc>
        <w:tc>
          <w:tcPr>
            <w:tcW w:w="2066" w:type="dxa"/>
            <w:gridSpan w:val="2"/>
          </w:tcPr>
          <w:p w:rsidR="003C5C65" w:rsidRPr="00306FBC" w:rsidRDefault="00E439C6" w:rsidP="0056253B">
            <w:pPr>
              <w:keepNext/>
              <w:tabs>
                <w:tab w:val="left" w:pos="9120"/>
              </w:tabs>
              <w:spacing w:line="276" w:lineRule="auto"/>
              <w:ind w:right="29"/>
              <w:rPr>
                <w:color w:val="333639" w:themeColor="text2" w:themeTint="E6"/>
                <w:sz w:val="24"/>
                <w:szCs w:val="24"/>
              </w:rPr>
            </w:pPr>
            <w:r w:rsidRPr="00306FBC">
              <w:rPr>
                <w:bCs/>
                <w:color w:val="333639" w:themeColor="text2" w:themeTint="E6"/>
                <w:kern w:val="24"/>
                <w:sz w:val="24"/>
                <w:szCs w:val="24"/>
              </w:rPr>
              <w:t>РИК М</w:t>
            </w:r>
            <w:r w:rsidR="00BB1802" w:rsidRPr="00306FBC">
              <w:rPr>
                <w:bCs/>
                <w:color w:val="333639" w:themeColor="text2" w:themeTint="E6"/>
                <w:kern w:val="24"/>
                <w:sz w:val="24"/>
                <w:szCs w:val="24"/>
              </w:rPr>
              <w:t>МР</w:t>
            </w:r>
          </w:p>
        </w:tc>
      </w:tr>
      <w:tr w:rsidR="00306FBC" w:rsidRPr="00306FBC" w:rsidTr="00E24166">
        <w:trPr>
          <w:cnfStyle w:val="000000100000" w:firstRow="0" w:lastRow="0" w:firstColumn="0" w:lastColumn="0" w:oddVBand="0" w:evenVBand="0" w:oddHBand="1" w:evenHBand="0" w:firstRowFirstColumn="0" w:firstRowLastColumn="0" w:lastRowFirstColumn="0" w:lastRowLastColumn="0"/>
          <w:trHeight w:val="1469"/>
        </w:trPr>
        <w:tc>
          <w:tcPr>
            <w:tcW w:w="7371" w:type="dxa"/>
            <w:gridSpan w:val="5"/>
            <w:hideMark/>
          </w:tcPr>
          <w:p w:rsidR="003C5C65" w:rsidRPr="00306FBC" w:rsidRDefault="00BB1802"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Создание Ст</w:t>
            </w:r>
            <w:r w:rsidR="00E439C6" w:rsidRPr="00306FBC">
              <w:rPr>
                <w:color w:val="333639" w:themeColor="text2" w:themeTint="E6"/>
                <w:kern w:val="24"/>
                <w:sz w:val="24"/>
                <w:szCs w:val="24"/>
              </w:rPr>
              <w:t>ратегического Совета при Главе М</w:t>
            </w:r>
            <w:r w:rsidRPr="00306FBC">
              <w:rPr>
                <w:color w:val="333639" w:themeColor="text2" w:themeTint="E6"/>
                <w:kern w:val="24"/>
                <w:sz w:val="24"/>
                <w:szCs w:val="24"/>
              </w:rPr>
              <w:t>МР</w:t>
            </w:r>
          </w:p>
        </w:tc>
        <w:tc>
          <w:tcPr>
            <w:tcW w:w="4977" w:type="dxa"/>
            <w:gridSpan w:val="2"/>
            <w:hideMark/>
          </w:tcPr>
          <w:p w:rsidR="003C5C65" w:rsidRPr="00306FBC" w:rsidRDefault="00BB1802"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Повышение эффективности координации действий по реализации стратегических приоритетов территории</w:t>
            </w:r>
          </w:p>
        </w:tc>
        <w:tc>
          <w:tcPr>
            <w:tcW w:w="1321" w:type="dxa"/>
            <w:hideMark/>
          </w:tcPr>
          <w:p w:rsidR="003C5C65" w:rsidRPr="00306FBC" w:rsidRDefault="00BB1802"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2016 год</w:t>
            </w:r>
          </w:p>
        </w:tc>
        <w:tc>
          <w:tcPr>
            <w:tcW w:w="2066" w:type="dxa"/>
            <w:gridSpan w:val="2"/>
            <w:hideMark/>
          </w:tcPr>
          <w:p w:rsidR="003C5C65" w:rsidRPr="00306FBC" w:rsidRDefault="00E439C6"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Аппарат Совета ММР, РИК М</w:t>
            </w:r>
            <w:r w:rsidR="00BB1802" w:rsidRPr="00306FBC">
              <w:rPr>
                <w:color w:val="333639" w:themeColor="text2" w:themeTint="E6"/>
                <w:kern w:val="24"/>
                <w:sz w:val="24"/>
                <w:szCs w:val="24"/>
              </w:rPr>
              <w:t>МР</w:t>
            </w:r>
          </w:p>
        </w:tc>
      </w:tr>
      <w:tr w:rsidR="00306FBC" w:rsidRPr="00306FBC" w:rsidTr="00E24166">
        <w:trPr>
          <w:cnfStyle w:val="000000010000" w:firstRow="0" w:lastRow="0" w:firstColumn="0" w:lastColumn="0" w:oddVBand="0" w:evenVBand="0" w:oddHBand="0" w:evenHBand="1" w:firstRowFirstColumn="0" w:firstRowLastColumn="0" w:lastRowFirstColumn="0" w:lastRowLastColumn="0"/>
          <w:trHeight w:val="1733"/>
        </w:trPr>
        <w:tc>
          <w:tcPr>
            <w:tcW w:w="7371" w:type="dxa"/>
            <w:gridSpan w:val="5"/>
            <w:hideMark/>
          </w:tcPr>
          <w:p w:rsidR="003C5C65" w:rsidRPr="00306FBC" w:rsidRDefault="00BB1802"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 xml:space="preserve">Создание НКО «Центр </w:t>
            </w:r>
            <w:r w:rsidR="00827569" w:rsidRPr="00306FBC">
              <w:rPr>
                <w:color w:val="333639" w:themeColor="text2" w:themeTint="E6"/>
                <w:kern w:val="24"/>
                <w:sz w:val="24"/>
                <w:szCs w:val="24"/>
              </w:rPr>
              <w:t>инновационно</w:t>
            </w:r>
            <w:r w:rsidRPr="00306FBC">
              <w:rPr>
                <w:color w:val="333639" w:themeColor="text2" w:themeTint="E6"/>
                <w:kern w:val="24"/>
                <w:sz w:val="24"/>
                <w:szCs w:val="24"/>
              </w:rPr>
              <w:t xml:space="preserve">го развития </w:t>
            </w:r>
            <w:r w:rsidR="00827569" w:rsidRPr="00306FBC">
              <w:rPr>
                <w:color w:val="333639" w:themeColor="text2" w:themeTint="E6"/>
                <w:kern w:val="24"/>
                <w:sz w:val="24"/>
                <w:szCs w:val="24"/>
              </w:rPr>
              <w:t>Менделеев</w:t>
            </w:r>
            <w:r w:rsidRPr="00306FBC">
              <w:rPr>
                <w:color w:val="333639" w:themeColor="text2" w:themeTint="E6"/>
                <w:kern w:val="24"/>
                <w:sz w:val="24"/>
                <w:szCs w:val="24"/>
              </w:rPr>
              <w:t>ского муниципального района»</w:t>
            </w:r>
          </w:p>
        </w:tc>
        <w:tc>
          <w:tcPr>
            <w:tcW w:w="4977" w:type="dxa"/>
            <w:gridSpan w:val="2"/>
            <w:hideMark/>
          </w:tcPr>
          <w:p w:rsidR="003C5C65" w:rsidRPr="00306FBC" w:rsidRDefault="00BB1802"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Создание институциональных условий для активизации деятельности по реализации стратегических приоритетов</w:t>
            </w:r>
          </w:p>
        </w:tc>
        <w:tc>
          <w:tcPr>
            <w:tcW w:w="1321" w:type="dxa"/>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2016-2030</w:t>
            </w:r>
          </w:p>
        </w:tc>
        <w:tc>
          <w:tcPr>
            <w:tcW w:w="2066" w:type="dxa"/>
            <w:gridSpan w:val="2"/>
            <w:hideMark/>
          </w:tcPr>
          <w:p w:rsidR="003C5C65" w:rsidRPr="00306FBC" w:rsidRDefault="00BB1802"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Управление экономики, руководители проекта</w:t>
            </w:r>
            <w:r w:rsidR="00827569" w:rsidRPr="00306FBC">
              <w:rPr>
                <w:color w:val="333639" w:themeColor="text2" w:themeTint="E6"/>
                <w:kern w:val="24"/>
                <w:sz w:val="24"/>
                <w:szCs w:val="24"/>
              </w:rPr>
              <w:t>, предприятия и организации ММР</w:t>
            </w:r>
          </w:p>
        </w:tc>
      </w:tr>
      <w:tr w:rsidR="00306FBC" w:rsidRPr="00306FBC" w:rsidTr="00E24166">
        <w:trPr>
          <w:cnfStyle w:val="000000100000" w:firstRow="0" w:lastRow="0" w:firstColumn="0" w:lastColumn="0" w:oddVBand="0" w:evenVBand="0" w:oddHBand="1" w:evenHBand="0" w:firstRowFirstColumn="0" w:firstRowLastColumn="0" w:lastRowFirstColumn="0" w:lastRowLastColumn="0"/>
          <w:trHeight w:val="356"/>
        </w:trPr>
        <w:tc>
          <w:tcPr>
            <w:tcW w:w="5103" w:type="dxa"/>
            <w:gridSpan w:val="4"/>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b/>
                <w:bCs/>
                <w:color w:val="333639" w:themeColor="text2" w:themeTint="E6"/>
                <w:kern w:val="24"/>
                <w:sz w:val="24"/>
                <w:szCs w:val="24"/>
              </w:rPr>
              <w:t>Основная задача</w:t>
            </w:r>
          </w:p>
        </w:tc>
        <w:tc>
          <w:tcPr>
            <w:tcW w:w="10632" w:type="dxa"/>
            <w:gridSpan w:val="6"/>
            <w:hideMark/>
          </w:tcPr>
          <w:p w:rsidR="003C5C65" w:rsidRPr="00306FBC" w:rsidRDefault="003C5C65" w:rsidP="0056253B">
            <w:pPr>
              <w:keepNext/>
              <w:spacing w:line="276" w:lineRule="auto"/>
              <w:rPr>
                <w:b/>
                <w:color w:val="333639" w:themeColor="text2" w:themeTint="E6"/>
                <w:sz w:val="24"/>
                <w:szCs w:val="24"/>
              </w:rPr>
            </w:pPr>
            <w:r w:rsidRPr="00306FBC">
              <w:rPr>
                <w:b/>
                <w:color w:val="333639" w:themeColor="text2" w:themeTint="E6"/>
                <w:sz w:val="24"/>
                <w:szCs w:val="24"/>
              </w:rPr>
              <w:t>П</w:t>
            </w:r>
            <w:r w:rsidR="00BA2012" w:rsidRPr="00306FBC">
              <w:rPr>
                <w:b/>
                <w:color w:val="333639" w:themeColor="text2" w:themeTint="E6"/>
                <w:sz w:val="24"/>
                <w:szCs w:val="24"/>
              </w:rPr>
              <w:t>овышение инвестиционной привлекательности территории и эффективной системы сопровождения инвестиционной деятельности</w:t>
            </w:r>
          </w:p>
        </w:tc>
      </w:tr>
      <w:tr w:rsidR="00306FBC" w:rsidRPr="00306FBC" w:rsidTr="00E24166">
        <w:trPr>
          <w:cnfStyle w:val="000000010000" w:firstRow="0" w:lastRow="0" w:firstColumn="0" w:lastColumn="0" w:oddVBand="0" w:evenVBand="0" w:oddHBand="0" w:evenHBand="1" w:firstRowFirstColumn="0" w:firstRowLastColumn="0" w:lastRowFirstColumn="0" w:lastRowLastColumn="0"/>
          <w:trHeight w:val="471"/>
        </w:trPr>
        <w:tc>
          <w:tcPr>
            <w:tcW w:w="7371" w:type="dxa"/>
            <w:gridSpan w:val="5"/>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Мероприятия</w:t>
            </w:r>
          </w:p>
        </w:tc>
        <w:tc>
          <w:tcPr>
            <w:tcW w:w="4962" w:type="dxa"/>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Результаты</w:t>
            </w:r>
          </w:p>
        </w:tc>
        <w:tc>
          <w:tcPr>
            <w:tcW w:w="1418" w:type="dxa"/>
            <w:gridSpan w:val="3"/>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Сроки</w:t>
            </w:r>
          </w:p>
        </w:tc>
        <w:tc>
          <w:tcPr>
            <w:tcW w:w="1984" w:type="dxa"/>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Исполнители</w:t>
            </w:r>
          </w:p>
        </w:tc>
      </w:tr>
      <w:tr w:rsidR="00306FBC" w:rsidRPr="00306FBC" w:rsidTr="00E24166">
        <w:trPr>
          <w:cnfStyle w:val="000000100000" w:firstRow="0" w:lastRow="0" w:firstColumn="0" w:lastColumn="0" w:oddVBand="0" w:evenVBand="0" w:oddHBand="1" w:evenHBand="0" w:firstRowFirstColumn="0" w:firstRowLastColumn="0" w:lastRowFirstColumn="0" w:lastRowLastColumn="0"/>
          <w:trHeight w:val="708"/>
        </w:trPr>
        <w:tc>
          <w:tcPr>
            <w:tcW w:w="7371" w:type="dxa"/>
            <w:gridSpan w:val="5"/>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 xml:space="preserve">Создание </w:t>
            </w:r>
            <w:r w:rsidR="00BA2012" w:rsidRPr="00306FBC">
              <w:rPr>
                <w:color w:val="333639" w:themeColor="text2" w:themeTint="E6"/>
                <w:kern w:val="24"/>
                <w:sz w:val="24"/>
                <w:szCs w:val="24"/>
              </w:rPr>
              <w:t>коллегиального органа «Совет инвесторов» как постоянно</w:t>
            </w:r>
            <w:r w:rsidR="000241D8" w:rsidRPr="00306FBC">
              <w:rPr>
                <w:color w:val="333639" w:themeColor="text2" w:themeTint="E6"/>
                <w:kern w:val="24"/>
                <w:sz w:val="24"/>
                <w:szCs w:val="24"/>
              </w:rPr>
              <w:t xml:space="preserve"> </w:t>
            </w:r>
            <w:r w:rsidR="00BA2012" w:rsidRPr="00306FBC">
              <w:rPr>
                <w:color w:val="333639" w:themeColor="text2" w:themeTint="E6"/>
                <w:kern w:val="24"/>
                <w:sz w:val="24"/>
                <w:szCs w:val="24"/>
              </w:rPr>
              <w:t>действующей площадки по выработке решений и рекомендаций в сфере улучшения инвестиционного климата и инвестиционного потенциала территории</w:t>
            </w:r>
          </w:p>
        </w:tc>
        <w:tc>
          <w:tcPr>
            <w:tcW w:w="4962" w:type="dxa"/>
            <w:hideMark/>
          </w:tcPr>
          <w:p w:rsidR="003C5C65" w:rsidRPr="00306FBC" w:rsidRDefault="00BA2012"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Повышение эффективности взаимодействия стейкхолдеров по улучшению инвестиционного климата и инвестиционного потенциала территории</w:t>
            </w:r>
          </w:p>
        </w:tc>
        <w:tc>
          <w:tcPr>
            <w:tcW w:w="1418" w:type="dxa"/>
            <w:gridSpan w:val="3"/>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2016год</w:t>
            </w:r>
          </w:p>
        </w:tc>
        <w:tc>
          <w:tcPr>
            <w:tcW w:w="1984" w:type="dxa"/>
            <w:hideMark/>
          </w:tcPr>
          <w:p w:rsidR="003C5C65" w:rsidRPr="00306FBC" w:rsidRDefault="00A81559" w:rsidP="0056253B">
            <w:pPr>
              <w:keepNext/>
              <w:tabs>
                <w:tab w:val="left" w:pos="9120"/>
              </w:tabs>
              <w:spacing w:line="276" w:lineRule="auto"/>
              <w:ind w:right="29"/>
              <w:rPr>
                <w:color w:val="333639" w:themeColor="text2" w:themeTint="E6"/>
                <w:kern w:val="24"/>
                <w:sz w:val="24"/>
                <w:szCs w:val="24"/>
              </w:rPr>
            </w:pPr>
            <w:r w:rsidRPr="00306FBC">
              <w:rPr>
                <w:color w:val="333639" w:themeColor="text2" w:themeTint="E6"/>
                <w:kern w:val="24"/>
                <w:sz w:val="24"/>
                <w:szCs w:val="24"/>
              </w:rPr>
              <w:t>Совет М</w:t>
            </w:r>
            <w:r w:rsidR="00BA2012" w:rsidRPr="00306FBC">
              <w:rPr>
                <w:color w:val="333639" w:themeColor="text2" w:themeTint="E6"/>
                <w:kern w:val="24"/>
                <w:sz w:val="24"/>
                <w:szCs w:val="24"/>
              </w:rPr>
              <w:t>МР,</w:t>
            </w:r>
          </w:p>
          <w:p w:rsidR="00BA2012" w:rsidRPr="00306FBC" w:rsidRDefault="00BA2012"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Управление экономики</w:t>
            </w:r>
          </w:p>
        </w:tc>
      </w:tr>
      <w:tr w:rsidR="00306FBC" w:rsidRPr="00306FBC" w:rsidTr="00E24166">
        <w:trPr>
          <w:cnfStyle w:val="000000010000" w:firstRow="0" w:lastRow="0" w:firstColumn="0" w:lastColumn="0" w:oddVBand="0" w:evenVBand="0" w:oddHBand="0" w:evenHBand="1" w:firstRowFirstColumn="0" w:firstRowLastColumn="0" w:lastRowFirstColumn="0" w:lastRowLastColumn="0"/>
          <w:trHeight w:val="981"/>
        </w:trPr>
        <w:tc>
          <w:tcPr>
            <w:tcW w:w="7371" w:type="dxa"/>
            <w:gridSpan w:val="5"/>
            <w:hideMark/>
          </w:tcPr>
          <w:p w:rsidR="003C5C65" w:rsidRPr="00306FBC" w:rsidRDefault="00BA2012"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 xml:space="preserve">Разработка концепции </w:t>
            </w:r>
            <w:r w:rsidR="00A81559" w:rsidRPr="00306FBC">
              <w:rPr>
                <w:color w:val="333639" w:themeColor="text2" w:themeTint="E6"/>
                <w:kern w:val="24"/>
                <w:sz w:val="24"/>
                <w:szCs w:val="24"/>
              </w:rPr>
              <w:t>системного продвижения М</w:t>
            </w:r>
            <w:r w:rsidR="007A7F17" w:rsidRPr="00306FBC">
              <w:rPr>
                <w:color w:val="333639" w:themeColor="text2" w:themeTint="E6"/>
                <w:kern w:val="24"/>
                <w:sz w:val="24"/>
                <w:szCs w:val="24"/>
              </w:rPr>
              <w:t>МР как инвестиционно привлекательной территории в медиа пространстве и бизнес сообществе</w:t>
            </w:r>
          </w:p>
        </w:tc>
        <w:tc>
          <w:tcPr>
            <w:tcW w:w="4962" w:type="dxa"/>
            <w:hideMark/>
          </w:tcPr>
          <w:p w:rsidR="003C5C65" w:rsidRPr="00306FBC" w:rsidRDefault="007A7F17"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Создание системы продвижения стратегических инициатив</w:t>
            </w:r>
          </w:p>
        </w:tc>
        <w:tc>
          <w:tcPr>
            <w:tcW w:w="1418" w:type="dxa"/>
            <w:gridSpan w:val="3"/>
            <w:hideMark/>
          </w:tcPr>
          <w:p w:rsidR="003C5C65" w:rsidRPr="00306FBC" w:rsidRDefault="0099617F"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2016</w:t>
            </w:r>
          </w:p>
        </w:tc>
        <w:tc>
          <w:tcPr>
            <w:tcW w:w="1984" w:type="dxa"/>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Центр инвестиционного развития</w:t>
            </w:r>
          </w:p>
        </w:tc>
      </w:tr>
      <w:tr w:rsidR="00306FBC" w:rsidRPr="00306FBC" w:rsidTr="00E24166">
        <w:trPr>
          <w:cnfStyle w:val="000000100000" w:firstRow="0" w:lastRow="0" w:firstColumn="0" w:lastColumn="0" w:oddVBand="0" w:evenVBand="0" w:oddHBand="1" w:evenHBand="0" w:firstRowFirstColumn="0" w:firstRowLastColumn="0" w:lastRowFirstColumn="0" w:lastRowLastColumn="0"/>
          <w:trHeight w:val="981"/>
        </w:trPr>
        <w:tc>
          <w:tcPr>
            <w:tcW w:w="7371" w:type="dxa"/>
            <w:gridSpan w:val="5"/>
            <w:hideMark/>
          </w:tcPr>
          <w:p w:rsidR="007A7F17" w:rsidRPr="00306FBC" w:rsidRDefault="007A7F17"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Инициирование разработки и принятия инвестиционного меморандума Ка</w:t>
            </w:r>
            <w:r w:rsidR="00A81559" w:rsidRPr="00306FBC">
              <w:rPr>
                <w:color w:val="333639" w:themeColor="text2" w:themeTint="E6"/>
                <w:kern w:val="24"/>
                <w:sz w:val="24"/>
                <w:szCs w:val="24"/>
              </w:rPr>
              <w:t>мск</w:t>
            </w:r>
            <w:r w:rsidRPr="00306FBC">
              <w:rPr>
                <w:color w:val="333639" w:themeColor="text2" w:themeTint="E6"/>
                <w:kern w:val="24"/>
                <w:sz w:val="24"/>
                <w:szCs w:val="24"/>
              </w:rPr>
              <w:t>ой агломерации, определяющего систему сотрудничества и взаимодействия при реализации инвестиционных приоритетов</w:t>
            </w:r>
          </w:p>
        </w:tc>
        <w:tc>
          <w:tcPr>
            <w:tcW w:w="4962" w:type="dxa"/>
            <w:hideMark/>
          </w:tcPr>
          <w:p w:rsidR="007A7F17" w:rsidRPr="00306FBC" w:rsidRDefault="007A7F17"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Будут определены ключевые инвестиционные проекты, предполагаемые к реализации на территории района для привлечения инвесторов</w:t>
            </w:r>
          </w:p>
        </w:tc>
        <w:tc>
          <w:tcPr>
            <w:tcW w:w="1418" w:type="dxa"/>
            <w:gridSpan w:val="3"/>
            <w:hideMark/>
          </w:tcPr>
          <w:p w:rsidR="007A7F17" w:rsidRPr="00306FBC" w:rsidRDefault="007A7F17"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2016</w:t>
            </w:r>
          </w:p>
        </w:tc>
        <w:tc>
          <w:tcPr>
            <w:tcW w:w="1984" w:type="dxa"/>
            <w:hideMark/>
          </w:tcPr>
          <w:p w:rsidR="007A7F17" w:rsidRPr="00306FBC" w:rsidRDefault="007A7F17"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 xml:space="preserve">Управление экономики, </w:t>
            </w:r>
          </w:p>
        </w:tc>
      </w:tr>
      <w:tr w:rsidR="00306FBC" w:rsidRPr="00306FBC" w:rsidTr="00E24166">
        <w:trPr>
          <w:cnfStyle w:val="000000010000" w:firstRow="0" w:lastRow="0" w:firstColumn="0" w:lastColumn="0" w:oddVBand="0" w:evenVBand="0" w:oddHBand="0" w:evenHBand="1" w:firstRowFirstColumn="0" w:firstRowLastColumn="0" w:lastRowFirstColumn="0" w:lastRowLastColumn="0"/>
          <w:trHeight w:val="639"/>
        </w:trPr>
        <w:tc>
          <w:tcPr>
            <w:tcW w:w="7371" w:type="dxa"/>
            <w:gridSpan w:val="5"/>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Участие в выставках, ярмарках, круглых столах</w:t>
            </w:r>
          </w:p>
        </w:tc>
        <w:tc>
          <w:tcPr>
            <w:tcW w:w="4962" w:type="dxa"/>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Новые рынки сбыта, новые контракты</w:t>
            </w:r>
          </w:p>
        </w:tc>
        <w:tc>
          <w:tcPr>
            <w:tcW w:w="1418" w:type="dxa"/>
            <w:gridSpan w:val="3"/>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постоянно</w:t>
            </w:r>
          </w:p>
        </w:tc>
        <w:tc>
          <w:tcPr>
            <w:tcW w:w="1984" w:type="dxa"/>
            <w:hideMark/>
          </w:tcPr>
          <w:p w:rsidR="003C5C65" w:rsidRPr="00306FBC" w:rsidRDefault="00A81559"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РИК М</w:t>
            </w:r>
            <w:r w:rsidR="007A7F17" w:rsidRPr="00306FBC">
              <w:rPr>
                <w:color w:val="333639" w:themeColor="text2" w:themeTint="E6"/>
                <w:kern w:val="24"/>
                <w:sz w:val="24"/>
                <w:szCs w:val="24"/>
              </w:rPr>
              <w:t>МР</w:t>
            </w:r>
          </w:p>
        </w:tc>
      </w:tr>
      <w:tr w:rsidR="00306FBC" w:rsidRPr="00306FBC" w:rsidTr="00E24166">
        <w:trPr>
          <w:cnfStyle w:val="000000100000" w:firstRow="0" w:lastRow="0" w:firstColumn="0" w:lastColumn="0" w:oddVBand="0" w:evenVBand="0" w:oddHBand="1" w:evenHBand="0" w:firstRowFirstColumn="0" w:firstRowLastColumn="0" w:lastRowFirstColumn="0" w:lastRowLastColumn="0"/>
          <w:trHeight w:val="981"/>
        </w:trPr>
        <w:tc>
          <w:tcPr>
            <w:tcW w:w="7371" w:type="dxa"/>
            <w:gridSpan w:val="5"/>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 xml:space="preserve">Разработка </w:t>
            </w:r>
            <w:r w:rsidR="007A7F17" w:rsidRPr="00306FBC">
              <w:rPr>
                <w:color w:val="333639" w:themeColor="text2" w:themeTint="E6"/>
                <w:kern w:val="24"/>
                <w:sz w:val="24"/>
                <w:szCs w:val="24"/>
              </w:rPr>
              <w:t xml:space="preserve">нового </w:t>
            </w:r>
            <w:r w:rsidRPr="00306FBC">
              <w:rPr>
                <w:color w:val="333639" w:themeColor="text2" w:themeTint="E6"/>
                <w:kern w:val="24"/>
                <w:sz w:val="24"/>
                <w:szCs w:val="24"/>
              </w:rPr>
              <w:t>инвестиционного меморандума</w:t>
            </w:r>
            <w:r w:rsidR="007A7F17" w:rsidRPr="00306FBC">
              <w:rPr>
                <w:color w:val="333639" w:themeColor="text2" w:themeTint="E6"/>
                <w:kern w:val="24"/>
                <w:sz w:val="24"/>
                <w:szCs w:val="24"/>
              </w:rPr>
              <w:t>, определяющего все инвестиционные приоритеты и механизм поддержки и сопрово</w:t>
            </w:r>
            <w:r w:rsidR="00A81559" w:rsidRPr="00306FBC">
              <w:rPr>
                <w:color w:val="333639" w:themeColor="text2" w:themeTint="E6"/>
                <w:kern w:val="24"/>
                <w:sz w:val="24"/>
                <w:szCs w:val="24"/>
              </w:rPr>
              <w:t>ждения инвестиционных проектов М</w:t>
            </w:r>
            <w:r w:rsidR="007A7F17" w:rsidRPr="00306FBC">
              <w:rPr>
                <w:color w:val="333639" w:themeColor="text2" w:themeTint="E6"/>
                <w:kern w:val="24"/>
                <w:sz w:val="24"/>
                <w:szCs w:val="24"/>
              </w:rPr>
              <w:t>МР</w:t>
            </w:r>
          </w:p>
        </w:tc>
        <w:tc>
          <w:tcPr>
            <w:tcW w:w="4962" w:type="dxa"/>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 xml:space="preserve">Будут </w:t>
            </w:r>
            <w:r w:rsidR="007A7F17" w:rsidRPr="00306FBC">
              <w:rPr>
                <w:color w:val="333639" w:themeColor="text2" w:themeTint="E6"/>
                <w:kern w:val="24"/>
                <w:sz w:val="24"/>
                <w:szCs w:val="24"/>
              </w:rPr>
              <w:t xml:space="preserve">определены основные рамочные условия реализации проектов и их поддержки, </w:t>
            </w:r>
            <w:r w:rsidRPr="00306FBC">
              <w:rPr>
                <w:color w:val="333639" w:themeColor="text2" w:themeTint="E6"/>
                <w:kern w:val="24"/>
                <w:sz w:val="24"/>
                <w:szCs w:val="24"/>
              </w:rPr>
              <w:t>определены ключевые инвестиционные проекты, предполагаемые к реализации на территории района для привлечения инвесторов</w:t>
            </w:r>
          </w:p>
        </w:tc>
        <w:tc>
          <w:tcPr>
            <w:tcW w:w="1418" w:type="dxa"/>
            <w:gridSpan w:val="3"/>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2016</w:t>
            </w:r>
          </w:p>
        </w:tc>
        <w:tc>
          <w:tcPr>
            <w:tcW w:w="1984" w:type="dxa"/>
            <w:hideMark/>
          </w:tcPr>
          <w:p w:rsidR="003C5C65" w:rsidRPr="00306FBC" w:rsidRDefault="007A7F17"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 xml:space="preserve">Управление экономики </w:t>
            </w:r>
          </w:p>
        </w:tc>
      </w:tr>
      <w:tr w:rsidR="00306FBC" w:rsidRPr="00306FBC" w:rsidTr="00E24166">
        <w:trPr>
          <w:cnfStyle w:val="000000010000" w:firstRow="0" w:lastRow="0" w:firstColumn="0" w:lastColumn="0" w:oddVBand="0" w:evenVBand="0" w:oddHBand="0" w:evenHBand="1" w:firstRowFirstColumn="0" w:firstRowLastColumn="0" w:lastRowFirstColumn="0" w:lastRowLastColumn="0"/>
          <w:trHeight w:val="981"/>
        </w:trPr>
        <w:tc>
          <w:tcPr>
            <w:tcW w:w="7371" w:type="dxa"/>
            <w:gridSpan w:val="5"/>
          </w:tcPr>
          <w:p w:rsidR="00F43DBD" w:rsidRPr="00306FBC" w:rsidRDefault="00F43DBD" w:rsidP="0056253B">
            <w:pPr>
              <w:keepNext/>
              <w:tabs>
                <w:tab w:val="left" w:pos="9120"/>
              </w:tabs>
              <w:spacing w:line="276" w:lineRule="auto"/>
              <w:ind w:right="29"/>
              <w:rPr>
                <w:color w:val="333639" w:themeColor="text2" w:themeTint="E6"/>
                <w:kern w:val="24"/>
                <w:sz w:val="24"/>
                <w:szCs w:val="24"/>
              </w:rPr>
            </w:pPr>
            <w:r w:rsidRPr="00306FBC">
              <w:rPr>
                <w:color w:val="333639" w:themeColor="text2" w:themeTint="E6"/>
                <w:kern w:val="24"/>
                <w:sz w:val="24"/>
                <w:szCs w:val="24"/>
              </w:rPr>
              <w:t>Внедрение практики заключения соглашения о взаимодействии и меморандумов о взаимопонимании между ММР, ключевыми и потенциальными инвесторами по реализации тех или иных проектов на территории</w:t>
            </w:r>
          </w:p>
        </w:tc>
        <w:tc>
          <w:tcPr>
            <w:tcW w:w="4962" w:type="dxa"/>
          </w:tcPr>
          <w:p w:rsidR="00F43DBD" w:rsidRPr="00306FBC" w:rsidRDefault="00F43DBD" w:rsidP="0056253B">
            <w:pPr>
              <w:keepNext/>
              <w:tabs>
                <w:tab w:val="left" w:pos="9120"/>
              </w:tabs>
              <w:spacing w:line="276" w:lineRule="auto"/>
              <w:ind w:right="29"/>
              <w:rPr>
                <w:color w:val="333639" w:themeColor="text2" w:themeTint="E6"/>
                <w:kern w:val="24"/>
                <w:sz w:val="24"/>
                <w:szCs w:val="24"/>
              </w:rPr>
            </w:pPr>
            <w:r w:rsidRPr="00306FBC">
              <w:rPr>
                <w:color w:val="333639" w:themeColor="text2" w:themeTint="E6"/>
                <w:kern w:val="24"/>
                <w:sz w:val="24"/>
                <w:szCs w:val="24"/>
              </w:rPr>
              <w:t>Создание си</w:t>
            </w:r>
            <w:r w:rsidR="00A002E9" w:rsidRPr="00306FBC">
              <w:rPr>
                <w:color w:val="333639" w:themeColor="text2" w:themeTint="E6"/>
                <w:kern w:val="24"/>
                <w:sz w:val="24"/>
                <w:szCs w:val="24"/>
              </w:rPr>
              <w:t>с</w:t>
            </w:r>
            <w:r w:rsidRPr="00306FBC">
              <w:rPr>
                <w:color w:val="333639" w:themeColor="text2" w:themeTint="E6"/>
                <w:kern w:val="24"/>
                <w:sz w:val="24"/>
                <w:szCs w:val="24"/>
              </w:rPr>
              <w:t xml:space="preserve">темы координации </w:t>
            </w:r>
            <w:r w:rsidR="00A002E9" w:rsidRPr="00306FBC">
              <w:rPr>
                <w:color w:val="333639" w:themeColor="text2" w:themeTint="E6"/>
                <w:kern w:val="24"/>
                <w:sz w:val="24"/>
                <w:szCs w:val="24"/>
              </w:rPr>
              <w:t xml:space="preserve">и согласования </w:t>
            </w:r>
            <w:r w:rsidRPr="00306FBC">
              <w:rPr>
                <w:color w:val="333639" w:themeColor="text2" w:themeTint="E6"/>
                <w:kern w:val="24"/>
                <w:sz w:val="24"/>
                <w:szCs w:val="24"/>
              </w:rPr>
              <w:t>усилий</w:t>
            </w:r>
            <w:r w:rsidR="00A002E9" w:rsidRPr="00306FBC">
              <w:rPr>
                <w:color w:val="333639" w:themeColor="text2" w:themeTint="E6"/>
                <w:kern w:val="24"/>
                <w:sz w:val="24"/>
                <w:szCs w:val="24"/>
              </w:rPr>
              <w:t xml:space="preserve"> местных органов власти и инвесторов по реализации приоритетных проектов</w:t>
            </w:r>
          </w:p>
        </w:tc>
        <w:tc>
          <w:tcPr>
            <w:tcW w:w="1418" w:type="dxa"/>
            <w:gridSpan w:val="3"/>
          </w:tcPr>
          <w:p w:rsidR="00F43DBD" w:rsidRPr="00306FBC" w:rsidRDefault="00A002E9" w:rsidP="0056253B">
            <w:pPr>
              <w:keepNext/>
              <w:tabs>
                <w:tab w:val="left" w:pos="9120"/>
              </w:tabs>
              <w:spacing w:line="276" w:lineRule="auto"/>
              <w:ind w:right="29"/>
              <w:rPr>
                <w:color w:val="333639" w:themeColor="text2" w:themeTint="E6"/>
                <w:kern w:val="24"/>
                <w:sz w:val="24"/>
                <w:szCs w:val="24"/>
              </w:rPr>
            </w:pPr>
            <w:r w:rsidRPr="00306FBC">
              <w:rPr>
                <w:color w:val="333639" w:themeColor="text2" w:themeTint="E6"/>
                <w:kern w:val="24"/>
                <w:sz w:val="24"/>
                <w:szCs w:val="24"/>
              </w:rPr>
              <w:t>С 2016 года</w:t>
            </w:r>
          </w:p>
        </w:tc>
        <w:tc>
          <w:tcPr>
            <w:tcW w:w="1984" w:type="dxa"/>
          </w:tcPr>
          <w:p w:rsidR="00F43DBD" w:rsidRPr="00306FBC" w:rsidRDefault="00A002E9" w:rsidP="0056253B">
            <w:pPr>
              <w:keepNext/>
              <w:tabs>
                <w:tab w:val="left" w:pos="9120"/>
              </w:tabs>
              <w:spacing w:line="276" w:lineRule="auto"/>
              <w:ind w:right="29"/>
              <w:rPr>
                <w:color w:val="333639" w:themeColor="text2" w:themeTint="E6"/>
                <w:kern w:val="24"/>
                <w:sz w:val="24"/>
                <w:szCs w:val="24"/>
              </w:rPr>
            </w:pPr>
            <w:r w:rsidRPr="00306FBC">
              <w:rPr>
                <w:color w:val="333639" w:themeColor="text2" w:themeTint="E6"/>
                <w:kern w:val="24"/>
                <w:sz w:val="24"/>
                <w:szCs w:val="24"/>
              </w:rPr>
              <w:t>РИК ММР</w:t>
            </w:r>
          </w:p>
        </w:tc>
      </w:tr>
      <w:tr w:rsidR="00306FBC" w:rsidRPr="00306FBC" w:rsidTr="00E24166">
        <w:trPr>
          <w:cnfStyle w:val="000000100000" w:firstRow="0" w:lastRow="0" w:firstColumn="0" w:lastColumn="0" w:oddVBand="0" w:evenVBand="0" w:oddHBand="1" w:evenHBand="0" w:firstRowFirstColumn="0" w:firstRowLastColumn="0" w:lastRowFirstColumn="0" w:lastRowLastColumn="0"/>
          <w:trHeight w:val="461"/>
        </w:trPr>
        <w:tc>
          <w:tcPr>
            <w:tcW w:w="2973" w:type="dxa"/>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b/>
                <w:bCs/>
                <w:color w:val="333639" w:themeColor="text2" w:themeTint="E6"/>
                <w:kern w:val="24"/>
                <w:sz w:val="24"/>
                <w:szCs w:val="24"/>
              </w:rPr>
              <w:t>Основная задача</w:t>
            </w:r>
          </w:p>
        </w:tc>
        <w:tc>
          <w:tcPr>
            <w:tcW w:w="12762" w:type="dxa"/>
            <w:gridSpan w:val="9"/>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b/>
                <w:bCs/>
                <w:color w:val="333639" w:themeColor="text2" w:themeTint="E6"/>
                <w:kern w:val="24"/>
                <w:sz w:val="24"/>
                <w:szCs w:val="24"/>
              </w:rPr>
              <w:t>Ра</w:t>
            </w:r>
            <w:r w:rsidR="00462A86" w:rsidRPr="00306FBC">
              <w:rPr>
                <w:b/>
                <w:bCs/>
                <w:color w:val="333639" w:themeColor="text2" w:themeTint="E6"/>
                <w:kern w:val="24"/>
                <w:sz w:val="24"/>
                <w:szCs w:val="24"/>
              </w:rPr>
              <w:t>звитие действующих промышленных площадок, предприятий и отраслей</w:t>
            </w:r>
          </w:p>
        </w:tc>
      </w:tr>
      <w:tr w:rsidR="00306FBC" w:rsidRPr="00306FBC" w:rsidTr="00E24166">
        <w:trPr>
          <w:cnfStyle w:val="000000010000" w:firstRow="0" w:lastRow="0" w:firstColumn="0" w:lastColumn="0" w:oddVBand="0" w:evenVBand="0" w:oddHBand="0" w:evenHBand="1" w:firstRowFirstColumn="0" w:firstRowLastColumn="0" w:lastRowFirstColumn="0" w:lastRowLastColumn="0"/>
          <w:trHeight w:val="329"/>
        </w:trPr>
        <w:tc>
          <w:tcPr>
            <w:tcW w:w="7371" w:type="dxa"/>
            <w:gridSpan w:val="5"/>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Мероприятия</w:t>
            </w:r>
          </w:p>
        </w:tc>
        <w:tc>
          <w:tcPr>
            <w:tcW w:w="4962" w:type="dxa"/>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Результаты</w:t>
            </w:r>
          </w:p>
        </w:tc>
        <w:tc>
          <w:tcPr>
            <w:tcW w:w="1418" w:type="dxa"/>
            <w:gridSpan w:val="3"/>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Сроки</w:t>
            </w:r>
          </w:p>
        </w:tc>
        <w:tc>
          <w:tcPr>
            <w:tcW w:w="1984" w:type="dxa"/>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Исполнители</w:t>
            </w:r>
          </w:p>
        </w:tc>
      </w:tr>
      <w:tr w:rsidR="00306FBC" w:rsidRPr="00306FBC" w:rsidTr="00E24166">
        <w:trPr>
          <w:cnfStyle w:val="000000100000" w:firstRow="0" w:lastRow="0" w:firstColumn="0" w:lastColumn="0" w:oddVBand="0" w:evenVBand="0" w:oddHBand="1" w:evenHBand="0" w:firstRowFirstColumn="0" w:firstRowLastColumn="0" w:lastRowFirstColumn="0" w:lastRowLastColumn="0"/>
          <w:trHeight w:val="755"/>
        </w:trPr>
        <w:tc>
          <w:tcPr>
            <w:tcW w:w="7371" w:type="dxa"/>
            <w:gridSpan w:val="5"/>
            <w:hideMark/>
          </w:tcPr>
          <w:p w:rsidR="00B740D7" w:rsidRPr="00306FBC" w:rsidRDefault="00B740D7" w:rsidP="0056253B">
            <w:pPr>
              <w:keepNext/>
              <w:spacing w:line="276" w:lineRule="auto"/>
              <w:rPr>
                <w:color w:val="333639" w:themeColor="text2" w:themeTint="E6"/>
                <w:sz w:val="24"/>
                <w:szCs w:val="24"/>
              </w:rPr>
            </w:pPr>
            <w:r w:rsidRPr="00306FBC">
              <w:rPr>
                <w:color w:val="333639" w:themeColor="text2" w:themeTint="E6"/>
                <w:kern w:val="24"/>
                <w:sz w:val="24"/>
                <w:szCs w:val="24"/>
              </w:rPr>
              <w:t>Разработка Стратегии развития химической промышленности в Менделеевском районе на 2016-2030 годы</w:t>
            </w:r>
          </w:p>
        </w:tc>
        <w:tc>
          <w:tcPr>
            <w:tcW w:w="4962" w:type="dxa"/>
            <w:hideMark/>
          </w:tcPr>
          <w:p w:rsidR="00B740D7" w:rsidRPr="00306FBC" w:rsidRDefault="00B740D7" w:rsidP="0056253B">
            <w:pPr>
              <w:keepNext/>
              <w:spacing w:line="276" w:lineRule="auto"/>
              <w:rPr>
                <w:color w:val="333639" w:themeColor="text2" w:themeTint="E6"/>
                <w:sz w:val="24"/>
                <w:szCs w:val="24"/>
              </w:rPr>
            </w:pPr>
            <w:r w:rsidRPr="00306FBC">
              <w:rPr>
                <w:color w:val="333639" w:themeColor="text2" w:themeTint="E6"/>
                <w:kern w:val="24"/>
                <w:sz w:val="24"/>
                <w:szCs w:val="24"/>
              </w:rPr>
              <w:t>Создание системы координации и согласования усилий местных органов власти и ключевых стейкхолдеров по реализации стратегических инициатив и приоритетных проектов в химической отрасли территории</w:t>
            </w:r>
          </w:p>
        </w:tc>
        <w:tc>
          <w:tcPr>
            <w:tcW w:w="1418" w:type="dxa"/>
            <w:gridSpan w:val="3"/>
            <w:hideMark/>
          </w:tcPr>
          <w:p w:rsidR="00B740D7" w:rsidRPr="00306FBC" w:rsidRDefault="00B740D7" w:rsidP="0056253B">
            <w:pPr>
              <w:keepNext/>
              <w:spacing w:line="276" w:lineRule="auto"/>
              <w:rPr>
                <w:color w:val="333639" w:themeColor="text2" w:themeTint="E6"/>
                <w:sz w:val="24"/>
                <w:szCs w:val="24"/>
              </w:rPr>
            </w:pPr>
            <w:r w:rsidRPr="00306FBC">
              <w:rPr>
                <w:color w:val="333639" w:themeColor="text2" w:themeTint="E6"/>
                <w:kern w:val="24"/>
                <w:sz w:val="24"/>
                <w:szCs w:val="24"/>
              </w:rPr>
              <w:t>2016-2018 годы</w:t>
            </w:r>
          </w:p>
        </w:tc>
        <w:tc>
          <w:tcPr>
            <w:tcW w:w="1984" w:type="dxa"/>
            <w:hideMark/>
          </w:tcPr>
          <w:p w:rsidR="00B740D7" w:rsidRPr="00306FBC" w:rsidRDefault="00B740D7" w:rsidP="0056253B">
            <w:pPr>
              <w:keepNext/>
              <w:spacing w:line="276" w:lineRule="auto"/>
              <w:rPr>
                <w:color w:val="333639" w:themeColor="text2" w:themeTint="E6"/>
                <w:sz w:val="24"/>
                <w:szCs w:val="24"/>
              </w:rPr>
            </w:pPr>
            <w:r w:rsidRPr="00306FBC">
              <w:rPr>
                <w:color w:val="333639" w:themeColor="text2" w:themeTint="E6"/>
                <w:kern w:val="24"/>
                <w:sz w:val="24"/>
                <w:szCs w:val="24"/>
              </w:rPr>
              <w:t>Отдел экономики, предприятия химической отрасли</w:t>
            </w:r>
          </w:p>
        </w:tc>
      </w:tr>
      <w:tr w:rsidR="00306FBC" w:rsidRPr="00306FBC" w:rsidTr="00E24166">
        <w:trPr>
          <w:cnfStyle w:val="000000010000" w:firstRow="0" w:lastRow="0" w:firstColumn="0" w:lastColumn="0" w:oddVBand="0" w:evenVBand="0" w:oddHBand="0" w:evenHBand="1" w:firstRowFirstColumn="0" w:firstRowLastColumn="0" w:lastRowFirstColumn="0" w:lastRowLastColumn="0"/>
          <w:trHeight w:val="836"/>
        </w:trPr>
        <w:tc>
          <w:tcPr>
            <w:tcW w:w="7371" w:type="dxa"/>
            <w:gridSpan w:val="5"/>
            <w:hideMark/>
          </w:tcPr>
          <w:p w:rsidR="00B740D7" w:rsidRPr="00306FBC" w:rsidRDefault="00B740D7"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Модернизация и техническое перевооружение действующих предприятий</w:t>
            </w:r>
          </w:p>
        </w:tc>
        <w:tc>
          <w:tcPr>
            <w:tcW w:w="4962" w:type="dxa"/>
            <w:hideMark/>
          </w:tcPr>
          <w:p w:rsidR="00B740D7" w:rsidRPr="00306FBC" w:rsidRDefault="00B740D7"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Улучшение условий труда, рост производительности труда, снижение себестоимости, выпуск товаров с высокой добавленной стоимостью</w:t>
            </w:r>
          </w:p>
        </w:tc>
        <w:tc>
          <w:tcPr>
            <w:tcW w:w="1418" w:type="dxa"/>
            <w:gridSpan w:val="3"/>
            <w:hideMark/>
          </w:tcPr>
          <w:p w:rsidR="00B740D7" w:rsidRPr="00306FBC" w:rsidRDefault="00B740D7" w:rsidP="0056253B">
            <w:pPr>
              <w:keepNext/>
              <w:tabs>
                <w:tab w:val="left" w:pos="9120"/>
              </w:tabs>
              <w:spacing w:line="276" w:lineRule="auto"/>
              <w:ind w:right="29"/>
              <w:jc w:val="center"/>
              <w:rPr>
                <w:color w:val="333639" w:themeColor="text2" w:themeTint="E6"/>
                <w:sz w:val="24"/>
                <w:szCs w:val="24"/>
              </w:rPr>
            </w:pPr>
            <w:r w:rsidRPr="00306FBC">
              <w:rPr>
                <w:color w:val="333639" w:themeColor="text2" w:themeTint="E6"/>
                <w:kern w:val="24"/>
                <w:sz w:val="24"/>
                <w:szCs w:val="24"/>
              </w:rPr>
              <w:t>2016-2020 годы</w:t>
            </w:r>
          </w:p>
        </w:tc>
        <w:tc>
          <w:tcPr>
            <w:tcW w:w="1984" w:type="dxa"/>
            <w:hideMark/>
          </w:tcPr>
          <w:p w:rsidR="00B740D7" w:rsidRPr="00306FBC" w:rsidRDefault="00B740D7"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Предприятия города</w:t>
            </w:r>
          </w:p>
        </w:tc>
      </w:tr>
      <w:tr w:rsidR="00306FBC" w:rsidRPr="00306FBC" w:rsidTr="00E24166">
        <w:trPr>
          <w:cnfStyle w:val="000000100000" w:firstRow="0" w:lastRow="0" w:firstColumn="0" w:lastColumn="0" w:oddVBand="0" w:evenVBand="0" w:oddHBand="1" w:evenHBand="0" w:firstRowFirstColumn="0" w:firstRowLastColumn="0" w:lastRowFirstColumn="0" w:lastRowLastColumn="0"/>
          <w:trHeight w:val="836"/>
        </w:trPr>
        <w:tc>
          <w:tcPr>
            <w:tcW w:w="7371" w:type="dxa"/>
            <w:gridSpan w:val="5"/>
            <w:hideMark/>
          </w:tcPr>
          <w:p w:rsidR="00B740D7" w:rsidRPr="00306FBC" w:rsidRDefault="00B740D7"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Запуск производства микронизированного силикагеля</w:t>
            </w:r>
          </w:p>
        </w:tc>
        <w:tc>
          <w:tcPr>
            <w:tcW w:w="4962" w:type="dxa"/>
            <w:hideMark/>
          </w:tcPr>
          <w:p w:rsidR="00B740D7" w:rsidRPr="00306FBC" w:rsidRDefault="00B740D7"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Увеличение отгрузки, выпуск новой конкурентоспособной продукции, новые рабочие места</w:t>
            </w:r>
          </w:p>
        </w:tc>
        <w:tc>
          <w:tcPr>
            <w:tcW w:w="1418" w:type="dxa"/>
            <w:gridSpan w:val="3"/>
            <w:hideMark/>
          </w:tcPr>
          <w:p w:rsidR="00B740D7" w:rsidRPr="00306FBC" w:rsidRDefault="00B740D7" w:rsidP="0056253B">
            <w:pPr>
              <w:keepNext/>
              <w:tabs>
                <w:tab w:val="left" w:pos="9120"/>
              </w:tabs>
              <w:spacing w:line="276" w:lineRule="auto"/>
              <w:ind w:right="29"/>
              <w:jc w:val="center"/>
              <w:rPr>
                <w:color w:val="333639" w:themeColor="text2" w:themeTint="E6"/>
                <w:sz w:val="24"/>
                <w:szCs w:val="24"/>
              </w:rPr>
            </w:pPr>
            <w:r w:rsidRPr="00306FBC">
              <w:rPr>
                <w:color w:val="333639" w:themeColor="text2" w:themeTint="E6"/>
                <w:kern w:val="24"/>
                <w:sz w:val="24"/>
                <w:szCs w:val="24"/>
              </w:rPr>
              <w:t>2016-2019 годы</w:t>
            </w:r>
          </w:p>
        </w:tc>
        <w:tc>
          <w:tcPr>
            <w:tcW w:w="1984" w:type="dxa"/>
          </w:tcPr>
          <w:p w:rsidR="00B740D7" w:rsidRPr="00306FBC" w:rsidRDefault="00B740D7"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АО «Химзавод им. Л.Я.Карпова»</w:t>
            </w:r>
          </w:p>
        </w:tc>
      </w:tr>
      <w:tr w:rsidR="00306FBC" w:rsidRPr="00306FBC" w:rsidTr="00E24166">
        <w:trPr>
          <w:cnfStyle w:val="000000010000" w:firstRow="0" w:lastRow="0" w:firstColumn="0" w:lastColumn="0" w:oddVBand="0" w:evenVBand="0" w:oddHBand="0" w:evenHBand="1" w:firstRowFirstColumn="0" w:firstRowLastColumn="0" w:lastRowFirstColumn="0" w:lastRowLastColumn="0"/>
          <w:trHeight w:val="836"/>
        </w:trPr>
        <w:tc>
          <w:tcPr>
            <w:tcW w:w="7371" w:type="dxa"/>
            <w:gridSpan w:val="5"/>
            <w:hideMark/>
          </w:tcPr>
          <w:p w:rsidR="00B740D7" w:rsidRPr="00306FBC" w:rsidRDefault="00B740D7"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Запуск производства меламина</w:t>
            </w:r>
          </w:p>
        </w:tc>
        <w:tc>
          <w:tcPr>
            <w:tcW w:w="4962" w:type="dxa"/>
            <w:hideMark/>
          </w:tcPr>
          <w:p w:rsidR="00B740D7" w:rsidRPr="00306FBC" w:rsidRDefault="00B740D7"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Увеличение отгрузки, выпуск новой конкурентоспособной продукции, новые рабочие места</w:t>
            </w:r>
          </w:p>
        </w:tc>
        <w:tc>
          <w:tcPr>
            <w:tcW w:w="1418" w:type="dxa"/>
            <w:gridSpan w:val="3"/>
            <w:hideMark/>
          </w:tcPr>
          <w:p w:rsidR="00B740D7" w:rsidRPr="00306FBC" w:rsidRDefault="00B740D7" w:rsidP="00E24166">
            <w:pPr>
              <w:keepNext/>
              <w:tabs>
                <w:tab w:val="left" w:pos="9120"/>
              </w:tabs>
              <w:spacing w:line="276" w:lineRule="auto"/>
              <w:ind w:right="29"/>
              <w:jc w:val="center"/>
              <w:rPr>
                <w:color w:val="333639" w:themeColor="text2" w:themeTint="E6"/>
                <w:sz w:val="24"/>
                <w:szCs w:val="24"/>
              </w:rPr>
            </w:pPr>
            <w:r w:rsidRPr="00306FBC">
              <w:rPr>
                <w:color w:val="333639" w:themeColor="text2" w:themeTint="E6"/>
                <w:kern w:val="24"/>
                <w:sz w:val="24"/>
                <w:szCs w:val="24"/>
              </w:rPr>
              <w:t>20</w:t>
            </w:r>
            <w:r w:rsidR="00E24166">
              <w:rPr>
                <w:color w:val="333639" w:themeColor="text2" w:themeTint="E6"/>
                <w:kern w:val="24"/>
                <w:sz w:val="24"/>
                <w:szCs w:val="24"/>
              </w:rPr>
              <w:t>17</w:t>
            </w:r>
            <w:r w:rsidRPr="00306FBC">
              <w:rPr>
                <w:color w:val="333639" w:themeColor="text2" w:themeTint="E6"/>
                <w:kern w:val="24"/>
                <w:sz w:val="24"/>
                <w:szCs w:val="24"/>
              </w:rPr>
              <w:t>-20</w:t>
            </w:r>
            <w:r w:rsidR="00E24166">
              <w:rPr>
                <w:color w:val="333639" w:themeColor="text2" w:themeTint="E6"/>
                <w:kern w:val="24"/>
                <w:sz w:val="24"/>
                <w:szCs w:val="24"/>
              </w:rPr>
              <w:t>20</w:t>
            </w:r>
            <w:r w:rsidRPr="00306FBC">
              <w:rPr>
                <w:color w:val="333639" w:themeColor="text2" w:themeTint="E6"/>
                <w:kern w:val="24"/>
                <w:sz w:val="24"/>
                <w:szCs w:val="24"/>
              </w:rPr>
              <w:t xml:space="preserve"> годы</w:t>
            </w:r>
          </w:p>
        </w:tc>
        <w:tc>
          <w:tcPr>
            <w:tcW w:w="1984" w:type="dxa"/>
            <w:hideMark/>
          </w:tcPr>
          <w:p w:rsidR="00B740D7" w:rsidRPr="00306FBC" w:rsidRDefault="00B740D7"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АО «Аммоний»</w:t>
            </w:r>
          </w:p>
        </w:tc>
      </w:tr>
      <w:tr w:rsidR="00306FBC" w:rsidRPr="00306FBC" w:rsidTr="00E24166">
        <w:trPr>
          <w:cnfStyle w:val="000000100000" w:firstRow="0" w:lastRow="0" w:firstColumn="0" w:lastColumn="0" w:oddVBand="0" w:evenVBand="0" w:oddHBand="1" w:evenHBand="0" w:firstRowFirstColumn="0" w:firstRowLastColumn="0" w:lastRowFirstColumn="0" w:lastRowLastColumn="0"/>
          <w:trHeight w:val="836"/>
        </w:trPr>
        <w:tc>
          <w:tcPr>
            <w:tcW w:w="7371" w:type="dxa"/>
            <w:gridSpan w:val="5"/>
            <w:hideMark/>
          </w:tcPr>
          <w:p w:rsidR="00B740D7" w:rsidRPr="00306FBC" w:rsidRDefault="00E24166" w:rsidP="0056253B">
            <w:pPr>
              <w:keepNext/>
              <w:tabs>
                <w:tab w:val="left" w:pos="9120"/>
              </w:tabs>
              <w:spacing w:line="276" w:lineRule="auto"/>
              <w:ind w:right="29"/>
              <w:rPr>
                <w:color w:val="333639" w:themeColor="text2" w:themeTint="E6"/>
                <w:sz w:val="24"/>
                <w:szCs w:val="24"/>
              </w:rPr>
            </w:pPr>
            <w:r w:rsidRPr="00E24166">
              <w:rPr>
                <w:color w:val="333639" w:themeColor="text2" w:themeTint="E6"/>
                <w:kern w:val="24"/>
                <w:sz w:val="24"/>
                <w:szCs w:val="24"/>
              </w:rPr>
              <w:t>Производство сухой строительной смести (цемент наномодифицированный)</w:t>
            </w:r>
          </w:p>
        </w:tc>
        <w:tc>
          <w:tcPr>
            <w:tcW w:w="4962" w:type="dxa"/>
            <w:hideMark/>
          </w:tcPr>
          <w:p w:rsidR="00B740D7" w:rsidRPr="00306FBC" w:rsidRDefault="00B740D7"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Увеличение отгрузки, выпуск новой конкурентоспособной продукции, новые рабочие места</w:t>
            </w:r>
          </w:p>
        </w:tc>
        <w:tc>
          <w:tcPr>
            <w:tcW w:w="1418" w:type="dxa"/>
            <w:gridSpan w:val="3"/>
            <w:hideMark/>
          </w:tcPr>
          <w:p w:rsidR="00B740D7" w:rsidRPr="00306FBC" w:rsidRDefault="00B740D7" w:rsidP="0056253B">
            <w:pPr>
              <w:keepNext/>
              <w:tabs>
                <w:tab w:val="left" w:pos="9120"/>
              </w:tabs>
              <w:spacing w:line="276" w:lineRule="auto"/>
              <w:ind w:right="29"/>
              <w:jc w:val="center"/>
              <w:rPr>
                <w:color w:val="333639" w:themeColor="text2" w:themeTint="E6"/>
                <w:sz w:val="24"/>
                <w:szCs w:val="24"/>
              </w:rPr>
            </w:pPr>
            <w:r w:rsidRPr="00306FBC">
              <w:rPr>
                <w:color w:val="333639" w:themeColor="text2" w:themeTint="E6"/>
                <w:kern w:val="24"/>
                <w:sz w:val="24"/>
                <w:szCs w:val="24"/>
              </w:rPr>
              <w:t>2016-2018 годы</w:t>
            </w:r>
          </w:p>
        </w:tc>
        <w:tc>
          <w:tcPr>
            <w:tcW w:w="1984" w:type="dxa"/>
            <w:hideMark/>
          </w:tcPr>
          <w:p w:rsidR="00B740D7" w:rsidRPr="00306FBC" w:rsidRDefault="00B740D7"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ООО «ПМЦ»</w:t>
            </w:r>
          </w:p>
        </w:tc>
      </w:tr>
      <w:tr w:rsidR="00306FBC" w:rsidRPr="00306FBC" w:rsidTr="00E24166">
        <w:trPr>
          <w:cnfStyle w:val="000000010000" w:firstRow="0" w:lastRow="0" w:firstColumn="0" w:lastColumn="0" w:oddVBand="0" w:evenVBand="0" w:oddHBand="0" w:evenHBand="1" w:firstRowFirstColumn="0" w:firstRowLastColumn="0" w:lastRowFirstColumn="0" w:lastRowLastColumn="0"/>
          <w:trHeight w:val="650"/>
        </w:trPr>
        <w:tc>
          <w:tcPr>
            <w:tcW w:w="7371" w:type="dxa"/>
            <w:gridSpan w:val="5"/>
            <w:hideMark/>
          </w:tcPr>
          <w:p w:rsidR="00B740D7" w:rsidRPr="00306FBC" w:rsidRDefault="00B740D7"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Строительство второй очереди АО «Аммоний»</w:t>
            </w:r>
          </w:p>
        </w:tc>
        <w:tc>
          <w:tcPr>
            <w:tcW w:w="4962" w:type="dxa"/>
            <w:hideMark/>
          </w:tcPr>
          <w:p w:rsidR="00B740D7" w:rsidRPr="00306FBC" w:rsidRDefault="00B740D7"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Увеличение отгрузки, новые рабочие места</w:t>
            </w:r>
          </w:p>
        </w:tc>
        <w:tc>
          <w:tcPr>
            <w:tcW w:w="1418" w:type="dxa"/>
            <w:gridSpan w:val="3"/>
            <w:hideMark/>
          </w:tcPr>
          <w:p w:rsidR="00B740D7" w:rsidRPr="00306FBC" w:rsidRDefault="00B740D7" w:rsidP="0056253B">
            <w:pPr>
              <w:keepNext/>
              <w:tabs>
                <w:tab w:val="left" w:pos="9120"/>
              </w:tabs>
              <w:spacing w:line="276" w:lineRule="auto"/>
              <w:ind w:right="29"/>
              <w:jc w:val="center"/>
              <w:rPr>
                <w:color w:val="333639" w:themeColor="text2" w:themeTint="E6"/>
                <w:sz w:val="24"/>
                <w:szCs w:val="24"/>
              </w:rPr>
            </w:pPr>
            <w:r w:rsidRPr="00306FBC">
              <w:rPr>
                <w:color w:val="333639" w:themeColor="text2" w:themeTint="E6"/>
                <w:kern w:val="24"/>
                <w:sz w:val="24"/>
                <w:szCs w:val="24"/>
              </w:rPr>
              <w:t>2016-2021 годы</w:t>
            </w:r>
          </w:p>
        </w:tc>
        <w:tc>
          <w:tcPr>
            <w:tcW w:w="1984" w:type="dxa"/>
            <w:hideMark/>
          </w:tcPr>
          <w:p w:rsidR="00B740D7" w:rsidRPr="00306FBC" w:rsidRDefault="00B740D7"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АО «Аммоний»</w:t>
            </w:r>
          </w:p>
        </w:tc>
      </w:tr>
      <w:tr w:rsidR="00306FBC" w:rsidRPr="00306FBC" w:rsidTr="00E24166">
        <w:trPr>
          <w:cnfStyle w:val="000000100000" w:firstRow="0" w:lastRow="0" w:firstColumn="0" w:lastColumn="0" w:oddVBand="0" w:evenVBand="0" w:oddHBand="1" w:evenHBand="0" w:firstRowFirstColumn="0" w:firstRowLastColumn="0" w:lastRowFirstColumn="0" w:lastRowLastColumn="0"/>
          <w:trHeight w:val="650"/>
        </w:trPr>
        <w:tc>
          <w:tcPr>
            <w:tcW w:w="7371" w:type="dxa"/>
            <w:gridSpan w:val="5"/>
          </w:tcPr>
          <w:p w:rsidR="00B740D7" w:rsidRPr="00306FBC" w:rsidRDefault="00A74EEC" w:rsidP="0056253B">
            <w:pPr>
              <w:keepNext/>
              <w:tabs>
                <w:tab w:val="left" w:pos="9120"/>
              </w:tabs>
              <w:spacing w:line="276" w:lineRule="auto"/>
              <w:ind w:right="29"/>
              <w:rPr>
                <w:color w:val="333639" w:themeColor="text2" w:themeTint="E6"/>
                <w:sz w:val="24"/>
                <w:szCs w:val="24"/>
              </w:rPr>
            </w:pPr>
            <w:r>
              <w:rPr>
                <w:color w:val="333639" w:themeColor="text2" w:themeTint="E6"/>
                <w:kern w:val="24"/>
                <w:sz w:val="24"/>
                <w:szCs w:val="24"/>
              </w:rPr>
              <w:t>Создание Научного центра х</w:t>
            </w:r>
            <w:r w:rsidR="00B740D7" w:rsidRPr="00306FBC">
              <w:rPr>
                <w:color w:val="333639" w:themeColor="text2" w:themeTint="E6"/>
                <w:kern w:val="24"/>
                <w:sz w:val="24"/>
                <w:szCs w:val="24"/>
              </w:rPr>
              <w:t>имической отрасли в Менделеевском районе</w:t>
            </w:r>
          </w:p>
        </w:tc>
        <w:tc>
          <w:tcPr>
            <w:tcW w:w="4962" w:type="dxa"/>
          </w:tcPr>
          <w:p w:rsidR="00B740D7" w:rsidRPr="00306FBC" w:rsidRDefault="00C342AF" w:rsidP="0056253B">
            <w:pPr>
              <w:keepNext/>
              <w:tabs>
                <w:tab w:val="left" w:pos="9120"/>
              </w:tabs>
              <w:spacing w:line="276" w:lineRule="auto"/>
              <w:ind w:right="29"/>
              <w:rPr>
                <w:color w:val="333639" w:themeColor="text2" w:themeTint="E6"/>
                <w:sz w:val="24"/>
                <w:szCs w:val="24"/>
              </w:rPr>
            </w:pPr>
            <w:r w:rsidRPr="00306FBC">
              <w:rPr>
                <w:rFonts w:eastAsia="Times New Roman"/>
                <w:color w:val="333639" w:themeColor="text2" w:themeTint="E6"/>
                <w:sz w:val="24"/>
                <w:szCs w:val="24"/>
              </w:rPr>
              <w:t>Создание системы разработки и внедрения новых технологий, основанных на самых современных открытиях и передовых научных разработках</w:t>
            </w:r>
          </w:p>
        </w:tc>
        <w:tc>
          <w:tcPr>
            <w:tcW w:w="1418" w:type="dxa"/>
            <w:gridSpan w:val="3"/>
          </w:tcPr>
          <w:p w:rsidR="00B740D7" w:rsidRPr="00306FBC" w:rsidRDefault="00B740D7" w:rsidP="0056253B">
            <w:pPr>
              <w:keepNext/>
              <w:tabs>
                <w:tab w:val="left" w:pos="9120"/>
              </w:tabs>
              <w:spacing w:line="276" w:lineRule="auto"/>
              <w:ind w:right="29"/>
              <w:jc w:val="center"/>
              <w:rPr>
                <w:color w:val="333639" w:themeColor="text2" w:themeTint="E6"/>
                <w:sz w:val="24"/>
                <w:szCs w:val="24"/>
              </w:rPr>
            </w:pPr>
            <w:r w:rsidRPr="00306FBC">
              <w:rPr>
                <w:color w:val="333639" w:themeColor="text2" w:themeTint="E6"/>
                <w:kern w:val="24"/>
                <w:sz w:val="24"/>
                <w:szCs w:val="24"/>
              </w:rPr>
              <w:t>2017 год</w:t>
            </w:r>
          </w:p>
        </w:tc>
        <w:tc>
          <w:tcPr>
            <w:tcW w:w="1984" w:type="dxa"/>
          </w:tcPr>
          <w:p w:rsidR="00B740D7" w:rsidRPr="00306FBC" w:rsidRDefault="00C342AF" w:rsidP="0056253B">
            <w:pPr>
              <w:keepNext/>
              <w:spacing w:line="276" w:lineRule="auto"/>
              <w:rPr>
                <w:color w:val="333639" w:themeColor="text2" w:themeTint="E6"/>
                <w:sz w:val="24"/>
                <w:szCs w:val="24"/>
              </w:rPr>
            </w:pPr>
            <w:r w:rsidRPr="00306FBC">
              <w:rPr>
                <w:color w:val="333639" w:themeColor="text2" w:themeTint="E6"/>
                <w:sz w:val="24"/>
                <w:szCs w:val="24"/>
              </w:rPr>
              <w:t>РИК ММР совместно КФУ и КНИТУ КХТИ (по согласованию)</w:t>
            </w:r>
          </w:p>
        </w:tc>
      </w:tr>
      <w:tr w:rsidR="00306FBC" w:rsidRPr="00306FBC" w:rsidTr="00E24166">
        <w:trPr>
          <w:cnfStyle w:val="000000010000" w:firstRow="0" w:lastRow="0" w:firstColumn="0" w:lastColumn="0" w:oddVBand="0" w:evenVBand="0" w:oddHBand="0" w:evenHBand="1" w:firstRowFirstColumn="0" w:firstRowLastColumn="0" w:lastRowFirstColumn="0" w:lastRowLastColumn="0"/>
          <w:trHeight w:val="290"/>
        </w:trPr>
        <w:tc>
          <w:tcPr>
            <w:tcW w:w="3252" w:type="dxa"/>
            <w:gridSpan w:val="2"/>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b/>
                <w:bCs/>
                <w:color w:val="333639" w:themeColor="text2" w:themeTint="E6"/>
                <w:kern w:val="24"/>
                <w:sz w:val="24"/>
                <w:szCs w:val="24"/>
              </w:rPr>
              <w:t>Основная задача</w:t>
            </w:r>
          </w:p>
        </w:tc>
        <w:tc>
          <w:tcPr>
            <w:tcW w:w="12483" w:type="dxa"/>
            <w:gridSpan w:val="8"/>
            <w:hideMark/>
          </w:tcPr>
          <w:p w:rsidR="003C5C65" w:rsidRPr="00306FBC" w:rsidRDefault="0003510C" w:rsidP="0056253B">
            <w:pPr>
              <w:keepNext/>
              <w:tabs>
                <w:tab w:val="left" w:pos="9120"/>
              </w:tabs>
              <w:spacing w:line="276" w:lineRule="auto"/>
              <w:ind w:right="29"/>
              <w:rPr>
                <w:color w:val="333639" w:themeColor="text2" w:themeTint="E6"/>
                <w:sz w:val="24"/>
                <w:szCs w:val="24"/>
              </w:rPr>
            </w:pPr>
            <w:r w:rsidRPr="00306FBC">
              <w:rPr>
                <w:b/>
                <w:bCs/>
                <w:color w:val="333639" w:themeColor="text2" w:themeTint="E6"/>
                <w:kern w:val="24"/>
                <w:sz w:val="24"/>
                <w:szCs w:val="24"/>
              </w:rPr>
              <w:t>Формирование новых отраслей и направлений промышленного развития</w:t>
            </w:r>
          </w:p>
        </w:tc>
      </w:tr>
      <w:tr w:rsidR="00306FBC" w:rsidRPr="00306FBC" w:rsidTr="00E24166">
        <w:trPr>
          <w:cnfStyle w:val="000000100000" w:firstRow="0" w:lastRow="0" w:firstColumn="0" w:lastColumn="0" w:oddVBand="0" w:evenVBand="0" w:oddHBand="1" w:evenHBand="0" w:firstRowFirstColumn="0" w:firstRowLastColumn="0" w:lastRowFirstColumn="0" w:lastRowLastColumn="0"/>
          <w:trHeight w:val="171"/>
        </w:trPr>
        <w:tc>
          <w:tcPr>
            <w:tcW w:w="7371" w:type="dxa"/>
            <w:gridSpan w:val="5"/>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Мероприятия</w:t>
            </w:r>
          </w:p>
        </w:tc>
        <w:tc>
          <w:tcPr>
            <w:tcW w:w="4962" w:type="dxa"/>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Результаты</w:t>
            </w:r>
          </w:p>
        </w:tc>
        <w:tc>
          <w:tcPr>
            <w:tcW w:w="1418" w:type="dxa"/>
            <w:gridSpan w:val="3"/>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Сроки</w:t>
            </w:r>
          </w:p>
        </w:tc>
        <w:tc>
          <w:tcPr>
            <w:tcW w:w="1984" w:type="dxa"/>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Исполнители</w:t>
            </w:r>
          </w:p>
        </w:tc>
      </w:tr>
      <w:tr w:rsidR="00306FBC" w:rsidRPr="00306FBC" w:rsidTr="00E24166">
        <w:trPr>
          <w:cnfStyle w:val="000000010000" w:firstRow="0" w:lastRow="0" w:firstColumn="0" w:lastColumn="0" w:oddVBand="0" w:evenVBand="0" w:oddHBand="0" w:evenHBand="1" w:firstRowFirstColumn="0" w:firstRowLastColumn="0" w:lastRowFirstColumn="0" w:lastRowLastColumn="0"/>
          <w:trHeight w:val="261"/>
        </w:trPr>
        <w:tc>
          <w:tcPr>
            <w:tcW w:w="7371" w:type="dxa"/>
            <w:gridSpan w:val="5"/>
            <w:hideMark/>
          </w:tcPr>
          <w:p w:rsidR="003C5C65" w:rsidRPr="00306FBC" w:rsidRDefault="0003510C"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Проведение исследования</w:t>
            </w:r>
            <w:r w:rsidR="003C5C65" w:rsidRPr="00306FBC">
              <w:rPr>
                <w:color w:val="333639" w:themeColor="text2" w:themeTint="E6"/>
                <w:kern w:val="24"/>
                <w:sz w:val="24"/>
                <w:szCs w:val="24"/>
              </w:rPr>
              <w:t xml:space="preserve"> рынка биотехнологий</w:t>
            </w:r>
            <w:r w:rsidRPr="00306FBC">
              <w:rPr>
                <w:color w:val="333639" w:themeColor="text2" w:themeTint="E6"/>
                <w:kern w:val="24"/>
                <w:sz w:val="24"/>
                <w:szCs w:val="24"/>
              </w:rPr>
              <w:t xml:space="preserve"> и историй успеха создания биотехнологических производств на территориях</w:t>
            </w:r>
          </w:p>
        </w:tc>
        <w:tc>
          <w:tcPr>
            <w:tcW w:w="4962" w:type="dxa"/>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 xml:space="preserve">Определение  конкурентоспособных производств </w:t>
            </w:r>
          </w:p>
        </w:tc>
        <w:tc>
          <w:tcPr>
            <w:tcW w:w="1418" w:type="dxa"/>
            <w:gridSpan w:val="3"/>
            <w:hideMark/>
          </w:tcPr>
          <w:p w:rsidR="003C5C65" w:rsidRPr="00306FBC" w:rsidRDefault="003C5C65" w:rsidP="0056253B">
            <w:pPr>
              <w:keepNext/>
              <w:tabs>
                <w:tab w:val="left" w:pos="9120"/>
              </w:tabs>
              <w:spacing w:line="276" w:lineRule="auto"/>
              <w:ind w:right="29"/>
              <w:jc w:val="center"/>
              <w:rPr>
                <w:color w:val="333639" w:themeColor="text2" w:themeTint="E6"/>
                <w:sz w:val="24"/>
                <w:szCs w:val="24"/>
              </w:rPr>
            </w:pPr>
            <w:r w:rsidRPr="00306FBC">
              <w:rPr>
                <w:color w:val="333639" w:themeColor="text2" w:themeTint="E6"/>
                <w:kern w:val="24"/>
                <w:sz w:val="24"/>
                <w:szCs w:val="24"/>
              </w:rPr>
              <w:t>2016-2017 годы</w:t>
            </w:r>
          </w:p>
        </w:tc>
        <w:tc>
          <w:tcPr>
            <w:tcW w:w="1984" w:type="dxa"/>
            <w:hideMark/>
          </w:tcPr>
          <w:p w:rsidR="003C5C65" w:rsidRPr="00306FBC" w:rsidRDefault="00BA2012"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Управление экономики, руководители проекта</w:t>
            </w:r>
          </w:p>
        </w:tc>
      </w:tr>
      <w:tr w:rsidR="00306FBC" w:rsidRPr="00306FBC" w:rsidTr="00E24166">
        <w:trPr>
          <w:cnfStyle w:val="000000100000" w:firstRow="0" w:lastRow="0" w:firstColumn="0" w:lastColumn="0" w:oddVBand="0" w:evenVBand="0" w:oddHBand="1" w:evenHBand="0" w:firstRowFirstColumn="0" w:firstRowLastColumn="0" w:lastRowFirstColumn="0" w:lastRowLastColumn="0"/>
          <w:trHeight w:val="472"/>
        </w:trPr>
        <w:tc>
          <w:tcPr>
            <w:tcW w:w="7371" w:type="dxa"/>
            <w:gridSpan w:val="5"/>
            <w:hideMark/>
          </w:tcPr>
          <w:p w:rsidR="00BA2012" w:rsidRPr="00306FBC" w:rsidRDefault="00BA2012"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Поиск якорного инвестора в сфере биотехнологий</w:t>
            </w:r>
          </w:p>
        </w:tc>
        <w:tc>
          <w:tcPr>
            <w:tcW w:w="4962" w:type="dxa"/>
            <w:hideMark/>
          </w:tcPr>
          <w:p w:rsidR="00BA2012" w:rsidRPr="00306FBC" w:rsidRDefault="00BA2012"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Новое производство в сфере биотехнологий</w:t>
            </w:r>
          </w:p>
        </w:tc>
        <w:tc>
          <w:tcPr>
            <w:tcW w:w="1418" w:type="dxa"/>
            <w:gridSpan w:val="3"/>
            <w:hideMark/>
          </w:tcPr>
          <w:p w:rsidR="00BA2012" w:rsidRPr="00306FBC" w:rsidRDefault="00BA2012" w:rsidP="0056253B">
            <w:pPr>
              <w:keepNext/>
              <w:tabs>
                <w:tab w:val="left" w:pos="9120"/>
              </w:tabs>
              <w:spacing w:line="276" w:lineRule="auto"/>
              <w:ind w:right="29"/>
              <w:jc w:val="center"/>
              <w:rPr>
                <w:color w:val="333639" w:themeColor="text2" w:themeTint="E6"/>
                <w:sz w:val="24"/>
                <w:szCs w:val="24"/>
              </w:rPr>
            </w:pPr>
            <w:r w:rsidRPr="00306FBC">
              <w:rPr>
                <w:color w:val="333639" w:themeColor="text2" w:themeTint="E6"/>
                <w:kern w:val="24"/>
                <w:sz w:val="24"/>
                <w:szCs w:val="24"/>
              </w:rPr>
              <w:t>2017-2018</w:t>
            </w:r>
          </w:p>
        </w:tc>
        <w:tc>
          <w:tcPr>
            <w:tcW w:w="1984" w:type="dxa"/>
            <w:hideMark/>
          </w:tcPr>
          <w:p w:rsidR="00BA2012" w:rsidRPr="00306FBC" w:rsidRDefault="00BA2012" w:rsidP="0056253B">
            <w:pPr>
              <w:keepNext/>
              <w:spacing w:line="276" w:lineRule="auto"/>
              <w:rPr>
                <w:color w:val="333639" w:themeColor="text2" w:themeTint="E6"/>
              </w:rPr>
            </w:pPr>
            <w:r w:rsidRPr="00306FBC">
              <w:rPr>
                <w:color w:val="333639" w:themeColor="text2" w:themeTint="E6"/>
                <w:kern w:val="24"/>
                <w:sz w:val="24"/>
                <w:szCs w:val="24"/>
              </w:rPr>
              <w:t>Управление экономики, руководители проекта</w:t>
            </w:r>
          </w:p>
        </w:tc>
      </w:tr>
      <w:tr w:rsidR="00306FBC" w:rsidRPr="00306FBC" w:rsidTr="00E24166">
        <w:trPr>
          <w:cnfStyle w:val="000000010000" w:firstRow="0" w:lastRow="0" w:firstColumn="0" w:lastColumn="0" w:oddVBand="0" w:evenVBand="0" w:oddHBand="0" w:evenHBand="1" w:firstRowFirstColumn="0" w:firstRowLastColumn="0" w:lastRowFirstColumn="0" w:lastRowLastColumn="0"/>
          <w:trHeight w:val="570"/>
        </w:trPr>
        <w:tc>
          <w:tcPr>
            <w:tcW w:w="7371" w:type="dxa"/>
            <w:gridSpan w:val="5"/>
            <w:hideMark/>
          </w:tcPr>
          <w:p w:rsidR="00BA2012" w:rsidRPr="00306FBC" w:rsidRDefault="00C342AF"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 xml:space="preserve">Создание </w:t>
            </w:r>
            <w:r w:rsidR="000241D8" w:rsidRPr="00306FBC">
              <w:rPr>
                <w:color w:val="333639" w:themeColor="text2" w:themeTint="E6"/>
                <w:kern w:val="24"/>
                <w:sz w:val="24"/>
                <w:szCs w:val="24"/>
              </w:rPr>
              <w:t>производств</w:t>
            </w:r>
            <w:r w:rsidR="00BA2012" w:rsidRPr="00306FBC">
              <w:rPr>
                <w:color w:val="333639" w:themeColor="text2" w:themeTint="E6"/>
                <w:kern w:val="24"/>
                <w:sz w:val="24"/>
                <w:szCs w:val="24"/>
              </w:rPr>
              <w:t xml:space="preserve"> в сфере биотехнологий</w:t>
            </w:r>
          </w:p>
        </w:tc>
        <w:tc>
          <w:tcPr>
            <w:tcW w:w="4962" w:type="dxa"/>
            <w:hideMark/>
          </w:tcPr>
          <w:p w:rsidR="00BA2012" w:rsidRPr="00306FBC" w:rsidRDefault="00BA2012"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Новые рабочие места, новые точки роста района</w:t>
            </w:r>
          </w:p>
        </w:tc>
        <w:tc>
          <w:tcPr>
            <w:tcW w:w="1418" w:type="dxa"/>
            <w:gridSpan w:val="3"/>
            <w:hideMark/>
          </w:tcPr>
          <w:p w:rsidR="00BA2012" w:rsidRPr="00306FBC" w:rsidRDefault="00BA2012" w:rsidP="0056253B">
            <w:pPr>
              <w:keepNext/>
              <w:tabs>
                <w:tab w:val="left" w:pos="9120"/>
              </w:tabs>
              <w:spacing w:line="276" w:lineRule="auto"/>
              <w:ind w:right="29"/>
              <w:jc w:val="center"/>
              <w:rPr>
                <w:color w:val="333639" w:themeColor="text2" w:themeTint="E6"/>
                <w:sz w:val="24"/>
                <w:szCs w:val="24"/>
              </w:rPr>
            </w:pPr>
            <w:r w:rsidRPr="00306FBC">
              <w:rPr>
                <w:color w:val="333639" w:themeColor="text2" w:themeTint="E6"/>
                <w:kern w:val="24"/>
                <w:sz w:val="24"/>
                <w:szCs w:val="24"/>
              </w:rPr>
              <w:t>2019-2024 годы</w:t>
            </w:r>
          </w:p>
        </w:tc>
        <w:tc>
          <w:tcPr>
            <w:tcW w:w="1984" w:type="dxa"/>
            <w:hideMark/>
          </w:tcPr>
          <w:p w:rsidR="00BA2012" w:rsidRPr="00306FBC" w:rsidRDefault="00BA2012" w:rsidP="0056253B">
            <w:pPr>
              <w:keepNext/>
              <w:spacing w:line="276" w:lineRule="auto"/>
              <w:rPr>
                <w:color w:val="333639" w:themeColor="text2" w:themeTint="E6"/>
              </w:rPr>
            </w:pPr>
            <w:r w:rsidRPr="00306FBC">
              <w:rPr>
                <w:color w:val="333639" w:themeColor="text2" w:themeTint="E6"/>
                <w:kern w:val="24"/>
                <w:sz w:val="24"/>
                <w:szCs w:val="24"/>
              </w:rPr>
              <w:t>Управление экономики, руководители проекта</w:t>
            </w:r>
          </w:p>
        </w:tc>
      </w:tr>
      <w:tr w:rsidR="00306FBC" w:rsidRPr="00306FBC" w:rsidTr="00E24166">
        <w:trPr>
          <w:cnfStyle w:val="000000100000" w:firstRow="0" w:lastRow="0" w:firstColumn="0" w:lastColumn="0" w:oddVBand="0" w:evenVBand="0" w:oddHBand="1" w:evenHBand="0" w:firstRowFirstColumn="0" w:firstRowLastColumn="0" w:lastRowFirstColumn="0" w:lastRowLastColumn="0"/>
          <w:trHeight w:val="828"/>
        </w:trPr>
        <w:tc>
          <w:tcPr>
            <w:tcW w:w="7371" w:type="dxa"/>
            <w:gridSpan w:val="5"/>
            <w:hideMark/>
          </w:tcPr>
          <w:p w:rsidR="00BA2012" w:rsidRPr="00306FBC" w:rsidRDefault="00BA2012"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Анализ рынка современных производств, с целью поиска свободной ниши – конкурентоспособного производства</w:t>
            </w:r>
          </w:p>
        </w:tc>
        <w:tc>
          <w:tcPr>
            <w:tcW w:w="4962" w:type="dxa"/>
            <w:hideMark/>
          </w:tcPr>
          <w:p w:rsidR="00BA2012" w:rsidRPr="00306FBC" w:rsidRDefault="00BA2012"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 xml:space="preserve">Определение  конкурентоспособных производств </w:t>
            </w:r>
          </w:p>
        </w:tc>
        <w:tc>
          <w:tcPr>
            <w:tcW w:w="1418" w:type="dxa"/>
            <w:gridSpan w:val="3"/>
            <w:hideMark/>
          </w:tcPr>
          <w:p w:rsidR="00BA2012" w:rsidRPr="00306FBC" w:rsidRDefault="00BA2012" w:rsidP="0056253B">
            <w:pPr>
              <w:keepNext/>
              <w:tabs>
                <w:tab w:val="left" w:pos="9120"/>
              </w:tabs>
              <w:spacing w:line="276" w:lineRule="auto"/>
              <w:ind w:right="29"/>
              <w:jc w:val="center"/>
              <w:rPr>
                <w:color w:val="333639" w:themeColor="text2" w:themeTint="E6"/>
                <w:sz w:val="24"/>
                <w:szCs w:val="24"/>
              </w:rPr>
            </w:pPr>
            <w:r w:rsidRPr="00306FBC">
              <w:rPr>
                <w:color w:val="333639" w:themeColor="text2" w:themeTint="E6"/>
                <w:kern w:val="24"/>
                <w:sz w:val="24"/>
                <w:szCs w:val="24"/>
              </w:rPr>
              <w:t>2016-2017 годы</w:t>
            </w:r>
          </w:p>
        </w:tc>
        <w:tc>
          <w:tcPr>
            <w:tcW w:w="1984" w:type="dxa"/>
            <w:hideMark/>
          </w:tcPr>
          <w:p w:rsidR="00BA2012" w:rsidRPr="00306FBC" w:rsidRDefault="00BA2012" w:rsidP="0056253B">
            <w:pPr>
              <w:keepNext/>
              <w:spacing w:line="276" w:lineRule="auto"/>
              <w:rPr>
                <w:color w:val="333639" w:themeColor="text2" w:themeTint="E6"/>
              </w:rPr>
            </w:pPr>
            <w:r w:rsidRPr="00306FBC">
              <w:rPr>
                <w:color w:val="333639" w:themeColor="text2" w:themeTint="E6"/>
                <w:kern w:val="24"/>
                <w:sz w:val="24"/>
                <w:szCs w:val="24"/>
              </w:rPr>
              <w:t>Управление экономики, руководители проекта</w:t>
            </w:r>
          </w:p>
        </w:tc>
      </w:tr>
      <w:tr w:rsidR="00306FBC" w:rsidRPr="00306FBC" w:rsidTr="00E24166">
        <w:trPr>
          <w:cnfStyle w:val="000000010000" w:firstRow="0" w:lastRow="0" w:firstColumn="0" w:lastColumn="0" w:oddVBand="0" w:evenVBand="0" w:oddHBand="0" w:evenHBand="1" w:firstRowFirstColumn="0" w:firstRowLastColumn="0" w:lastRowFirstColumn="0" w:lastRowLastColumn="0"/>
          <w:trHeight w:val="594"/>
        </w:trPr>
        <w:tc>
          <w:tcPr>
            <w:tcW w:w="7371" w:type="dxa"/>
            <w:gridSpan w:val="5"/>
            <w:hideMark/>
          </w:tcPr>
          <w:p w:rsidR="00BA2012" w:rsidRPr="00306FBC" w:rsidRDefault="00BA2012"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Поиск ключевых инвесторов для развития альтернативных отраслей</w:t>
            </w:r>
          </w:p>
        </w:tc>
        <w:tc>
          <w:tcPr>
            <w:tcW w:w="4962" w:type="dxa"/>
            <w:hideMark/>
          </w:tcPr>
          <w:p w:rsidR="00BA2012" w:rsidRPr="00306FBC" w:rsidRDefault="00BA2012"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Организация производства переработки сельскохозяйственной  продукции</w:t>
            </w:r>
          </w:p>
        </w:tc>
        <w:tc>
          <w:tcPr>
            <w:tcW w:w="1418" w:type="dxa"/>
            <w:gridSpan w:val="3"/>
            <w:hideMark/>
          </w:tcPr>
          <w:p w:rsidR="00BA2012" w:rsidRPr="00306FBC" w:rsidRDefault="00BA2012" w:rsidP="0056253B">
            <w:pPr>
              <w:keepNext/>
              <w:tabs>
                <w:tab w:val="left" w:pos="9120"/>
              </w:tabs>
              <w:spacing w:line="276" w:lineRule="auto"/>
              <w:ind w:right="29"/>
              <w:jc w:val="center"/>
              <w:rPr>
                <w:color w:val="333639" w:themeColor="text2" w:themeTint="E6"/>
                <w:sz w:val="24"/>
                <w:szCs w:val="24"/>
              </w:rPr>
            </w:pPr>
            <w:r w:rsidRPr="00306FBC">
              <w:rPr>
                <w:color w:val="333639" w:themeColor="text2" w:themeTint="E6"/>
                <w:kern w:val="24"/>
                <w:sz w:val="24"/>
                <w:szCs w:val="24"/>
              </w:rPr>
              <w:t>2017-2019 годы</w:t>
            </w:r>
          </w:p>
        </w:tc>
        <w:tc>
          <w:tcPr>
            <w:tcW w:w="1984" w:type="dxa"/>
            <w:hideMark/>
          </w:tcPr>
          <w:p w:rsidR="00BA2012" w:rsidRPr="00306FBC" w:rsidRDefault="00BA2012" w:rsidP="0056253B">
            <w:pPr>
              <w:keepNext/>
              <w:spacing w:line="276" w:lineRule="auto"/>
              <w:rPr>
                <w:color w:val="333639" w:themeColor="text2" w:themeTint="E6"/>
              </w:rPr>
            </w:pPr>
            <w:r w:rsidRPr="00306FBC">
              <w:rPr>
                <w:color w:val="333639" w:themeColor="text2" w:themeTint="E6"/>
                <w:kern w:val="24"/>
                <w:sz w:val="24"/>
                <w:szCs w:val="24"/>
              </w:rPr>
              <w:t>Управление экономики, руководители проекта</w:t>
            </w:r>
          </w:p>
        </w:tc>
      </w:tr>
      <w:tr w:rsidR="00306FBC" w:rsidRPr="00306FBC" w:rsidTr="00E24166">
        <w:trPr>
          <w:cnfStyle w:val="000000100000" w:firstRow="0" w:lastRow="0" w:firstColumn="0" w:lastColumn="0" w:oddVBand="0" w:evenVBand="0" w:oddHBand="1" w:evenHBand="0" w:firstRowFirstColumn="0" w:firstRowLastColumn="0" w:lastRowFirstColumn="0" w:lastRowLastColumn="0"/>
          <w:trHeight w:val="536"/>
        </w:trPr>
        <w:tc>
          <w:tcPr>
            <w:tcW w:w="7371" w:type="dxa"/>
            <w:gridSpan w:val="5"/>
            <w:hideMark/>
          </w:tcPr>
          <w:p w:rsidR="00BA2012" w:rsidRPr="00306FBC" w:rsidRDefault="00BA2012" w:rsidP="0056253B">
            <w:pPr>
              <w:keepNext/>
              <w:tabs>
                <w:tab w:val="left" w:pos="9120"/>
              </w:tabs>
              <w:spacing w:line="276" w:lineRule="auto"/>
              <w:ind w:right="29"/>
              <w:rPr>
                <w:color w:val="333639" w:themeColor="text2" w:themeTint="E6"/>
                <w:kern w:val="24"/>
                <w:sz w:val="24"/>
                <w:szCs w:val="24"/>
              </w:rPr>
            </w:pPr>
            <w:r w:rsidRPr="00306FBC">
              <w:rPr>
                <w:color w:val="333639" w:themeColor="text2" w:themeTint="E6"/>
                <w:kern w:val="24"/>
                <w:sz w:val="24"/>
                <w:szCs w:val="24"/>
              </w:rPr>
              <w:t>Создание НКО «Центр развития альтернативных отраслей» с участием муниципалитета</w:t>
            </w:r>
          </w:p>
          <w:p w:rsidR="00BA2012" w:rsidRPr="00306FBC" w:rsidRDefault="00BA2012" w:rsidP="0056253B">
            <w:pPr>
              <w:keepNext/>
              <w:tabs>
                <w:tab w:val="left" w:pos="9120"/>
              </w:tabs>
              <w:spacing w:line="276" w:lineRule="auto"/>
              <w:ind w:right="29"/>
              <w:rPr>
                <w:color w:val="333639" w:themeColor="text2" w:themeTint="E6"/>
                <w:sz w:val="24"/>
                <w:szCs w:val="24"/>
              </w:rPr>
            </w:pPr>
          </w:p>
        </w:tc>
        <w:tc>
          <w:tcPr>
            <w:tcW w:w="4962" w:type="dxa"/>
            <w:hideMark/>
          </w:tcPr>
          <w:p w:rsidR="00BA2012" w:rsidRPr="00306FBC" w:rsidRDefault="00BA2012"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Создание системы поиска и сопровождения новых отраслей и производств</w:t>
            </w:r>
          </w:p>
        </w:tc>
        <w:tc>
          <w:tcPr>
            <w:tcW w:w="1418" w:type="dxa"/>
            <w:gridSpan w:val="3"/>
            <w:hideMark/>
          </w:tcPr>
          <w:p w:rsidR="00BA2012" w:rsidRPr="00306FBC" w:rsidRDefault="00BA2012" w:rsidP="0056253B">
            <w:pPr>
              <w:keepNext/>
              <w:tabs>
                <w:tab w:val="left" w:pos="9120"/>
              </w:tabs>
              <w:spacing w:line="276" w:lineRule="auto"/>
              <w:ind w:right="29"/>
              <w:jc w:val="center"/>
              <w:rPr>
                <w:color w:val="333639" w:themeColor="text2" w:themeTint="E6"/>
                <w:sz w:val="24"/>
                <w:szCs w:val="24"/>
              </w:rPr>
            </w:pPr>
            <w:r w:rsidRPr="00306FBC">
              <w:rPr>
                <w:color w:val="333639" w:themeColor="text2" w:themeTint="E6"/>
                <w:kern w:val="24"/>
                <w:sz w:val="24"/>
                <w:szCs w:val="24"/>
              </w:rPr>
              <w:t>2017-год</w:t>
            </w:r>
          </w:p>
        </w:tc>
        <w:tc>
          <w:tcPr>
            <w:tcW w:w="1984" w:type="dxa"/>
            <w:hideMark/>
          </w:tcPr>
          <w:p w:rsidR="00BA2012" w:rsidRPr="00306FBC" w:rsidRDefault="00BA2012" w:rsidP="0056253B">
            <w:pPr>
              <w:keepNext/>
              <w:spacing w:line="276" w:lineRule="auto"/>
              <w:rPr>
                <w:color w:val="333639" w:themeColor="text2" w:themeTint="E6"/>
              </w:rPr>
            </w:pPr>
            <w:r w:rsidRPr="00306FBC">
              <w:rPr>
                <w:color w:val="333639" w:themeColor="text2" w:themeTint="E6"/>
                <w:kern w:val="24"/>
                <w:sz w:val="24"/>
                <w:szCs w:val="24"/>
              </w:rPr>
              <w:t>Управление экономики, руководители проекта</w:t>
            </w:r>
          </w:p>
        </w:tc>
      </w:tr>
      <w:tr w:rsidR="00306FBC" w:rsidRPr="00306FBC" w:rsidTr="00E24166">
        <w:trPr>
          <w:cnfStyle w:val="000000010000" w:firstRow="0" w:lastRow="0" w:firstColumn="0" w:lastColumn="0" w:oddVBand="0" w:evenVBand="0" w:oddHBand="0" w:evenHBand="1" w:firstRowFirstColumn="0" w:firstRowLastColumn="0" w:lastRowFirstColumn="0" w:lastRowLastColumn="0"/>
          <w:trHeight w:val="578"/>
        </w:trPr>
        <w:tc>
          <w:tcPr>
            <w:tcW w:w="4943" w:type="dxa"/>
            <w:gridSpan w:val="3"/>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b/>
                <w:bCs/>
                <w:color w:val="333639" w:themeColor="text2" w:themeTint="E6"/>
                <w:kern w:val="24"/>
                <w:sz w:val="24"/>
                <w:szCs w:val="24"/>
              </w:rPr>
              <w:t>Основная задача</w:t>
            </w:r>
          </w:p>
        </w:tc>
        <w:tc>
          <w:tcPr>
            <w:tcW w:w="10792" w:type="dxa"/>
            <w:gridSpan w:val="7"/>
            <w:hideMark/>
          </w:tcPr>
          <w:p w:rsidR="003C5C65" w:rsidRPr="00306FBC" w:rsidRDefault="003C5C65" w:rsidP="0056253B">
            <w:pPr>
              <w:keepNext/>
              <w:spacing w:line="276" w:lineRule="auto"/>
              <w:rPr>
                <w:b/>
                <w:color w:val="333639" w:themeColor="text2" w:themeTint="E6"/>
                <w:sz w:val="24"/>
                <w:szCs w:val="24"/>
              </w:rPr>
            </w:pPr>
            <w:r w:rsidRPr="00306FBC">
              <w:rPr>
                <w:b/>
                <w:color w:val="333639" w:themeColor="text2" w:themeTint="E6"/>
                <w:sz w:val="24"/>
                <w:szCs w:val="24"/>
              </w:rPr>
              <w:t>Развитие кооперации крупного бизнеса и МСП</w:t>
            </w:r>
            <w:r w:rsidR="00FE57DC" w:rsidRPr="00306FBC">
              <w:rPr>
                <w:b/>
                <w:color w:val="333639" w:themeColor="text2" w:themeTint="E6"/>
                <w:sz w:val="24"/>
                <w:szCs w:val="24"/>
              </w:rPr>
              <w:t>, аутсорсинг производств и услуг</w:t>
            </w:r>
          </w:p>
        </w:tc>
      </w:tr>
      <w:tr w:rsidR="00306FBC" w:rsidRPr="00306FBC" w:rsidTr="00E24166">
        <w:trPr>
          <w:cnfStyle w:val="000000100000" w:firstRow="0" w:lastRow="0" w:firstColumn="0" w:lastColumn="0" w:oddVBand="0" w:evenVBand="0" w:oddHBand="1" w:evenHBand="0" w:firstRowFirstColumn="0" w:firstRowLastColumn="0" w:lastRowFirstColumn="0" w:lastRowLastColumn="0"/>
          <w:trHeight w:val="413"/>
        </w:trPr>
        <w:tc>
          <w:tcPr>
            <w:tcW w:w="7371" w:type="dxa"/>
            <w:gridSpan w:val="5"/>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Мероприятия</w:t>
            </w:r>
          </w:p>
        </w:tc>
        <w:tc>
          <w:tcPr>
            <w:tcW w:w="4962" w:type="dxa"/>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Результаты</w:t>
            </w:r>
          </w:p>
        </w:tc>
        <w:tc>
          <w:tcPr>
            <w:tcW w:w="1418" w:type="dxa"/>
            <w:gridSpan w:val="3"/>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Сроки</w:t>
            </w:r>
          </w:p>
        </w:tc>
        <w:tc>
          <w:tcPr>
            <w:tcW w:w="1984" w:type="dxa"/>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Исполнители</w:t>
            </w:r>
          </w:p>
        </w:tc>
      </w:tr>
      <w:tr w:rsidR="00306FBC" w:rsidRPr="00306FBC" w:rsidTr="00E24166">
        <w:trPr>
          <w:cnfStyle w:val="000000010000" w:firstRow="0" w:lastRow="0" w:firstColumn="0" w:lastColumn="0" w:oddVBand="0" w:evenVBand="0" w:oddHBand="0" w:evenHBand="1" w:firstRowFirstColumn="0" w:firstRowLastColumn="0" w:lastRowFirstColumn="0" w:lastRowLastColumn="0"/>
          <w:trHeight w:val="828"/>
        </w:trPr>
        <w:tc>
          <w:tcPr>
            <w:tcW w:w="7371" w:type="dxa"/>
            <w:gridSpan w:val="5"/>
          </w:tcPr>
          <w:p w:rsidR="0002189D" w:rsidRPr="00306FBC" w:rsidRDefault="0002189D"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Создание промышленного парка «Менделеевск»</w:t>
            </w:r>
          </w:p>
        </w:tc>
        <w:tc>
          <w:tcPr>
            <w:tcW w:w="4962" w:type="dxa"/>
          </w:tcPr>
          <w:p w:rsidR="0002189D" w:rsidRPr="00306FBC" w:rsidRDefault="0002189D"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Территория для развития бизнеса со всей необходимой инфраструктурой на базе действующего предприятия АО «Химзавод им. Л.Я.Карпова»</w:t>
            </w:r>
          </w:p>
        </w:tc>
        <w:tc>
          <w:tcPr>
            <w:tcW w:w="1418" w:type="dxa"/>
            <w:gridSpan w:val="3"/>
          </w:tcPr>
          <w:p w:rsidR="0002189D" w:rsidRPr="00306FBC" w:rsidRDefault="0002189D" w:rsidP="00DC272F">
            <w:pPr>
              <w:keepNext/>
              <w:tabs>
                <w:tab w:val="left" w:pos="9120"/>
              </w:tabs>
              <w:spacing w:line="276" w:lineRule="auto"/>
              <w:ind w:right="29"/>
              <w:jc w:val="center"/>
              <w:rPr>
                <w:color w:val="333639" w:themeColor="text2" w:themeTint="E6"/>
                <w:sz w:val="24"/>
                <w:szCs w:val="24"/>
              </w:rPr>
            </w:pPr>
            <w:r w:rsidRPr="00306FBC">
              <w:rPr>
                <w:color w:val="333639" w:themeColor="text2" w:themeTint="E6"/>
                <w:kern w:val="24"/>
                <w:sz w:val="24"/>
                <w:szCs w:val="24"/>
              </w:rPr>
              <w:t>2016-20</w:t>
            </w:r>
            <w:r w:rsidR="00DC272F">
              <w:rPr>
                <w:color w:val="333639" w:themeColor="text2" w:themeTint="E6"/>
                <w:kern w:val="24"/>
                <w:sz w:val="24"/>
                <w:szCs w:val="24"/>
              </w:rPr>
              <w:t>20</w:t>
            </w:r>
            <w:r w:rsidRPr="00306FBC">
              <w:rPr>
                <w:color w:val="333639" w:themeColor="text2" w:themeTint="E6"/>
                <w:kern w:val="24"/>
                <w:sz w:val="24"/>
                <w:szCs w:val="24"/>
              </w:rPr>
              <w:t xml:space="preserve"> годы</w:t>
            </w:r>
          </w:p>
        </w:tc>
        <w:tc>
          <w:tcPr>
            <w:tcW w:w="1984" w:type="dxa"/>
          </w:tcPr>
          <w:p w:rsidR="0002189D" w:rsidRPr="00306FBC" w:rsidRDefault="0002189D"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АО «Химзавод им. Л.Я.Карпова»</w:t>
            </w:r>
          </w:p>
        </w:tc>
      </w:tr>
      <w:tr w:rsidR="00306FBC" w:rsidRPr="00306FBC" w:rsidTr="00E24166">
        <w:trPr>
          <w:cnfStyle w:val="000000100000" w:firstRow="0" w:lastRow="0" w:firstColumn="0" w:lastColumn="0" w:oddVBand="0" w:evenVBand="0" w:oddHBand="1" w:evenHBand="0" w:firstRowFirstColumn="0" w:firstRowLastColumn="0" w:lastRowFirstColumn="0" w:lastRowLastColumn="0"/>
          <w:trHeight w:val="828"/>
        </w:trPr>
        <w:tc>
          <w:tcPr>
            <w:tcW w:w="7371" w:type="dxa"/>
            <w:gridSpan w:val="5"/>
          </w:tcPr>
          <w:p w:rsidR="0002189D" w:rsidRPr="00306FBC" w:rsidRDefault="0002189D"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Создание промышленного парка «Аммоний Агро»</w:t>
            </w:r>
          </w:p>
        </w:tc>
        <w:tc>
          <w:tcPr>
            <w:tcW w:w="4962" w:type="dxa"/>
          </w:tcPr>
          <w:p w:rsidR="0002189D" w:rsidRPr="00306FBC" w:rsidRDefault="0002189D"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Территория для развития бизнеса со всей необходимой инфраструктурой рядом с заводом АО «Аммоний» и ОЭЗ «Алабуга»</w:t>
            </w:r>
          </w:p>
        </w:tc>
        <w:tc>
          <w:tcPr>
            <w:tcW w:w="1418" w:type="dxa"/>
            <w:gridSpan w:val="3"/>
          </w:tcPr>
          <w:p w:rsidR="0002189D" w:rsidRPr="00306FBC" w:rsidRDefault="0002189D" w:rsidP="00E24166">
            <w:pPr>
              <w:keepNext/>
              <w:tabs>
                <w:tab w:val="left" w:pos="9120"/>
              </w:tabs>
              <w:spacing w:line="276" w:lineRule="auto"/>
              <w:ind w:right="29"/>
              <w:jc w:val="center"/>
              <w:rPr>
                <w:color w:val="333639" w:themeColor="text2" w:themeTint="E6"/>
                <w:sz w:val="24"/>
                <w:szCs w:val="24"/>
              </w:rPr>
            </w:pPr>
            <w:r w:rsidRPr="00306FBC">
              <w:rPr>
                <w:color w:val="333639" w:themeColor="text2" w:themeTint="E6"/>
                <w:kern w:val="24"/>
                <w:sz w:val="24"/>
                <w:szCs w:val="24"/>
              </w:rPr>
              <w:t>2016-20</w:t>
            </w:r>
            <w:r w:rsidR="00E24166">
              <w:rPr>
                <w:color w:val="333639" w:themeColor="text2" w:themeTint="E6"/>
                <w:kern w:val="24"/>
                <w:sz w:val="24"/>
                <w:szCs w:val="24"/>
              </w:rPr>
              <w:t>20</w:t>
            </w:r>
            <w:r w:rsidRPr="00306FBC">
              <w:rPr>
                <w:color w:val="333639" w:themeColor="text2" w:themeTint="E6"/>
                <w:kern w:val="24"/>
                <w:sz w:val="24"/>
                <w:szCs w:val="24"/>
              </w:rPr>
              <w:t xml:space="preserve"> годы</w:t>
            </w:r>
          </w:p>
        </w:tc>
        <w:tc>
          <w:tcPr>
            <w:tcW w:w="1984" w:type="dxa"/>
          </w:tcPr>
          <w:p w:rsidR="0002189D" w:rsidRPr="00306FBC" w:rsidRDefault="0002189D"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ООО «Аммоний Агро»</w:t>
            </w:r>
          </w:p>
        </w:tc>
      </w:tr>
      <w:tr w:rsidR="00306FBC" w:rsidRPr="00306FBC" w:rsidTr="00E24166">
        <w:trPr>
          <w:cnfStyle w:val="000000010000" w:firstRow="0" w:lastRow="0" w:firstColumn="0" w:lastColumn="0" w:oddVBand="0" w:evenVBand="0" w:oddHBand="0" w:evenHBand="1" w:firstRowFirstColumn="0" w:firstRowLastColumn="0" w:lastRowFirstColumn="0" w:lastRowLastColumn="0"/>
          <w:trHeight w:val="828"/>
        </w:trPr>
        <w:tc>
          <w:tcPr>
            <w:tcW w:w="7371" w:type="dxa"/>
            <w:gridSpan w:val="5"/>
          </w:tcPr>
          <w:p w:rsidR="0002189D" w:rsidRPr="009C7346" w:rsidRDefault="0002189D" w:rsidP="0056253B">
            <w:pPr>
              <w:keepNext/>
              <w:tabs>
                <w:tab w:val="left" w:pos="9120"/>
              </w:tabs>
              <w:spacing w:line="276" w:lineRule="auto"/>
              <w:ind w:right="29"/>
              <w:rPr>
                <w:color w:val="333639" w:themeColor="text2" w:themeTint="E6"/>
                <w:sz w:val="24"/>
                <w:szCs w:val="24"/>
              </w:rPr>
            </w:pPr>
            <w:r w:rsidRPr="009C7346">
              <w:rPr>
                <w:color w:val="333639" w:themeColor="text2" w:themeTint="E6"/>
                <w:kern w:val="24"/>
                <w:sz w:val="24"/>
                <w:szCs w:val="24"/>
              </w:rPr>
              <w:t>Создание промышленного парка «</w:t>
            </w:r>
            <w:r w:rsidR="000241D8" w:rsidRPr="009C7346">
              <w:rPr>
                <w:color w:val="333639" w:themeColor="text2" w:themeTint="E6"/>
                <w:kern w:val="24"/>
                <w:sz w:val="24"/>
                <w:szCs w:val="24"/>
              </w:rPr>
              <w:t>Современные технологии</w:t>
            </w:r>
            <w:r w:rsidRPr="009C7346">
              <w:rPr>
                <w:color w:val="333639" w:themeColor="text2" w:themeTint="E6"/>
                <w:kern w:val="24"/>
                <w:sz w:val="24"/>
                <w:szCs w:val="24"/>
              </w:rPr>
              <w:t>»</w:t>
            </w:r>
          </w:p>
        </w:tc>
        <w:tc>
          <w:tcPr>
            <w:tcW w:w="4962" w:type="dxa"/>
          </w:tcPr>
          <w:p w:rsidR="0002189D" w:rsidRPr="009C7346" w:rsidRDefault="0002189D" w:rsidP="0056253B">
            <w:pPr>
              <w:keepNext/>
              <w:tabs>
                <w:tab w:val="left" w:pos="9120"/>
              </w:tabs>
              <w:spacing w:line="276" w:lineRule="auto"/>
              <w:ind w:right="29"/>
              <w:rPr>
                <w:color w:val="333639" w:themeColor="text2" w:themeTint="E6"/>
                <w:sz w:val="24"/>
                <w:szCs w:val="24"/>
              </w:rPr>
            </w:pPr>
            <w:r w:rsidRPr="009C7346">
              <w:rPr>
                <w:color w:val="333639" w:themeColor="text2" w:themeTint="E6"/>
                <w:kern w:val="24"/>
                <w:sz w:val="24"/>
                <w:szCs w:val="24"/>
              </w:rPr>
              <w:t>Территория для развития бизнеса со всей необходимой инфраструктурой рядом с заводом ОАО «Аммоний» и ОЭЗ «Алабуга»</w:t>
            </w:r>
          </w:p>
        </w:tc>
        <w:tc>
          <w:tcPr>
            <w:tcW w:w="1418" w:type="dxa"/>
            <w:gridSpan w:val="3"/>
          </w:tcPr>
          <w:p w:rsidR="0002189D" w:rsidRPr="009C7346" w:rsidRDefault="0002189D" w:rsidP="00E24166">
            <w:pPr>
              <w:keepNext/>
              <w:tabs>
                <w:tab w:val="left" w:pos="9120"/>
              </w:tabs>
              <w:spacing w:line="276" w:lineRule="auto"/>
              <w:ind w:right="29"/>
              <w:jc w:val="center"/>
              <w:rPr>
                <w:color w:val="333639" w:themeColor="text2" w:themeTint="E6"/>
                <w:sz w:val="24"/>
                <w:szCs w:val="24"/>
              </w:rPr>
            </w:pPr>
            <w:r w:rsidRPr="009C7346">
              <w:rPr>
                <w:color w:val="333639" w:themeColor="text2" w:themeTint="E6"/>
                <w:kern w:val="24"/>
                <w:sz w:val="24"/>
                <w:szCs w:val="24"/>
              </w:rPr>
              <w:t>2016-20</w:t>
            </w:r>
            <w:r w:rsidR="00E24166">
              <w:rPr>
                <w:color w:val="333639" w:themeColor="text2" w:themeTint="E6"/>
                <w:kern w:val="24"/>
                <w:sz w:val="24"/>
                <w:szCs w:val="24"/>
              </w:rPr>
              <w:t>20</w:t>
            </w:r>
            <w:r w:rsidRPr="009C7346">
              <w:rPr>
                <w:color w:val="333639" w:themeColor="text2" w:themeTint="E6"/>
                <w:kern w:val="24"/>
                <w:sz w:val="24"/>
                <w:szCs w:val="24"/>
              </w:rPr>
              <w:t xml:space="preserve"> годы</w:t>
            </w:r>
          </w:p>
        </w:tc>
        <w:tc>
          <w:tcPr>
            <w:tcW w:w="1984" w:type="dxa"/>
          </w:tcPr>
          <w:p w:rsidR="0002189D" w:rsidRPr="00306FBC" w:rsidRDefault="0002189D" w:rsidP="0056253B">
            <w:pPr>
              <w:keepNext/>
              <w:tabs>
                <w:tab w:val="left" w:pos="9120"/>
              </w:tabs>
              <w:spacing w:line="276" w:lineRule="auto"/>
              <w:ind w:right="29"/>
              <w:rPr>
                <w:color w:val="333639" w:themeColor="text2" w:themeTint="E6"/>
                <w:sz w:val="24"/>
                <w:szCs w:val="24"/>
              </w:rPr>
            </w:pPr>
            <w:r w:rsidRPr="009C7346">
              <w:rPr>
                <w:color w:val="333639" w:themeColor="text2" w:themeTint="E6"/>
                <w:kern w:val="24"/>
                <w:sz w:val="24"/>
                <w:szCs w:val="24"/>
              </w:rPr>
              <w:t>ООО «Менделеевский Промышленный центр»</w:t>
            </w:r>
          </w:p>
        </w:tc>
      </w:tr>
      <w:tr w:rsidR="00306FBC" w:rsidRPr="00306FBC" w:rsidTr="00E24166">
        <w:trPr>
          <w:cnfStyle w:val="000000100000" w:firstRow="0" w:lastRow="0" w:firstColumn="0" w:lastColumn="0" w:oddVBand="0" w:evenVBand="0" w:oddHBand="1" w:evenHBand="0" w:firstRowFirstColumn="0" w:firstRowLastColumn="0" w:lastRowFirstColumn="0" w:lastRowLastColumn="0"/>
          <w:trHeight w:val="828"/>
        </w:trPr>
        <w:tc>
          <w:tcPr>
            <w:tcW w:w="7371" w:type="dxa"/>
            <w:gridSpan w:val="5"/>
          </w:tcPr>
          <w:p w:rsidR="0002189D" w:rsidRPr="00306FBC" w:rsidRDefault="0002189D"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 xml:space="preserve">Создание </w:t>
            </w:r>
            <w:r w:rsidR="00E24166">
              <w:rPr>
                <w:color w:val="333639" w:themeColor="text2" w:themeTint="E6"/>
                <w:kern w:val="24"/>
                <w:sz w:val="24"/>
                <w:szCs w:val="24"/>
              </w:rPr>
              <w:t>промышленно-логистического</w:t>
            </w:r>
            <w:r w:rsidR="00E24166" w:rsidRPr="00E24166">
              <w:rPr>
                <w:color w:val="333639" w:themeColor="text2" w:themeTint="E6"/>
                <w:kern w:val="24"/>
                <w:sz w:val="24"/>
                <w:szCs w:val="24"/>
              </w:rPr>
              <w:t xml:space="preserve"> парк</w:t>
            </w:r>
            <w:r w:rsidR="00E24166">
              <w:rPr>
                <w:color w:val="333639" w:themeColor="text2" w:themeTint="E6"/>
                <w:kern w:val="24"/>
                <w:sz w:val="24"/>
                <w:szCs w:val="24"/>
              </w:rPr>
              <w:t>а</w:t>
            </w:r>
            <w:r w:rsidR="00E24166" w:rsidRPr="00E24166">
              <w:rPr>
                <w:color w:val="333639" w:themeColor="text2" w:themeTint="E6"/>
                <w:kern w:val="24"/>
                <w:sz w:val="24"/>
                <w:szCs w:val="24"/>
              </w:rPr>
              <w:t xml:space="preserve"> «Менделеевский грузовой порт»</w:t>
            </w:r>
          </w:p>
        </w:tc>
        <w:tc>
          <w:tcPr>
            <w:tcW w:w="4962" w:type="dxa"/>
          </w:tcPr>
          <w:p w:rsidR="0002189D" w:rsidRPr="00306FBC" w:rsidRDefault="0002189D"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Территория для развития бизнеса со всей необходимой инфраструктурой  на берегу р. Кама</w:t>
            </w:r>
          </w:p>
        </w:tc>
        <w:tc>
          <w:tcPr>
            <w:tcW w:w="1418" w:type="dxa"/>
            <w:gridSpan w:val="3"/>
          </w:tcPr>
          <w:p w:rsidR="0002189D" w:rsidRPr="00306FBC" w:rsidRDefault="0002189D" w:rsidP="0056253B">
            <w:pPr>
              <w:keepNext/>
              <w:tabs>
                <w:tab w:val="left" w:pos="9120"/>
              </w:tabs>
              <w:spacing w:line="276" w:lineRule="auto"/>
              <w:ind w:right="29"/>
              <w:jc w:val="center"/>
              <w:rPr>
                <w:color w:val="333639" w:themeColor="text2" w:themeTint="E6"/>
                <w:sz w:val="24"/>
                <w:szCs w:val="24"/>
              </w:rPr>
            </w:pPr>
            <w:r w:rsidRPr="00306FBC">
              <w:rPr>
                <w:color w:val="333639" w:themeColor="text2" w:themeTint="E6"/>
                <w:kern w:val="24"/>
                <w:sz w:val="24"/>
                <w:szCs w:val="24"/>
              </w:rPr>
              <w:t>2017-2020 годы</w:t>
            </w:r>
          </w:p>
        </w:tc>
        <w:tc>
          <w:tcPr>
            <w:tcW w:w="1984" w:type="dxa"/>
          </w:tcPr>
          <w:p w:rsidR="0002189D" w:rsidRPr="00306FBC" w:rsidRDefault="0002189D"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ООО «Аммоний Агро»</w:t>
            </w:r>
          </w:p>
        </w:tc>
      </w:tr>
      <w:tr w:rsidR="00306FBC" w:rsidRPr="00306FBC" w:rsidTr="00E24166">
        <w:trPr>
          <w:cnfStyle w:val="000000010000" w:firstRow="0" w:lastRow="0" w:firstColumn="0" w:lastColumn="0" w:oddVBand="0" w:evenVBand="0" w:oddHBand="0" w:evenHBand="1" w:firstRowFirstColumn="0" w:firstRowLastColumn="0" w:lastRowFirstColumn="0" w:lastRowLastColumn="0"/>
          <w:trHeight w:val="828"/>
        </w:trPr>
        <w:tc>
          <w:tcPr>
            <w:tcW w:w="7371" w:type="dxa"/>
            <w:gridSpan w:val="5"/>
          </w:tcPr>
          <w:p w:rsidR="0002189D" w:rsidRPr="00306FBC" w:rsidRDefault="0002189D"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 xml:space="preserve">Создание </w:t>
            </w:r>
            <w:r w:rsidR="00DC272F">
              <w:rPr>
                <w:color w:val="333639" w:themeColor="text2" w:themeTint="E6"/>
                <w:kern w:val="24"/>
                <w:sz w:val="24"/>
                <w:szCs w:val="24"/>
              </w:rPr>
              <w:t>т</w:t>
            </w:r>
            <w:r w:rsidR="00DC272F" w:rsidRPr="00DC272F">
              <w:rPr>
                <w:color w:val="333639" w:themeColor="text2" w:themeTint="E6"/>
                <w:kern w:val="24"/>
                <w:sz w:val="24"/>
                <w:szCs w:val="24"/>
              </w:rPr>
              <w:t>ехнопарк</w:t>
            </w:r>
            <w:r w:rsidR="00DC272F">
              <w:rPr>
                <w:color w:val="333639" w:themeColor="text2" w:themeTint="E6"/>
                <w:kern w:val="24"/>
                <w:sz w:val="24"/>
                <w:szCs w:val="24"/>
              </w:rPr>
              <w:t>а</w:t>
            </w:r>
            <w:r w:rsidR="00DC272F" w:rsidRPr="00DC272F">
              <w:rPr>
                <w:color w:val="333639" w:themeColor="text2" w:themeTint="E6"/>
                <w:kern w:val="24"/>
                <w:sz w:val="24"/>
                <w:szCs w:val="24"/>
              </w:rPr>
              <w:t xml:space="preserve"> "Инномедфарм"</w:t>
            </w:r>
          </w:p>
        </w:tc>
        <w:tc>
          <w:tcPr>
            <w:tcW w:w="4962" w:type="dxa"/>
          </w:tcPr>
          <w:p w:rsidR="0002189D" w:rsidRPr="00306FBC" w:rsidRDefault="0002189D"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 xml:space="preserve">Территория для развития бизнеса со всей необходимой инфраструктурой </w:t>
            </w:r>
          </w:p>
        </w:tc>
        <w:tc>
          <w:tcPr>
            <w:tcW w:w="1418" w:type="dxa"/>
            <w:gridSpan w:val="3"/>
          </w:tcPr>
          <w:p w:rsidR="0002189D" w:rsidRPr="00306FBC" w:rsidRDefault="00DC272F" w:rsidP="0056253B">
            <w:pPr>
              <w:keepNext/>
              <w:tabs>
                <w:tab w:val="left" w:pos="9120"/>
              </w:tabs>
              <w:spacing w:line="276" w:lineRule="auto"/>
              <w:ind w:right="29"/>
              <w:jc w:val="center"/>
              <w:rPr>
                <w:color w:val="333639" w:themeColor="text2" w:themeTint="E6"/>
                <w:sz w:val="24"/>
                <w:szCs w:val="24"/>
              </w:rPr>
            </w:pPr>
            <w:r>
              <w:rPr>
                <w:color w:val="333639" w:themeColor="text2" w:themeTint="E6"/>
                <w:kern w:val="24"/>
                <w:sz w:val="24"/>
                <w:szCs w:val="24"/>
              </w:rPr>
              <w:t>2017-2019</w:t>
            </w:r>
            <w:r w:rsidR="0002189D" w:rsidRPr="00306FBC">
              <w:rPr>
                <w:color w:val="333639" w:themeColor="text2" w:themeTint="E6"/>
                <w:kern w:val="24"/>
                <w:sz w:val="24"/>
                <w:szCs w:val="24"/>
              </w:rPr>
              <w:t xml:space="preserve"> годы</w:t>
            </w:r>
          </w:p>
        </w:tc>
        <w:tc>
          <w:tcPr>
            <w:tcW w:w="1984" w:type="dxa"/>
          </w:tcPr>
          <w:p w:rsidR="0002189D" w:rsidRPr="00306FBC" w:rsidRDefault="0002189D"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Центр инвестиционного развития</w:t>
            </w:r>
          </w:p>
        </w:tc>
      </w:tr>
      <w:tr w:rsidR="00306FBC" w:rsidRPr="00306FBC" w:rsidTr="00E24166">
        <w:trPr>
          <w:cnfStyle w:val="000000100000" w:firstRow="0" w:lastRow="0" w:firstColumn="0" w:lastColumn="0" w:oddVBand="0" w:evenVBand="0" w:oddHBand="1" w:evenHBand="0" w:firstRowFirstColumn="0" w:firstRowLastColumn="0" w:lastRowFirstColumn="0" w:lastRowLastColumn="0"/>
          <w:trHeight w:val="828"/>
        </w:trPr>
        <w:tc>
          <w:tcPr>
            <w:tcW w:w="7371" w:type="dxa"/>
            <w:gridSpan w:val="5"/>
          </w:tcPr>
          <w:p w:rsidR="0002189D" w:rsidRPr="00306FBC" w:rsidRDefault="0002189D" w:rsidP="0056253B">
            <w:pPr>
              <w:keepNext/>
              <w:tabs>
                <w:tab w:val="left" w:pos="9120"/>
              </w:tabs>
              <w:spacing w:line="276" w:lineRule="auto"/>
              <w:ind w:right="29"/>
              <w:rPr>
                <w:color w:val="333639" w:themeColor="text2" w:themeTint="E6"/>
                <w:sz w:val="24"/>
                <w:szCs w:val="24"/>
              </w:rPr>
            </w:pPr>
            <w:r w:rsidRPr="00306FBC">
              <w:rPr>
                <w:color w:val="333639" w:themeColor="text2" w:themeTint="E6"/>
                <w:sz w:val="24"/>
                <w:szCs w:val="24"/>
              </w:rPr>
              <w:t>Создание Клуба промышленников и предпринимателей Менделеевского муниципального района</w:t>
            </w:r>
          </w:p>
        </w:tc>
        <w:tc>
          <w:tcPr>
            <w:tcW w:w="4962" w:type="dxa"/>
          </w:tcPr>
          <w:p w:rsidR="0002189D" w:rsidRPr="00306FBC" w:rsidRDefault="0002189D" w:rsidP="0056253B">
            <w:pPr>
              <w:keepNext/>
              <w:tabs>
                <w:tab w:val="left" w:pos="9120"/>
              </w:tabs>
              <w:spacing w:line="276" w:lineRule="auto"/>
              <w:ind w:right="29"/>
              <w:rPr>
                <w:color w:val="333639" w:themeColor="text2" w:themeTint="E6"/>
                <w:sz w:val="24"/>
                <w:szCs w:val="24"/>
              </w:rPr>
            </w:pPr>
            <w:r w:rsidRPr="00306FBC">
              <w:rPr>
                <w:color w:val="333639" w:themeColor="text2" w:themeTint="E6"/>
                <w:sz w:val="24"/>
                <w:szCs w:val="24"/>
              </w:rPr>
              <w:t xml:space="preserve">Координация и создание механизмов для взаимодействия крупного и малого бизнеса территории </w:t>
            </w:r>
          </w:p>
        </w:tc>
        <w:tc>
          <w:tcPr>
            <w:tcW w:w="1418" w:type="dxa"/>
            <w:gridSpan w:val="3"/>
          </w:tcPr>
          <w:p w:rsidR="0002189D" w:rsidRPr="00306FBC" w:rsidRDefault="0002189D" w:rsidP="0056253B">
            <w:pPr>
              <w:keepNext/>
              <w:tabs>
                <w:tab w:val="left" w:pos="9120"/>
              </w:tabs>
              <w:spacing w:line="276" w:lineRule="auto"/>
              <w:ind w:right="29"/>
              <w:jc w:val="center"/>
              <w:rPr>
                <w:color w:val="333639" w:themeColor="text2" w:themeTint="E6"/>
                <w:sz w:val="24"/>
                <w:szCs w:val="24"/>
              </w:rPr>
            </w:pPr>
            <w:r w:rsidRPr="00306FBC">
              <w:rPr>
                <w:color w:val="333639" w:themeColor="text2" w:themeTint="E6"/>
                <w:sz w:val="24"/>
                <w:szCs w:val="24"/>
              </w:rPr>
              <w:t>2016 год</w:t>
            </w:r>
          </w:p>
        </w:tc>
        <w:tc>
          <w:tcPr>
            <w:tcW w:w="1984" w:type="dxa"/>
          </w:tcPr>
          <w:p w:rsidR="0002189D" w:rsidRPr="00306FBC" w:rsidRDefault="0002189D" w:rsidP="0056253B">
            <w:pPr>
              <w:keepNext/>
              <w:tabs>
                <w:tab w:val="left" w:pos="9120"/>
              </w:tabs>
              <w:spacing w:line="276" w:lineRule="auto"/>
              <w:ind w:right="29"/>
              <w:rPr>
                <w:color w:val="333639" w:themeColor="text2" w:themeTint="E6"/>
                <w:sz w:val="24"/>
                <w:szCs w:val="24"/>
              </w:rPr>
            </w:pPr>
            <w:r w:rsidRPr="00306FBC">
              <w:rPr>
                <w:color w:val="333639" w:themeColor="text2" w:themeTint="E6"/>
                <w:sz w:val="24"/>
                <w:szCs w:val="24"/>
              </w:rPr>
              <w:t>РИК ММР</w:t>
            </w:r>
          </w:p>
        </w:tc>
      </w:tr>
      <w:tr w:rsidR="00306FBC" w:rsidRPr="00306FBC" w:rsidTr="00E24166">
        <w:trPr>
          <w:cnfStyle w:val="000000010000" w:firstRow="0" w:lastRow="0" w:firstColumn="0" w:lastColumn="0" w:oddVBand="0" w:evenVBand="0" w:oddHBand="0" w:evenHBand="1" w:firstRowFirstColumn="0" w:firstRowLastColumn="0" w:lastRowFirstColumn="0" w:lastRowLastColumn="0"/>
          <w:trHeight w:val="828"/>
        </w:trPr>
        <w:tc>
          <w:tcPr>
            <w:tcW w:w="7371" w:type="dxa"/>
            <w:gridSpan w:val="5"/>
          </w:tcPr>
          <w:p w:rsidR="003C5C65" w:rsidRPr="00306FBC" w:rsidRDefault="00FE57DC" w:rsidP="0056253B">
            <w:pPr>
              <w:keepNext/>
              <w:tabs>
                <w:tab w:val="left" w:pos="9120"/>
              </w:tabs>
              <w:spacing w:line="276" w:lineRule="auto"/>
              <w:ind w:right="29"/>
              <w:rPr>
                <w:color w:val="333639" w:themeColor="text2" w:themeTint="E6"/>
                <w:sz w:val="24"/>
                <w:szCs w:val="24"/>
              </w:rPr>
            </w:pPr>
            <w:r w:rsidRPr="00306FBC">
              <w:rPr>
                <w:color w:val="333639" w:themeColor="text2" w:themeTint="E6"/>
                <w:sz w:val="24"/>
                <w:szCs w:val="24"/>
              </w:rPr>
              <w:t xml:space="preserve">Введение практики ежегодного принятия Меморандума о кооперации ключевых предприятий территории и предприятий малого и среднего бизнеса на соответствующий год, определяющего намерения относительно развития кооперационных связей и смежных производств, аутсорсинга </w:t>
            </w:r>
          </w:p>
        </w:tc>
        <w:tc>
          <w:tcPr>
            <w:tcW w:w="4962" w:type="dxa"/>
          </w:tcPr>
          <w:p w:rsidR="003C5C65" w:rsidRPr="00306FBC" w:rsidRDefault="0002189D" w:rsidP="0056253B">
            <w:pPr>
              <w:keepNext/>
              <w:tabs>
                <w:tab w:val="left" w:pos="9120"/>
              </w:tabs>
              <w:spacing w:line="276" w:lineRule="auto"/>
              <w:ind w:right="29"/>
              <w:rPr>
                <w:color w:val="333639" w:themeColor="text2" w:themeTint="E6"/>
                <w:sz w:val="24"/>
                <w:szCs w:val="24"/>
              </w:rPr>
            </w:pPr>
            <w:r w:rsidRPr="00306FBC">
              <w:rPr>
                <w:color w:val="333639" w:themeColor="text2" w:themeTint="E6"/>
                <w:sz w:val="24"/>
                <w:szCs w:val="24"/>
              </w:rPr>
              <w:t>Согласование интересов крупного бизнеса и субъектов МСБ по реализации приоритетных направлений и проектов</w:t>
            </w:r>
          </w:p>
        </w:tc>
        <w:tc>
          <w:tcPr>
            <w:tcW w:w="1418" w:type="dxa"/>
            <w:gridSpan w:val="3"/>
          </w:tcPr>
          <w:p w:rsidR="003C5C65" w:rsidRPr="00306FBC" w:rsidRDefault="0002189D" w:rsidP="0056253B">
            <w:pPr>
              <w:keepNext/>
              <w:tabs>
                <w:tab w:val="left" w:pos="9120"/>
              </w:tabs>
              <w:spacing w:line="276" w:lineRule="auto"/>
              <w:ind w:right="29"/>
              <w:jc w:val="center"/>
              <w:rPr>
                <w:color w:val="333639" w:themeColor="text2" w:themeTint="E6"/>
                <w:sz w:val="24"/>
                <w:szCs w:val="24"/>
              </w:rPr>
            </w:pPr>
            <w:r w:rsidRPr="00306FBC">
              <w:rPr>
                <w:color w:val="333639" w:themeColor="text2" w:themeTint="E6"/>
                <w:sz w:val="24"/>
                <w:szCs w:val="24"/>
              </w:rPr>
              <w:t>с 2016 года</w:t>
            </w:r>
          </w:p>
        </w:tc>
        <w:tc>
          <w:tcPr>
            <w:tcW w:w="1984" w:type="dxa"/>
          </w:tcPr>
          <w:p w:rsidR="003C5C65" w:rsidRPr="00306FBC" w:rsidRDefault="0002189D" w:rsidP="0056253B">
            <w:pPr>
              <w:keepNext/>
              <w:tabs>
                <w:tab w:val="left" w:pos="9120"/>
              </w:tabs>
              <w:spacing w:line="276" w:lineRule="auto"/>
              <w:ind w:right="29"/>
              <w:rPr>
                <w:color w:val="333639" w:themeColor="text2" w:themeTint="E6"/>
                <w:sz w:val="24"/>
                <w:szCs w:val="24"/>
              </w:rPr>
            </w:pPr>
            <w:r w:rsidRPr="00306FBC">
              <w:rPr>
                <w:color w:val="333639" w:themeColor="text2" w:themeTint="E6"/>
                <w:sz w:val="24"/>
                <w:szCs w:val="24"/>
              </w:rPr>
              <w:t xml:space="preserve">РИК ММР, Совет предпринимателей, предприятия </w:t>
            </w:r>
          </w:p>
        </w:tc>
      </w:tr>
      <w:tr w:rsidR="00306FBC" w:rsidRPr="00306FBC" w:rsidTr="00E24166">
        <w:trPr>
          <w:cnfStyle w:val="000000100000" w:firstRow="0" w:lastRow="0" w:firstColumn="0" w:lastColumn="0" w:oddVBand="0" w:evenVBand="0" w:oddHBand="1" w:evenHBand="0" w:firstRowFirstColumn="0" w:firstRowLastColumn="0" w:lastRowFirstColumn="0" w:lastRowLastColumn="0"/>
          <w:trHeight w:val="828"/>
        </w:trPr>
        <w:tc>
          <w:tcPr>
            <w:tcW w:w="7371" w:type="dxa"/>
            <w:gridSpan w:val="5"/>
          </w:tcPr>
          <w:p w:rsidR="003C5C65" w:rsidRPr="00306FBC" w:rsidRDefault="00FE57DC" w:rsidP="0056253B">
            <w:pPr>
              <w:keepNext/>
              <w:tabs>
                <w:tab w:val="left" w:pos="9120"/>
              </w:tabs>
              <w:spacing w:line="276" w:lineRule="auto"/>
              <w:ind w:right="29"/>
              <w:rPr>
                <w:color w:val="333639" w:themeColor="text2" w:themeTint="E6"/>
                <w:sz w:val="24"/>
                <w:szCs w:val="24"/>
              </w:rPr>
            </w:pPr>
            <w:r w:rsidRPr="00306FBC">
              <w:rPr>
                <w:color w:val="333639" w:themeColor="text2" w:themeTint="E6"/>
                <w:sz w:val="24"/>
                <w:szCs w:val="24"/>
              </w:rPr>
              <w:t>Разработка и принятие программы локализации производства комплектующих, поставок, услуг ключевых предприятий территории с ежегодной корректировкой на начало следующего года</w:t>
            </w:r>
          </w:p>
        </w:tc>
        <w:tc>
          <w:tcPr>
            <w:tcW w:w="4962" w:type="dxa"/>
          </w:tcPr>
          <w:p w:rsidR="003C5C65" w:rsidRPr="00306FBC" w:rsidRDefault="00FE57DC" w:rsidP="0056253B">
            <w:pPr>
              <w:keepNext/>
              <w:tabs>
                <w:tab w:val="left" w:pos="9120"/>
              </w:tabs>
              <w:spacing w:line="276" w:lineRule="auto"/>
              <w:ind w:right="29"/>
              <w:rPr>
                <w:color w:val="333639" w:themeColor="text2" w:themeTint="E6"/>
                <w:sz w:val="24"/>
                <w:szCs w:val="24"/>
              </w:rPr>
            </w:pPr>
            <w:r w:rsidRPr="00306FBC">
              <w:rPr>
                <w:color w:val="333639" w:themeColor="text2" w:themeTint="E6"/>
                <w:sz w:val="24"/>
                <w:szCs w:val="24"/>
              </w:rPr>
              <w:t xml:space="preserve">Создание системы координации деятельности и согласования интересов предприятий </w:t>
            </w:r>
            <w:r w:rsidR="0002189D" w:rsidRPr="00306FBC">
              <w:rPr>
                <w:color w:val="333639" w:themeColor="text2" w:themeTint="E6"/>
                <w:sz w:val="24"/>
                <w:szCs w:val="24"/>
              </w:rPr>
              <w:t>М</w:t>
            </w:r>
            <w:r w:rsidRPr="00306FBC">
              <w:rPr>
                <w:color w:val="333639" w:themeColor="text2" w:themeTint="E6"/>
                <w:sz w:val="24"/>
                <w:szCs w:val="24"/>
              </w:rPr>
              <w:t>МР, локализация производств, поставок, услуг</w:t>
            </w:r>
          </w:p>
        </w:tc>
        <w:tc>
          <w:tcPr>
            <w:tcW w:w="1418" w:type="dxa"/>
            <w:gridSpan w:val="3"/>
          </w:tcPr>
          <w:p w:rsidR="003C5C65" w:rsidRPr="00306FBC" w:rsidRDefault="0002189D" w:rsidP="0056253B">
            <w:pPr>
              <w:keepNext/>
              <w:tabs>
                <w:tab w:val="left" w:pos="9120"/>
              </w:tabs>
              <w:spacing w:line="276" w:lineRule="auto"/>
              <w:ind w:right="29"/>
              <w:jc w:val="center"/>
              <w:rPr>
                <w:color w:val="333639" w:themeColor="text2" w:themeTint="E6"/>
                <w:sz w:val="24"/>
                <w:szCs w:val="24"/>
              </w:rPr>
            </w:pPr>
            <w:r w:rsidRPr="00306FBC">
              <w:rPr>
                <w:color w:val="333639" w:themeColor="text2" w:themeTint="E6"/>
                <w:sz w:val="24"/>
                <w:szCs w:val="24"/>
              </w:rPr>
              <w:t>2017 год</w:t>
            </w:r>
          </w:p>
        </w:tc>
        <w:tc>
          <w:tcPr>
            <w:tcW w:w="1984" w:type="dxa"/>
          </w:tcPr>
          <w:p w:rsidR="003C5C65" w:rsidRPr="00306FBC" w:rsidRDefault="0002189D" w:rsidP="0056253B">
            <w:pPr>
              <w:keepNext/>
              <w:tabs>
                <w:tab w:val="left" w:pos="9120"/>
              </w:tabs>
              <w:spacing w:line="276" w:lineRule="auto"/>
              <w:ind w:right="29"/>
              <w:rPr>
                <w:color w:val="333639" w:themeColor="text2" w:themeTint="E6"/>
                <w:sz w:val="24"/>
                <w:szCs w:val="24"/>
              </w:rPr>
            </w:pPr>
            <w:r w:rsidRPr="00306FBC">
              <w:rPr>
                <w:color w:val="333639" w:themeColor="text2" w:themeTint="E6"/>
                <w:sz w:val="24"/>
                <w:szCs w:val="24"/>
              </w:rPr>
              <w:t>РИК ММР, Совет предпринимателей, предприятия</w:t>
            </w:r>
          </w:p>
        </w:tc>
      </w:tr>
      <w:tr w:rsidR="00306FBC" w:rsidRPr="00306FBC" w:rsidTr="00E24166">
        <w:trPr>
          <w:cnfStyle w:val="000000010000" w:firstRow="0" w:lastRow="0" w:firstColumn="0" w:lastColumn="0" w:oddVBand="0" w:evenVBand="0" w:oddHBand="0" w:evenHBand="1" w:firstRowFirstColumn="0" w:firstRowLastColumn="0" w:lastRowFirstColumn="0" w:lastRowLastColumn="0"/>
          <w:trHeight w:val="828"/>
        </w:trPr>
        <w:tc>
          <w:tcPr>
            <w:tcW w:w="7371" w:type="dxa"/>
            <w:gridSpan w:val="5"/>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Создание смежных производств рядом с крупными промышленными предприятиями</w:t>
            </w:r>
          </w:p>
        </w:tc>
        <w:tc>
          <w:tcPr>
            <w:tcW w:w="4962" w:type="dxa"/>
            <w:hideMark/>
          </w:tcPr>
          <w:p w:rsidR="003C5C65" w:rsidRPr="00306FBC" w:rsidRDefault="003C5C6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Обеспечение крупных производителей сырьем, упаковочными материалами, услугами</w:t>
            </w:r>
          </w:p>
        </w:tc>
        <w:tc>
          <w:tcPr>
            <w:tcW w:w="1418" w:type="dxa"/>
            <w:gridSpan w:val="3"/>
            <w:hideMark/>
          </w:tcPr>
          <w:p w:rsidR="003C5C65" w:rsidRPr="00306FBC" w:rsidRDefault="003C5C65" w:rsidP="0056253B">
            <w:pPr>
              <w:keepNext/>
              <w:tabs>
                <w:tab w:val="left" w:pos="9120"/>
              </w:tabs>
              <w:spacing w:line="276" w:lineRule="auto"/>
              <w:ind w:right="29"/>
              <w:jc w:val="center"/>
              <w:rPr>
                <w:color w:val="333639" w:themeColor="text2" w:themeTint="E6"/>
                <w:sz w:val="24"/>
                <w:szCs w:val="24"/>
              </w:rPr>
            </w:pPr>
            <w:r w:rsidRPr="00306FBC">
              <w:rPr>
                <w:color w:val="333639" w:themeColor="text2" w:themeTint="E6"/>
                <w:kern w:val="24"/>
                <w:sz w:val="24"/>
                <w:szCs w:val="24"/>
              </w:rPr>
              <w:t>2107-2025 голы</w:t>
            </w:r>
          </w:p>
        </w:tc>
        <w:tc>
          <w:tcPr>
            <w:tcW w:w="1984" w:type="dxa"/>
            <w:hideMark/>
          </w:tcPr>
          <w:p w:rsidR="003C5C65" w:rsidRPr="00306FBC" w:rsidRDefault="00FE57DC"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Управление экономики, руководители проекта</w:t>
            </w:r>
          </w:p>
        </w:tc>
      </w:tr>
    </w:tbl>
    <w:p w:rsidR="00EE7B6F" w:rsidRPr="00306FBC" w:rsidRDefault="009C7346" w:rsidP="00DC272F">
      <w:pPr>
        <w:keepNext/>
        <w:spacing w:line="276" w:lineRule="auto"/>
        <w:rPr>
          <w:color w:val="333639" w:themeColor="text2" w:themeTint="E6"/>
        </w:rPr>
      </w:pPr>
      <w:r>
        <w:rPr>
          <w:color w:val="333639" w:themeColor="text2" w:themeTint="E6"/>
        </w:rPr>
        <w:t>* финансовые характеристики приоритетных проектов приведены Приложении</w:t>
      </w:r>
      <w:r w:rsidR="00F43D47">
        <w:rPr>
          <w:color w:val="333639" w:themeColor="text2" w:themeTint="E6"/>
        </w:rPr>
        <w:t xml:space="preserve"> №4</w:t>
      </w:r>
    </w:p>
    <w:p w:rsidR="00EE7B6F" w:rsidRPr="00306FBC" w:rsidRDefault="00EE7B6F" w:rsidP="0056253B">
      <w:pPr>
        <w:keepNext/>
        <w:suppressAutoHyphens/>
        <w:spacing w:before="0" w:after="0" w:line="276" w:lineRule="auto"/>
        <w:ind w:firstLine="709"/>
        <w:jc w:val="both"/>
        <w:rPr>
          <w:color w:val="333639" w:themeColor="text2" w:themeTint="E6"/>
        </w:rPr>
        <w:sectPr w:rsidR="00EE7B6F" w:rsidRPr="00306FBC" w:rsidSect="00EE7B6F">
          <w:pgSz w:w="16839" w:h="11907" w:orient="landscape" w:code="9"/>
          <w:pgMar w:top="1512" w:right="993" w:bottom="1512" w:left="2127" w:header="1080" w:footer="709" w:gutter="0"/>
          <w:cols w:space="720"/>
          <w:docGrid w:linePitch="360"/>
        </w:sectPr>
      </w:pPr>
    </w:p>
    <w:p w:rsidR="002A460E" w:rsidRPr="00B82802" w:rsidRDefault="002A460E" w:rsidP="0056253B">
      <w:pPr>
        <w:pStyle w:val="24"/>
        <w:keepLines w:val="0"/>
        <w:numPr>
          <w:ilvl w:val="2"/>
          <w:numId w:val="17"/>
        </w:numPr>
        <w:suppressAutoHyphens/>
        <w:spacing w:before="0" w:after="0" w:line="276" w:lineRule="auto"/>
        <w:ind w:left="0" w:firstLine="709"/>
        <w:jc w:val="both"/>
        <w:rPr>
          <w:rFonts w:asciiTheme="minorHAnsi" w:hAnsiTheme="minorHAnsi"/>
          <w:sz w:val="28"/>
          <w:szCs w:val="28"/>
        </w:rPr>
      </w:pPr>
      <w:bookmarkStart w:id="89" w:name="_Toc456953310"/>
      <w:r w:rsidRPr="00B82802">
        <w:rPr>
          <w:rFonts w:asciiTheme="minorHAnsi" w:hAnsiTheme="minorHAnsi"/>
          <w:sz w:val="28"/>
          <w:szCs w:val="28"/>
        </w:rPr>
        <w:t>Развит</w:t>
      </w:r>
      <w:r w:rsidR="001B4FCC" w:rsidRPr="00B82802">
        <w:rPr>
          <w:rFonts w:asciiTheme="minorHAnsi" w:hAnsiTheme="minorHAnsi"/>
          <w:sz w:val="28"/>
          <w:szCs w:val="28"/>
        </w:rPr>
        <w:t xml:space="preserve">ие </w:t>
      </w:r>
      <w:r w:rsidRPr="00B82802">
        <w:rPr>
          <w:rFonts w:asciiTheme="minorHAnsi" w:hAnsiTheme="minorHAnsi"/>
          <w:sz w:val="28"/>
          <w:szCs w:val="28"/>
        </w:rPr>
        <w:t>агропромышленн</w:t>
      </w:r>
      <w:r w:rsidR="001B4FCC" w:rsidRPr="00B82802">
        <w:rPr>
          <w:rFonts w:asciiTheme="minorHAnsi" w:hAnsiTheme="minorHAnsi"/>
          <w:sz w:val="28"/>
          <w:szCs w:val="28"/>
        </w:rPr>
        <w:t>ого</w:t>
      </w:r>
      <w:r w:rsidRPr="00B82802">
        <w:rPr>
          <w:rFonts w:asciiTheme="minorHAnsi" w:hAnsiTheme="minorHAnsi"/>
          <w:sz w:val="28"/>
          <w:szCs w:val="28"/>
        </w:rPr>
        <w:t xml:space="preserve"> сектор</w:t>
      </w:r>
      <w:r w:rsidR="001B4FCC" w:rsidRPr="00B82802">
        <w:rPr>
          <w:rFonts w:asciiTheme="minorHAnsi" w:hAnsiTheme="minorHAnsi"/>
          <w:sz w:val="28"/>
          <w:szCs w:val="28"/>
        </w:rPr>
        <w:t>а ММР как современного высокотехнологического комплекса по производству экологически чистой сельскохозяйственной продукции</w:t>
      </w:r>
      <w:bookmarkEnd w:id="89"/>
      <w:r w:rsidR="001B4FCC" w:rsidRPr="00B82802">
        <w:rPr>
          <w:rFonts w:asciiTheme="minorHAnsi" w:hAnsiTheme="minorHAnsi"/>
          <w:sz w:val="28"/>
          <w:szCs w:val="28"/>
        </w:rPr>
        <w:t xml:space="preserve"> </w:t>
      </w:r>
    </w:p>
    <w:p w:rsidR="00252373" w:rsidRPr="00306FBC" w:rsidRDefault="00252373" w:rsidP="0056253B">
      <w:pPr>
        <w:keepNext/>
        <w:suppressAutoHyphens/>
        <w:spacing w:before="0" w:after="0" w:line="276" w:lineRule="auto"/>
        <w:ind w:firstLine="709"/>
        <w:jc w:val="both"/>
        <w:rPr>
          <w:b/>
          <w:color w:val="333639" w:themeColor="text2" w:themeTint="E6"/>
          <w:sz w:val="24"/>
          <w:szCs w:val="24"/>
        </w:rPr>
      </w:pPr>
    </w:p>
    <w:p w:rsidR="001E7865" w:rsidRPr="00306FBC" w:rsidRDefault="00393D51"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Большой потенциал развития </w:t>
      </w:r>
      <w:r w:rsidR="001B4FCC" w:rsidRPr="00306FBC">
        <w:rPr>
          <w:color w:val="333639" w:themeColor="text2" w:themeTint="E6"/>
          <w:sz w:val="24"/>
          <w:szCs w:val="24"/>
        </w:rPr>
        <w:t>Менделеевского</w:t>
      </w:r>
      <w:r w:rsidRPr="00306FBC">
        <w:rPr>
          <w:color w:val="333639" w:themeColor="text2" w:themeTint="E6"/>
          <w:sz w:val="24"/>
          <w:szCs w:val="24"/>
        </w:rPr>
        <w:t xml:space="preserve"> муниципального района заложен в развитии и полном использовании потенциала агропромышленного комплекса территории. Нахождение в высокоурбанизированной зоне, в непосредственном эпицентре важнейших транспортных магистралей, позволяет создать современный, высокотехнологичный рынок сельхозпродукции, при этом, наличие на территории «чистых мест» и природного парка, позволяет развивать направление «чистых продуктов», фермерской продукции. Близость к научным центрам позволяет вывести развитие АПК на качественно новый уровень.</w:t>
      </w:r>
      <w:r w:rsidR="003E1C15" w:rsidRPr="00306FBC">
        <w:rPr>
          <w:color w:val="333639" w:themeColor="text2" w:themeTint="E6"/>
          <w:sz w:val="24"/>
          <w:szCs w:val="24"/>
        </w:rPr>
        <w:t xml:space="preserve"> </w:t>
      </w:r>
    </w:p>
    <w:p w:rsidR="001E7865" w:rsidRDefault="003E1C15" w:rsidP="0056253B">
      <w:pPr>
        <w:keepNext/>
        <w:widowControl w:val="0"/>
        <w:autoSpaceDE w:val="0"/>
        <w:autoSpaceDN w:val="0"/>
        <w:adjustRightInd w:val="0"/>
        <w:spacing w:line="276" w:lineRule="auto"/>
        <w:ind w:firstLine="709"/>
        <w:jc w:val="both"/>
        <w:outlineLvl w:val="5"/>
        <w:rPr>
          <w:rFonts w:cs="Calibri"/>
          <w:color w:val="333639" w:themeColor="text2" w:themeTint="E6"/>
          <w:sz w:val="24"/>
          <w:szCs w:val="24"/>
        </w:rPr>
      </w:pPr>
      <w:r w:rsidRPr="00306FBC">
        <w:rPr>
          <w:color w:val="333639" w:themeColor="text2" w:themeTint="E6"/>
          <w:sz w:val="24"/>
          <w:szCs w:val="24"/>
        </w:rPr>
        <w:t xml:space="preserve">Комплексной стратегической инициативой является </w:t>
      </w:r>
      <w:r w:rsidRPr="00306FBC">
        <w:rPr>
          <w:b/>
          <w:color w:val="333639" w:themeColor="text2" w:themeTint="E6"/>
          <w:sz w:val="24"/>
          <w:szCs w:val="24"/>
        </w:rPr>
        <w:t>создание на территории законченного цикла переработки сельскохозяйственной продукции</w:t>
      </w:r>
      <w:r w:rsidR="001E7865" w:rsidRPr="00306FBC">
        <w:rPr>
          <w:b/>
          <w:color w:val="333639" w:themeColor="text2" w:themeTint="E6"/>
          <w:sz w:val="24"/>
          <w:szCs w:val="24"/>
        </w:rPr>
        <w:t xml:space="preserve"> и пересмотр подходов к организации агропромышленного комплекса территории</w:t>
      </w:r>
      <w:r w:rsidRPr="00306FBC">
        <w:rPr>
          <w:color w:val="333639" w:themeColor="text2" w:themeTint="E6"/>
          <w:sz w:val="24"/>
          <w:szCs w:val="24"/>
        </w:rPr>
        <w:t>.</w:t>
      </w:r>
      <w:r w:rsidR="001E7865" w:rsidRPr="00306FBC">
        <w:rPr>
          <w:color w:val="333639" w:themeColor="text2" w:themeTint="E6"/>
          <w:sz w:val="24"/>
          <w:szCs w:val="24"/>
        </w:rPr>
        <w:t xml:space="preserve"> </w:t>
      </w:r>
      <w:r w:rsidR="001E7865" w:rsidRPr="00306FBC">
        <w:rPr>
          <w:rFonts w:cs="Calibri"/>
          <w:color w:val="333639" w:themeColor="text2" w:themeTint="E6"/>
          <w:sz w:val="24"/>
          <w:szCs w:val="24"/>
        </w:rPr>
        <w:t>Эффективность дальнейшей работы агропромышленного сектора территории находится в прямой зависимости от глубины изменений структуры выпускаемой сельскохозяйственной продукции, структуры и направлений землепользования, применения адаптивных методов земледелия и учета современных трендов продуктовой ориентированности.</w:t>
      </w:r>
    </w:p>
    <w:p w:rsidR="00896159" w:rsidRDefault="00896159" w:rsidP="0056253B">
      <w:pPr>
        <w:keepNext/>
        <w:widowControl w:val="0"/>
        <w:autoSpaceDE w:val="0"/>
        <w:autoSpaceDN w:val="0"/>
        <w:adjustRightInd w:val="0"/>
        <w:spacing w:line="276" w:lineRule="auto"/>
        <w:ind w:firstLine="709"/>
        <w:jc w:val="both"/>
        <w:outlineLvl w:val="5"/>
        <w:rPr>
          <w:rFonts w:cs="Calibri"/>
          <w:color w:val="333639" w:themeColor="text2" w:themeTint="E6"/>
          <w:sz w:val="24"/>
          <w:szCs w:val="24"/>
        </w:rPr>
      </w:pPr>
      <w:r>
        <w:rPr>
          <w:rFonts w:cs="Calibri"/>
          <w:color w:val="333639" w:themeColor="text2" w:themeTint="E6"/>
          <w:sz w:val="24"/>
          <w:szCs w:val="24"/>
        </w:rPr>
        <w:t>При этом эффективное развитие агропромышленного сектора неразрывно связано со стратегическим приоритетом обеспечения устойчивого развития сельских территорий.</w:t>
      </w:r>
    </w:p>
    <w:p w:rsidR="00896159" w:rsidRPr="00896159" w:rsidRDefault="00896159" w:rsidP="0056253B">
      <w:pPr>
        <w:keepNext/>
        <w:spacing w:after="0" w:line="276" w:lineRule="auto"/>
        <w:ind w:firstLine="567"/>
        <w:jc w:val="both"/>
        <w:rPr>
          <w:rFonts w:eastAsia="Times New Roman" w:cs="Times New Roman"/>
          <w:color w:val="333639" w:themeColor="text2" w:themeTint="E6"/>
          <w:sz w:val="24"/>
          <w:szCs w:val="24"/>
        </w:rPr>
      </w:pPr>
      <w:r w:rsidRPr="00896159">
        <w:rPr>
          <w:rFonts w:eastAsia="Times New Roman" w:cs="Times New Roman"/>
          <w:color w:val="333639" w:themeColor="text2" w:themeTint="E6"/>
          <w:sz w:val="24"/>
          <w:szCs w:val="24"/>
        </w:rPr>
        <w:t>На селе целесообразно продолжать поддерживать относительно крупные проекты, которые предусматривают не только выращивание сельскохозяйственных культур, разведение КРС и птицы, и их последующую реализацию в качестве сырья, но и переработку продукции. Приоритетными должны быть проекты, имеющие целостную цепочку производства – от стадии изучения рынка до создания конечного продукта с высокой добавленной стоимостью, за счет чего будут обеспечиваться достойный уровень заработной платы, повышение качества жизни работников, увеличение доходной базы местных и республиканского бюджетов и, следовательно, расти инвестиционные возможности муниципальных районов и республики в целом.</w:t>
      </w:r>
    </w:p>
    <w:p w:rsidR="00896159" w:rsidRPr="00896159" w:rsidRDefault="00896159" w:rsidP="0056253B">
      <w:pPr>
        <w:keepNext/>
        <w:spacing w:after="0" w:line="276" w:lineRule="auto"/>
        <w:ind w:firstLine="567"/>
        <w:jc w:val="both"/>
        <w:rPr>
          <w:rFonts w:eastAsia="Times New Roman" w:cs="Times New Roman"/>
          <w:color w:val="333639" w:themeColor="text2" w:themeTint="E6"/>
          <w:sz w:val="24"/>
          <w:szCs w:val="24"/>
        </w:rPr>
      </w:pPr>
      <w:r w:rsidRPr="00896159">
        <w:rPr>
          <w:rFonts w:eastAsia="Times New Roman" w:cs="Times New Roman"/>
          <w:color w:val="333639" w:themeColor="text2" w:themeTint="E6"/>
          <w:sz w:val="24"/>
          <w:szCs w:val="24"/>
        </w:rPr>
        <w:t>Для создания такого рода эффективных и рентабельных производств полного цикла необходимы квалифицированные специалисты, в которых село испытывает сегодня серьезный дефицит. Поэтому пристальное внимание следует уделять мероприятиям по привлечению квалифицированных и молодых кадров, что предусматривает возрождение системы обучения и распределения молодых специалистов на основе сотрудничества с ВУЗами и средними профессиональными учебными заведениями. Сельхозпредприятия могли бы размещать заявки на требуемых специалистов, направлять местных абитуриентов на учебу по приоритетным для района специальностям с условием последующей работы выпускников в своих селах и деревнях. Необходимо также переобучение и повышение квалификации местных работников, создание комфортных условий для их жизни (достойный уровень оплаты труда – не ниже и даже выше городского, обеспечение жильем), активная пропаганда и социальная реклама преимуществ жизни на селе.</w:t>
      </w:r>
    </w:p>
    <w:p w:rsidR="00910734" w:rsidRPr="00306FBC" w:rsidRDefault="00910734" w:rsidP="0056253B">
      <w:pPr>
        <w:keepNext/>
        <w:widowControl w:val="0"/>
        <w:autoSpaceDE w:val="0"/>
        <w:autoSpaceDN w:val="0"/>
        <w:adjustRightInd w:val="0"/>
        <w:spacing w:line="276" w:lineRule="auto"/>
        <w:ind w:firstLine="709"/>
        <w:jc w:val="both"/>
        <w:outlineLvl w:val="5"/>
        <w:rPr>
          <w:rFonts w:cs="Calibri"/>
          <w:color w:val="333639" w:themeColor="text2" w:themeTint="E6"/>
          <w:sz w:val="24"/>
          <w:szCs w:val="24"/>
        </w:rPr>
      </w:pPr>
      <w:r w:rsidRPr="00306FBC">
        <w:rPr>
          <w:rFonts w:cs="Calibri"/>
          <w:color w:val="333639" w:themeColor="text2" w:themeTint="E6"/>
          <w:sz w:val="24"/>
          <w:szCs w:val="24"/>
        </w:rPr>
        <w:t xml:space="preserve">Стратегические инициативы </w:t>
      </w:r>
      <w:r w:rsidR="00294F44" w:rsidRPr="00306FBC">
        <w:rPr>
          <w:rFonts w:cs="Calibri"/>
          <w:color w:val="333639" w:themeColor="text2" w:themeTint="E6"/>
          <w:sz w:val="24"/>
          <w:szCs w:val="24"/>
        </w:rPr>
        <w:t xml:space="preserve">Менделеевского муниципального района </w:t>
      </w:r>
      <w:r w:rsidR="00FE5B3B" w:rsidRPr="00306FBC">
        <w:rPr>
          <w:rFonts w:cs="Calibri"/>
          <w:color w:val="333639" w:themeColor="text2" w:themeTint="E6"/>
          <w:sz w:val="24"/>
          <w:szCs w:val="24"/>
        </w:rPr>
        <w:t xml:space="preserve">синхронизированы со стратегическими приоритетами Республики Татарстан в сфере АПК и </w:t>
      </w:r>
      <w:r w:rsidRPr="00306FBC">
        <w:rPr>
          <w:rFonts w:cs="Calibri"/>
          <w:color w:val="333639" w:themeColor="text2" w:themeTint="E6"/>
          <w:sz w:val="24"/>
          <w:szCs w:val="24"/>
        </w:rPr>
        <w:t>направлены на решение следующих важнейших задач в области развития агропромышленного сектора экономики территории:</w:t>
      </w:r>
    </w:p>
    <w:p w:rsidR="00910734" w:rsidRPr="00306FBC" w:rsidRDefault="00910734" w:rsidP="0056253B">
      <w:pPr>
        <w:pStyle w:val="afffb"/>
        <w:keepNext/>
        <w:widowControl w:val="0"/>
        <w:numPr>
          <w:ilvl w:val="0"/>
          <w:numId w:val="26"/>
        </w:numPr>
        <w:autoSpaceDE w:val="0"/>
        <w:autoSpaceDN w:val="0"/>
        <w:adjustRightInd w:val="0"/>
        <w:spacing w:after="0" w:line="276" w:lineRule="auto"/>
        <w:ind w:left="0" w:firstLine="709"/>
        <w:jc w:val="both"/>
        <w:rPr>
          <w:rFonts w:cs="Calibri"/>
          <w:color w:val="333639" w:themeColor="text2" w:themeTint="E6"/>
          <w:sz w:val="24"/>
          <w:szCs w:val="24"/>
        </w:rPr>
      </w:pPr>
      <w:r w:rsidRPr="00306FBC">
        <w:rPr>
          <w:rFonts w:cs="Calibri"/>
          <w:b/>
          <w:color w:val="333639" w:themeColor="text2" w:themeTint="E6"/>
          <w:sz w:val="24"/>
          <w:szCs w:val="24"/>
        </w:rPr>
        <w:t>внедрение</w:t>
      </w:r>
      <w:r w:rsidR="00A52D3C" w:rsidRPr="00306FBC">
        <w:rPr>
          <w:rFonts w:cs="Calibri"/>
          <w:b/>
          <w:color w:val="333639" w:themeColor="text2" w:themeTint="E6"/>
          <w:sz w:val="24"/>
          <w:szCs w:val="24"/>
        </w:rPr>
        <w:t xml:space="preserve"> конкурентоспособных иннов</w:t>
      </w:r>
      <w:r w:rsidRPr="00306FBC">
        <w:rPr>
          <w:rFonts w:cs="Calibri"/>
          <w:b/>
          <w:color w:val="333639" w:themeColor="text2" w:themeTint="E6"/>
          <w:sz w:val="24"/>
          <w:szCs w:val="24"/>
        </w:rPr>
        <w:t>ационных продуктов и технологий</w:t>
      </w:r>
      <w:r w:rsidR="0093195F" w:rsidRPr="00306FBC">
        <w:rPr>
          <w:rFonts w:cs="Calibri"/>
          <w:b/>
          <w:color w:val="333639" w:themeColor="text2" w:themeTint="E6"/>
          <w:sz w:val="24"/>
          <w:szCs w:val="24"/>
        </w:rPr>
        <w:t>, реализация высокомаржинальных проектов в АПК</w:t>
      </w:r>
      <w:r w:rsidRPr="00306FBC">
        <w:rPr>
          <w:rFonts w:cs="Calibri"/>
          <w:color w:val="333639" w:themeColor="text2" w:themeTint="E6"/>
          <w:sz w:val="24"/>
          <w:szCs w:val="24"/>
        </w:rPr>
        <w:t xml:space="preserve">. Здесь в качестве основных путей решения задачи предусмотрено </w:t>
      </w:r>
      <w:r w:rsidRPr="00306FBC">
        <w:rPr>
          <w:bCs/>
          <w:color w:val="333639" w:themeColor="text2" w:themeTint="E6"/>
          <w:sz w:val="24"/>
          <w:szCs w:val="24"/>
        </w:rPr>
        <w:t>создание на территории НКО «Центр реформирования и внедрения новых технологий в агропромышленном комплексе» совместно с ведущими ВУЗами (Аграрный университет, КФУ и другие), пересмотр структуры землепользования и разработка Программы адаптивного и точечного земледелия, развитие новых производств, основанных на самых передовых технологиях</w:t>
      </w:r>
      <w:r w:rsidR="0093195F" w:rsidRPr="00306FBC">
        <w:rPr>
          <w:bCs/>
          <w:color w:val="333639" w:themeColor="text2" w:themeTint="E6"/>
          <w:sz w:val="24"/>
          <w:szCs w:val="24"/>
        </w:rPr>
        <w:t>, переход на производство высокомаржинальных культур и продуктов</w:t>
      </w:r>
      <w:r w:rsidRPr="00306FBC">
        <w:rPr>
          <w:bCs/>
          <w:color w:val="333639" w:themeColor="text2" w:themeTint="E6"/>
          <w:sz w:val="24"/>
          <w:szCs w:val="24"/>
        </w:rPr>
        <w:t>.</w:t>
      </w:r>
    </w:p>
    <w:p w:rsidR="00A52D3C" w:rsidRPr="00306FBC" w:rsidRDefault="00910734" w:rsidP="0056253B">
      <w:pPr>
        <w:keepNext/>
        <w:widowControl w:val="0"/>
        <w:autoSpaceDE w:val="0"/>
        <w:autoSpaceDN w:val="0"/>
        <w:adjustRightInd w:val="0"/>
        <w:spacing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 xml:space="preserve">2) </w:t>
      </w:r>
      <w:r w:rsidRPr="00306FBC">
        <w:rPr>
          <w:rFonts w:cs="Calibri"/>
          <w:b/>
          <w:color w:val="333639" w:themeColor="text2" w:themeTint="E6"/>
          <w:sz w:val="24"/>
          <w:szCs w:val="24"/>
        </w:rPr>
        <w:t>с</w:t>
      </w:r>
      <w:r w:rsidR="00A52D3C" w:rsidRPr="00306FBC">
        <w:rPr>
          <w:rFonts w:cs="Calibri"/>
          <w:b/>
          <w:color w:val="333639" w:themeColor="text2" w:themeTint="E6"/>
          <w:sz w:val="24"/>
          <w:szCs w:val="24"/>
        </w:rPr>
        <w:t>инхронизация развития предприятий АПК (согласование производственных и сбытовых программ, развитие кооперации) в</w:t>
      </w:r>
      <w:r w:rsidRPr="00306FBC">
        <w:rPr>
          <w:rFonts w:cs="Calibri"/>
          <w:b/>
          <w:color w:val="333639" w:themeColor="text2" w:themeTint="E6"/>
          <w:sz w:val="24"/>
          <w:szCs w:val="24"/>
        </w:rPr>
        <w:t xml:space="preserve"> рамках кластера (субкластеров)</w:t>
      </w:r>
      <w:r w:rsidRPr="00306FBC">
        <w:rPr>
          <w:rFonts w:cs="Calibri"/>
          <w:color w:val="333639" w:themeColor="text2" w:themeTint="E6"/>
          <w:sz w:val="24"/>
          <w:szCs w:val="24"/>
        </w:rPr>
        <w:t xml:space="preserve">. По данному направлению предполагается разработка </w:t>
      </w:r>
      <w:r w:rsidRPr="00306FBC">
        <w:rPr>
          <w:bCs/>
          <w:color w:val="333639" w:themeColor="text2" w:themeTint="E6"/>
          <w:sz w:val="24"/>
          <w:szCs w:val="24"/>
        </w:rPr>
        <w:t xml:space="preserve">Программы локализации выращивания, переработки, реализации и хранения сельскохозяйственной продукции на территории ММР до 2030 года, Программы развития </w:t>
      </w:r>
      <w:r w:rsidRPr="00306FBC">
        <w:rPr>
          <w:color w:val="333639" w:themeColor="text2" w:themeTint="E6"/>
          <w:kern w:val="24"/>
          <w:sz w:val="24"/>
          <w:szCs w:val="24"/>
        </w:rPr>
        <w:t>кооперации сельхозпроизводителей территории и взаимовыгодного сотрудничества с крупными потребителями и торговыми сетями</w:t>
      </w:r>
      <w:r w:rsidR="0093195F" w:rsidRPr="00306FBC">
        <w:rPr>
          <w:color w:val="333639" w:themeColor="text2" w:themeTint="E6"/>
          <w:kern w:val="24"/>
          <w:sz w:val="24"/>
          <w:szCs w:val="24"/>
        </w:rPr>
        <w:t>, внедрение системы заключения соглашений и меморандумов о взаимопонимании с крупными потребителями сельскохозяйственной продукции.</w:t>
      </w:r>
      <w:r w:rsidR="00294F44" w:rsidRPr="00306FBC">
        <w:rPr>
          <w:rFonts w:eastAsia="Times New Roman"/>
          <w:color w:val="333639" w:themeColor="text2" w:themeTint="E6"/>
          <w:sz w:val="24"/>
          <w:szCs w:val="24"/>
        </w:rPr>
        <w:t xml:space="preserve"> Возможностью увеличения объемов производства пищевых продуктов для предприятий Менделеевского муниципального района является выпуск продукции под брендами сетевых операторов розничной торговли, что позволит данным предприятиям получить выход на российский рынок. Это предъявляет повышенные требования к ассортименту, качеству и конкурентоспособности продукции, что в свою очередь предполагает необходимость наличия высококвалифицированных кадров и развитой материально-технической базы. Только при наличии этих условий возможен значительный рост объемов</w:t>
      </w:r>
      <w:bookmarkStart w:id="90" w:name="page31"/>
      <w:bookmarkEnd w:id="90"/>
      <w:r w:rsidR="00294F44" w:rsidRPr="00306FBC">
        <w:rPr>
          <w:rFonts w:eastAsia="Times New Roman"/>
          <w:color w:val="333639" w:themeColor="text2" w:themeTint="E6"/>
          <w:sz w:val="24"/>
          <w:szCs w:val="24"/>
        </w:rPr>
        <w:t xml:space="preserve"> производства. Решение этой задачи прежде всего требует значительных финансовых затрат как на создание конкурентоспособного продукта, так и на его продвижение.</w:t>
      </w:r>
    </w:p>
    <w:p w:rsidR="00A52D3C" w:rsidRPr="00306FBC" w:rsidRDefault="00910734" w:rsidP="0056253B">
      <w:pPr>
        <w:keepNext/>
        <w:widowControl w:val="0"/>
        <w:autoSpaceDE w:val="0"/>
        <w:autoSpaceDN w:val="0"/>
        <w:adjustRightInd w:val="0"/>
        <w:spacing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3</w:t>
      </w:r>
      <w:r w:rsidR="00A52D3C" w:rsidRPr="00306FBC">
        <w:rPr>
          <w:rFonts w:cs="Calibri"/>
          <w:color w:val="333639" w:themeColor="text2" w:themeTint="E6"/>
          <w:sz w:val="24"/>
          <w:szCs w:val="24"/>
        </w:rPr>
        <w:t xml:space="preserve">) </w:t>
      </w:r>
      <w:r w:rsidR="00A52D3C" w:rsidRPr="00306FBC">
        <w:rPr>
          <w:rFonts w:cs="Calibri"/>
          <w:b/>
          <w:color w:val="333639" w:themeColor="text2" w:themeTint="E6"/>
          <w:sz w:val="24"/>
          <w:szCs w:val="24"/>
        </w:rPr>
        <w:t>стимулирование развития предпринимательства в сфере АПК (акцент на развитии малого и среднего бизнеса)</w:t>
      </w:r>
      <w:r w:rsidR="00A52D3C" w:rsidRPr="00306FBC">
        <w:rPr>
          <w:rFonts w:cs="Calibri"/>
          <w:color w:val="333639" w:themeColor="text2" w:themeTint="E6"/>
          <w:sz w:val="24"/>
          <w:szCs w:val="24"/>
        </w:rPr>
        <w:t xml:space="preserve">. </w:t>
      </w:r>
      <w:r w:rsidR="0093195F" w:rsidRPr="00306FBC">
        <w:rPr>
          <w:rFonts w:cs="Calibri"/>
          <w:color w:val="333639" w:themeColor="text2" w:themeTint="E6"/>
          <w:sz w:val="24"/>
          <w:szCs w:val="24"/>
        </w:rPr>
        <w:t xml:space="preserve">Здесь стратегические инициативы предусматривают развитие в Меделеевском муниципальном районе </w:t>
      </w:r>
      <w:r w:rsidR="00A52D3C" w:rsidRPr="00306FBC">
        <w:rPr>
          <w:rFonts w:cs="Calibri"/>
          <w:color w:val="333639" w:themeColor="text2" w:themeTint="E6"/>
          <w:sz w:val="24"/>
          <w:szCs w:val="24"/>
        </w:rPr>
        <w:t>малых форм хозяйствования в сельской местности (крестьянские (фермерские) хозяйства, личные подсобные хозяйства, семейные фермы)</w:t>
      </w:r>
      <w:r w:rsidR="0093195F" w:rsidRPr="00306FBC">
        <w:rPr>
          <w:rFonts w:cs="Calibri"/>
          <w:color w:val="333639" w:themeColor="text2" w:themeTint="E6"/>
          <w:sz w:val="24"/>
          <w:szCs w:val="24"/>
        </w:rPr>
        <w:t>, создание промышленного парка «Аммоний-агро», создание муниципальных площадок для развития предпринимательства в аграрном секторе</w:t>
      </w:r>
      <w:r w:rsidR="00A52D3C" w:rsidRPr="00306FBC">
        <w:rPr>
          <w:rFonts w:cs="Calibri"/>
          <w:color w:val="333639" w:themeColor="text2" w:themeTint="E6"/>
          <w:sz w:val="24"/>
          <w:szCs w:val="24"/>
        </w:rPr>
        <w:t>;</w:t>
      </w:r>
    </w:p>
    <w:p w:rsidR="00A52D3C" w:rsidRPr="00306FBC" w:rsidRDefault="00A52D3C" w:rsidP="0056253B">
      <w:pPr>
        <w:keepNext/>
        <w:widowControl w:val="0"/>
        <w:autoSpaceDE w:val="0"/>
        <w:autoSpaceDN w:val="0"/>
        <w:adjustRightInd w:val="0"/>
        <w:spacing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 xml:space="preserve">8) </w:t>
      </w:r>
      <w:r w:rsidR="0093195F" w:rsidRPr="00306FBC">
        <w:rPr>
          <w:rFonts w:cs="Calibri"/>
          <w:b/>
          <w:color w:val="333639" w:themeColor="text2" w:themeTint="E6"/>
          <w:sz w:val="24"/>
          <w:szCs w:val="24"/>
        </w:rPr>
        <w:t>о</w:t>
      </w:r>
      <w:r w:rsidRPr="00306FBC">
        <w:rPr>
          <w:rFonts w:cs="Calibri"/>
          <w:b/>
          <w:color w:val="333639" w:themeColor="text2" w:themeTint="E6"/>
          <w:sz w:val="24"/>
          <w:szCs w:val="24"/>
        </w:rPr>
        <w:t xml:space="preserve">бновление, модернизация и повышение энергоэффективности </w:t>
      </w:r>
      <w:r w:rsidR="00AC03C8" w:rsidRPr="00306FBC">
        <w:rPr>
          <w:rFonts w:cs="Calibri"/>
          <w:b/>
          <w:color w:val="333639" w:themeColor="text2" w:themeTint="E6"/>
          <w:sz w:val="24"/>
          <w:szCs w:val="24"/>
        </w:rPr>
        <w:t xml:space="preserve">предприятий </w:t>
      </w:r>
      <w:r w:rsidR="0093195F" w:rsidRPr="00306FBC">
        <w:rPr>
          <w:rFonts w:cs="Calibri"/>
          <w:b/>
          <w:color w:val="333639" w:themeColor="text2" w:themeTint="E6"/>
          <w:sz w:val="24"/>
          <w:szCs w:val="24"/>
        </w:rPr>
        <w:t>АПК</w:t>
      </w:r>
      <w:r w:rsidR="0093195F" w:rsidRPr="00306FBC">
        <w:rPr>
          <w:rFonts w:cs="Calibri"/>
          <w:color w:val="333639" w:themeColor="text2" w:themeTint="E6"/>
          <w:sz w:val="24"/>
          <w:szCs w:val="24"/>
        </w:rPr>
        <w:t xml:space="preserve">. </w:t>
      </w:r>
      <w:r w:rsidR="00253E50" w:rsidRPr="00306FBC">
        <w:rPr>
          <w:rFonts w:eastAsia="+mn-ea"/>
          <w:color w:val="333639" w:themeColor="text2" w:themeTint="E6"/>
          <w:sz w:val="24"/>
          <w:szCs w:val="24"/>
        </w:rPr>
        <w:t>В рамках Стратегии планируется в сотрудничестве со стейкхолдерами создание районного механизированного отряда по проведению агротехнических работ (вспашка, кормоуборка, уборка урожая), профессиональное обслуживание и ремонт техники, что позволит все виды агротехнических мероприятий осуществлять в срок.</w:t>
      </w:r>
    </w:p>
    <w:p w:rsidR="00A52D3C" w:rsidRPr="00306FBC" w:rsidRDefault="00A52D3C" w:rsidP="0056253B">
      <w:pPr>
        <w:keepNext/>
        <w:widowControl w:val="0"/>
        <w:autoSpaceDE w:val="0"/>
        <w:autoSpaceDN w:val="0"/>
        <w:adjustRightInd w:val="0"/>
        <w:spacing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 xml:space="preserve">9) </w:t>
      </w:r>
      <w:r w:rsidRPr="00306FBC">
        <w:rPr>
          <w:rFonts w:cs="Calibri"/>
          <w:b/>
          <w:color w:val="333639" w:themeColor="text2" w:themeTint="E6"/>
          <w:sz w:val="24"/>
          <w:szCs w:val="24"/>
        </w:rPr>
        <w:t>совершенствование оборота сельскохозяйственных земель и повышение экономической эффективности их использования. Обеспече</w:t>
      </w:r>
      <w:r w:rsidR="00FE5B3B" w:rsidRPr="00306FBC">
        <w:rPr>
          <w:rFonts w:cs="Calibri"/>
          <w:b/>
          <w:color w:val="333639" w:themeColor="text2" w:themeTint="E6"/>
          <w:sz w:val="24"/>
          <w:szCs w:val="24"/>
        </w:rPr>
        <w:t>ние повышения плодородия земель</w:t>
      </w:r>
      <w:r w:rsidR="00FE5B3B" w:rsidRPr="00306FBC">
        <w:rPr>
          <w:rFonts w:cs="Calibri"/>
          <w:color w:val="333639" w:themeColor="text2" w:themeTint="E6"/>
          <w:sz w:val="24"/>
          <w:szCs w:val="24"/>
        </w:rPr>
        <w:t xml:space="preserve">. Здесь Стратегия социально-экономического развития Менделеевского муниципального района до 2030 года предусматривает </w:t>
      </w:r>
      <w:r w:rsidR="00253E50" w:rsidRPr="00306FBC">
        <w:rPr>
          <w:rFonts w:eastAsia="+mn-ea"/>
          <w:color w:val="333639" w:themeColor="text2" w:themeTint="E6"/>
          <w:sz w:val="24"/>
          <w:szCs w:val="24"/>
        </w:rPr>
        <w:t>проведение агрохимического обследования почвы для составления оптимального севооборота, повышения урожайности и увеличение валового сбора сельскохозяйственных культур и инициирование разработки республиканской программы в этой области</w:t>
      </w:r>
    </w:p>
    <w:p w:rsidR="00A52D3C" w:rsidRPr="00306FBC" w:rsidRDefault="00A52D3C" w:rsidP="0056253B">
      <w:pPr>
        <w:keepNext/>
        <w:widowControl w:val="0"/>
        <w:autoSpaceDE w:val="0"/>
        <w:autoSpaceDN w:val="0"/>
        <w:adjustRightInd w:val="0"/>
        <w:spacing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 xml:space="preserve">10) </w:t>
      </w:r>
      <w:r w:rsidRPr="00306FBC">
        <w:rPr>
          <w:rFonts w:cs="Calibri"/>
          <w:b/>
          <w:color w:val="333639" w:themeColor="text2" w:themeTint="E6"/>
          <w:sz w:val="24"/>
          <w:szCs w:val="24"/>
        </w:rPr>
        <w:t>расширение конкурентоспособного производства овощей закр</w:t>
      </w:r>
      <w:r w:rsidR="00AC03C8" w:rsidRPr="00306FBC">
        <w:rPr>
          <w:rFonts w:cs="Calibri"/>
          <w:b/>
          <w:color w:val="333639" w:themeColor="text2" w:themeTint="E6"/>
          <w:sz w:val="24"/>
          <w:szCs w:val="24"/>
        </w:rPr>
        <w:t>ытого грунта</w:t>
      </w:r>
      <w:r w:rsidR="00AC03C8" w:rsidRPr="00306FBC">
        <w:rPr>
          <w:rFonts w:cs="Calibri"/>
          <w:color w:val="333639" w:themeColor="text2" w:themeTint="E6"/>
          <w:sz w:val="24"/>
          <w:szCs w:val="24"/>
        </w:rPr>
        <w:t>. Стратегические инициативы по данному направлению включают создание на территории различных тепличных комплексов, создание промышленного парка тепличной специализации.</w:t>
      </w:r>
    </w:p>
    <w:p w:rsidR="00294F44" w:rsidRPr="00306FBC" w:rsidRDefault="00A52D3C" w:rsidP="0056253B">
      <w:pPr>
        <w:keepNext/>
        <w:spacing w:line="276" w:lineRule="auto"/>
        <w:ind w:firstLine="709"/>
        <w:jc w:val="both"/>
        <w:rPr>
          <w:rFonts w:eastAsia="Times New Roman"/>
          <w:color w:val="333639" w:themeColor="text2" w:themeTint="E6"/>
          <w:sz w:val="24"/>
          <w:szCs w:val="24"/>
        </w:rPr>
      </w:pPr>
      <w:r w:rsidRPr="00306FBC">
        <w:rPr>
          <w:rFonts w:cs="Calibri"/>
          <w:color w:val="333639" w:themeColor="text2" w:themeTint="E6"/>
          <w:sz w:val="24"/>
          <w:szCs w:val="24"/>
        </w:rPr>
        <w:t xml:space="preserve">11) </w:t>
      </w:r>
      <w:r w:rsidRPr="00306FBC">
        <w:rPr>
          <w:rFonts w:cs="Calibri"/>
          <w:b/>
          <w:color w:val="333639" w:themeColor="text2" w:themeTint="E6"/>
          <w:sz w:val="24"/>
          <w:szCs w:val="24"/>
        </w:rPr>
        <w:t>развитие органического сельского хозяйства при условии комплексного а</w:t>
      </w:r>
      <w:r w:rsidR="00294F44" w:rsidRPr="00306FBC">
        <w:rPr>
          <w:rFonts w:cs="Calibri"/>
          <w:b/>
          <w:color w:val="333639" w:themeColor="text2" w:themeTint="E6"/>
          <w:sz w:val="24"/>
          <w:szCs w:val="24"/>
        </w:rPr>
        <w:t>гроэкологического районирования</w:t>
      </w:r>
      <w:r w:rsidR="00294F44" w:rsidRPr="00306FBC">
        <w:rPr>
          <w:rFonts w:cs="Calibri"/>
          <w:color w:val="333639" w:themeColor="text2" w:themeTint="E6"/>
          <w:sz w:val="24"/>
          <w:szCs w:val="24"/>
        </w:rPr>
        <w:t xml:space="preserve">. Здесь стратегические инициативы предусматривают на </w:t>
      </w:r>
      <w:r w:rsidR="00294F44" w:rsidRPr="00306FBC">
        <w:rPr>
          <w:rFonts w:eastAsia="+mn-ea"/>
          <w:color w:val="333639" w:themeColor="text2" w:themeTint="E6"/>
          <w:sz w:val="24"/>
          <w:szCs w:val="24"/>
        </w:rPr>
        <w:t>2017-2020 гг. выделение территорий для органического сельского хозяйства в виде площадок с особыми условиями хозяйствования, разработку бренда на экологически чистую сельскохозяйственную продукцию Менделеевского муниципального района, которая уже производится на территории, заключение соглашений сбыта продукции с крупными потребителями, торговыми сетями.</w:t>
      </w:r>
      <w:r w:rsidR="00294F44" w:rsidRPr="00306FBC">
        <w:rPr>
          <w:rFonts w:eastAsia="Times New Roman"/>
          <w:color w:val="333639" w:themeColor="text2" w:themeTint="E6"/>
          <w:sz w:val="24"/>
          <w:szCs w:val="24"/>
        </w:rPr>
        <w:t xml:space="preserve"> </w:t>
      </w:r>
    </w:p>
    <w:p w:rsidR="00FE5B3B" w:rsidRPr="00306FBC" w:rsidRDefault="00A52D3C" w:rsidP="0056253B">
      <w:pPr>
        <w:keepNext/>
        <w:widowControl w:val="0"/>
        <w:autoSpaceDE w:val="0"/>
        <w:autoSpaceDN w:val="0"/>
        <w:adjustRightInd w:val="0"/>
        <w:spacing w:before="240" w:after="0" w:line="276" w:lineRule="auto"/>
        <w:ind w:firstLine="709"/>
        <w:jc w:val="both"/>
        <w:rPr>
          <w:rFonts w:cs="Calibri"/>
          <w:color w:val="333639" w:themeColor="text2" w:themeTint="E6"/>
          <w:sz w:val="24"/>
          <w:szCs w:val="24"/>
        </w:rPr>
      </w:pPr>
      <w:r w:rsidRPr="00306FBC">
        <w:rPr>
          <w:rFonts w:cs="Calibri"/>
          <w:color w:val="333639" w:themeColor="text2" w:themeTint="E6"/>
          <w:sz w:val="24"/>
          <w:szCs w:val="24"/>
        </w:rPr>
        <w:t xml:space="preserve">12) </w:t>
      </w:r>
      <w:r w:rsidRPr="00306FBC">
        <w:rPr>
          <w:rFonts w:cs="Calibri"/>
          <w:b/>
          <w:color w:val="333639" w:themeColor="text2" w:themeTint="E6"/>
          <w:sz w:val="24"/>
          <w:szCs w:val="24"/>
        </w:rPr>
        <w:t>поэтапное увеличение и максимизация доли перерабо</w:t>
      </w:r>
      <w:r w:rsidR="00FE5B3B" w:rsidRPr="00306FBC">
        <w:rPr>
          <w:rFonts w:cs="Calibri"/>
          <w:b/>
          <w:color w:val="333639" w:themeColor="text2" w:themeTint="E6"/>
          <w:sz w:val="24"/>
          <w:szCs w:val="24"/>
        </w:rPr>
        <w:t>тки сельскохозяйственного сырья и производство продукции глубокой переработки, соответствующей высоким стандартам качества (европейские стандарты, "халяль")</w:t>
      </w:r>
      <w:r w:rsidR="00FE5B3B" w:rsidRPr="00306FBC">
        <w:rPr>
          <w:rFonts w:cs="Calibri"/>
          <w:color w:val="333639" w:themeColor="text2" w:themeTint="E6"/>
          <w:sz w:val="24"/>
          <w:szCs w:val="24"/>
        </w:rPr>
        <w:t>. Здесь предусматривается создание на территории Менделеевского муниципального района ряда перерабатывающих производств: в сфере картофельного субкластера, сырьевой основой для которого будут служить крестьянские (фермерские) хозяйства, личные подсобные хозяйства населения (основные производители картофеля); плодово-ягодного субкластера, сырьевая основа- крестьянские (фермерские) хозяйства и (в перспективе) сельскохозяйственные организации; мясной субкластер в виде мини-произ</w:t>
      </w:r>
      <w:r w:rsidR="00253E50" w:rsidRPr="00306FBC">
        <w:rPr>
          <w:rFonts w:cs="Calibri"/>
          <w:color w:val="333639" w:themeColor="text2" w:themeTint="E6"/>
          <w:sz w:val="24"/>
          <w:szCs w:val="24"/>
        </w:rPr>
        <w:t>водств на первоначальном этапе (в качестве основных в Стратегии обозначены следующие проекты: в</w:t>
      </w:r>
      <w:r w:rsidR="00253E50" w:rsidRPr="00306FBC">
        <w:rPr>
          <w:rFonts w:eastAsia="+mn-ea"/>
          <w:color w:val="333639" w:themeColor="text2" w:themeTint="E6"/>
          <w:sz w:val="24"/>
          <w:szCs w:val="24"/>
        </w:rPr>
        <w:t>ыращивание мраморного мяса КРС Абердино-ангусской породы начиная</w:t>
      </w:r>
      <w:r w:rsidR="00DA3D15">
        <w:rPr>
          <w:rFonts w:eastAsia="+mn-ea"/>
          <w:color w:val="333639" w:themeColor="text2" w:themeTint="E6"/>
          <w:sz w:val="24"/>
          <w:szCs w:val="24"/>
        </w:rPr>
        <w:t xml:space="preserve"> с 450 голов и доведением до 124</w:t>
      </w:r>
      <w:r w:rsidR="00253E50" w:rsidRPr="00306FBC">
        <w:rPr>
          <w:rFonts w:eastAsia="+mn-ea"/>
          <w:color w:val="333639" w:themeColor="text2" w:themeTint="E6"/>
          <w:sz w:val="24"/>
          <w:szCs w:val="24"/>
        </w:rPr>
        <w:t>0 голов скота (КФХ Смирнов А.М.); реконструкция свинокомплекса, газификация и реконструкция убойного цеха при свинокомплексе с доведе</w:t>
      </w:r>
      <w:r w:rsidR="00DA3D15">
        <w:rPr>
          <w:rFonts w:eastAsia="+mn-ea"/>
          <w:color w:val="333639" w:themeColor="text2" w:themeTint="E6"/>
          <w:sz w:val="24"/>
          <w:szCs w:val="24"/>
        </w:rPr>
        <w:t xml:space="preserve">нием реализации мяса свиней до </w:t>
      </w:r>
      <w:r w:rsidR="00253E50" w:rsidRPr="00306FBC">
        <w:rPr>
          <w:rFonts w:eastAsia="+mn-ea"/>
          <w:color w:val="333639" w:themeColor="text2" w:themeTint="E6"/>
          <w:sz w:val="24"/>
          <w:szCs w:val="24"/>
        </w:rPr>
        <w:t xml:space="preserve">5000 голов в год (ИП Габдрахманов); развитие современных ферм на 1200 голов коров молочного направления в с. Абалачи, с. Псеево, д. Ильнеть); </w:t>
      </w:r>
      <w:r w:rsidR="00294F44" w:rsidRPr="00306FBC">
        <w:rPr>
          <w:rFonts w:eastAsia="+mn-ea"/>
          <w:color w:val="333639" w:themeColor="text2" w:themeTint="E6"/>
          <w:sz w:val="24"/>
          <w:szCs w:val="24"/>
        </w:rPr>
        <w:t xml:space="preserve">на 2017 год запланирована </w:t>
      </w:r>
      <w:r w:rsidR="00253E50" w:rsidRPr="00306FBC">
        <w:rPr>
          <w:rFonts w:eastAsia="+mn-ea"/>
          <w:color w:val="333639" w:themeColor="text2" w:themeTint="E6"/>
          <w:sz w:val="24"/>
          <w:szCs w:val="24"/>
        </w:rPr>
        <w:t>реализация инвестиционного проекта по разведе</w:t>
      </w:r>
      <w:r w:rsidR="00294F44" w:rsidRPr="00306FBC">
        <w:rPr>
          <w:rFonts w:eastAsia="+mn-ea"/>
          <w:color w:val="333639" w:themeColor="text2" w:themeTint="E6"/>
          <w:sz w:val="24"/>
          <w:szCs w:val="24"/>
        </w:rPr>
        <w:t>нию рыбы «Прудовое рыбоводство», в 2022 году реализация проекта «Производство и реализация осетровой рыбы»; к 2021 году планируется строительство молокоперерабатывающего завода на базе КФХ Смирнов А.М</w:t>
      </w:r>
    </w:p>
    <w:p w:rsidR="00253E50" w:rsidRPr="00306FBC" w:rsidRDefault="00A52D3C" w:rsidP="0056253B">
      <w:pPr>
        <w:keepNext/>
        <w:widowControl w:val="0"/>
        <w:autoSpaceDE w:val="0"/>
        <w:autoSpaceDN w:val="0"/>
        <w:adjustRightInd w:val="0"/>
        <w:spacing w:after="0" w:line="276" w:lineRule="auto"/>
        <w:ind w:firstLine="709"/>
        <w:jc w:val="both"/>
        <w:rPr>
          <w:rFonts w:eastAsia="+mn-ea"/>
          <w:color w:val="333639" w:themeColor="text2" w:themeTint="E6"/>
          <w:sz w:val="24"/>
          <w:szCs w:val="24"/>
        </w:rPr>
      </w:pPr>
      <w:r w:rsidRPr="00306FBC">
        <w:rPr>
          <w:rFonts w:cs="Calibri"/>
          <w:color w:val="333639" w:themeColor="text2" w:themeTint="E6"/>
          <w:sz w:val="24"/>
          <w:szCs w:val="24"/>
        </w:rPr>
        <w:t>15</w:t>
      </w:r>
      <w:r w:rsidRPr="00306FBC">
        <w:rPr>
          <w:rFonts w:cs="Calibri"/>
          <w:b/>
          <w:color w:val="333639" w:themeColor="text2" w:themeTint="E6"/>
          <w:sz w:val="24"/>
          <w:szCs w:val="24"/>
        </w:rPr>
        <w:t>) создание благоприятных условий для развития человеческого капитала, инфраструктуры и институциональной среды, обеспечение роста инвестиций, а также содействие в расширении рынко</w:t>
      </w:r>
      <w:r w:rsidR="00253E50" w:rsidRPr="00306FBC">
        <w:rPr>
          <w:rFonts w:cs="Calibri"/>
          <w:b/>
          <w:color w:val="333639" w:themeColor="text2" w:themeTint="E6"/>
          <w:sz w:val="24"/>
          <w:szCs w:val="24"/>
        </w:rPr>
        <w:t>в сбыта (продвижение и продажи).</w:t>
      </w:r>
      <w:r w:rsidR="00253E50" w:rsidRPr="00306FBC">
        <w:rPr>
          <w:rFonts w:cs="Calibri"/>
          <w:color w:val="333639" w:themeColor="text2" w:themeTint="E6"/>
          <w:sz w:val="24"/>
          <w:szCs w:val="24"/>
        </w:rPr>
        <w:t xml:space="preserve"> Стратегические инициативы Менделеевского муниципального района в этой области направлены на </w:t>
      </w:r>
      <w:r w:rsidR="00253E50" w:rsidRPr="00306FBC">
        <w:rPr>
          <w:bCs/>
          <w:color w:val="333639" w:themeColor="text2" w:themeTint="E6"/>
          <w:sz w:val="24"/>
          <w:szCs w:val="24"/>
        </w:rPr>
        <w:t xml:space="preserve">Создание Ассоциации сельхозтоваропроизводителей Менделеевского района, </w:t>
      </w:r>
      <w:r w:rsidR="00F52AF2" w:rsidRPr="00306FBC">
        <w:rPr>
          <w:rFonts w:eastAsia="+mn-ea"/>
          <w:color w:val="333639" w:themeColor="text2" w:themeTint="E6"/>
          <w:sz w:val="24"/>
          <w:szCs w:val="24"/>
        </w:rPr>
        <w:t>с</w:t>
      </w:r>
      <w:r w:rsidR="00253E50" w:rsidRPr="00306FBC">
        <w:rPr>
          <w:rFonts w:eastAsia="+mn-ea"/>
          <w:color w:val="333639" w:themeColor="text2" w:themeTint="E6"/>
          <w:sz w:val="24"/>
          <w:szCs w:val="24"/>
        </w:rPr>
        <w:t xml:space="preserve">оздание фонда поддержки АПК, </w:t>
      </w:r>
      <w:r w:rsidR="00F52AF2" w:rsidRPr="00306FBC">
        <w:rPr>
          <w:rFonts w:eastAsia="+mn-ea"/>
          <w:color w:val="333639" w:themeColor="text2" w:themeTint="E6"/>
          <w:sz w:val="24"/>
          <w:szCs w:val="24"/>
        </w:rPr>
        <w:t>муниципального гарантийного фонда, реализацию преференций и льгот по новым направлениям деятельности, реализация проекта строительства ОРЦ. Предполагается создать на базе техникума в г.Менделеевске факультет по обучению трактористов-машинистов, ежегодно привлекать школьников для поступления в сельскохозяйственные ВУЗы</w:t>
      </w:r>
    </w:p>
    <w:p w:rsidR="00F52AF2" w:rsidRPr="00306FBC" w:rsidRDefault="00A52D3C" w:rsidP="0056253B">
      <w:pPr>
        <w:keepNext/>
        <w:spacing w:before="240" w:after="240" w:line="276" w:lineRule="auto"/>
        <w:ind w:firstLine="709"/>
        <w:jc w:val="both"/>
        <w:rPr>
          <w:rFonts w:eastAsia="+mn-ea"/>
          <w:color w:val="333639" w:themeColor="text2" w:themeTint="E6"/>
          <w:sz w:val="24"/>
          <w:szCs w:val="24"/>
        </w:rPr>
      </w:pPr>
      <w:r w:rsidRPr="00306FBC">
        <w:rPr>
          <w:rFonts w:cs="Calibri"/>
          <w:color w:val="333639" w:themeColor="text2" w:themeTint="E6"/>
          <w:sz w:val="24"/>
          <w:szCs w:val="24"/>
        </w:rPr>
        <w:t xml:space="preserve">16) </w:t>
      </w:r>
      <w:r w:rsidRPr="00306FBC">
        <w:rPr>
          <w:rFonts w:cs="Calibri"/>
          <w:b/>
          <w:color w:val="333639" w:themeColor="text2" w:themeTint="E6"/>
          <w:sz w:val="24"/>
          <w:szCs w:val="24"/>
        </w:rPr>
        <w:t>развитие агро- и экотуризма, а также прочих видов альтернативной занятости</w:t>
      </w:r>
      <w:r w:rsidR="00F52AF2" w:rsidRPr="00306FBC">
        <w:rPr>
          <w:rFonts w:cs="Calibri"/>
          <w:color w:val="333639" w:themeColor="text2" w:themeTint="E6"/>
          <w:sz w:val="24"/>
          <w:szCs w:val="24"/>
        </w:rPr>
        <w:t xml:space="preserve">. </w:t>
      </w:r>
      <w:r w:rsidR="00F52AF2" w:rsidRPr="00306FBC">
        <w:rPr>
          <w:rFonts w:eastAsia="+mn-ea"/>
          <w:color w:val="333639" w:themeColor="text2" w:themeTint="E6"/>
          <w:sz w:val="24"/>
          <w:szCs w:val="24"/>
        </w:rPr>
        <w:t>Предполагается в каждом из 35 населенных пунктов Менделеевского муниципального района создать экофермы, мини-фермы с определенной тематикой для привлечения туристов Республики Татарстан и близлежащих регионов Российской Федерации. К 2018 году в д.Кураково создать экоферму для туристов, в 2019 году конеферму в с.Икское Устье, страусиную ферму возвести в с.Абалачи.</w:t>
      </w:r>
    </w:p>
    <w:p w:rsidR="001B4FCC" w:rsidRPr="00306FBC" w:rsidRDefault="00A52D3C" w:rsidP="0056253B">
      <w:pPr>
        <w:keepNext/>
        <w:spacing w:before="240" w:after="240" w:line="276" w:lineRule="auto"/>
        <w:ind w:firstLine="709"/>
        <w:jc w:val="both"/>
        <w:rPr>
          <w:rFonts w:eastAsia="+mn-ea"/>
          <w:color w:val="333639" w:themeColor="text2" w:themeTint="E6"/>
          <w:sz w:val="24"/>
          <w:szCs w:val="24"/>
        </w:rPr>
      </w:pPr>
      <w:r w:rsidRPr="00306FBC">
        <w:rPr>
          <w:rFonts w:cs="Calibri"/>
          <w:color w:val="333639" w:themeColor="text2" w:themeTint="E6"/>
          <w:sz w:val="24"/>
          <w:szCs w:val="24"/>
        </w:rPr>
        <w:t xml:space="preserve">17) </w:t>
      </w:r>
      <w:r w:rsidRPr="00306FBC">
        <w:rPr>
          <w:rFonts w:cs="Calibri"/>
          <w:b/>
          <w:color w:val="333639" w:themeColor="text2" w:themeTint="E6"/>
          <w:sz w:val="24"/>
          <w:szCs w:val="24"/>
        </w:rPr>
        <w:t>реализация модели развития "Социальное через экономику"</w:t>
      </w:r>
      <w:r w:rsidRPr="00306FBC">
        <w:rPr>
          <w:rFonts w:cs="Calibri"/>
          <w:color w:val="333639" w:themeColor="text2" w:themeTint="E6"/>
          <w:sz w:val="24"/>
          <w:szCs w:val="24"/>
        </w:rPr>
        <w:t xml:space="preserve">. </w:t>
      </w:r>
      <w:r w:rsidR="002F2C23" w:rsidRPr="00306FBC">
        <w:rPr>
          <w:rFonts w:cs="Calibri"/>
          <w:color w:val="333639" w:themeColor="text2" w:themeTint="E6"/>
          <w:sz w:val="24"/>
          <w:szCs w:val="24"/>
        </w:rPr>
        <w:t xml:space="preserve">Здесь основной стратегической инициативой </w:t>
      </w:r>
      <w:r w:rsidR="002F2C23" w:rsidRPr="00306FBC">
        <w:rPr>
          <w:rFonts w:eastAsia="+mn-ea"/>
          <w:color w:val="333639" w:themeColor="text2" w:themeTint="E6"/>
          <w:sz w:val="24"/>
          <w:szCs w:val="24"/>
        </w:rPr>
        <w:t>является участие в программе «Устойчивое</w:t>
      </w:r>
      <w:r w:rsidR="00F52AF2" w:rsidRPr="00306FBC">
        <w:rPr>
          <w:rFonts w:eastAsia="+mn-ea"/>
          <w:color w:val="333639" w:themeColor="text2" w:themeTint="E6"/>
          <w:sz w:val="24"/>
          <w:szCs w:val="24"/>
        </w:rPr>
        <w:t xml:space="preserve"> развитие сельских территорий», направленное на реализацию интересов ММР в области строительства</w:t>
      </w:r>
      <w:r w:rsidR="002F2C23" w:rsidRPr="00306FBC">
        <w:rPr>
          <w:rFonts w:eastAsia="+mn-ea"/>
          <w:color w:val="333639" w:themeColor="text2" w:themeTint="E6"/>
          <w:sz w:val="24"/>
          <w:szCs w:val="24"/>
        </w:rPr>
        <w:t xml:space="preserve"> в сельских населенных пунктах школ, детских садов, ФАПов дорог и жилых домов. Предполагается ежегодное строительство 10 индивидуальных жилых домов в сельских поселения</w:t>
      </w:r>
      <w:r w:rsidR="00F52AF2" w:rsidRPr="00306FBC">
        <w:rPr>
          <w:rFonts w:eastAsia="+mn-ea"/>
          <w:color w:val="333639" w:themeColor="text2" w:themeTint="E6"/>
          <w:sz w:val="24"/>
          <w:szCs w:val="24"/>
        </w:rPr>
        <w:t xml:space="preserve">, что </w:t>
      </w:r>
      <w:r w:rsidR="002F2C23" w:rsidRPr="00306FBC">
        <w:rPr>
          <w:rFonts w:eastAsia="+mn-ea"/>
          <w:color w:val="333639" w:themeColor="text2" w:themeTint="E6"/>
          <w:sz w:val="24"/>
          <w:szCs w:val="24"/>
        </w:rPr>
        <w:t>обеспечит нам приток трудоспособного населения, молодых специалистов.</w:t>
      </w:r>
      <w:r w:rsidR="00F52AF2" w:rsidRPr="00306FBC">
        <w:rPr>
          <w:rFonts w:eastAsia="+mn-ea"/>
          <w:color w:val="333639" w:themeColor="text2" w:themeTint="E6"/>
          <w:sz w:val="24"/>
          <w:szCs w:val="24"/>
        </w:rPr>
        <w:t xml:space="preserve"> Для повышения престижа жизни и работы на селе в качестве стратегических инициатив предполагается дальнейшая популяризация деятельности общественного движения «Аграрное молодежное объединение», возобновление ежегодного проведения районных конкурсов по направлениям молодой специалист, лучший механизатор, лучшая доярка; организация и проведение экскурсий в передовые районы Республики Татарстан и по лучшим хозяйствам района для школьников старших классов для привлечения молодежи к работе в сельском хозяйстве. </w:t>
      </w:r>
    </w:p>
    <w:p w:rsidR="004E6798" w:rsidRPr="00306FBC" w:rsidRDefault="004E6798" w:rsidP="0056253B">
      <w:pPr>
        <w:keepNext/>
        <w:spacing w:before="240" w:after="240" w:line="276" w:lineRule="auto"/>
        <w:ind w:firstLine="709"/>
        <w:jc w:val="both"/>
        <w:rPr>
          <w:rFonts w:eastAsia="+mn-ea"/>
          <w:color w:val="333639" w:themeColor="text2" w:themeTint="E6"/>
        </w:rPr>
      </w:pPr>
      <w:r w:rsidRPr="00306FBC">
        <w:rPr>
          <w:rFonts w:eastAsia="+mn-ea"/>
          <w:color w:val="333639" w:themeColor="text2" w:themeTint="E6"/>
          <w:sz w:val="24"/>
          <w:szCs w:val="24"/>
        </w:rPr>
        <w:t>Основные стратегические инициативы, направленные на развитие агропромышленного комплекса Менделеевского муниципального района приведены в таблице 4.3.2.1.</w:t>
      </w:r>
    </w:p>
    <w:p w:rsidR="001B4FCC" w:rsidRPr="00306FBC" w:rsidRDefault="001B4FCC" w:rsidP="0056253B">
      <w:pPr>
        <w:keepNext/>
        <w:suppressAutoHyphens/>
        <w:spacing w:before="0" w:after="0" w:line="276" w:lineRule="auto"/>
        <w:ind w:firstLine="709"/>
        <w:jc w:val="both"/>
        <w:rPr>
          <w:color w:val="333639" w:themeColor="text2" w:themeTint="E6"/>
          <w:sz w:val="24"/>
          <w:szCs w:val="24"/>
        </w:rPr>
        <w:sectPr w:rsidR="001B4FCC" w:rsidRPr="00306FBC" w:rsidSect="005D6034">
          <w:pgSz w:w="11907" w:h="16839" w:code="9"/>
          <w:pgMar w:top="2127" w:right="1134" w:bottom="993" w:left="1512" w:header="1080" w:footer="709" w:gutter="0"/>
          <w:cols w:space="720"/>
          <w:docGrid w:linePitch="360"/>
        </w:sectPr>
      </w:pPr>
    </w:p>
    <w:p w:rsidR="00EE7B6F" w:rsidRPr="00306FBC" w:rsidRDefault="000F5EC2" w:rsidP="0056253B">
      <w:pPr>
        <w:keepNext/>
        <w:suppressAutoHyphens/>
        <w:spacing w:before="0" w:after="0" w:line="276" w:lineRule="auto"/>
        <w:jc w:val="right"/>
        <w:rPr>
          <w:color w:val="333639" w:themeColor="text2" w:themeTint="E6"/>
          <w:sz w:val="24"/>
          <w:szCs w:val="24"/>
        </w:rPr>
      </w:pPr>
      <w:r w:rsidRPr="00306FBC">
        <w:rPr>
          <w:color w:val="333639" w:themeColor="text2" w:themeTint="E6"/>
          <w:sz w:val="24"/>
          <w:szCs w:val="24"/>
        </w:rPr>
        <w:t>Таблица 4.3.2</w:t>
      </w:r>
      <w:r w:rsidR="00EE7B6F" w:rsidRPr="00306FBC">
        <w:rPr>
          <w:color w:val="333639" w:themeColor="text2" w:themeTint="E6"/>
          <w:sz w:val="24"/>
          <w:szCs w:val="24"/>
        </w:rPr>
        <w:t>.</w:t>
      </w:r>
      <w:r w:rsidRPr="00306FBC">
        <w:rPr>
          <w:color w:val="333639" w:themeColor="text2" w:themeTint="E6"/>
          <w:sz w:val="24"/>
          <w:szCs w:val="24"/>
        </w:rPr>
        <w:t>1.</w:t>
      </w:r>
    </w:p>
    <w:p w:rsidR="00EE7B6F" w:rsidRPr="00306FBC" w:rsidRDefault="00EE7B6F" w:rsidP="0056253B">
      <w:pPr>
        <w:keepNext/>
        <w:suppressAutoHyphens/>
        <w:spacing w:before="0" w:after="0" w:line="276" w:lineRule="auto"/>
        <w:jc w:val="center"/>
        <w:rPr>
          <w:color w:val="333639" w:themeColor="text2" w:themeTint="E6"/>
          <w:sz w:val="24"/>
          <w:szCs w:val="24"/>
        </w:rPr>
      </w:pPr>
      <w:r w:rsidRPr="00306FBC">
        <w:rPr>
          <w:color w:val="333639" w:themeColor="text2" w:themeTint="E6"/>
          <w:sz w:val="24"/>
          <w:szCs w:val="24"/>
        </w:rPr>
        <w:t xml:space="preserve">Стратегические инициативы в области развития агропромышленного комплекса </w:t>
      </w:r>
      <w:r w:rsidR="00A52D3C" w:rsidRPr="00306FBC">
        <w:rPr>
          <w:color w:val="333639" w:themeColor="text2" w:themeTint="E6"/>
          <w:sz w:val="24"/>
          <w:szCs w:val="24"/>
        </w:rPr>
        <w:t>Менделеевског</w:t>
      </w:r>
      <w:r w:rsidRPr="00306FBC">
        <w:rPr>
          <w:color w:val="333639" w:themeColor="text2" w:themeTint="E6"/>
          <w:sz w:val="24"/>
          <w:szCs w:val="24"/>
        </w:rPr>
        <w:t>о муниципального района</w:t>
      </w:r>
      <w:r w:rsidR="00F43D47">
        <w:rPr>
          <w:color w:val="333639" w:themeColor="text2" w:themeTint="E6"/>
          <w:sz w:val="24"/>
          <w:szCs w:val="24"/>
        </w:rPr>
        <w:t>*</w:t>
      </w:r>
    </w:p>
    <w:p w:rsidR="00A52D3C" w:rsidRPr="00306FBC" w:rsidRDefault="00A52D3C" w:rsidP="0056253B">
      <w:pPr>
        <w:keepNext/>
        <w:suppressAutoHyphens/>
        <w:spacing w:before="0" w:after="0" w:line="276" w:lineRule="auto"/>
        <w:jc w:val="center"/>
        <w:rPr>
          <w:color w:val="333639" w:themeColor="text2" w:themeTint="E6"/>
          <w:sz w:val="24"/>
          <w:szCs w:val="24"/>
        </w:rPr>
      </w:pPr>
    </w:p>
    <w:tbl>
      <w:tblPr>
        <w:tblStyle w:val="1f0"/>
        <w:tblW w:w="15735" w:type="dxa"/>
        <w:tblInd w:w="-1310" w:type="dxa"/>
        <w:tblLayout w:type="fixed"/>
        <w:tblLook w:val="0420" w:firstRow="1" w:lastRow="0" w:firstColumn="0" w:lastColumn="0" w:noHBand="0" w:noVBand="1"/>
      </w:tblPr>
      <w:tblGrid>
        <w:gridCol w:w="8931"/>
        <w:gridCol w:w="3402"/>
        <w:gridCol w:w="1276"/>
        <w:gridCol w:w="2126"/>
      </w:tblGrid>
      <w:tr w:rsidR="00306FBC" w:rsidRPr="00306FBC" w:rsidTr="00252373">
        <w:trPr>
          <w:cnfStyle w:val="100000000000" w:firstRow="1" w:lastRow="0" w:firstColumn="0" w:lastColumn="0" w:oddVBand="0" w:evenVBand="0" w:oddHBand="0" w:evenHBand="0" w:firstRowFirstColumn="0" w:firstRowLastColumn="0" w:lastRowFirstColumn="0" w:lastRowLastColumn="0"/>
          <w:trHeight w:val="648"/>
        </w:trPr>
        <w:tc>
          <w:tcPr>
            <w:tcW w:w="15735" w:type="dxa"/>
            <w:gridSpan w:val="4"/>
            <w:hideMark/>
          </w:tcPr>
          <w:p w:rsidR="00EE7B6F" w:rsidRPr="00306FBC" w:rsidRDefault="00EE7B6F" w:rsidP="0056253B">
            <w:pPr>
              <w:keepNext/>
              <w:tabs>
                <w:tab w:val="left" w:pos="9120"/>
              </w:tabs>
              <w:suppressAutoHyphens/>
              <w:spacing w:line="276" w:lineRule="auto"/>
              <w:ind w:right="27"/>
              <w:jc w:val="both"/>
              <w:rPr>
                <w:rFonts w:asciiTheme="minorHAnsi" w:hAnsiTheme="minorHAnsi"/>
                <w:color w:val="333639" w:themeColor="text2" w:themeTint="E6"/>
                <w:sz w:val="24"/>
                <w:szCs w:val="24"/>
              </w:rPr>
            </w:pPr>
            <w:r w:rsidRPr="00306FBC">
              <w:rPr>
                <w:rFonts w:asciiTheme="minorHAnsi" w:hAnsiTheme="minorHAnsi"/>
                <w:b w:val="0"/>
                <w:bCs w:val="0"/>
                <w:color w:val="333639" w:themeColor="text2" w:themeTint="E6"/>
                <w:sz w:val="24"/>
                <w:szCs w:val="24"/>
              </w:rPr>
              <w:t xml:space="preserve">Ключевая проблема: </w:t>
            </w:r>
            <w:r w:rsidR="002C461F" w:rsidRPr="00306FBC">
              <w:rPr>
                <w:rFonts w:asciiTheme="minorHAnsi" w:hAnsiTheme="minorHAnsi"/>
                <w:b w:val="0"/>
                <w:bCs w:val="0"/>
                <w:color w:val="333639" w:themeColor="text2" w:themeTint="E6"/>
                <w:sz w:val="24"/>
                <w:szCs w:val="24"/>
              </w:rPr>
              <w:t>недостаточно развита пищеперерабат</w:t>
            </w:r>
            <w:r w:rsidR="0082325A" w:rsidRPr="00306FBC">
              <w:rPr>
                <w:rFonts w:asciiTheme="minorHAnsi" w:hAnsiTheme="minorHAnsi"/>
                <w:b w:val="0"/>
                <w:bCs w:val="0"/>
                <w:color w:val="333639" w:themeColor="text2" w:themeTint="E6"/>
                <w:sz w:val="24"/>
                <w:szCs w:val="24"/>
              </w:rPr>
              <w:t>ы</w:t>
            </w:r>
            <w:r w:rsidR="002C461F" w:rsidRPr="00306FBC">
              <w:rPr>
                <w:rFonts w:asciiTheme="minorHAnsi" w:hAnsiTheme="minorHAnsi"/>
                <w:b w:val="0"/>
                <w:bCs w:val="0"/>
                <w:color w:val="333639" w:themeColor="text2" w:themeTint="E6"/>
                <w:sz w:val="24"/>
                <w:szCs w:val="24"/>
              </w:rPr>
              <w:t>вающая промышленность</w:t>
            </w:r>
          </w:p>
          <w:p w:rsidR="00EE7B6F" w:rsidRPr="00306FBC" w:rsidRDefault="00EE7B6F" w:rsidP="0056253B">
            <w:pPr>
              <w:keepNext/>
              <w:tabs>
                <w:tab w:val="left" w:pos="9120"/>
              </w:tabs>
              <w:suppressAutoHyphens/>
              <w:spacing w:line="276" w:lineRule="auto"/>
              <w:ind w:right="27"/>
              <w:jc w:val="both"/>
              <w:rPr>
                <w:rFonts w:asciiTheme="minorHAnsi" w:hAnsiTheme="minorHAnsi"/>
                <w:color w:val="333639" w:themeColor="text2" w:themeTint="E6"/>
                <w:sz w:val="24"/>
                <w:szCs w:val="24"/>
              </w:rPr>
            </w:pPr>
            <w:r w:rsidRPr="00306FBC">
              <w:rPr>
                <w:rFonts w:asciiTheme="minorHAnsi" w:hAnsiTheme="minorHAnsi"/>
                <w:b w:val="0"/>
                <w:bCs w:val="0"/>
                <w:color w:val="333639" w:themeColor="text2" w:themeTint="E6"/>
                <w:sz w:val="24"/>
                <w:szCs w:val="24"/>
                <w:lang w:val="en-US"/>
              </w:rPr>
              <w:t>KPI</w:t>
            </w:r>
            <w:r w:rsidRPr="00306FBC">
              <w:rPr>
                <w:rFonts w:asciiTheme="minorHAnsi" w:hAnsiTheme="minorHAnsi"/>
                <w:b w:val="0"/>
                <w:bCs w:val="0"/>
                <w:color w:val="333639" w:themeColor="text2" w:themeTint="E6"/>
                <w:sz w:val="24"/>
                <w:szCs w:val="24"/>
              </w:rPr>
              <w:t xml:space="preserve">: 1) наличие программы </w:t>
            </w:r>
            <w:r w:rsidR="002C461F" w:rsidRPr="00306FBC">
              <w:rPr>
                <w:rFonts w:asciiTheme="minorHAnsi" w:hAnsiTheme="minorHAnsi"/>
                <w:b w:val="0"/>
                <w:bCs w:val="0"/>
                <w:color w:val="333639" w:themeColor="text2" w:themeTint="E6"/>
                <w:sz w:val="24"/>
                <w:szCs w:val="24"/>
              </w:rPr>
              <w:t>локализации выращивания, перерабо</w:t>
            </w:r>
            <w:r w:rsidR="0082325A" w:rsidRPr="00306FBC">
              <w:rPr>
                <w:rFonts w:asciiTheme="minorHAnsi" w:hAnsiTheme="minorHAnsi"/>
                <w:b w:val="0"/>
                <w:bCs w:val="0"/>
                <w:color w:val="333639" w:themeColor="text2" w:themeTint="E6"/>
                <w:sz w:val="24"/>
                <w:szCs w:val="24"/>
              </w:rPr>
              <w:t>т</w:t>
            </w:r>
            <w:r w:rsidR="002C461F" w:rsidRPr="00306FBC">
              <w:rPr>
                <w:rFonts w:asciiTheme="minorHAnsi" w:hAnsiTheme="minorHAnsi"/>
                <w:b w:val="0"/>
                <w:bCs w:val="0"/>
                <w:color w:val="333639" w:themeColor="text2" w:themeTint="E6"/>
                <w:sz w:val="24"/>
                <w:szCs w:val="24"/>
              </w:rPr>
              <w:t xml:space="preserve">ки, реализации и хранения сельскохозяйственной продукции </w:t>
            </w:r>
            <w:r w:rsidRPr="00306FBC">
              <w:rPr>
                <w:rFonts w:asciiTheme="minorHAnsi" w:hAnsiTheme="minorHAnsi"/>
                <w:b w:val="0"/>
                <w:bCs w:val="0"/>
                <w:color w:val="333639" w:themeColor="text2" w:themeTint="E6"/>
                <w:sz w:val="24"/>
                <w:szCs w:val="24"/>
              </w:rPr>
              <w:t xml:space="preserve"> до 2030 года; 2) </w:t>
            </w:r>
            <w:r w:rsidR="0082325A" w:rsidRPr="00306FBC">
              <w:rPr>
                <w:rFonts w:asciiTheme="minorHAnsi" w:hAnsiTheme="minorHAnsi"/>
                <w:b w:val="0"/>
                <w:bCs w:val="0"/>
                <w:color w:val="333639" w:themeColor="text2" w:themeTint="E6"/>
                <w:sz w:val="24"/>
                <w:szCs w:val="24"/>
              </w:rPr>
              <w:t>уровень локализации на территории переработки сельскохозяйственной продукции</w:t>
            </w:r>
            <w:r w:rsidRPr="00306FBC">
              <w:rPr>
                <w:rFonts w:asciiTheme="minorHAnsi" w:hAnsiTheme="minorHAnsi"/>
                <w:b w:val="0"/>
                <w:bCs w:val="0"/>
                <w:color w:val="333639" w:themeColor="text2" w:themeTint="E6"/>
                <w:sz w:val="24"/>
                <w:szCs w:val="24"/>
              </w:rPr>
              <w:t xml:space="preserve">, 3) </w:t>
            </w:r>
            <w:r w:rsidR="0082325A" w:rsidRPr="00306FBC">
              <w:rPr>
                <w:rFonts w:asciiTheme="minorHAnsi" w:hAnsiTheme="minorHAnsi"/>
                <w:b w:val="0"/>
                <w:bCs w:val="0"/>
                <w:color w:val="333639" w:themeColor="text2" w:themeTint="E6"/>
                <w:sz w:val="24"/>
                <w:szCs w:val="24"/>
              </w:rPr>
              <w:t>количество предприятий пищеперерабатывающей промышленности,</w:t>
            </w:r>
            <w:r w:rsidRPr="00306FBC">
              <w:rPr>
                <w:rFonts w:asciiTheme="minorHAnsi" w:hAnsiTheme="minorHAnsi"/>
                <w:b w:val="0"/>
                <w:bCs w:val="0"/>
                <w:color w:val="333639" w:themeColor="text2" w:themeTint="E6"/>
                <w:sz w:val="24"/>
                <w:szCs w:val="24"/>
              </w:rPr>
              <w:t xml:space="preserve"> единиц; 4) </w:t>
            </w:r>
            <w:r w:rsidR="0082325A" w:rsidRPr="00306FBC">
              <w:rPr>
                <w:rFonts w:asciiTheme="minorHAnsi" w:hAnsiTheme="minorHAnsi"/>
                <w:b w:val="0"/>
                <w:bCs w:val="0"/>
                <w:color w:val="333639" w:themeColor="text2" w:themeTint="E6"/>
                <w:sz w:val="24"/>
                <w:szCs w:val="24"/>
              </w:rPr>
              <w:t>доля пищеперерабатывающей промышленности в общем объеме выпускаемой на территории продукции</w:t>
            </w:r>
          </w:p>
        </w:tc>
      </w:tr>
      <w:tr w:rsidR="00306FBC" w:rsidRPr="00306FBC" w:rsidTr="00252373">
        <w:trPr>
          <w:cnfStyle w:val="000000100000" w:firstRow="0" w:lastRow="0" w:firstColumn="0" w:lastColumn="0" w:oddVBand="0" w:evenVBand="0" w:oddHBand="1" w:evenHBand="0" w:firstRowFirstColumn="0" w:firstRowLastColumn="0" w:lastRowFirstColumn="0" w:lastRowLastColumn="0"/>
          <w:trHeight w:val="584"/>
        </w:trPr>
        <w:tc>
          <w:tcPr>
            <w:tcW w:w="8931" w:type="dxa"/>
            <w:hideMark/>
          </w:tcPr>
          <w:p w:rsidR="00EE7B6F" w:rsidRPr="00306FBC" w:rsidRDefault="00EE7B6F"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Общие мероприятия</w:t>
            </w:r>
          </w:p>
        </w:tc>
        <w:tc>
          <w:tcPr>
            <w:tcW w:w="3402" w:type="dxa"/>
            <w:hideMark/>
          </w:tcPr>
          <w:p w:rsidR="00EE7B6F" w:rsidRPr="00306FBC" w:rsidRDefault="00EE7B6F"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Результаты</w:t>
            </w:r>
          </w:p>
        </w:tc>
        <w:tc>
          <w:tcPr>
            <w:tcW w:w="1276" w:type="dxa"/>
            <w:hideMark/>
          </w:tcPr>
          <w:p w:rsidR="00EE7B6F" w:rsidRPr="00306FBC" w:rsidRDefault="00EE7B6F"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Сроки</w:t>
            </w:r>
          </w:p>
        </w:tc>
        <w:tc>
          <w:tcPr>
            <w:tcW w:w="2126" w:type="dxa"/>
            <w:hideMark/>
          </w:tcPr>
          <w:p w:rsidR="00EE7B6F" w:rsidRPr="00306FBC" w:rsidRDefault="00EE7B6F"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Исполнители</w:t>
            </w:r>
          </w:p>
        </w:tc>
      </w:tr>
      <w:tr w:rsidR="00306FBC" w:rsidRPr="00306FBC" w:rsidTr="00252373">
        <w:trPr>
          <w:cnfStyle w:val="000000010000" w:firstRow="0" w:lastRow="0" w:firstColumn="0" w:lastColumn="0" w:oddVBand="0" w:evenVBand="0" w:oddHBand="0" w:evenHBand="1" w:firstRowFirstColumn="0" w:firstRowLastColumn="0" w:lastRowFirstColumn="0" w:lastRowLastColumn="0"/>
          <w:trHeight w:val="900"/>
        </w:trPr>
        <w:tc>
          <w:tcPr>
            <w:tcW w:w="8931" w:type="dxa"/>
          </w:tcPr>
          <w:p w:rsidR="002C461F" w:rsidRPr="00306FBC" w:rsidRDefault="002C461F" w:rsidP="0056253B">
            <w:pPr>
              <w:keepNext/>
              <w:suppressAutoHyphens/>
              <w:spacing w:before="0" w:line="276" w:lineRule="auto"/>
              <w:rPr>
                <w:color w:val="333639" w:themeColor="text2" w:themeTint="E6"/>
                <w:sz w:val="24"/>
                <w:szCs w:val="24"/>
              </w:rPr>
            </w:pPr>
            <w:r w:rsidRPr="00306FBC">
              <w:rPr>
                <w:bCs/>
                <w:color w:val="333639" w:themeColor="text2" w:themeTint="E6"/>
                <w:sz w:val="24"/>
                <w:szCs w:val="24"/>
              </w:rPr>
              <w:t>Разработка Программы локализации выращивания, переработки, реализации и хранения сельскохозяйственной продукции на территории</w:t>
            </w:r>
            <w:r w:rsidR="006D5B93" w:rsidRPr="00306FBC">
              <w:rPr>
                <w:bCs/>
                <w:color w:val="333639" w:themeColor="text2" w:themeTint="E6"/>
                <w:sz w:val="24"/>
                <w:szCs w:val="24"/>
              </w:rPr>
              <w:t xml:space="preserve"> М</w:t>
            </w:r>
            <w:r w:rsidRPr="00306FBC">
              <w:rPr>
                <w:bCs/>
                <w:color w:val="333639" w:themeColor="text2" w:themeTint="E6"/>
                <w:sz w:val="24"/>
                <w:szCs w:val="24"/>
              </w:rPr>
              <w:t>МР  до 2030 года</w:t>
            </w:r>
          </w:p>
        </w:tc>
        <w:tc>
          <w:tcPr>
            <w:tcW w:w="3402" w:type="dxa"/>
          </w:tcPr>
          <w:p w:rsidR="002C461F" w:rsidRPr="00306FBC" w:rsidRDefault="002C461F"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Создание си</w:t>
            </w:r>
            <w:r w:rsidR="0082325A" w:rsidRPr="00306FBC">
              <w:rPr>
                <w:color w:val="333639" w:themeColor="text2" w:themeTint="E6"/>
                <w:sz w:val="24"/>
                <w:szCs w:val="24"/>
              </w:rPr>
              <w:t>с</w:t>
            </w:r>
            <w:r w:rsidRPr="00306FBC">
              <w:rPr>
                <w:color w:val="333639" w:themeColor="text2" w:themeTint="E6"/>
                <w:sz w:val="24"/>
                <w:szCs w:val="24"/>
              </w:rPr>
              <w:t xml:space="preserve">темного видения размещения субъектов АПК на территории и создание законченного цикла переработки </w:t>
            </w:r>
          </w:p>
        </w:tc>
        <w:tc>
          <w:tcPr>
            <w:tcW w:w="1276" w:type="dxa"/>
          </w:tcPr>
          <w:p w:rsidR="002C461F" w:rsidRPr="00306FBC" w:rsidRDefault="0082325A"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2017 год</w:t>
            </w:r>
          </w:p>
        </w:tc>
        <w:tc>
          <w:tcPr>
            <w:tcW w:w="2126" w:type="dxa"/>
          </w:tcPr>
          <w:p w:rsidR="002C461F" w:rsidRPr="00306FBC" w:rsidRDefault="006D5B93" w:rsidP="0056253B">
            <w:pPr>
              <w:keepNext/>
              <w:tabs>
                <w:tab w:val="left" w:pos="9120"/>
              </w:tabs>
              <w:suppressAutoHyphens/>
              <w:spacing w:before="0" w:line="276" w:lineRule="auto"/>
              <w:ind w:right="27"/>
              <w:jc w:val="both"/>
              <w:rPr>
                <w:color w:val="333639" w:themeColor="text2" w:themeTint="E6"/>
                <w:kern w:val="24"/>
                <w:sz w:val="24"/>
                <w:szCs w:val="24"/>
              </w:rPr>
            </w:pPr>
            <w:r w:rsidRPr="00306FBC">
              <w:rPr>
                <w:color w:val="333639" w:themeColor="text2" w:themeTint="E6"/>
                <w:kern w:val="24"/>
                <w:sz w:val="24"/>
                <w:szCs w:val="24"/>
              </w:rPr>
              <w:t>Управление сельского хозяйства М</w:t>
            </w:r>
            <w:r w:rsidR="007E1BB8" w:rsidRPr="00306FBC">
              <w:rPr>
                <w:color w:val="333639" w:themeColor="text2" w:themeTint="E6"/>
                <w:kern w:val="24"/>
                <w:sz w:val="24"/>
                <w:szCs w:val="24"/>
              </w:rPr>
              <w:t>МР,</w:t>
            </w:r>
          </w:p>
          <w:p w:rsidR="007E1BB8" w:rsidRPr="00306FBC" w:rsidRDefault="007E1BB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kern w:val="24"/>
                <w:sz w:val="24"/>
                <w:szCs w:val="24"/>
              </w:rPr>
              <w:t>стейкхолдеры</w:t>
            </w:r>
          </w:p>
        </w:tc>
      </w:tr>
      <w:tr w:rsidR="00306FBC" w:rsidRPr="00306FBC" w:rsidTr="00252373">
        <w:trPr>
          <w:cnfStyle w:val="000000100000" w:firstRow="0" w:lastRow="0" w:firstColumn="0" w:lastColumn="0" w:oddVBand="0" w:evenVBand="0" w:oddHBand="1" w:evenHBand="0" w:firstRowFirstColumn="0" w:firstRowLastColumn="0" w:lastRowFirstColumn="0" w:lastRowLastColumn="0"/>
          <w:trHeight w:val="900"/>
        </w:trPr>
        <w:tc>
          <w:tcPr>
            <w:tcW w:w="8931" w:type="dxa"/>
          </w:tcPr>
          <w:p w:rsidR="0017622C" w:rsidRPr="00306FBC" w:rsidRDefault="0017622C" w:rsidP="0056253B">
            <w:pPr>
              <w:keepNext/>
              <w:suppressAutoHyphens/>
              <w:spacing w:before="0" w:line="276" w:lineRule="auto"/>
              <w:rPr>
                <w:bCs/>
                <w:color w:val="333639" w:themeColor="text2" w:themeTint="E6"/>
                <w:sz w:val="24"/>
                <w:szCs w:val="24"/>
              </w:rPr>
            </w:pPr>
            <w:r w:rsidRPr="00306FBC">
              <w:rPr>
                <w:bCs/>
                <w:color w:val="333639" w:themeColor="text2" w:themeTint="E6"/>
                <w:sz w:val="24"/>
                <w:szCs w:val="24"/>
              </w:rPr>
              <w:t>Создание НКО «Центр реформирования и внедрения новых технологий в агропромышленном комплексе» совместно с ведущими ВУЗами (Аграрный университет, КФУ и другие)</w:t>
            </w:r>
          </w:p>
        </w:tc>
        <w:tc>
          <w:tcPr>
            <w:tcW w:w="3402" w:type="dxa"/>
          </w:tcPr>
          <w:p w:rsidR="0017622C" w:rsidRPr="00306FBC" w:rsidRDefault="0017622C"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Создание системы повышения эффективности АПК, разработки и внедрения передовых технологий</w:t>
            </w:r>
          </w:p>
        </w:tc>
        <w:tc>
          <w:tcPr>
            <w:tcW w:w="1276" w:type="dxa"/>
          </w:tcPr>
          <w:p w:rsidR="0017622C" w:rsidRPr="00306FBC" w:rsidRDefault="0017622C"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2017 год</w:t>
            </w:r>
          </w:p>
        </w:tc>
        <w:tc>
          <w:tcPr>
            <w:tcW w:w="2126" w:type="dxa"/>
          </w:tcPr>
          <w:p w:rsidR="0017622C" w:rsidRPr="00306FBC" w:rsidRDefault="0017622C" w:rsidP="0056253B">
            <w:pPr>
              <w:keepNext/>
              <w:tabs>
                <w:tab w:val="left" w:pos="9120"/>
              </w:tabs>
              <w:suppressAutoHyphens/>
              <w:spacing w:before="0" w:line="276" w:lineRule="auto"/>
              <w:ind w:right="27"/>
              <w:jc w:val="both"/>
              <w:rPr>
                <w:color w:val="333639" w:themeColor="text2" w:themeTint="E6"/>
                <w:kern w:val="24"/>
                <w:sz w:val="24"/>
                <w:szCs w:val="24"/>
              </w:rPr>
            </w:pPr>
            <w:r w:rsidRPr="00306FBC">
              <w:rPr>
                <w:color w:val="333639" w:themeColor="text2" w:themeTint="E6"/>
                <w:kern w:val="24"/>
                <w:sz w:val="24"/>
                <w:szCs w:val="24"/>
              </w:rPr>
              <w:t>Управление сельского хозяйства ММР,</w:t>
            </w:r>
          </w:p>
          <w:p w:rsidR="0017622C" w:rsidRPr="00306FBC" w:rsidRDefault="0017622C" w:rsidP="0056253B">
            <w:pPr>
              <w:keepNext/>
              <w:tabs>
                <w:tab w:val="left" w:pos="9120"/>
              </w:tabs>
              <w:suppressAutoHyphens/>
              <w:spacing w:before="0" w:line="276" w:lineRule="auto"/>
              <w:ind w:right="27"/>
              <w:jc w:val="both"/>
              <w:rPr>
                <w:color w:val="333639" w:themeColor="text2" w:themeTint="E6"/>
                <w:kern w:val="24"/>
                <w:sz w:val="24"/>
                <w:szCs w:val="24"/>
              </w:rPr>
            </w:pPr>
            <w:r w:rsidRPr="00306FBC">
              <w:rPr>
                <w:color w:val="333639" w:themeColor="text2" w:themeTint="E6"/>
                <w:kern w:val="24"/>
                <w:sz w:val="24"/>
                <w:szCs w:val="24"/>
              </w:rPr>
              <w:t>стейкхолдеры</w:t>
            </w:r>
          </w:p>
        </w:tc>
      </w:tr>
      <w:tr w:rsidR="00306FBC" w:rsidRPr="00306FBC" w:rsidTr="0017622C">
        <w:trPr>
          <w:cnfStyle w:val="000000010000" w:firstRow="0" w:lastRow="0" w:firstColumn="0" w:lastColumn="0" w:oddVBand="0" w:evenVBand="0" w:oddHBand="0" w:evenHBand="1" w:firstRowFirstColumn="0" w:firstRowLastColumn="0" w:lastRowFirstColumn="0" w:lastRowLastColumn="0"/>
          <w:trHeight w:val="900"/>
        </w:trPr>
        <w:tc>
          <w:tcPr>
            <w:tcW w:w="8931" w:type="dxa"/>
          </w:tcPr>
          <w:p w:rsidR="006D5B93" w:rsidRPr="00306FBC" w:rsidRDefault="006F7ADB" w:rsidP="0056253B">
            <w:pPr>
              <w:keepNext/>
              <w:spacing w:line="276" w:lineRule="auto"/>
              <w:jc w:val="both"/>
              <w:rPr>
                <w:color w:val="333639" w:themeColor="text2" w:themeTint="E6"/>
                <w:kern w:val="24"/>
                <w:sz w:val="24"/>
                <w:szCs w:val="24"/>
              </w:rPr>
            </w:pPr>
            <w:r w:rsidRPr="00306FBC">
              <w:rPr>
                <w:color w:val="333639" w:themeColor="text2" w:themeTint="E6"/>
                <w:sz w:val="24"/>
                <w:szCs w:val="24"/>
              </w:rPr>
              <w:t>Создание и продвижение промышленного парка «Аммоний-агро»</w:t>
            </w:r>
          </w:p>
        </w:tc>
        <w:tc>
          <w:tcPr>
            <w:tcW w:w="3402" w:type="dxa"/>
          </w:tcPr>
          <w:p w:rsidR="006D5B93" w:rsidRPr="00306FBC" w:rsidRDefault="006F7ADB" w:rsidP="0056253B">
            <w:pPr>
              <w:keepNext/>
              <w:tabs>
                <w:tab w:val="left" w:pos="9120"/>
              </w:tabs>
              <w:spacing w:line="276" w:lineRule="auto"/>
              <w:ind w:right="29"/>
              <w:rPr>
                <w:color w:val="333639" w:themeColor="text2" w:themeTint="E6"/>
                <w:kern w:val="24"/>
                <w:sz w:val="24"/>
                <w:szCs w:val="24"/>
              </w:rPr>
            </w:pPr>
            <w:r w:rsidRPr="00306FBC">
              <w:rPr>
                <w:color w:val="333639" w:themeColor="text2" w:themeTint="E6"/>
                <w:sz w:val="24"/>
                <w:szCs w:val="24"/>
              </w:rPr>
              <w:t>Создание условий для развития проектов АПК, «Якорными» проектами являются элеватор, агромаркет, логистический центр</w:t>
            </w:r>
          </w:p>
        </w:tc>
        <w:tc>
          <w:tcPr>
            <w:tcW w:w="1276" w:type="dxa"/>
          </w:tcPr>
          <w:p w:rsidR="006D5B93" w:rsidRPr="00306FBC" w:rsidRDefault="006F7ADB" w:rsidP="0056253B">
            <w:pPr>
              <w:keepNext/>
              <w:tabs>
                <w:tab w:val="left" w:pos="9120"/>
              </w:tabs>
              <w:spacing w:line="276" w:lineRule="auto"/>
              <w:ind w:right="29"/>
              <w:rPr>
                <w:color w:val="333639" w:themeColor="text2" w:themeTint="E6"/>
                <w:kern w:val="24"/>
                <w:sz w:val="24"/>
                <w:szCs w:val="24"/>
              </w:rPr>
            </w:pPr>
            <w:r w:rsidRPr="00306FBC">
              <w:rPr>
                <w:color w:val="333639" w:themeColor="text2" w:themeTint="E6"/>
                <w:kern w:val="24"/>
                <w:sz w:val="24"/>
                <w:szCs w:val="24"/>
              </w:rPr>
              <w:t>2016-2019 гг</w:t>
            </w:r>
          </w:p>
        </w:tc>
        <w:tc>
          <w:tcPr>
            <w:tcW w:w="2126" w:type="dxa"/>
          </w:tcPr>
          <w:p w:rsidR="006D5B93" w:rsidRPr="00306FBC" w:rsidRDefault="006F7ADB" w:rsidP="0056253B">
            <w:pPr>
              <w:keepNext/>
              <w:tabs>
                <w:tab w:val="left" w:pos="9120"/>
              </w:tabs>
              <w:spacing w:line="276" w:lineRule="auto"/>
              <w:ind w:right="29"/>
              <w:rPr>
                <w:color w:val="333639" w:themeColor="text2" w:themeTint="E6"/>
                <w:kern w:val="24"/>
                <w:sz w:val="24"/>
                <w:szCs w:val="24"/>
              </w:rPr>
            </w:pPr>
            <w:r w:rsidRPr="00306FBC">
              <w:rPr>
                <w:color w:val="333639" w:themeColor="text2" w:themeTint="E6"/>
                <w:kern w:val="24"/>
                <w:sz w:val="24"/>
                <w:szCs w:val="24"/>
              </w:rPr>
              <w:t>ОАО«Аммоний», Управление экономики, Управление сельского хозяйства ММР</w:t>
            </w:r>
          </w:p>
        </w:tc>
      </w:tr>
      <w:tr w:rsidR="00306FBC" w:rsidRPr="00306FBC" w:rsidTr="0017622C">
        <w:trPr>
          <w:cnfStyle w:val="000000100000" w:firstRow="0" w:lastRow="0" w:firstColumn="0" w:lastColumn="0" w:oddVBand="0" w:evenVBand="0" w:oddHBand="1" w:evenHBand="0" w:firstRowFirstColumn="0" w:firstRowLastColumn="0" w:lastRowFirstColumn="0" w:lastRowLastColumn="0"/>
          <w:trHeight w:val="900"/>
        </w:trPr>
        <w:tc>
          <w:tcPr>
            <w:tcW w:w="8931" w:type="dxa"/>
          </w:tcPr>
          <w:p w:rsidR="006D5B93" w:rsidRPr="00306FBC" w:rsidRDefault="006D5B93" w:rsidP="0056253B">
            <w:pPr>
              <w:keepNext/>
              <w:tabs>
                <w:tab w:val="left" w:pos="9120"/>
              </w:tabs>
              <w:spacing w:line="276" w:lineRule="auto"/>
              <w:ind w:left="54"/>
              <w:contextualSpacing/>
              <w:rPr>
                <w:color w:val="333639" w:themeColor="text2" w:themeTint="E6"/>
                <w:sz w:val="24"/>
                <w:szCs w:val="36"/>
              </w:rPr>
            </w:pPr>
            <w:r w:rsidRPr="00306FBC">
              <w:rPr>
                <w:color w:val="333639" w:themeColor="text2" w:themeTint="E6"/>
                <w:kern w:val="24"/>
                <w:sz w:val="24"/>
                <w:szCs w:val="24"/>
              </w:rPr>
              <w:t>Разработка и реализация комплекса мер по привлечению «якорных» агроинвесторов в Менделеевский район</w:t>
            </w:r>
          </w:p>
        </w:tc>
        <w:tc>
          <w:tcPr>
            <w:tcW w:w="3402" w:type="dxa"/>
          </w:tcPr>
          <w:p w:rsidR="006D5B93" w:rsidRPr="00306FBC" w:rsidRDefault="006D5B93" w:rsidP="0056253B">
            <w:pPr>
              <w:keepNext/>
              <w:tabs>
                <w:tab w:val="left" w:pos="9120"/>
              </w:tabs>
              <w:spacing w:line="276" w:lineRule="auto"/>
              <w:ind w:right="29"/>
              <w:rPr>
                <w:color w:val="333639" w:themeColor="text2" w:themeTint="E6"/>
                <w:sz w:val="36"/>
                <w:szCs w:val="36"/>
              </w:rPr>
            </w:pPr>
            <w:r w:rsidRPr="00306FBC">
              <w:rPr>
                <w:color w:val="333639" w:themeColor="text2" w:themeTint="E6"/>
                <w:kern w:val="24"/>
                <w:sz w:val="24"/>
                <w:szCs w:val="24"/>
              </w:rPr>
              <w:t>Создание новых сельхозпредприятий</w:t>
            </w:r>
          </w:p>
        </w:tc>
        <w:tc>
          <w:tcPr>
            <w:tcW w:w="1276" w:type="dxa"/>
          </w:tcPr>
          <w:p w:rsidR="006D5B93" w:rsidRPr="00306FBC" w:rsidRDefault="006D5B93" w:rsidP="0056253B">
            <w:pPr>
              <w:keepNext/>
              <w:tabs>
                <w:tab w:val="left" w:pos="9120"/>
              </w:tabs>
              <w:spacing w:line="276" w:lineRule="auto"/>
              <w:ind w:right="29"/>
              <w:rPr>
                <w:color w:val="333639" w:themeColor="text2" w:themeTint="E6"/>
                <w:sz w:val="36"/>
                <w:szCs w:val="36"/>
              </w:rPr>
            </w:pPr>
            <w:r w:rsidRPr="00306FBC">
              <w:rPr>
                <w:color w:val="333639" w:themeColor="text2" w:themeTint="E6"/>
                <w:kern w:val="24"/>
                <w:sz w:val="24"/>
                <w:szCs w:val="24"/>
              </w:rPr>
              <w:t>2016-2017гг</w:t>
            </w:r>
          </w:p>
        </w:tc>
        <w:tc>
          <w:tcPr>
            <w:tcW w:w="2126" w:type="dxa"/>
          </w:tcPr>
          <w:p w:rsidR="006D5B93" w:rsidRPr="00306FBC" w:rsidRDefault="006D5B93" w:rsidP="0056253B">
            <w:pPr>
              <w:keepNext/>
              <w:tabs>
                <w:tab w:val="left" w:pos="9120"/>
              </w:tabs>
              <w:spacing w:line="276" w:lineRule="auto"/>
              <w:ind w:right="29"/>
              <w:rPr>
                <w:color w:val="333639" w:themeColor="text2" w:themeTint="E6"/>
                <w:sz w:val="36"/>
                <w:szCs w:val="36"/>
              </w:rPr>
            </w:pPr>
            <w:r w:rsidRPr="00306FBC">
              <w:rPr>
                <w:color w:val="333639" w:themeColor="text2" w:themeTint="E6"/>
                <w:kern w:val="24"/>
                <w:sz w:val="24"/>
                <w:szCs w:val="24"/>
              </w:rPr>
              <w:t>Администрация ММР совместно с УСХ и П</w:t>
            </w:r>
          </w:p>
        </w:tc>
      </w:tr>
      <w:tr w:rsidR="00306FBC" w:rsidRPr="00306FBC" w:rsidTr="0017622C">
        <w:trPr>
          <w:cnfStyle w:val="000000010000" w:firstRow="0" w:lastRow="0" w:firstColumn="0" w:lastColumn="0" w:oddVBand="0" w:evenVBand="0" w:oddHBand="0" w:evenHBand="1" w:firstRowFirstColumn="0" w:firstRowLastColumn="0" w:lastRowFirstColumn="0" w:lastRowLastColumn="0"/>
          <w:trHeight w:val="900"/>
        </w:trPr>
        <w:tc>
          <w:tcPr>
            <w:tcW w:w="8931" w:type="dxa"/>
          </w:tcPr>
          <w:p w:rsidR="006D5B93" w:rsidRPr="00306FBC" w:rsidRDefault="006D5B93" w:rsidP="0056253B">
            <w:pPr>
              <w:keepNext/>
              <w:tabs>
                <w:tab w:val="left" w:pos="9120"/>
              </w:tabs>
              <w:spacing w:line="276" w:lineRule="auto"/>
              <w:ind w:right="29"/>
              <w:rPr>
                <w:color w:val="333639" w:themeColor="text2" w:themeTint="E6"/>
                <w:sz w:val="36"/>
                <w:szCs w:val="36"/>
              </w:rPr>
            </w:pPr>
            <w:r w:rsidRPr="00306FBC">
              <w:rPr>
                <w:color w:val="333639" w:themeColor="text2" w:themeTint="E6"/>
                <w:kern w:val="24"/>
                <w:sz w:val="24"/>
                <w:szCs w:val="24"/>
              </w:rPr>
              <w:t>Реализация инвестиционных проектов для увеличения производства продукции сельского хозяйства (по списку)</w:t>
            </w:r>
          </w:p>
        </w:tc>
        <w:tc>
          <w:tcPr>
            <w:tcW w:w="3402" w:type="dxa"/>
          </w:tcPr>
          <w:p w:rsidR="006D5B93" w:rsidRPr="00306FBC" w:rsidRDefault="006D5B93" w:rsidP="0056253B">
            <w:pPr>
              <w:keepNext/>
              <w:tabs>
                <w:tab w:val="left" w:pos="9120"/>
              </w:tabs>
              <w:spacing w:line="276" w:lineRule="auto"/>
              <w:ind w:right="29"/>
              <w:rPr>
                <w:color w:val="333639" w:themeColor="text2" w:themeTint="E6"/>
                <w:sz w:val="36"/>
                <w:szCs w:val="36"/>
              </w:rPr>
            </w:pPr>
            <w:r w:rsidRPr="00306FBC">
              <w:rPr>
                <w:color w:val="333639" w:themeColor="text2" w:themeTint="E6"/>
                <w:kern w:val="24"/>
                <w:sz w:val="24"/>
                <w:szCs w:val="24"/>
              </w:rPr>
              <w:t>Увеличение эффективности производства, создание рабочих мест</w:t>
            </w:r>
          </w:p>
        </w:tc>
        <w:tc>
          <w:tcPr>
            <w:tcW w:w="1276" w:type="dxa"/>
          </w:tcPr>
          <w:p w:rsidR="006D5B93" w:rsidRPr="00306FBC" w:rsidRDefault="006D5B93" w:rsidP="0056253B">
            <w:pPr>
              <w:keepNext/>
              <w:tabs>
                <w:tab w:val="left" w:pos="9120"/>
              </w:tabs>
              <w:spacing w:line="276" w:lineRule="auto"/>
              <w:ind w:right="29"/>
              <w:rPr>
                <w:color w:val="333639" w:themeColor="text2" w:themeTint="E6"/>
                <w:sz w:val="36"/>
                <w:szCs w:val="36"/>
              </w:rPr>
            </w:pPr>
            <w:r w:rsidRPr="00306FBC">
              <w:rPr>
                <w:color w:val="333639" w:themeColor="text2" w:themeTint="E6"/>
                <w:kern w:val="24"/>
                <w:sz w:val="24"/>
                <w:szCs w:val="24"/>
              </w:rPr>
              <w:t>2016-2018гг</w:t>
            </w:r>
          </w:p>
        </w:tc>
        <w:tc>
          <w:tcPr>
            <w:tcW w:w="2126" w:type="dxa"/>
          </w:tcPr>
          <w:p w:rsidR="006D5B93" w:rsidRPr="00306FBC" w:rsidRDefault="006D5B93" w:rsidP="0056253B">
            <w:pPr>
              <w:keepNext/>
              <w:tabs>
                <w:tab w:val="left" w:pos="9120"/>
              </w:tabs>
              <w:spacing w:line="276" w:lineRule="auto"/>
              <w:ind w:right="29"/>
              <w:rPr>
                <w:color w:val="333639" w:themeColor="text2" w:themeTint="E6"/>
                <w:sz w:val="36"/>
                <w:szCs w:val="36"/>
              </w:rPr>
            </w:pPr>
            <w:r w:rsidRPr="00306FBC">
              <w:rPr>
                <w:color w:val="333639" w:themeColor="text2" w:themeTint="E6"/>
                <w:kern w:val="24"/>
                <w:sz w:val="24"/>
                <w:szCs w:val="24"/>
              </w:rPr>
              <w:t>Администрация ММР совместно с УСХ и П</w:t>
            </w:r>
          </w:p>
        </w:tc>
      </w:tr>
      <w:tr w:rsidR="00306FBC" w:rsidRPr="00306FBC" w:rsidTr="0017622C">
        <w:trPr>
          <w:cnfStyle w:val="000000100000" w:firstRow="0" w:lastRow="0" w:firstColumn="0" w:lastColumn="0" w:oddVBand="0" w:evenVBand="0" w:oddHBand="1" w:evenHBand="0" w:firstRowFirstColumn="0" w:firstRowLastColumn="0" w:lastRowFirstColumn="0" w:lastRowLastColumn="0"/>
          <w:trHeight w:val="900"/>
        </w:trPr>
        <w:tc>
          <w:tcPr>
            <w:tcW w:w="8931" w:type="dxa"/>
          </w:tcPr>
          <w:p w:rsidR="006D5B93" w:rsidRPr="00306FBC" w:rsidRDefault="006D5B93" w:rsidP="0056253B">
            <w:pPr>
              <w:keepNext/>
              <w:tabs>
                <w:tab w:val="left" w:pos="9120"/>
              </w:tabs>
              <w:spacing w:line="276" w:lineRule="auto"/>
              <w:ind w:right="29"/>
              <w:rPr>
                <w:color w:val="333639" w:themeColor="text2" w:themeTint="E6"/>
                <w:sz w:val="36"/>
                <w:szCs w:val="36"/>
              </w:rPr>
            </w:pPr>
            <w:r w:rsidRPr="00306FBC">
              <w:rPr>
                <w:color w:val="333639" w:themeColor="text2" w:themeTint="E6"/>
                <w:kern w:val="24"/>
                <w:sz w:val="24"/>
                <w:szCs w:val="24"/>
              </w:rPr>
              <w:t>Создание и продвижение брендов Менделеевской сельхозпродукции «Кураков сыр», «Камаево молоко», «Мясо мраморное – Смирновское», «Деревенские яйца Мунайкинкие»</w:t>
            </w:r>
          </w:p>
        </w:tc>
        <w:tc>
          <w:tcPr>
            <w:tcW w:w="3402" w:type="dxa"/>
          </w:tcPr>
          <w:p w:rsidR="006D5B93" w:rsidRPr="00306FBC" w:rsidRDefault="006D5B93" w:rsidP="0056253B">
            <w:pPr>
              <w:keepNext/>
              <w:tabs>
                <w:tab w:val="left" w:pos="9120"/>
              </w:tabs>
              <w:spacing w:line="276" w:lineRule="auto"/>
              <w:ind w:right="29"/>
              <w:rPr>
                <w:color w:val="333639" w:themeColor="text2" w:themeTint="E6"/>
                <w:sz w:val="36"/>
                <w:szCs w:val="36"/>
              </w:rPr>
            </w:pPr>
            <w:r w:rsidRPr="00306FBC">
              <w:rPr>
                <w:color w:val="333639" w:themeColor="text2" w:themeTint="E6"/>
                <w:kern w:val="24"/>
                <w:sz w:val="24"/>
                <w:szCs w:val="24"/>
              </w:rPr>
              <w:t>Продвижение сельхозпродукции ММР</w:t>
            </w:r>
          </w:p>
        </w:tc>
        <w:tc>
          <w:tcPr>
            <w:tcW w:w="1276" w:type="dxa"/>
          </w:tcPr>
          <w:p w:rsidR="006D5B93" w:rsidRPr="00306FBC" w:rsidRDefault="006D5B93" w:rsidP="0056253B">
            <w:pPr>
              <w:keepNext/>
              <w:tabs>
                <w:tab w:val="left" w:pos="9120"/>
              </w:tabs>
              <w:spacing w:line="276" w:lineRule="auto"/>
              <w:ind w:right="29"/>
              <w:rPr>
                <w:color w:val="333639" w:themeColor="text2" w:themeTint="E6"/>
                <w:sz w:val="36"/>
                <w:szCs w:val="36"/>
              </w:rPr>
            </w:pPr>
            <w:r w:rsidRPr="00306FBC">
              <w:rPr>
                <w:color w:val="333639" w:themeColor="text2" w:themeTint="E6"/>
                <w:kern w:val="24"/>
                <w:sz w:val="24"/>
                <w:szCs w:val="24"/>
              </w:rPr>
              <w:t>Январь 2017 года</w:t>
            </w:r>
          </w:p>
        </w:tc>
        <w:tc>
          <w:tcPr>
            <w:tcW w:w="2126" w:type="dxa"/>
          </w:tcPr>
          <w:p w:rsidR="006D5B93" w:rsidRPr="00306FBC" w:rsidRDefault="006D5B93" w:rsidP="0056253B">
            <w:pPr>
              <w:keepNext/>
              <w:tabs>
                <w:tab w:val="left" w:pos="9120"/>
              </w:tabs>
              <w:spacing w:line="276" w:lineRule="auto"/>
              <w:ind w:right="29"/>
              <w:rPr>
                <w:color w:val="333639" w:themeColor="text2" w:themeTint="E6"/>
                <w:sz w:val="36"/>
                <w:szCs w:val="36"/>
              </w:rPr>
            </w:pPr>
            <w:r w:rsidRPr="00306FBC">
              <w:rPr>
                <w:color w:val="333639" w:themeColor="text2" w:themeTint="E6"/>
                <w:kern w:val="24"/>
                <w:sz w:val="24"/>
                <w:szCs w:val="24"/>
              </w:rPr>
              <w:t>Сельхозпредприятия</w:t>
            </w:r>
          </w:p>
        </w:tc>
      </w:tr>
      <w:tr w:rsidR="00306FBC" w:rsidRPr="00306FBC" w:rsidTr="00252373">
        <w:trPr>
          <w:cnfStyle w:val="000000010000" w:firstRow="0" w:lastRow="0" w:firstColumn="0" w:lastColumn="0" w:oddVBand="0" w:evenVBand="0" w:oddHBand="0" w:evenHBand="1" w:firstRowFirstColumn="0" w:firstRowLastColumn="0" w:lastRowFirstColumn="0" w:lastRowLastColumn="0"/>
          <w:trHeight w:val="900"/>
        </w:trPr>
        <w:tc>
          <w:tcPr>
            <w:tcW w:w="8931" w:type="dxa"/>
            <w:vAlign w:val="center"/>
          </w:tcPr>
          <w:p w:rsidR="006D5B93" w:rsidRPr="00306FBC" w:rsidRDefault="006D5B93" w:rsidP="0056253B">
            <w:pPr>
              <w:keepNext/>
              <w:spacing w:before="0" w:line="276" w:lineRule="auto"/>
              <w:rPr>
                <w:rFonts w:eastAsia="Times New Roman" w:cs="Times New Roman"/>
                <w:color w:val="333639" w:themeColor="text2" w:themeTint="E6"/>
                <w:sz w:val="24"/>
                <w:szCs w:val="24"/>
              </w:rPr>
            </w:pPr>
          </w:p>
        </w:tc>
        <w:tc>
          <w:tcPr>
            <w:tcW w:w="3402" w:type="dxa"/>
          </w:tcPr>
          <w:p w:rsidR="006D5B93" w:rsidRPr="00306FBC" w:rsidRDefault="006D5B93" w:rsidP="0056253B">
            <w:pPr>
              <w:keepNext/>
              <w:tabs>
                <w:tab w:val="left" w:pos="9120"/>
              </w:tabs>
              <w:suppressAutoHyphens/>
              <w:spacing w:before="0" w:line="276" w:lineRule="auto"/>
              <w:ind w:right="27"/>
              <w:jc w:val="both"/>
              <w:rPr>
                <w:color w:val="333639" w:themeColor="text2" w:themeTint="E6"/>
                <w:sz w:val="24"/>
                <w:szCs w:val="24"/>
              </w:rPr>
            </w:pPr>
          </w:p>
        </w:tc>
        <w:tc>
          <w:tcPr>
            <w:tcW w:w="1276" w:type="dxa"/>
          </w:tcPr>
          <w:p w:rsidR="006D5B93" w:rsidRPr="00306FBC" w:rsidRDefault="006D5B93" w:rsidP="0056253B">
            <w:pPr>
              <w:keepNext/>
              <w:tabs>
                <w:tab w:val="left" w:pos="9120"/>
              </w:tabs>
              <w:suppressAutoHyphens/>
              <w:spacing w:before="0" w:line="276" w:lineRule="auto"/>
              <w:ind w:right="27"/>
              <w:jc w:val="both"/>
              <w:rPr>
                <w:color w:val="333639" w:themeColor="text2" w:themeTint="E6"/>
                <w:sz w:val="24"/>
                <w:szCs w:val="24"/>
              </w:rPr>
            </w:pPr>
          </w:p>
        </w:tc>
        <w:tc>
          <w:tcPr>
            <w:tcW w:w="2126" w:type="dxa"/>
          </w:tcPr>
          <w:p w:rsidR="006D5B93" w:rsidRPr="00306FBC" w:rsidRDefault="006D5B93" w:rsidP="0056253B">
            <w:pPr>
              <w:keepNext/>
              <w:tabs>
                <w:tab w:val="left" w:pos="9120"/>
              </w:tabs>
              <w:suppressAutoHyphens/>
              <w:spacing w:before="0" w:line="276" w:lineRule="auto"/>
              <w:ind w:right="27"/>
              <w:jc w:val="both"/>
              <w:rPr>
                <w:color w:val="333639" w:themeColor="text2" w:themeTint="E6"/>
                <w:kern w:val="24"/>
                <w:sz w:val="24"/>
                <w:szCs w:val="24"/>
              </w:rPr>
            </w:pPr>
          </w:p>
        </w:tc>
      </w:tr>
      <w:tr w:rsidR="00306FBC" w:rsidRPr="00306FBC" w:rsidTr="00252373">
        <w:trPr>
          <w:cnfStyle w:val="000000100000" w:firstRow="0" w:lastRow="0" w:firstColumn="0" w:lastColumn="0" w:oddVBand="0" w:evenVBand="0" w:oddHBand="1" w:evenHBand="0" w:firstRowFirstColumn="0" w:firstRowLastColumn="0" w:lastRowFirstColumn="0" w:lastRowLastColumn="0"/>
          <w:trHeight w:val="900"/>
        </w:trPr>
        <w:tc>
          <w:tcPr>
            <w:tcW w:w="8931" w:type="dxa"/>
            <w:vAlign w:val="center"/>
          </w:tcPr>
          <w:p w:rsidR="0082325A" w:rsidRPr="00306FBC" w:rsidRDefault="0082325A" w:rsidP="0056253B">
            <w:pPr>
              <w:keepNext/>
              <w:spacing w:before="0" w:line="276" w:lineRule="auto"/>
              <w:rPr>
                <w:rFonts w:eastAsia="Times New Roman" w:cs="Times New Roman"/>
                <w:color w:val="333639" w:themeColor="text2" w:themeTint="E6"/>
                <w:sz w:val="24"/>
                <w:szCs w:val="24"/>
              </w:rPr>
            </w:pPr>
            <w:r w:rsidRPr="00306FBC">
              <w:rPr>
                <w:rFonts w:eastAsia="Times New Roman" w:cs="Times New Roman"/>
                <w:color w:val="333639" w:themeColor="text2" w:themeTint="E6"/>
                <w:sz w:val="24"/>
                <w:szCs w:val="24"/>
              </w:rPr>
              <w:t xml:space="preserve">Строительство тепличного комплекса </w:t>
            </w:r>
          </w:p>
        </w:tc>
        <w:tc>
          <w:tcPr>
            <w:tcW w:w="3402" w:type="dxa"/>
          </w:tcPr>
          <w:p w:rsidR="0082325A" w:rsidRPr="00306FBC" w:rsidRDefault="007E1BB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Расширение пищеперерабатывающего сектора экономики</w:t>
            </w:r>
          </w:p>
        </w:tc>
        <w:tc>
          <w:tcPr>
            <w:tcW w:w="1276" w:type="dxa"/>
          </w:tcPr>
          <w:p w:rsidR="0082325A" w:rsidRPr="00306FBC" w:rsidRDefault="006F7ADB"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2017-2019 гг</w:t>
            </w:r>
          </w:p>
        </w:tc>
        <w:tc>
          <w:tcPr>
            <w:tcW w:w="2126" w:type="dxa"/>
          </w:tcPr>
          <w:p w:rsidR="007E1BB8" w:rsidRPr="00306FBC" w:rsidRDefault="006F7ADB" w:rsidP="0056253B">
            <w:pPr>
              <w:keepNext/>
              <w:tabs>
                <w:tab w:val="left" w:pos="9120"/>
              </w:tabs>
              <w:suppressAutoHyphens/>
              <w:spacing w:before="0" w:line="276" w:lineRule="auto"/>
              <w:ind w:right="27"/>
              <w:jc w:val="both"/>
              <w:rPr>
                <w:color w:val="333639" w:themeColor="text2" w:themeTint="E6"/>
                <w:kern w:val="24"/>
                <w:sz w:val="24"/>
                <w:szCs w:val="24"/>
              </w:rPr>
            </w:pPr>
            <w:r w:rsidRPr="00306FBC">
              <w:rPr>
                <w:color w:val="333639" w:themeColor="text2" w:themeTint="E6"/>
                <w:kern w:val="24"/>
                <w:sz w:val="24"/>
                <w:szCs w:val="24"/>
              </w:rPr>
              <w:t>Управление сельского хозяйства М</w:t>
            </w:r>
            <w:r w:rsidR="007E1BB8" w:rsidRPr="00306FBC">
              <w:rPr>
                <w:color w:val="333639" w:themeColor="text2" w:themeTint="E6"/>
                <w:kern w:val="24"/>
                <w:sz w:val="24"/>
                <w:szCs w:val="24"/>
              </w:rPr>
              <w:t>МР,</w:t>
            </w:r>
          </w:p>
          <w:p w:rsidR="0082325A" w:rsidRPr="00306FBC" w:rsidRDefault="007E1BB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kern w:val="24"/>
                <w:sz w:val="24"/>
                <w:szCs w:val="24"/>
              </w:rPr>
              <w:t>стейкхолдеры</w:t>
            </w:r>
          </w:p>
        </w:tc>
      </w:tr>
      <w:tr w:rsidR="00306FBC" w:rsidRPr="00306FBC" w:rsidTr="00252373">
        <w:trPr>
          <w:cnfStyle w:val="000000010000" w:firstRow="0" w:lastRow="0" w:firstColumn="0" w:lastColumn="0" w:oddVBand="0" w:evenVBand="0" w:oddHBand="0" w:evenHBand="1" w:firstRowFirstColumn="0" w:firstRowLastColumn="0" w:lastRowFirstColumn="0" w:lastRowLastColumn="0"/>
          <w:trHeight w:val="900"/>
        </w:trPr>
        <w:tc>
          <w:tcPr>
            <w:tcW w:w="8931" w:type="dxa"/>
            <w:vAlign w:val="center"/>
          </w:tcPr>
          <w:p w:rsidR="0082325A" w:rsidRPr="00306FBC" w:rsidRDefault="0082325A" w:rsidP="0056253B">
            <w:pPr>
              <w:keepNext/>
              <w:spacing w:line="276" w:lineRule="auto"/>
              <w:rPr>
                <w:rFonts w:eastAsia="Times New Roman" w:cs="Times New Roman"/>
                <w:color w:val="333639" w:themeColor="text2" w:themeTint="E6"/>
                <w:sz w:val="24"/>
                <w:szCs w:val="24"/>
              </w:rPr>
            </w:pPr>
            <w:r w:rsidRPr="00306FBC">
              <w:rPr>
                <w:rFonts w:eastAsia="Times New Roman" w:cs="Times New Roman"/>
                <w:color w:val="333639" w:themeColor="text2" w:themeTint="E6"/>
                <w:sz w:val="24"/>
                <w:szCs w:val="24"/>
              </w:rPr>
              <w:t xml:space="preserve">Создание </w:t>
            </w:r>
            <w:r w:rsidR="006F7ADB" w:rsidRPr="00306FBC">
              <w:rPr>
                <w:rFonts w:eastAsia="Times New Roman" w:cs="Times New Roman"/>
                <w:color w:val="333639" w:themeColor="text2" w:themeTint="E6"/>
                <w:sz w:val="24"/>
                <w:szCs w:val="24"/>
              </w:rPr>
              <w:t>ОРЦ</w:t>
            </w:r>
            <w:r w:rsidRPr="00306FBC">
              <w:rPr>
                <w:rFonts w:eastAsia="Times New Roman" w:cs="Times New Roman"/>
                <w:color w:val="333639" w:themeColor="text2" w:themeTint="E6"/>
                <w:sz w:val="24"/>
                <w:szCs w:val="24"/>
              </w:rPr>
              <w:t xml:space="preserve"> </w:t>
            </w:r>
          </w:p>
        </w:tc>
        <w:tc>
          <w:tcPr>
            <w:tcW w:w="3402" w:type="dxa"/>
          </w:tcPr>
          <w:p w:rsidR="0082325A" w:rsidRPr="00306FBC" w:rsidRDefault="007E1BB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Создание условий для логистического обслуживания продукции АПК</w:t>
            </w:r>
          </w:p>
        </w:tc>
        <w:tc>
          <w:tcPr>
            <w:tcW w:w="1276" w:type="dxa"/>
          </w:tcPr>
          <w:p w:rsidR="0082325A" w:rsidRPr="00306FBC" w:rsidRDefault="006F7ADB" w:rsidP="0056253B">
            <w:pPr>
              <w:keepNext/>
              <w:tabs>
                <w:tab w:val="left" w:pos="9120"/>
              </w:tabs>
              <w:suppressAutoHyphens/>
              <w:spacing w:before="0" w:line="276" w:lineRule="auto"/>
              <w:ind w:right="27"/>
              <w:jc w:val="both"/>
              <w:rPr>
                <w:color w:val="333639" w:themeColor="text2" w:themeTint="E6"/>
                <w:sz w:val="24"/>
                <w:szCs w:val="24"/>
              </w:rPr>
            </w:pPr>
            <w:r w:rsidRPr="00306FBC">
              <w:rPr>
                <w:rFonts w:eastAsia="Times New Roman" w:cs="Times New Roman"/>
                <w:color w:val="333639" w:themeColor="text2" w:themeTint="E6"/>
                <w:sz w:val="24"/>
                <w:szCs w:val="24"/>
              </w:rPr>
              <w:t>2017</w:t>
            </w:r>
            <w:r w:rsidR="0082325A" w:rsidRPr="00306FBC">
              <w:rPr>
                <w:rFonts w:eastAsia="Times New Roman" w:cs="Times New Roman"/>
                <w:color w:val="333639" w:themeColor="text2" w:themeTint="E6"/>
                <w:sz w:val="24"/>
                <w:szCs w:val="24"/>
              </w:rPr>
              <w:t>-2018 г</w:t>
            </w:r>
            <w:r w:rsidRPr="00306FBC">
              <w:rPr>
                <w:rFonts w:eastAsia="Times New Roman" w:cs="Times New Roman"/>
                <w:color w:val="333639" w:themeColor="text2" w:themeTint="E6"/>
                <w:sz w:val="24"/>
                <w:szCs w:val="24"/>
              </w:rPr>
              <w:t>г</w:t>
            </w:r>
          </w:p>
        </w:tc>
        <w:tc>
          <w:tcPr>
            <w:tcW w:w="2126" w:type="dxa"/>
          </w:tcPr>
          <w:p w:rsidR="007E1BB8" w:rsidRPr="00306FBC" w:rsidRDefault="006F7ADB" w:rsidP="0056253B">
            <w:pPr>
              <w:keepNext/>
              <w:tabs>
                <w:tab w:val="left" w:pos="9120"/>
              </w:tabs>
              <w:suppressAutoHyphens/>
              <w:spacing w:before="0" w:line="276" w:lineRule="auto"/>
              <w:ind w:right="27"/>
              <w:jc w:val="both"/>
              <w:rPr>
                <w:color w:val="333639" w:themeColor="text2" w:themeTint="E6"/>
                <w:kern w:val="24"/>
                <w:sz w:val="24"/>
                <w:szCs w:val="24"/>
              </w:rPr>
            </w:pPr>
            <w:r w:rsidRPr="00306FBC">
              <w:rPr>
                <w:color w:val="333639" w:themeColor="text2" w:themeTint="E6"/>
                <w:kern w:val="24"/>
                <w:sz w:val="24"/>
                <w:szCs w:val="24"/>
              </w:rPr>
              <w:t>Управление сельского хозяйства М</w:t>
            </w:r>
            <w:r w:rsidR="007E1BB8" w:rsidRPr="00306FBC">
              <w:rPr>
                <w:color w:val="333639" w:themeColor="text2" w:themeTint="E6"/>
                <w:kern w:val="24"/>
                <w:sz w:val="24"/>
                <w:szCs w:val="24"/>
              </w:rPr>
              <w:t>МР,</w:t>
            </w:r>
          </w:p>
          <w:p w:rsidR="0082325A" w:rsidRPr="00306FBC" w:rsidRDefault="007E1BB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kern w:val="24"/>
                <w:sz w:val="24"/>
                <w:szCs w:val="24"/>
              </w:rPr>
              <w:t>стейкхолдеры</w:t>
            </w:r>
          </w:p>
        </w:tc>
      </w:tr>
      <w:tr w:rsidR="00306FBC" w:rsidRPr="00306FBC" w:rsidTr="00252373">
        <w:trPr>
          <w:cnfStyle w:val="000000100000" w:firstRow="0" w:lastRow="0" w:firstColumn="0" w:lastColumn="0" w:oddVBand="0" w:evenVBand="0" w:oddHBand="1" w:evenHBand="0" w:firstRowFirstColumn="0" w:firstRowLastColumn="0" w:lastRowFirstColumn="0" w:lastRowLastColumn="0"/>
          <w:trHeight w:val="900"/>
        </w:trPr>
        <w:tc>
          <w:tcPr>
            <w:tcW w:w="8931" w:type="dxa"/>
            <w:vAlign w:val="center"/>
          </w:tcPr>
          <w:p w:rsidR="0082325A" w:rsidRPr="00306FBC" w:rsidRDefault="0082325A" w:rsidP="0056253B">
            <w:pPr>
              <w:keepNext/>
              <w:spacing w:line="276" w:lineRule="auto"/>
              <w:rPr>
                <w:rFonts w:eastAsia="Times New Roman" w:cs="Times New Roman"/>
                <w:color w:val="333639" w:themeColor="text2" w:themeTint="E6"/>
                <w:sz w:val="24"/>
                <w:szCs w:val="24"/>
              </w:rPr>
            </w:pPr>
            <w:r w:rsidRPr="00306FBC">
              <w:rPr>
                <w:rFonts w:eastAsia="Times New Roman" w:cs="Times New Roman"/>
                <w:color w:val="333639" w:themeColor="text2" w:themeTint="E6"/>
                <w:sz w:val="24"/>
                <w:szCs w:val="24"/>
              </w:rPr>
              <w:t xml:space="preserve">Строительство комбикормового завода </w:t>
            </w:r>
          </w:p>
        </w:tc>
        <w:tc>
          <w:tcPr>
            <w:tcW w:w="3402" w:type="dxa"/>
          </w:tcPr>
          <w:p w:rsidR="0082325A" w:rsidRPr="00306FBC" w:rsidRDefault="007E1BB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Расширение пищеперерабатывающего сектора экономики</w:t>
            </w:r>
          </w:p>
        </w:tc>
        <w:tc>
          <w:tcPr>
            <w:tcW w:w="1276" w:type="dxa"/>
          </w:tcPr>
          <w:p w:rsidR="0082325A" w:rsidRPr="00306FBC" w:rsidRDefault="006F7ADB" w:rsidP="0056253B">
            <w:pPr>
              <w:keepNext/>
              <w:tabs>
                <w:tab w:val="left" w:pos="9120"/>
              </w:tabs>
              <w:suppressAutoHyphens/>
              <w:spacing w:before="0" w:line="276" w:lineRule="auto"/>
              <w:ind w:right="27"/>
              <w:jc w:val="both"/>
              <w:rPr>
                <w:color w:val="333639" w:themeColor="text2" w:themeTint="E6"/>
                <w:sz w:val="24"/>
                <w:szCs w:val="24"/>
              </w:rPr>
            </w:pPr>
            <w:r w:rsidRPr="00306FBC">
              <w:rPr>
                <w:rFonts w:eastAsia="Times New Roman" w:cs="Times New Roman"/>
                <w:color w:val="333639" w:themeColor="text2" w:themeTint="E6"/>
                <w:sz w:val="24"/>
                <w:szCs w:val="24"/>
              </w:rPr>
              <w:t>2018-2020 гг</w:t>
            </w:r>
          </w:p>
        </w:tc>
        <w:tc>
          <w:tcPr>
            <w:tcW w:w="2126" w:type="dxa"/>
          </w:tcPr>
          <w:p w:rsidR="007E1BB8" w:rsidRPr="00306FBC" w:rsidRDefault="006F7ADB" w:rsidP="0056253B">
            <w:pPr>
              <w:keepNext/>
              <w:tabs>
                <w:tab w:val="left" w:pos="9120"/>
              </w:tabs>
              <w:suppressAutoHyphens/>
              <w:spacing w:before="0" w:line="276" w:lineRule="auto"/>
              <w:ind w:right="27"/>
              <w:jc w:val="both"/>
              <w:rPr>
                <w:color w:val="333639" w:themeColor="text2" w:themeTint="E6"/>
                <w:kern w:val="24"/>
                <w:sz w:val="24"/>
                <w:szCs w:val="24"/>
              </w:rPr>
            </w:pPr>
            <w:r w:rsidRPr="00306FBC">
              <w:rPr>
                <w:color w:val="333639" w:themeColor="text2" w:themeTint="E6"/>
                <w:kern w:val="24"/>
                <w:sz w:val="24"/>
                <w:szCs w:val="24"/>
              </w:rPr>
              <w:t>Управление сельского хозяйства М</w:t>
            </w:r>
            <w:r w:rsidR="007E1BB8" w:rsidRPr="00306FBC">
              <w:rPr>
                <w:color w:val="333639" w:themeColor="text2" w:themeTint="E6"/>
                <w:kern w:val="24"/>
                <w:sz w:val="24"/>
                <w:szCs w:val="24"/>
              </w:rPr>
              <w:t>МР,</w:t>
            </w:r>
          </w:p>
          <w:p w:rsidR="0082325A" w:rsidRPr="00306FBC" w:rsidRDefault="007E1BB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kern w:val="24"/>
                <w:sz w:val="24"/>
                <w:szCs w:val="24"/>
              </w:rPr>
              <w:t>стейкхолдеры</w:t>
            </w:r>
          </w:p>
        </w:tc>
      </w:tr>
      <w:tr w:rsidR="00306FBC" w:rsidRPr="00306FBC" w:rsidTr="00252373">
        <w:trPr>
          <w:cnfStyle w:val="000000010000" w:firstRow="0" w:lastRow="0" w:firstColumn="0" w:lastColumn="0" w:oddVBand="0" w:evenVBand="0" w:oddHBand="0" w:evenHBand="1" w:firstRowFirstColumn="0" w:firstRowLastColumn="0" w:lastRowFirstColumn="0" w:lastRowLastColumn="0"/>
          <w:trHeight w:val="900"/>
        </w:trPr>
        <w:tc>
          <w:tcPr>
            <w:tcW w:w="8931" w:type="dxa"/>
            <w:vAlign w:val="center"/>
          </w:tcPr>
          <w:p w:rsidR="006F7ADB" w:rsidRPr="00306FBC" w:rsidRDefault="006F7ADB" w:rsidP="0056253B">
            <w:pPr>
              <w:keepNext/>
              <w:spacing w:line="276" w:lineRule="auto"/>
              <w:rPr>
                <w:rFonts w:eastAsia="Times New Roman" w:cs="Times New Roman"/>
                <w:color w:val="333639" w:themeColor="text2" w:themeTint="E6"/>
                <w:sz w:val="24"/>
                <w:szCs w:val="24"/>
              </w:rPr>
            </w:pPr>
            <w:r w:rsidRPr="00306FBC">
              <w:rPr>
                <w:rFonts w:eastAsia="Times New Roman" w:cs="Times New Roman"/>
                <w:color w:val="333639" w:themeColor="text2" w:themeTint="E6"/>
                <w:sz w:val="24"/>
                <w:szCs w:val="24"/>
              </w:rPr>
              <w:t xml:space="preserve">Строительство завода по переработке картофеля </w:t>
            </w:r>
          </w:p>
        </w:tc>
        <w:tc>
          <w:tcPr>
            <w:tcW w:w="3402" w:type="dxa"/>
          </w:tcPr>
          <w:p w:rsidR="006F7ADB" w:rsidRPr="00306FBC" w:rsidRDefault="006F7ADB"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Расширение пищеперерабатывающего сектора экономики</w:t>
            </w:r>
          </w:p>
        </w:tc>
        <w:tc>
          <w:tcPr>
            <w:tcW w:w="1276" w:type="dxa"/>
          </w:tcPr>
          <w:p w:rsidR="006F7ADB" w:rsidRPr="00306FBC" w:rsidRDefault="006F7ADB" w:rsidP="0056253B">
            <w:pPr>
              <w:keepNext/>
              <w:tabs>
                <w:tab w:val="left" w:pos="9120"/>
              </w:tabs>
              <w:suppressAutoHyphens/>
              <w:spacing w:before="0" w:line="276" w:lineRule="auto"/>
              <w:ind w:right="27"/>
              <w:jc w:val="both"/>
              <w:rPr>
                <w:color w:val="333639" w:themeColor="text2" w:themeTint="E6"/>
                <w:sz w:val="24"/>
                <w:szCs w:val="24"/>
              </w:rPr>
            </w:pPr>
            <w:r w:rsidRPr="00306FBC">
              <w:rPr>
                <w:rFonts w:eastAsia="Times New Roman" w:cs="Times New Roman"/>
                <w:color w:val="333639" w:themeColor="text2" w:themeTint="E6"/>
                <w:sz w:val="24"/>
                <w:szCs w:val="24"/>
              </w:rPr>
              <w:t>2018-220 гг</w:t>
            </w:r>
          </w:p>
        </w:tc>
        <w:tc>
          <w:tcPr>
            <w:tcW w:w="2126" w:type="dxa"/>
          </w:tcPr>
          <w:p w:rsidR="006F7ADB" w:rsidRPr="00306FBC" w:rsidRDefault="006F7ADB" w:rsidP="0056253B">
            <w:pPr>
              <w:keepNext/>
              <w:tabs>
                <w:tab w:val="left" w:pos="9120"/>
              </w:tabs>
              <w:suppressAutoHyphens/>
              <w:spacing w:before="0" w:line="276" w:lineRule="auto"/>
              <w:ind w:right="27"/>
              <w:jc w:val="both"/>
              <w:rPr>
                <w:color w:val="333639" w:themeColor="text2" w:themeTint="E6"/>
                <w:kern w:val="24"/>
                <w:sz w:val="24"/>
                <w:szCs w:val="24"/>
              </w:rPr>
            </w:pPr>
            <w:r w:rsidRPr="00306FBC">
              <w:rPr>
                <w:color w:val="333639" w:themeColor="text2" w:themeTint="E6"/>
                <w:kern w:val="24"/>
                <w:sz w:val="24"/>
                <w:szCs w:val="24"/>
              </w:rPr>
              <w:t>Управление сельского хозяйства ММР,</w:t>
            </w:r>
          </w:p>
          <w:p w:rsidR="006F7ADB" w:rsidRPr="00306FBC" w:rsidRDefault="006F7ADB"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kern w:val="24"/>
                <w:sz w:val="24"/>
                <w:szCs w:val="24"/>
              </w:rPr>
              <w:t>стейкхолдеры</w:t>
            </w:r>
          </w:p>
        </w:tc>
      </w:tr>
    </w:tbl>
    <w:tbl>
      <w:tblPr>
        <w:tblStyle w:val="116"/>
        <w:tblW w:w="15735" w:type="dxa"/>
        <w:tblInd w:w="-1310" w:type="dxa"/>
        <w:tblLayout w:type="fixed"/>
        <w:tblLook w:val="0420" w:firstRow="1" w:lastRow="0" w:firstColumn="0" w:lastColumn="0" w:noHBand="0" w:noVBand="1"/>
      </w:tblPr>
      <w:tblGrid>
        <w:gridCol w:w="8881"/>
        <w:gridCol w:w="50"/>
        <w:gridCol w:w="3402"/>
        <w:gridCol w:w="15"/>
        <w:gridCol w:w="1261"/>
        <w:gridCol w:w="60"/>
        <w:gridCol w:w="2066"/>
      </w:tblGrid>
      <w:tr w:rsidR="00306FBC" w:rsidRPr="00306FBC" w:rsidTr="002241F5">
        <w:trPr>
          <w:cnfStyle w:val="100000000000" w:firstRow="1" w:lastRow="0" w:firstColumn="0" w:lastColumn="0" w:oddVBand="0" w:evenVBand="0" w:oddHBand="0" w:evenHBand="0" w:firstRowFirstColumn="0" w:firstRowLastColumn="0" w:lastRowFirstColumn="0" w:lastRowLastColumn="0"/>
          <w:trHeight w:val="1268"/>
        </w:trPr>
        <w:tc>
          <w:tcPr>
            <w:tcW w:w="8931" w:type="dxa"/>
            <w:gridSpan w:val="2"/>
            <w:vAlign w:val="center"/>
            <w:hideMark/>
          </w:tcPr>
          <w:p w:rsidR="002241F5" w:rsidRPr="00306FBC" w:rsidRDefault="002241F5" w:rsidP="0056253B">
            <w:pPr>
              <w:keepNext/>
              <w:tabs>
                <w:tab w:val="left" w:pos="9120"/>
              </w:tabs>
              <w:spacing w:line="276" w:lineRule="auto"/>
              <w:ind w:right="29"/>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kern w:val="24"/>
                <w:sz w:val="24"/>
                <w:szCs w:val="24"/>
              </w:rPr>
              <w:t>Разработ</w:t>
            </w:r>
            <w:r w:rsidR="006F7ADB" w:rsidRPr="00306FBC">
              <w:rPr>
                <w:rFonts w:asciiTheme="minorHAnsi" w:hAnsiTheme="minorHAnsi"/>
                <w:b w:val="0"/>
                <w:color w:val="333639" w:themeColor="text2" w:themeTint="E6"/>
                <w:kern w:val="24"/>
                <w:sz w:val="24"/>
                <w:szCs w:val="24"/>
              </w:rPr>
              <w:t>ка программы кооперации сельхозпроизводителей территории</w:t>
            </w:r>
            <w:r w:rsidRPr="00306FBC">
              <w:rPr>
                <w:rFonts w:asciiTheme="minorHAnsi" w:hAnsiTheme="minorHAnsi"/>
                <w:b w:val="0"/>
                <w:color w:val="333639" w:themeColor="text2" w:themeTint="E6"/>
                <w:kern w:val="24"/>
                <w:sz w:val="24"/>
                <w:szCs w:val="24"/>
              </w:rPr>
              <w:t xml:space="preserve"> с крупными потребителями и торговыми сетями</w:t>
            </w:r>
          </w:p>
        </w:tc>
        <w:tc>
          <w:tcPr>
            <w:tcW w:w="3402" w:type="dxa"/>
            <w:vAlign w:val="center"/>
            <w:hideMark/>
          </w:tcPr>
          <w:p w:rsidR="002241F5" w:rsidRPr="00306FBC" w:rsidRDefault="002241F5" w:rsidP="0056253B">
            <w:pPr>
              <w:keepNext/>
              <w:tabs>
                <w:tab w:val="left" w:pos="9120"/>
              </w:tabs>
              <w:spacing w:line="276" w:lineRule="auto"/>
              <w:ind w:right="29"/>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kern w:val="24"/>
                <w:sz w:val="24"/>
                <w:szCs w:val="24"/>
              </w:rPr>
              <w:t>Увеличение денежной выручки, укрепление материально технической базы, повышение доходов населения</w:t>
            </w:r>
          </w:p>
        </w:tc>
        <w:tc>
          <w:tcPr>
            <w:tcW w:w="1276" w:type="dxa"/>
            <w:gridSpan w:val="2"/>
            <w:vAlign w:val="center"/>
            <w:hideMark/>
          </w:tcPr>
          <w:p w:rsidR="002241F5" w:rsidRPr="00306FBC" w:rsidRDefault="002241F5" w:rsidP="0056253B">
            <w:pPr>
              <w:keepNext/>
              <w:tabs>
                <w:tab w:val="left" w:pos="9120"/>
              </w:tabs>
              <w:spacing w:line="276" w:lineRule="auto"/>
              <w:ind w:right="29"/>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kern w:val="24"/>
                <w:sz w:val="24"/>
                <w:szCs w:val="24"/>
              </w:rPr>
              <w:t>До 2017 года</w:t>
            </w:r>
          </w:p>
        </w:tc>
        <w:tc>
          <w:tcPr>
            <w:tcW w:w="2126" w:type="dxa"/>
            <w:gridSpan w:val="2"/>
            <w:vAlign w:val="center"/>
            <w:hideMark/>
          </w:tcPr>
          <w:p w:rsidR="002241F5" w:rsidRPr="00306FBC" w:rsidRDefault="002241F5" w:rsidP="0056253B">
            <w:pPr>
              <w:keepNext/>
              <w:tabs>
                <w:tab w:val="left" w:pos="9120"/>
              </w:tabs>
              <w:spacing w:line="276" w:lineRule="auto"/>
              <w:ind w:right="29"/>
              <w:rPr>
                <w:rFonts w:asciiTheme="minorHAnsi" w:hAnsiTheme="minorHAnsi"/>
                <w:b w:val="0"/>
                <w:color w:val="333639" w:themeColor="text2" w:themeTint="E6"/>
                <w:sz w:val="24"/>
                <w:szCs w:val="24"/>
              </w:rPr>
            </w:pPr>
            <w:r w:rsidRPr="00306FBC">
              <w:rPr>
                <w:rFonts w:asciiTheme="minorHAnsi" w:hAnsiTheme="minorHAnsi"/>
                <w:b w:val="0"/>
                <w:color w:val="333639" w:themeColor="text2" w:themeTint="E6"/>
                <w:kern w:val="24"/>
                <w:sz w:val="24"/>
                <w:szCs w:val="24"/>
              </w:rPr>
              <w:t>Сельхозпредприятия АПК, инвесторы</w:t>
            </w:r>
          </w:p>
        </w:tc>
      </w:tr>
      <w:tr w:rsidR="00306FBC" w:rsidRPr="00306FBC" w:rsidTr="002241F5">
        <w:trPr>
          <w:cnfStyle w:val="000000100000" w:firstRow="0" w:lastRow="0" w:firstColumn="0" w:lastColumn="0" w:oddVBand="0" w:evenVBand="0" w:oddHBand="1" w:evenHBand="0" w:firstRowFirstColumn="0" w:firstRowLastColumn="0" w:lastRowFirstColumn="0" w:lastRowLastColumn="0"/>
          <w:trHeight w:val="1288"/>
        </w:trPr>
        <w:tc>
          <w:tcPr>
            <w:tcW w:w="8931" w:type="dxa"/>
            <w:gridSpan w:val="2"/>
            <w:vAlign w:val="center"/>
            <w:hideMark/>
          </w:tcPr>
          <w:p w:rsidR="002241F5" w:rsidRPr="00306FBC" w:rsidRDefault="002241F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Развитие минипереработки «чистых продуктов» и создание новых брендов фермерской продукции</w:t>
            </w:r>
          </w:p>
        </w:tc>
        <w:tc>
          <w:tcPr>
            <w:tcW w:w="3402" w:type="dxa"/>
            <w:vAlign w:val="center"/>
            <w:hideMark/>
          </w:tcPr>
          <w:p w:rsidR="002241F5" w:rsidRPr="00306FBC" w:rsidRDefault="002241F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 xml:space="preserve">Продвижение сельхозпродукции </w:t>
            </w:r>
            <w:r w:rsidR="00DB1A6E" w:rsidRPr="00306FBC">
              <w:rPr>
                <w:color w:val="333639" w:themeColor="text2" w:themeTint="E6"/>
                <w:kern w:val="24"/>
                <w:sz w:val="24"/>
                <w:szCs w:val="24"/>
              </w:rPr>
              <w:t>ММР</w:t>
            </w:r>
          </w:p>
        </w:tc>
        <w:tc>
          <w:tcPr>
            <w:tcW w:w="1276" w:type="dxa"/>
            <w:gridSpan w:val="2"/>
            <w:vAlign w:val="center"/>
            <w:hideMark/>
          </w:tcPr>
          <w:p w:rsidR="002241F5" w:rsidRPr="00306FBC" w:rsidRDefault="006F7ADB"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2016-2019 гг</w:t>
            </w:r>
          </w:p>
        </w:tc>
        <w:tc>
          <w:tcPr>
            <w:tcW w:w="2126" w:type="dxa"/>
            <w:gridSpan w:val="2"/>
            <w:vAlign w:val="center"/>
            <w:hideMark/>
          </w:tcPr>
          <w:p w:rsidR="002241F5" w:rsidRPr="00306FBC" w:rsidRDefault="006F7ADB" w:rsidP="0056253B">
            <w:pPr>
              <w:keepNext/>
              <w:tabs>
                <w:tab w:val="left" w:pos="9120"/>
              </w:tabs>
              <w:suppressAutoHyphens/>
              <w:spacing w:before="0" w:line="276" w:lineRule="auto"/>
              <w:ind w:right="27"/>
              <w:jc w:val="both"/>
              <w:rPr>
                <w:color w:val="333639" w:themeColor="text2" w:themeTint="E6"/>
                <w:kern w:val="24"/>
                <w:sz w:val="24"/>
                <w:szCs w:val="24"/>
              </w:rPr>
            </w:pPr>
            <w:r w:rsidRPr="00306FBC">
              <w:rPr>
                <w:color w:val="333639" w:themeColor="text2" w:themeTint="E6"/>
                <w:kern w:val="24"/>
                <w:sz w:val="24"/>
                <w:szCs w:val="24"/>
              </w:rPr>
              <w:t>Управление сельского хозяйства М</w:t>
            </w:r>
            <w:r w:rsidR="002241F5" w:rsidRPr="00306FBC">
              <w:rPr>
                <w:color w:val="333639" w:themeColor="text2" w:themeTint="E6"/>
                <w:kern w:val="24"/>
                <w:sz w:val="24"/>
                <w:szCs w:val="24"/>
              </w:rPr>
              <w:t>МР,</w:t>
            </w:r>
          </w:p>
          <w:p w:rsidR="002241F5" w:rsidRPr="00306FBC" w:rsidRDefault="002241F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стейкхолдеры</w:t>
            </w:r>
          </w:p>
        </w:tc>
      </w:tr>
      <w:tr w:rsidR="00306FBC" w:rsidRPr="00306FBC" w:rsidTr="002241F5">
        <w:trPr>
          <w:cnfStyle w:val="000000010000" w:firstRow="0" w:lastRow="0" w:firstColumn="0" w:lastColumn="0" w:oddVBand="0" w:evenVBand="0" w:oddHBand="0" w:evenHBand="1" w:firstRowFirstColumn="0" w:firstRowLastColumn="0" w:lastRowFirstColumn="0" w:lastRowLastColumn="0"/>
          <w:trHeight w:val="639"/>
        </w:trPr>
        <w:tc>
          <w:tcPr>
            <w:tcW w:w="15735" w:type="dxa"/>
            <w:gridSpan w:val="7"/>
            <w:vAlign w:val="center"/>
          </w:tcPr>
          <w:p w:rsidR="00252373" w:rsidRPr="00306FBC" w:rsidRDefault="00252373" w:rsidP="0056253B">
            <w:pPr>
              <w:keepNext/>
              <w:tabs>
                <w:tab w:val="left" w:pos="9120"/>
              </w:tabs>
              <w:spacing w:line="276" w:lineRule="auto"/>
              <w:ind w:left="34" w:right="29"/>
              <w:rPr>
                <w:bCs/>
                <w:color w:val="333639" w:themeColor="text2" w:themeTint="E6"/>
                <w:kern w:val="24"/>
                <w:sz w:val="24"/>
                <w:szCs w:val="24"/>
              </w:rPr>
            </w:pPr>
            <w:r w:rsidRPr="00306FBC">
              <w:rPr>
                <w:bCs/>
                <w:color w:val="333639" w:themeColor="text2" w:themeTint="E6"/>
                <w:kern w:val="24"/>
                <w:sz w:val="24"/>
                <w:szCs w:val="24"/>
              </w:rPr>
              <w:t>Ключевая проблема: недостаточно эффективная структура ведения сельского хозяйства на территории</w:t>
            </w:r>
          </w:p>
          <w:p w:rsidR="00252373" w:rsidRPr="00306FBC" w:rsidRDefault="00252373" w:rsidP="0056253B">
            <w:pPr>
              <w:keepNext/>
              <w:tabs>
                <w:tab w:val="left" w:pos="9120"/>
              </w:tabs>
              <w:spacing w:line="276" w:lineRule="auto"/>
              <w:ind w:left="34" w:right="29"/>
              <w:rPr>
                <w:bCs/>
                <w:color w:val="333639" w:themeColor="text2" w:themeTint="E6"/>
                <w:kern w:val="24"/>
                <w:sz w:val="24"/>
                <w:szCs w:val="24"/>
              </w:rPr>
            </w:pPr>
            <w:r w:rsidRPr="00306FBC">
              <w:rPr>
                <w:bCs/>
                <w:color w:val="333639" w:themeColor="text2" w:themeTint="E6"/>
                <w:sz w:val="24"/>
                <w:szCs w:val="24"/>
                <w:lang w:val="en-US"/>
              </w:rPr>
              <w:t>KPI</w:t>
            </w:r>
            <w:r w:rsidRPr="00306FBC">
              <w:rPr>
                <w:bCs/>
                <w:color w:val="333639" w:themeColor="text2" w:themeTint="E6"/>
                <w:sz w:val="24"/>
                <w:szCs w:val="24"/>
              </w:rPr>
              <w:t>: 1) наличие программы локализации выращивания, переработки, реализации и хранения сельскохозяйственной продукции  до 2030 года; 2) уровень урожайности сельскохозяйственной продукции, 3) объем выпускаемой продукции; 4) динамика объемов сельскохозяйственной продукции</w:t>
            </w:r>
          </w:p>
        </w:tc>
      </w:tr>
      <w:tr w:rsidR="00306FBC" w:rsidRPr="00306FBC" w:rsidTr="002241F5">
        <w:trPr>
          <w:cnfStyle w:val="000000100000" w:firstRow="0" w:lastRow="0" w:firstColumn="0" w:lastColumn="0" w:oddVBand="0" w:evenVBand="0" w:oddHBand="1" w:evenHBand="0" w:firstRowFirstColumn="0" w:firstRowLastColumn="0" w:lastRowFirstColumn="0" w:lastRowLastColumn="0"/>
          <w:trHeight w:val="639"/>
        </w:trPr>
        <w:tc>
          <w:tcPr>
            <w:tcW w:w="15735" w:type="dxa"/>
            <w:gridSpan w:val="7"/>
            <w:vAlign w:val="center"/>
            <w:hideMark/>
          </w:tcPr>
          <w:p w:rsidR="007E1BB8" w:rsidRPr="00306FBC" w:rsidRDefault="007E1BB8" w:rsidP="0056253B">
            <w:pPr>
              <w:keepNext/>
              <w:tabs>
                <w:tab w:val="left" w:pos="9120"/>
              </w:tabs>
              <w:spacing w:line="276" w:lineRule="auto"/>
              <w:ind w:left="34" w:right="29"/>
              <w:rPr>
                <w:color w:val="333639" w:themeColor="text2" w:themeTint="E6"/>
                <w:sz w:val="24"/>
                <w:szCs w:val="24"/>
              </w:rPr>
            </w:pPr>
            <w:r w:rsidRPr="00306FBC">
              <w:rPr>
                <w:bCs/>
                <w:color w:val="333639" w:themeColor="text2" w:themeTint="E6"/>
                <w:kern w:val="24"/>
                <w:sz w:val="24"/>
                <w:szCs w:val="24"/>
              </w:rPr>
              <w:t>Основная задача: создать оптимальную структуру посевных площадей и соблюдать и внедрять современные технологии выращивания сельхозкультур</w:t>
            </w:r>
          </w:p>
        </w:tc>
      </w:tr>
      <w:tr w:rsidR="00306FBC" w:rsidRPr="00306FBC" w:rsidTr="002241F5">
        <w:trPr>
          <w:cnfStyle w:val="000000010000" w:firstRow="0" w:lastRow="0" w:firstColumn="0" w:lastColumn="0" w:oddVBand="0" w:evenVBand="0" w:oddHBand="0" w:evenHBand="1" w:firstRowFirstColumn="0" w:firstRowLastColumn="0" w:lastRowFirstColumn="0" w:lastRowLastColumn="0"/>
          <w:trHeight w:val="355"/>
        </w:trPr>
        <w:tc>
          <w:tcPr>
            <w:tcW w:w="8881" w:type="dxa"/>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Общие мероприятия</w:t>
            </w:r>
          </w:p>
        </w:tc>
        <w:tc>
          <w:tcPr>
            <w:tcW w:w="3467" w:type="dxa"/>
            <w:gridSpan w:val="3"/>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Результаты</w:t>
            </w:r>
          </w:p>
        </w:tc>
        <w:tc>
          <w:tcPr>
            <w:tcW w:w="1321" w:type="dxa"/>
            <w:gridSpan w:val="2"/>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Сроки</w:t>
            </w:r>
          </w:p>
        </w:tc>
        <w:tc>
          <w:tcPr>
            <w:tcW w:w="2066" w:type="dxa"/>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Исполнители</w:t>
            </w:r>
          </w:p>
        </w:tc>
      </w:tr>
      <w:tr w:rsidR="00306FBC" w:rsidRPr="00306FBC" w:rsidTr="002241F5">
        <w:trPr>
          <w:cnfStyle w:val="000000100000" w:firstRow="0" w:lastRow="0" w:firstColumn="0" w:lastColumn="0" w:oddVBand="0" w:evenVBand="0" w:oddHBand="1" w:evenHBand="0" w:firstRowFirstColumn="0" w:firstRowLastColumn="0" w:lastRowFirstColumn="0" w:lastRowLastColumn="0"/>
          <w:trHeight w:val="1140"/>
        </w:trPr>
        <w:tc>
          <w:tcPr>
            <w:tcW w:w="8881" w:type="dxa"/>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 xml:space="preserve">Проведение агрохимобследования полей и разработка на основе его результатов </w:t>
            </w:r>
            <w:r w:rsidR="005300A6" w:rsidRPr="00306FBC">
              <w:rPr>
                <w:color w:val="333639" w:themeColor="text2" w:themeTint="E6"/>
                <w:kern w:val="24"/>
                <w:sz w:val="24"/>
                <w:szCs w:val="24"/>
              </w:rPr>
              <w:t>Программы развития адаптивного и точечного земледелия в М</w:t>
            </w:r>
            <w:r w:rsidRPr="00306FBC">
              <w:rPr>
                <w:color w:val="333639" w:themeColor="text2" w:themeTint="E6"/>
                <w:kern w:val="24"/>
                <w:sz w:val="24"/>
                <w:szCs w:val="24"/>
              </w:rPr>
              <w:t>МР и новой структуры посевов</w:t>
            </w:r>
          </w:p>
        </w:tc>
        <w:tc>
          <w:tcPr>
            <w:tcW w:w="3467" w:type="dxa"/>
            <w:gridSpan w:val="3"/>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Получение точных анализов почвы</w:t>
            </w:r>
            <w:r w:rsidR="005300A6" w:rsidRPr="00306FBC">
              <w:rPr>
                <w:color w:val="333639" w:themeColor="text2" w:themeTint="E6"/>
                <w:kern w:val="24"/>
                <w:sz w:val="24"/>
                <w:szCs w:val="24"/>
              </w:rPr>
              <w:t>, повышение эффективности земледелия</w:t>
            </w:r>
          </w:p>
        </w:tc>
        <w:tc>
          <w:tcPr>
            <w:tcW w:w="1321" w:type="dxa"/>
            <w:gridSpan w:val="2"/>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4 квартал 2016 года</w:t>
            </w:r>
          </w:p>
        </w:tc>
        <w:tc>
          <w:tcPr>
            <w:tcW w:w="2066" w:type="dxa"/>
            <w:vAlign w:val="center"/>
            <w:hideMark/>
          </w:tcPr>
          <w:p w:rsidR="00252373" w:rsidRPr="00306FBC" w:rsidRDefault="005300A6" w:rsidP="0056253B">
            <w:pPr>
              <w:keepNext/>
              <w:tabs>
                <w:tab w:val="left" w:pos="9120"/>
              </w:tabs>
              <w:suppressAutoHyphens/>
              <w:spacing w:before="0" w:line="276" w:lineRule="auto"/>
              <w:ind w:right="27"/>
              <w:rPr>
                <w:color w:val="333639" w:themeColor="text2" w:themeTint="E6"/>
                <w:kern w:val="24"/>
                <w:sz w:val="24"/>
                <w:szCs w:val="24"/>
              </w:rPr>
            </w:pPr>
            <w:r w:rsidRPr="00306FBC">
              <w:rPr>
                <w:color w:val="333639" w:themeColor="text2" w:themeTint="E6"/>
                <w:kern w:val="24"/>
                <w:sz w:val="24"/>
                <w:szCs w:val="24"/>
              </w:rPr>
              <w:t>Управление сельского хозяйства М</w:t>
            </w:r>
            <w:r w:rsidR="00252373" w:rsidRPr="00306FBC">
              <w:rPr>
                <w:color w:val="333639" w:themeColor="text2" w:themeTint="E6"/>
                <w:kern w:val="24"/>
                <w:sz w:val="24"/>
                <w:szCs w:val="24"/>
              </w:rPr>
              <w:t>МР,</w:t>
            </w:r>
          </w:p>
          <w:p w:rsidR="007E1BB8" w:rsidRPr="00306FBC" w:rsidRDefault="00252373"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стейкхолдеры</w:t>
            </w:r>
          </w:p>
        </w:tc>
      </w:tr>
      <w:tr w:rsidR="00306FBC" w:rsidRPr="00306FBC" w:rsidTr="002241F5">
        <w:trPr>
          <w:cnfStyle w:val="000000010000" w:firstRow="0" w:lastRow="0" w:firstColumn="0" w:lastColumn="0" w:oddVBand="0" w:evenVBand="0" w:oddHBand="0" w:evenHBand="1" w:firstRowFirstColumn="0" w:firstRowLastColumn="0" w:lastRowFirstColumn="0" w:lastRowLastColumn="0"/>
          <w:trHeight w:val="890"/>
        </w:trPr>
        <w:tc>
          <w:tcPr>
            <w:tcW w:w="8881" w:type="dxa"/>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Разработ</w:t>
            </w:r>
            <w:r w:rsidR="005300A6" w:rsidRPr="00306FBC">
              <w:rPr>
                <w:color w:val="333639" w:themeColor="text2" w:themeTint="E6"/>
                <w:kern w:val="24"/>
                <w:sz w:val="24"/>
                <w:szCs w:val="24"/>
              </w:rPr>
              <w:t>ка рекомендаций по оптимальному</w:t>
            </w:r>
            <w:r w:rsidRPr="00306FBC">
              <w:rPr>
                <w:color w:val="333639" w:themeColor="text2" w:themeTint="E6"/>
                <w:kern w:val="24"/>
                <w:sz w:val="24"/>
                <w:szCs w:val="24"/>
              </w:rPr>
              <w:t xml:space="preserve"> севооборот</w:t>
            </w:r>
            <w:r w:rsidR="005300A6" w:rsidRPr="00306FBC">
              <w:rPr>
                <w:color w:val="333639" w:themeColor="text2" w:themeTint="E6"/>
                <w:kern w:val="24"/>
                <w:sz w:val="24"/>
                <w:szCs w:val="24"/>
              </w:rPr>
              <w:t>у</w:t>
            </w:r>
            <w:r w:rsidRPr="00306FBC">
              <w:rPr>
                <w:color w:val="333639" w:themeColor="text2" w:themeTint="E6"/>
                <w:kern w:val="24"/>
                <w:sz w:val="24"/>
                <w:szCs w:val="24"/>
              </w:rPr>
              <w:t>, с учетом бонитета почв, рельефа местности и предшествующих культур</w:t>
            </w:r>
          </w:p>
        </w:tc>
        <w:tc>
          <w:tcPr>
            <w:tcW w:w="3467" w:type="dxa"/>
            <w:gridSpan w:val="3"/>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Будет разработана оптимальная структура посевных площадей</w:t>
            </w:r>
          </w:p>
        </w:tc>
        <w:tc>
          <w:tcPr>
            <w:tcW w:w="1321" w:type="dxa"/>
            <w:gridSpan w:val="2"/>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4 квартал 2016 года</w:t>
            </w:r>
          </w:p>
        </w:tc>
        <w:tc>
          <w:tcPr>
            <w:tcW w:w="2066" w:type="dxa"/>
            <w:vAlign w:val="center"/>
            <w:hideMark/>
          </w:tcPr>
          <w:p w:rsidR="00252373" w:rsidRPr="00306FBC" w:rsidRDefault="005300A6" w:rsidP="0056253B">
            <w:pPr>
              <w:keepNext/>
              <w:tabs>
                <w:tab w:val="left" w:pos="9120"/>
              </w:tabs>
              <w:suppressAutoHyphens/>
              <w:spacing w:before="0" w:line="276" w:lineRule="auto"/>
              <w:ind w:right="27"/>
              <w:rPr>
                <w:color w:val="333639" w:themeColor="text2" w:themeTint="E6"/>
                <w:kern w:val="24"/>
                <w:sz w:val="24"/>
                <w:szCs w:val="24"/>
              </w:rPr>
            </w:pPr>
            <w:r w:rsidRPr="00306FBC">
              <w:rPr>
                <w:color w:val="333639" w:themeColor="text2" w:themeTint="E6"/>
                <w:kern w:val="24"/>
                <w:sz w:val="24"/>
                <w:szCs w:val="24"/>
              </w:rPr>
              <w:t>Управление сельского хозяйства М</w:t>
            </w:r>
            <w:r w:rsidR="00252373" w:rsidRPr="00306FBC">
              <w:rPr>
                <w:color w:val="333639" w:themeColor="text2" w:themeTint="E6"/>
                <w:kern w:val="24"/>
                <w:sz w:val="24"/>
                <w:szCs w:val="24"/>
              </w:rPr>
              <w:t>МР,</w:t>
            </w:r>
          </w:p>
          <w:p w:rsidR="007E1BB8" w:rsidRPr="00306FBC" w:rsidRDefault="00252373"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стейкхолдеры</w:t>
            </w:r>
          </w:p>
        </w:tc>
      </w:tr>
      <w:tr w:rsidR="00306FBC" w:rsidRPr="00306FBC" w:rsidTr="002241F5">
        <w:trPr>
          <w:cnfStyle w:val="000000100000" w:firstRow="0" w:lastRow="0" w:firstColumn="0" w:lastColumn="0" w:oddVBand="0" w:evenVBand="0" w:oddHBand="1" w:evenHBand="0" w:firstRowFirstColumn="0" w:firstRowLastColumn="0" w:lastRowFirstColumn="0" w:lastRowLastColumn="0"/>
          <w:trHeight w:val="651"/>
        </w:trPr>
        <w:tc>
          <w:tcPr>
            <w:tcW w:w="8881" w:type="dxa"/>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Увеличение посева высокомаржинальных культур (кукуруза на зерно, соя, рапс, подсолнечник, рыжик)</w:t>
            </w:r>
          </w:p>
        </w:tc>
        <w:tc>
          <w:tcPr>
            <w:tcW w:w="3467" w:type="dxa"/>
            <w:gridSpan w:val="3"/>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Увеличение валового сорта технических культур</w:t>
            </w:r>
          </w:p>
        </w:tc>
        <w:tc>
          <w:tcPr>
            <w:tcW w:w="1321" w:type="dxa"/>
            <w:gridSpan w:val="2"/>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январь 2017 года</w:t>
            </w:r>
          </w:p>
        </w:tc>
        <w:tc>
          <w:tcPr>
            <w:tcW w:w="2066" w:type="dxa"/>
            <w:vAlign w:val="center"/>
            <w:hideMark/>
          </w:tcPr>
          <w:p w:rsidR="00252373" w:rsidRPr="00306FBC" w:rsidRDefault="005300A6" w:rsidP="0056253B">
            <w:pPr>
              <w:keepNext/>
              <w:tabs>
                <w:tab w:val="left" w:pos="9120"/>
              </w:tabs>
              <w:suppressAutoHyphens/>
              <w:spacing w:before="0" w:line="276" w:lineRule="auto"/>
              <w:ind w:right="27"/>
              <w:rPr>
                <w:color w:val="333639" w:themeColor="text2" w:themeTint="E6"/>
                <w:kern w:val="24"/>
                <w:sz w:val="24"/>
                <w:szCs w:val="24"/>
              </w:rPr>
            </w:pPr>
            <w:r w:rsidRPr="00306FBC">
              <w:rPr>
                <w:color w:val="333639" w:themeColor="text2" w:themeTint="E6"/>
                <w:kern w:val="24"/>
                <w:sz w:val="24"/>
                <w:szCs w:val="24"/>
              </w:rPr>
              <w:t>Управление сельского хозяйства М</w:t>
            </w:r>
            <w:r w:rsidR="00252373" w:rsidRPr="00306FBC">
              <w:rPr>
                <w:color w:val="333639" w:themeColor="text2" w:themeTint="E6"/>
                <w:kern w:val="24"/>
                <w:sz w:val="24"/>
                <w:szCs w:val="24"/>
              </w:rPr>
              <w:t>МР,</w:t>
            </w:r>
          </w:p>
          <w:p w:rsidR="007E1BB8" w:rsidRPr="00306FBC" w:rsidRDefault="00252373"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стейкхолдеры</w:t>
            </w:r>
          </w:p>
        </w:tc>
      </w:tr>
      <w:tr w:rsidR="00306FBC" w:rsidRPr="00306FBC" w:rsidTr="002241F5">
        <w:trPr>
          <w:cnfStyle w:val="000000010000" w:firstRow="0" w:lastRow="0" w:firstColumn="0" w:lastColumn="0" w:oddVBand="0" w:evenVBand="0" w:oddHBand="0" w:evenHBand="1" w:firstRowFirstColumn="0" w:firstRowLastColumn="0" w:lastRowFirstColumn="0" w:lastRowLastColumn="0"/>
          <w:trHeight w:val="577"/>
        </w:trPr>
        <w:tc>
          <w:tcPr>
            <w:tcW w:w="8881" w:type="dxa"/>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Приобретение и районирование элитных сортов сельскохозяйственных культур</w:t>
            </w:r>
          </w:p>
        </w:tc>
        <w:tc>
          <w:tcPr>
            <w:tcW w:w="3467" w:type="dxa"/>
            <w:gridSpan w:val="3"/>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Увеличение урожайности и валового сбора</w:t>
            </w:r>
          </w:p>
        </w:tc>
        <w:tc>
          <w:tcPr>
            <w:tcW w:w="1321" w:type="dxa"/>
            <w:gridSpan w:val="2"/>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2017 год</w:t>
            </w:r>
          </w:p>
        </w:tc>
        <w:tc>
          <w:tcPr>
            <w:tcW w:w="2066" w:type="dxa"/>
            <w:vAlign w:val="center"/>
            <w:hideMark/>
          </w:tcPr>
          <w:p w:rsidR="00252373" w:rsidRPr="00306FBC" w:rsidRDefault="005300A6" w:rsidP="0056253B">
            <w:pPr>
              <w:keepNext/>
              <w:tabs>
                <w:tab w:val="left" w:pos="9120"/>
              </w:tabs>
              <w:suppressAutoHyphens/>
              <w:spacing w:before="0" w:line="276" w:lineRule="auto"/>
              <w:ind w:right="27"/>
              <w:rPr>
                <w:color w:val="333639" w:themeColor="text2" w:themeTint="E6"/>
                <w:kern w:val="24"/>
                <w:sz w:val="24"/>
                <w:szCs w:val="24"/>
              </w:rPr>
            </w:pPr>
            <w:r w:rsidRPr="00306FBC">
              <w:rPr>
                <w:color w:val="333639" w:themeColor="text2" w:themeTint="E6"/>
                <w:kern w:val="24"/>
                <w:sz w:val="24"/>
                <w:szCs w:val="24"/>
              </w:rPr>
              <w:t>Управление сельского хозяйства М</w:t>
            </w:r>
            <w:r w:rsidR="00252373" w:rsidRPr="00306FBC">
              <w:rPr>
                <w:color w:val="333639" w:themeColor="text2" w:themeTint="E6"/>
                <w:kern w:val="24"/>
                <w:sz w:val="24"/>
                <w:szCs w:val="24"/>
              </w:rPr>
              <w:t>МР,</w:t>
            </w:r>
          </w:p>
          <w:p w:rsidR="007E1BB8" w:rsidRPr="00306FBC" w:rsidRDefault="00252373"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стейкхолдеры</w:t>
            </w:r>
          </w:p>
        </w:tc>
      </w:tr>
      <w:tr w:rsidR="00306FBC" w:rsidRPr="00306FBC" w:rsidTr="002241F5">
        <w:trPr>
          <w:cnfStyle w:val="000000100000" w:firstRow="0" w:lastRow="0" w:firstColumn="0" w:lastColumn="0" w:oddVBand="0" w:evenVBand="0" w:oddHBand="1" w:evenHBand="0" w:firstRowFirstColumn="0" w:firstRowLastColumn="0" w:lastRowFirstColumn="0" w:lastRowLastColumn="0"/>
          <w:trHeight w:val="361"/>
        </w:trPr>
        <w:tc>
          <w:tcPr>
            <w:tcW w:w="15735" w:type="dxa"/>
            <w:gridSpan w:val="7"/>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bCs/>
                <w:color w:val="333639" w:themeColor="text2" w:themeTint="E6"/>
                <w:kern w:val="24"/>
                <w:sz w:val="24"/>
                <w:szCs w:val="24"/>
              </w:rPr>
              <w:t>Основная задача: обновление и приобретение машинотракторного парка</w:t>
            </w:r>
          </w:p>
        </w:tc>
      </w:tr>
      <w:tr w:rsidR="00306FBC" w:rsidRPr="00306FBC" w:rsidTr="002241F5">
        <w:trPr>
          <w:cnfStyle w:val="000000010000" w:firstRow="0" w:lastRow="0" w:firstColumn="0" w:lastColumn="0" w:oddVBand="0" w:evenVBand="0" w:oddHBand="0" w:evenHBand="1" w:firstRowFirstColumn="0" w:firstRowLastColumn="0" w:lastRowFirstColumn="0" w:lastRowLastColumn="0"/>
          <w:trHeight w:val="257"/>
        </w:trPr>
        <w:tc>
          <w:tcPr>
            <w:tcW w:w="8881" w:type="dxa"/>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Общие мероприятия</w:t>
            </w:r>
          </w:p>
        </w:tc>
        <w:tc>
          <w:tcPr>
            <w:tcW w:w="3467" w:type="dxa"/>
            <w:gridSpan w:val="3"/>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Результаты</w:t>
            </w:r>
          </w:p>
        </w:tc>
        <w:tc>
          <w:tcPr>
            <w:tcW w:w="1321" w:type="dxa"/>
            <w:gridSpan w:val="2"/>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Сроки</w:t>
            </w:r>
          </w:p>
        </w:tc>
        <w:tc>
          <w:tcPr>
            <w:tcW w:w="2066" w:type="dxa"/>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Исполнители</w:t>
            </w:r>
          </w:p>
        </w:tc>
      </w:tr>
      <w:tr w:rsidR="00306FBC" w:rsidRPr="00306FBC" w:rsidTr="002241F5">
        <w:trPr>
          <w:cnfStyle w:val="000000100000" w:firstRow="0" w:lastRow="0" w:firstColumn="0" w:lastColumn="0" w:oddVBand="0" w:evenVBand="0" w:oddHBand="1" w:evenHBand="0" w:firstRowFirstColumn="0" w:firstRowLastColumn="0" w:lastRowFirstColumn="0" w:lastRowLastColumn="0"/>
          <w:trHeight w:val="815"/>
        </w:trPr>
        <w:tc>
          <w:tcPr>
            <w:tcW w:w="8881" w:type="dxa"/>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Создание фонда поддержки сельхозтоваропроизводителей совместно с заинтересованными сторонами</w:t>
            </w:r>
          </w:p>
        </w:tc>
        <w:tc>
          <w:tcPr>
            <w:tcW w:w="3467" w:type="dxa"/>
            <w:gridSpan w:val="3"/>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Залоговое обеспечение для получения кредитных ресурсов</w:t>
            </w:r>
          </w:p>
        </w:tc>
        <w:tc>
          <w:tcPr>
            <w:tcW w:w="1321" w:type="dxa"/>
            <w:gridSpan w:val="2"/>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Январь 2017 года</w:t>
            </w:r>
          </w:p>
        </w:tc>
        <w:tc>
          <w:tcPr>
            <w:tcW w:w="2066" w:type="dxa"/>
            <w:vAlign w:val="center"/>
            <w:hideMark/>
          </w:tcPr>
          <w:p w:rsidR="00252373" w:rsidRPr="00306FBC" w:rsidRDefault="005300A6" w:rsidP="0056253B">
            <w:pPr>
              <w:keepNext/>
              <w:tabs>
                <w:tab w:val="left" w:pos="9120"/>
              </w:tabs>
              <w:suppressAutoHyphens/>
              <w:spacing w:before="0" w:line="276" w:lineRule="auto"/>
              <w:ind w:right="27"/>
              <w:rPr>
                <w:color w:val="333639" w:themeColor="text2" w:themeTint="E6"/>
                <w:kern w:val="24"/>
                <w:sz w:val="24"/>
                <w:szCs w:val="24"/>
              </w:rPr>
            </w:pPr>
            <w:r w:rsidRPr="00306FBC">
              <w:rPr>
                <w:color w:val="333639" w:themeColor="text2" w:themeTint="E6"/>
                <w:kern w:val="24"/>
                <w:sz w:val="24"/>
                <w:szCs w:val="24"/>
              </w:rPr>
              <w:t>РИК М</w:t>
            </w:r>
            <w:r w:rsidR="00252373" w:rsidRPr="00306FBC">
              <w:rPr>
                <w:color w:val="333639" w:themeColor="text2" w:themeTint="E6"/>
                <w:kern w:val="24"/>
                <w:sz w:val="24"/>
                <w:szCs w:val="24"/>
              </w:rPr>
              <w:t xml:space="preserve">МР, </w:t>
            </w:r>
            <w:r w:rsidRPr="00306FBC">
              <w:rPr>
                <w:color w:val="333639" w:themeColor="text2" w:themeTint="E6"/>
                <w:kern w:val="24"/>
                <w:sz w:val="24"/>
                <w:szCs w:val="24"/>
              </w:rPr>
              <w:t>Управление сельского хозяйства М</w:t>
            </w:r>
            <w:r w:rsidR="00252373" w:rsidRPr="00306FBC">
              <w:rPr>
                <w:color w:val="333639" w:themeColor="text2" w:themeTint="E6"/>
                <w:kern w:val="24"/>
                <w:sz w:val="24"/>
                <w:szCs w:val="24"/>
              </w:rPr>
              <w:t>МР,</w:t>
            </w:r>
          </w:p>
          <w:p w:rsidR="007E1BB8" w:rsidRPr="00306FBC" w:rsidRDefault="00252373"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стейкхолдеры</w:t>
            </w:r>
          </w:p>
        </w:tc>
      </w:tr>
      <w:tr w:rsidR="00306FBC" w:rsidRPr="00306FBC" w:rsidTr="002241F5">
        <w:trPr>
          <w:cnfStyle w:val="000000010000" w:firstRow="0" w:lastRow="0" w:firstColumn="0" w:lastColumn="0" w:oddVBand="0" w:evenVBand="0" w:oddHBand="0" w:evenHBand="1" w:firstRowFirstColumn="0" w:firstRowLastColumn="0" w:lastRowFirstColumn="0" w:lastRowLastColumn="0"/>
          <w:trHeight w:val="292"/>
        </w:trPr>
        <w:tc>
          <w:tcPr>
            <w:tcW w:w="8881" w:type="dxa"/>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Создать муниципальный гарантийный фонд</w:t>
            </w:r>
          </w:p>
        </w:tc>
        <w:tc>
          <w:tcPr>
            <w:tcW w:w="3467" w:type="dxa"/>
            <w:gridSpan w:val="3"/>
            <w:vAlign w:val="center"/>
            <w:hideMark/>
          </w:tcPr>
          <w:p w:rsidR="007E1BB8" w:rsidRPr="00306FBC" w:rsidRDefault="007E1BB8" w:rsidP="0056253B">
            <w:pPr>
              <w:keepNext/>
              <w:spacing w:line="276" w:lineRule="auto"/>
              <w:rPr>
                <w:color w:val="333639" w:themeColor="text2" w:themeTint="E6"/>
                <w:sz w:val="24"/>
                <w:szCs w:val="24"/>
              </w:rPr>
            </w:pPr>
            <w:r w:rsidRPr="00306FBC">
              <w:rPr>
                <w:color w:val="333639" w:themeColor="text2" w:themeTint="E6"/>
                <w:sz w:val="24"/>
                <w:szCs w:val="24"/>
              </w:rPr>
              <w:t>Залоговое обеспечение для реализации перспективных проектов</w:t>
            </w:r>
          </w:p>
        </w:tc>
        <w:tc>
          <w:tcPr>
            <w:tcW w:w="1321" w:type="dxa"/>
            <w:gridSpan w:val="2"/>
            <w:vAlign w:val="center"/>
            <w:hideMark/>
          </w:tcPr>
          <w:p w:rsidR="007E1BB8" w:rsidRPr="00306FBC" w:rsidRDefault="007E1BB8" w:rsidP="0056253B">
            <w:pPr>
              <w:keepNext/>
              <w:spacing w:line="276" w:lineRule="auto"/>
              <w:rPr>
                <w:color w:val="333639" w:themeColor="text2" w:themeTint="E6"/>
                <w:sz w:val="24"/>
                <w:szCs w:val="24"/>
              </w:rPr>
            </w:pPr>
            <w:r w:rsidRPr="00306FBC">
              <w:rPr>
                <w:color w:val="333639" w:themeColor="text2" w:themeTint="E6"/>
                <w:sz w:val="24"/>
                <w:szCs w:val="24"/>
              </w:rPr>
              <w:t>2016-2017гг.</w:t>
            </w:r>
          </w:p>
        </w:tc>
        <w:tc>
          <w:tcPr>
            <w:tcW w:w="2066" w:type="dxa"/>
            <w:vAlign w:val="center"/>
            <w:hideMark/>
          </w:tcPr>
          <w:p w:rsidR="007E1BB8" w:rsidRPr="00306FBC" w:rsidRDefault="00252373" w:rsidP="0056253B">
            <w:pPr>
              <w:keepNext/>
              <w:spacing w:line="276" w:lineRule="auto"/>
              <w:rPr>
                <w:color w:val="333639" w:themeColor="text2" w:themeTint="E6"/>
                <w:sz w:val="24"/>
                <w:szCs w:val="24"/>
              </w:rPr>
            </w:pPr>
            <w:r w:rsidRPr="00306FBC">
              <w:rPr>
                <w:color w:val="333639" w:themeColor="text2" w:themeTint="E6"/>
                <w:sz w:val="24"/>
                <w:szCs w:val="24"/>
              </w:rPr>
              <w:t xml:space="preserve">РИК </w:t>
            </w:r>
            <w:r w:rsidR="00DB1A6E" w:rsidRPr="00306FBC">
              <w:rPr>
                <w:color w:val="333639" w:themeColor="text2" w:themeTint="E6"/>
                <w:sz w:val="24"/>
                <w:szCs w:val="24"/>
              </w:rPr>
              <w:t>ММР</w:t>
            </w:r>
          </w:p>
        </w:tc>
      </w:tr>
      <w:tr w:rsidR="00306FBC" w:rsidRPr="00306FBC" w:rsidTr="002241F5">
        <w:trPr>
          <w:cnfStyle w:val="000000100000" w:firstRow="0" w:lastRow="0" w:firstColumn="0" w:lastColumn="0" w:oddVBand="0" w:evenVBand="0" w:oddHBand="1" w:evenHBand="0" w:firstRowFirstColumn="0" w:firstRowLastColumn="0" w:lastRowFirstColumn="0" w:lastRowLastColumn="0"/>
          <w:trHeight w:val="1019"/>
        </w:trPr>
        <w:tc>
          <w:tcPr>
            <w:tcW w:w="8881" w:type="dxa"/>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Разработать план действий совместно с Росагролизинг и МСХ РТ по закупке сельскохозяйственной техники через муниципальные гарантии</w:t>
            </w:r>
          </w:p>
        </w:tc>
        <w:tc>
          <w:tcPr>
            <w:tcW w:w="3467" w:type="dxa"/>
            <w:gridSpan w:val="3"/>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Обновление машинотракторного парка</w:t>
            </w:r>
          </w:p>
        </w:tc>
        <w:tc>
          <w:tcPr>
            <w:tcW w:w="1321" w:type="dxa"/>
            <w:gridSpan w:val="2"/>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4 квартал 2016 год</w:t>
            </w:r>
          </w:p>
        </w:tc>
        <w:tc>
          <w:tcPr>
            <w:tcW w:w="2066" w:type="dxa"/>
            <w:vAlign w:val="center"/>
            <w:hideMark/>
          </w:tcPr>
          <w:p w:rsidR="00252373" w:rsidRPr="00306FBC" w:rsidRDefault="005300A6" w:rsidP="0056253B">
            <w:pPr>
              <w:keepNext/>
              <w:tabs>
                <w:tab w:val="left" w:pos="9120"/>
              </w:tabs>
              <w:suppressAutoHyphens/>
              <w:spacing w:before="0" w:line="276" w:lineRule="auto"/>
              <w:ind w:right="27"/>
              <w:rPr>
                <w:color w:val="333639" w:themeColor="text2" w:themeTint="E6"/>
                <w:kern w:val="24"/>
                <w:sz w:val="24"/>
                <w:szCs w:val="24"/>
              </w:rPr>
            </w:pPr>
            <w:r w:rsidRPr="00306FBC">
              <w:rPr>
                <w:color w:val="333639" w:themeColor="text2" w:themeTint="E6"/>
                <w:kern w:val="24"/>
                <w:sz w:val="24"/>
                <w:szCs w:val="24"/>
              </w:rPr>
              <w:t>Управление сельского хозяйства М</w:t>
            </w:r>
            <w:r w:rsidR="00252373" w:rsidRPr="00306FBC">
              <w:rPr>
                <w:color w:val="333639" w:themeColor="text2" w:themeTint="E6"/>
                <w:kern w:val="24"/>
                <w:sz w:val="24"/>
                <w:szCs w:val="24"/>
              </w:rPr>
              <w:t>МР,</w:t>
            </w:r>
          </w:p>
          <w:p w:rsidR="007E1BB8" w:rsidRPr="00306FBC" w:rsidRDefault="00252373"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стейкхолдеры</w:t>
            </w:r>
          </w:p>
        </w:tc>
      </w:tr>
      <w:tr w:rsidR="00306FBC" w:rsidRPr="00306FBC" w:rsidTr="002241F5">
        <w:trPr>
          <w:cnfStyle w:val="000000010000" w:firstRow="0" w:lastRow="0" w:firstColumn="0" w:lastColumn="0" w:oddVBand="0" w:evenVBand="0" w:oddHBand="0" w:evenHBand="1" w:firstRowFirstColumn="0" w:firstRowLastColumn="0" w:lastRowFirstColumn="0" w:lastRowLastColumn="0"/>
          <w:trHeight w:val="497"/>
        </w:trPr>
        <w:tc>
          <w:tcPr>
            <w:tcW w:w="8881" w:type="dxa"/>
            <w:vAlign w:val="center"/>
            <w:hideMark/>
          </w:tcPr>
          <w:p w:rsidR="007E1BB8" w:rsidRPr="00306FBC" w:rsidRDefault="007E1BB8" w:rsidP="0056253B">
            <w:pPr>
              <w:keepNext/>
              <w:tabs>
                <w:tab w:val="left" w:pos="9120"/>
              </w:tabs>
              <w:spacing w:line="276" w:lineRule="auto"/>
              <w:ind w:left="360" w:right="29" w:hanging="360"/>
              <w:rPr>
                <w:color w:val="333639" w:themeColor="text2" w:themeTint="E6"/>
                <w:sz w:val="24"/>
                <w:szCs w:val="24"/>
              </w:rPr>
            </w:pPr>
            <w:r w:rsidRPr="00306FBC">
              <w:rPr>
                <w:color w:val="333639" w:themeColor="text2" w:themeTint="E6"/>
                <w:kern w:val="24"/>
                <w:sz w:val="24"/>
                <w:szCs w:val="24"/>
              </w:rPr>
              <w:t>Создать районный механизированный отряд (по кормозаготовке и уборке урожая)</w:t>
            </w:r>
          </w:p>
        </w:tc>
        <w:tc>
          <w:tcPr>
            <w:tcW w:w="3467" w:type="dxa"/>
            <w:gridSpan w:val="3"/>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Своевременное исполнение всех технологических процессов</w:t>
            </w:r>
          </w:p>
        </w:tc>
        <w:tc>
          <w:tcPr>
            <w:tcW w:w="1321" w:type="dxa"/>
            <w:gridSpan w:val="2"/>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4 квартал 2016 года</w:t>
            </w:r>
          </w:p>
        </w:tc>
        <w:tc>
          <w:tcPr>
            <w:tcW w:w="2066" w:type="dxa"/>
            <w:vAlign w:val="center"/>
            <w:hideMark/>
          </w:tcPr>
          <w:p w:rsidR="007E1BB8" w:rsidRPr="00306FBC" w:rsidRDefault="005300A6" w:rsidP="0056253B">
            <w:pPr>
              <w:keepNext/>
              <w:tabs>
                <w:tab w:val="left" w:pos="9120"/>
              </w:tabs>
              <w:spacing w:line="276" w:lineRule="auto"/>
              <w:ind w:right="29"/>
              <w:rPr>
                <w:color w:val="333639" w:themeColor="text2" w:themeTint="E6"/>
                <w:kern w:val="24"/>
                <w:sz w:val="24"/>
                <w:szCs w:val="24"/>
              </w:rPr>
            </w:pPr>
            <w:r w:rsidRPr="00306FBC">
              <w:rPr>
                <w:color w:val="333639" w:themeColor="text2" w:themeTint="E6"/>
                <w:kern w:val="24"/>
                <w:sz w:val="24"/>
                <w:szCs w:val="24"/>
              </w:rPr>
              <w:t>РИК М</w:t>
            </w:r>
            <w:r w:rsidR="00252373" w:rsidRPr="00306FBC">
              <w:rPr>
                <w:color w:val="333639" w:themeColor="text2" w:themeTint="E6"/>
                <w:kern w:val="24"/>
                <w:sz w:val="24"/>
                <w:szCs w:val="24"/>
              </w:rPr>
              <w:t>МР,</w:t>
            </w:r>
          </w:p>
          <w:p w:rsidR="00252373" w:rsidRPr="00306FBC" w:rsidRDefault="005300A6" w:rsidP="0056253B">
            <w:pPr>
              <w:keepNext/>
              <w:tabs>
                <w:tab w:val="left" w:pos="9120"/>
              </w:tabs>
              <w:suppressAutoHyphens/>
              <w:spacing w:before="0" w:line="276" w:lineRule="auto"/>
              <w:ind w:right="27"/>
              <w:rPr>
                <w:color w:val="333639" w:themeColor="text2" w:themeTint="E6"/>
                <w:kern w:val="24"/>
                <w:sz w:val="24"/>
                <w:szCs w:val="24"/>
              </w:rPr>
            </w:pPr>
            <w:r w:rsidRPr="00306FBC">
              <w:rPr>
                <w:color w:val="333639" w:themeColor="text2" w:themeTint="E6"/>
                <w:kern w:val="24"/>
                <w:sz w:val="24"/>
                <w:szCs w:val="24"/>
              </w:rPr>
              <w:t>Управление сельского хозяйства М</w:t>
            </w:r>
            <w:r w:rsidR="00252373" w:rsidRPr="00306FBC">
              <w:rPr>
                <w:color w:val="333639" w:themeColor="text2" w:themeTint="E6"/>
                <w:kern w:val="24"/>
                <w:sz w:val="24"/>
                <w:szCs w:val="24"/>
              </w:rPr>
              <w:t>МР,</w:t>
            </w:r>
          </w:p>
          <w:p w:rsidR="00252373" w:rsidRPr="00306FBC" w:rsidRDefault="00252373"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стейкхолдеры</w:t>
            </w:r>
          </w:p>
        </w:tc>
      </w:tr>
      <w:tr w:rsidR="00306FBC" w:rsidRPr="00306FBC" w:rsidTr="002241F5">
        <w:trPr>
          <w:cnfStyle w:val="000000100000" w:firstRow="0" w:lastRow="0" w:firstColumn="0" w:lastColumn="0" w:oddVBand="0" w:evenVBand="0" w:oddHBand="1" w:evenHBand="0" w:firstRowFirstColumn="0" w:firstRowLastColumn="0" w:lastRowFirstColumn="0" w:lastRowLastColumn="0"/>
          <w:trHeight w:val="540"/>
        </w:trPr>
        <w:tc>
          <w:tcPr>
            <w:tcW w:w="8881" w:type="dxa"/>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 xml:space="preserve">На базе техникума открыть </w:t>
            </w:r>
            <w:r w:rsidR="00252373" w:rsidRPr="00306FBC">
              <w:rPr>
                <w:color w:val="333639" w:themeColor="text2" w:themeTint="E6"/>
                <w:kern w:val="24"/>
                <w:sz w:val="24"/>
                <w:szCs w:val="24"/>
              </w:rPr>
              <w:t xml:space="preserve">Школу фермеров и </w:t>
            </w:r>
            <w:r w:rsidRPr="00306FBC">
              <w:rPr>
                <w:color w:val="333639" w:themeColor="text2" w:themeTint="E6"/>
                <w:kern w:val="24"/>
                <w:sz w:val="24"/>
                <w:szCs w:val="24"/>
              </w:rPr>
              <w:t>факультет для подготовки механизаторов</w:t>
            </w:r>
          </w:p>
        </w:tc>
        <w:tc>
          <w:tcPr>
            <w:tcW w:w="3467" w:type="dxa"/>
            <w:gridSpan w:val="3"/>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Высококвалифицированные кадры</w:t>
            </w:r>
          </w:p>
        </w:tc>
        <w:tc>
          <w:tcPr>
            <w:tcW w:w="1321" w:type="dxa"/>
            <w:gridSpan w:val="2"/>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 xml:space="preserve">Сентябрь </w:t>
            </w:r>
          </w:p>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2016 года</w:t>
            </w:r>
          </w:p>
        </w:tc>
        <w:tc>
          <w:tcPr>
            <w:tcW w:w="2066" w:type="dxa"/>
            <w:vAlign w:val="center"/>
            <w:hideMark/>
          </w:tcPr>
          <w:p w:rsidR="00252373" w:rsidRPr="00306FBC" w:rsidRDefault="005300A6" w:rsidP="0056253B">
            <w:pPr>
              <w:keepNext/>
              <w:tabs>
                <w:tab w:val="left" w:pos="9120"/>
              </w:tabs>
              <w:suppressAutoHyphens/>
              <w:spacing w:before="0" w:line="276" w:lineRule="auto"/>
              <w:ind w:right="27"/>
              <w:rPr>
                <w:color w:val="333639" w:themeColor="text2" w:themeTint="E6"/>
                <w:kern w:val="24"/>
                <w:sz w:val="24"/>
                <w:szCs w:val="24"/>
              </w:rPr>
            </w:pPr>
            <w:r w:rsidRPr="00306FBC">
              <w:rPr>
                <w:color w:val="333639" w:themeColor="text2" w:themeTint="E6"/>
                <w:kern w:val="24"/>
                <w:sz w:val="24"/>
                <w:szCs w:val="24"/>
              </w:rPr>
              <w:t>РИК М</w:t>
            </w:r>
            <w:r w:rsidR="00252373" w:rsidRPr="00306FBC">
              <w:rPr>
                <w:color w:val="333639" w:themeColor="text2" w:themeTint="E6"/>
                <w:kern w:val="24"/>
                <w:sz w:val="24"/>
                <w:szCs w:val="24"/>
              </w:rPr>
              <w:t xml:space="preserve">МР, Управление </w:t>
            </w:r>
            <w:r w:rsidRPr="00306FBC">
              <w:rPr>
                <w:color w:val="333639" w:themeColor="text2" w:themeTint="E6"/>
                <w:kern w:val="24"/>
                <w:sz w:val="24"/>
                <w:szCs w:val="24"/>
              </w:rPr>
              <w:t>сельского хозяйства М</w:t>
            </w:r>
            <w:r w:rsidR="00252373" w:rsidRPr="00306FBC">
              <w:rPr>
                <w:color w:val="333639" w:themeColor="text2" w:themeTint="E6"/>
                <w:kern w:val="24"/>
                <w:sz w:val="24"/>
                <w:szCs w:val="24"/>
              </w:rPr>
              <w:t>МР,</w:t>
            </w:r>
          </w:p>
          <w:p w:rsidR="007E1BB8" w:rsidRPr="00306FBC" w:rsidRDefault="00252373"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стейкхолдеры</w:t>
            </w:r>
            <w:r w:rsidR="007E1BB8" w:rsidRPr="00306FBC">
              <w:rPr>
                <w:color w:val="333639" w:themeColor="text2" w:themeTint="E6"/>
                <w:kern w:val="24"/>
                <w:sz w:val="24"/>
                <w:szCs w:val="24"/>
              </w:rPr>
              <w:t>, отдел образования</w:t>
            </w:r>
          </w:p>
        </w:tc>
      </w:tr>
      <w:tr w:rsidR="00306FBC" w:rsidRPr="00306FBC" w:rsidTr="002241F5">
        <w:trPr>
          <w:cnfStyle w:val="000000010000" w:firstRow="0" w:lastRow="0" w:firstColumn="0" w:lastColumn="0" w:oddVBand="0" w:evenVBand="0" w:oddHBand="0" w:evenHBand="1" w:firstRowFirstColumn="0" w:firstRowLastColumn="0" w:lastRowFirstColumn="0" w:lastRowLastColumn="0"/>
          <w:trHeight w:val="340"/>
        </w:trPr>
        <w:tc>
          <w:tcPr>
            <w:tcW w:w="15735" w:type="dxa"/>
            <w:gridSpan w:val="7"/>
            <w:vAlign w:val="center"/>
            <w:hideMark/>
          </w:tcPr>
          <w:p w:rsidR="007E1BB8" w:rsidRPr="00306FBC" w:rsidRDefault="007E1BB8" w:rsidP="0056253B">
            <w:pPr>
              <w:keepNext/>
              <w:tabs>
                <w:tab w:val="left" w:pos="9120"/>
              </w:tabs>
              <w:spacing w:line="276" w:lineRule="auto"/>
              <w:ind w:left="360" w:right="29" w:hanging="360"/>
              <w:rPr>
                <w:color w:val="333639" w:themeColor="text2" w:themeTint="E6"/>
                <w:sz w:val="24"/>
                <w:szCs w:val="24"/>
              </w:rPr>
            </w:pPr>
            <w:r w:rsidRPr="00306FBC">
              <w:rPr>
                <w:bCs/>
                <w:color w:val="333639" w:themeColor="text2" w:themeTint="E6"/>
                <w:kern w:val="24"/>
                <w:sz w:val="24"/>
                <w:szCs w:val="24"/>
              </w:rPr>
              <w:t>Основная задача: устойчивое развитие</w:t>
            </w:r>
            <w:r w:rsidR="00252373" w:rsidRPr="00306FBC">
              <w:rPr>
                <w:bCs/>
                <w:color w:val="333639" w:themeColor="text2" w:themeTint="E6"/>
                <w:kern w:val="24"/>
                <w:sz w:val="24"/>
                <w:szCs w:val="24"/>
              </w:rPr>
              <w:t xml:space="preserve"> сельских территорий</w:t>
            </w:r>
          </w:p>
        </w:tc>
      </w:tr>
      <w:tr w:rsidR="00306FBC" w:rsidRPr="00306FBC" w:rsidTr="002241F5">
        <w:trPr>
          <w:cnfStyle w:val="000000100000" w:firstRow="0" w:lastRow="0" w:firstColumn="0" w:lastColumn="0" w:oddVBand="0" w:evenVBand="0" w:oddHBand="1" w:evenHBand="0" w:firstRowFirstColumn="0" w:firstRowLastColumn="0" w:lastRowFirstColumn="0" w:lastRowLastColumn="0"/>
          <w:trHeight w:val="250"/>
        </w:trPr>
        <w:tc>
          <w:tcPr>
            <w:tcW w:w="8881" w:type="dxa"/>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Общие мероприятия</w:t>
            </w:r>
          </w:p>
        </w:tc>
        <w:tc>
          <w:tcPr>
            <w:tcW w:w="3467" w:type="dxa"/>
            <w:gridSpan w:val="3"/>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Результаты</w:t>
            </w:r>
          </w:p>
        </w:tc>
        <w:tc>
          <w:tcPr>
            <w:tcW w:w="1321" w:type="dxa"/>
            <w:gridSpan w:val="2"/>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Сроки</w:t>
            </w:r>
          </w:p>
        </w:tc>
        <w:tc>
          <w:tcPr>
            <w:tcW w:w="2066" w:type="dxa"/>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Исполнители</w:t>
            </w:r>
          </w:p>
        </w:tc>
      </w:tr>
      <w:tr w:rsidR="00306FBC" w:rsidRPr="00306FBC" w:rsidTr="002241F5">
        <w:trPr>
          <w:cnfStyle w:val="000000010000" w:firstRow="0" w:lastRow="0" w:firstColumn="0" w:lastColumn="0" w:oddVBand="0" w:evenVBand="0" w:oddHBand="0" w:evenHBand="1" w:firstRowFirstColumn="0" w:firstRowLastColumn="0" w:lastRowFirstColumn="0" w:lastRowLastColumn="0"/>
          <w:trHeight w:val="873"/>
        </w:trPr>
        <w:tc>
          <w:tcPr>
            <w:tcW w:w="8881" w:type="dxa"/>
            <w:vAlign w:val="center"/>
            <w:hideMark/>
          </w:tcPr>
          <w:p w:rsidR="007E1BB8" w:rsidRPr="00306FBC" w:rsidRDefault="007E1BB8" w:rsidP="0056253B">
            <w:pPr>
              <w:keepNext/>
              <w:tabs>
                <w:tab w:val="left" w:pos="9072"/>
              </w:tabs>
              <w:spacing w:line="276" w:lineRule="auto"/>
              <w:contextualSpacing/>
              <w:rPr>
                <w:color w:val="333639" w:themeColor="text2" w:themeTint="E6"/>
                <w:sz w:val="24"/>
                <w:szCs w:val="24"/>
              </w:rPr>
            </w:pPr>
            <w:r w:rsidRPr="00306FBC">
              <w:rPr>
                <w:color w:val="333639" w:themeColor="text2" w:themeTint="E6"/>
                <w:kern w:val="24"/>
                <w:sz w:val="24"/>
                <w:szCs w:val="24"/>
              </w:rPr>
              <w:t>Разработать программу для привлечения молодежи в сельскохозяйственные предприятия</w:t>
            </w:r>
          </w:p>
        </w:tc>
        <w:tc>
          <w:tcPr>
            <w:tcW w:w="3467" w:type="dxa"/>
            <w:gridSpan w:val="3"/>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Повышение числа кадров, привлечение молодых специалистов</w:t>
            </w:r>
          </w:p>
        </w:tc>
        <w:tc>
          <w:tcPr>
            <w:tcW w:w="1321" w:type="dxa"/>
            <w:gridSpan w:val="2"/>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До 2017 года</w:t>
            </w:r>
          </w:p>
        </w:tc>
        <w:tc>
          <w:tcPr>
            <w:tcW w:w="2066" w:type="dxa"/>
            <w:vAlign w:val="center"/>
            <w:hideMark/>
          </w:tcPr>
          <w:p w:rsidR="00252373" w:rsidRPr="00306FBC" w:rsidRDefault="007E1BB8" w:rsidP="0056253B">
            <w:pPr>
              <w:keepNext/>
              <w:tabs>
                <w:tab w:val="left" w:pos="9120"/>
              </w:tabs>
              <w:suppressAutoHyphens/>
              <w:spacing w:before="0" w:line="276" w:lineRule="auto"/>
              <w:ind w:right="27"/>
              <w:rPr>
                <w:color w:val="333639" w:themeColor="text2" w:themeTint="E6"/>
                <w:kern w:val="24"/>
                <w:sz w:val="24"/>
                <w:szCs w:val="24"/>
              </w:rPr>
            </w:pPr>
            <w:r w:rsidRPr="00306FBC">
              <w:rPr>
                <w:color w:val="333639" w:themeColor="text2" w:themeTint="E6"/>
                <w:kern w:val="24"/>
                <w:sz w:val="24"/>
                <w:szCs w:val="24"/>
              </w:rPr>
              <w:t xml:space="preserve">Отдел молодежи совместно </w:t>
            </w:r>
            <w:r w:rsidR="00252373" w:rsidRPr="00306FBC">
              <w:rPr>
                <w:color w:val="333639" w:themeColor="text2" w:themeTint="E6"/>
                <w:kern w:val="24"/>
                <w:sz w:val="24"/>
                <w:szCs w:val="24"/>
              </w:rPr>
              <w:t>У</w:t>
            </w:r>
            <w:r w:rsidR="005300A6" w:rsidRPr="00306FBC">
              <w:rPr>
                <w:color w:val="333639" w:themeColor="text2" w:themeTint="E6"/>
                <w:kern w:val="24"/>
                <w:sz w:val="24"/>
                <w:szCs w:val="24"/>
              </w:rPr>
              <w:t>правлением сельского хозяйства М</w:t>
            </w:r>
            <w:r w:rsidR="00252373" w:rsidRPr="00306FBC">
              <w:rPr>
                <w:color w:val="333639" w:themeColor="text2" w:themeTint="E6"/>
                <w:kern w:val="24"/>
                <w:sz w:val="24"/>
                <w:szCs w:val="24"/>
              </w:rPr>
              <w:t>МР,</w:t>
            </w:r>
          </w:p>
          <w:p w:rsidR="007E1BB8" w:rsidRPr="00306FBC" w:rsidRDefault="00252373"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ключевыми стейкхолдерами</w:t>
            </w:r>
          </w:p>
        </w:tc>
      </w:tr>
      <w:tr w:rsidR="00306FBC" w:rsidRPr="00306FBC" w:rsidTr="002241F5">
        <w:trPr>
          <w:cnfStyle w:val="000000100000" w:firstRow="0" w:lastRow="0" w:firstColumn="0" w:lastColumn="0" w:oddVBand="0" w:evenVBand="0" w:oddHBand="1" w:evenHBand="0" w:firstRowFirstColumn="0" w:firstRowLastColumn="0" w:lastRowFirstColumn="0" w:lastRowLastColumn="0"/>
          <w:trHeight w:val="1071"/>
        </w:trPr>
        <w:tc>
          <w:tcPr>
            <w:tcW w:w="8881" w:type="dxa"/>
            <w:vAlign w:val="center"/>
            <w:hideMark/>
          </w:tcPr>
          <w:p w:rsidR="007E1BB8" w:rsidRPr="00306FBC" w:rsidRDefault="00252373"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П</w:t>
            </w:r>
            <w:r w:rsidR="007E1BB8" w:rsidRPr="00306FBC">
              <w:rPr>
                <w:color w:val="333639" w:themeColor="text2" w:themeTint="E6"/>
                <w:kern w:val="24"/>
                <w:sz w:val="24"/>
                <w:szCs w:val="24"/>
              </w:rPr>
              <w:t>опуляризация деятельности «Аграрно-молодежное объединение Менделеевского муниципального района»</w:t>
            </w:r>
          </w:p>
        </w:tc>
        <w:tc>
          <w:tcPr>
            <w:tcW w:w="3467" w:type="dxa"/>
            <w:gridSpan w:val="3"/>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Привлечение молодежи к работе на селе</w:t>
            </w:r>
          </w:p>
        </w:tc>
        <w:tc>
          <w:tcPr>
            <w:tcW w:w="1321" w:type="dxa"/>
            <w:gridSpan w:val="2"/>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 xml:space="preserve"> до 4 квартала</w:t>
            </w:r>
          </w:p>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2016 года</w:t>
            </w:r>
          </w:p>
        </w:tc>
        <w:tc>
          <w:tcPr>
            <w:tcW w:w="2066" w:type="dxa"/>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«Аграрно молодежное объединение ММР», СМИ г.Менделеевска</w:t>
            </w:r>
          </w:p>
        </w:tc>
      </w:tr>
      <w:tr w:rsidR="00306FBC" w:rsidRPr="00306FBC" w:rsidTr="002241F5">
        <w:trPr>
          <w:cnfStyle w:val="000000010000" w:firstRow="0" w:lastRow="0" w:firstColumn="0" w:lastColumn="0" w:oddVBand="0" w:evenVBand="0" w:oddHBand="0" w:evenHBand="1" w:firstRowFirstColumn="0" w:firstRowLastColumn="0" w:lastRowFirstColumn="0" w:lastRowLastColumn="0"/>
          <w:trHeight w:val="794"/>
        </w:trPr>
        <w:tc>
          <w:tcPr>
            <w:tcW w:w="8881" w:type="dxa"/>
            <w:vAlign w:val="center"/>
            <w:hideMark/>
          </w:tcPr>
          <w:p w:rsidR="007E1BB8" w:rsidRPr="00306FBC" w:rsidRDefault="00252373"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О</w:t>
            </w:r>
            <w:r w:rsidR="007E1BB8" w:rsidRPr="00306FBC">
              <w:rPr>
                <w:color w:val="333639" w:themeColor="text2" w:themeTint="E6"/>
                <w:kern w:val="24"/>
                <w:sz w:val="24"/>
                <w:szCs w:val="24"/>
              </w:rPr>
              <w:t>рганиз</w:t>
            </w:r>
            <w:r w:rsidRPr="00306FBC">
              <w:rPr>
                <w:color w:val="333639" w:themeColor="text2" w:themeTint="E6"/>
                <w:kern w:val="24"/>
                <w:sz w:val="24"/>
                <w:szCs w:val="24"/>
              </w:rPr>
              <w:t>ация изучения учениками</w:t>
            </w:r>
            <w:r w:rsidR="007E1BB8" w:rsidRPr="00306FBC">
              <w:rPr>
                <w:color w:val="333639" w:themeColor="text2" w:themeTint="E6"/>
                <w:kern w:val="24"/>
                <w:sz w:val="24"/>
                <w:szCs w:val="24"/>
              </w:rPr>
              <w:t xml:space="preserve"> 9-11 классов </w:t>
            </w:r>
            <w:r w:rsidRPr="00306FBC">
              <w:rPr>
                <w:color w:val="333639" w:themeColor="text2" w:themeTint="E6"/>
                <w:kern w:val="24"/>
                <w:sz w:val="24"/>
                <w:szCs w:val="24"/>
              </w:rPr>
              <w:t xml:space="preserve">современных условий работы </w:t>
            </w:r>
            <w:r w:rsidR="002241F5" w:rsidRPr="00306FBC">
              <w:rPr>
                <w:color w:val="333639" w:themeColor="text2" w:themeTint="E6"/>
                <w:kern w:val="24"/>
                <w:sz w:val="24"/>
                <w:szCs w:val="24"/>
              </w:rPr>
              <w:t>в</w:t>
            </w:r>
            <w:r w:rsidRPr="00306FBC">
              <w:rPr>
                <w:color w:val="333639" w:themeColor="text2" w:themeTint="E6"/>
                <w:kern w:val="24"/>
                <w:sz w:val="24"/>
                <w:szCs w:val="24"/>
              </w:rPr>
              <w:t xml:space="preserve"> </w:t>
            </w:r>
            <w:r w:rsidR="007E1BB8" w:rsidRPr="00306FBC">
              <w:rPr>
                <w:color w:val="333639" w:themeColor="text2" w:themeTint="E6"/>
                <w:kern w:val="24"/>
                <w:sz w:val="24"/>
                <w:szCs w:val="24"/>
              </w:rPr>
              <w:t>передовы</w:t>
            </w:r>
            <w:r w:rsidR="002241F5" w:rsidRPr="00306FBC">
              <w:rPr>
                <w:color w:val="333639" w:themeColor="text2" w:themeTint="E6"/>
                <w:kern w:val="24"/>
                <w:sz w:val="24"/>
                <w:szCs w:val="24"/>
              </w:rPr>
              <w:t xml:space="preserve">х сельхозкомпаниях </w:t>
            </w:r>
            <w:r w:rsidR="005300A6" w:rsidRPr="00306FBC">
              <w:rPr>
                <w:color w:val="333639" w:themeColor="text2" w:themeTint="E6"/>
                <w:kern w:val="24"/>
                <w:sz w:val="24"/>
                <w:szCs w:val="24"/>
              </w:rPr>
              <w:t xml:space="preserve">и районах </w:t>
            </w:r>
            <w:r w:rsidR="002241F5" w:rsidRPr="00306FBC">
              <w:rPr>
                <w:color w:val="333639" w:themeColor="text2" w:themeTint="E6"/>
                <w:kern w:val="24"/>
                <w:sz w:val="24"/>
                <w:szCs w:val="24"/>
              </w:rPr>
              <w:t>Республики Татарстан</w:t>
            </w:r>
            <w:r w:rsidR="005300A6" w:rsidRPr="00306FBC">
              <w:rPr>
                <w:color w:val="333639" w:themeColor="text2" w:themeTint="E6"/>
                <w:kern w:val="24"/>
                <w:sz w:val="24"/>
                <w:szCs w:val="24"/>
              </w:rPr>
              <w:t xml:space="preserve"> (Сабинский, Балтасинский и т.д.)</w:t>
            </w:r>
          </w:p>
        </w:tc>
        <w:tc>
          <w:tcPr>
            <w:tcW w:w="3467" w:type="dxa"/>
            <w:gridSpan w:val="3"/>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Привлечение и заинтересованность молодежи</w:t>
            </w:r>
          </w:p>
        </w:tc>
        <w:tc>
          <w:tcPr>
            <w:tcW w:w="1321" w:type="dxa"/>
            <w:gridSpan w:val="2"/>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До 2017 год</w:t>
            </w:r>
          </w:p>
        </w:tc>
        <w:tc>
          <w:tcPr>
            <w:tcW w:w="2066" w:type="dxa"/>
            <w:vAlign w:val="center"/>
            <w:hideMark/>
          </w:tcPr>
          <w:p w:rsidR="002241F5" w:rsidRPr="00306FBC" w:rsidRDefault="005300A6" w:rsidP="0056253B">
            <w:pPr>
              <w:keepNext/>
              <w:tabs>
                <w:tab w:val="left" w:pos="9120"/>
              </w:tabs>
              <w:suppressAutoHyphens/>
              <w:spacing w:before="0" w:line="276" w:lineRule="auto"/>
              <w:ind w:right="27"/>
              <w:rPr>
                <w:color w:val="333639" w:themeColor="text2" w:themeTint="E6"/>
                <w:kern w:val="24"/>
                <w:sz w:val="24"/>
                <w:szCs w:val="24"/>
              </w:rPr>
            </w:pPr>
            <w:r w:rsidRPr="00306FBC">
              <w:rPr>
                <w:color w:val="333639" w:themeColor="text2" w:themeTint="E6"/>
                <w:kern w:val="24"/>
                <w:sz w:val="24"/>
                <w:szCs w:val="24"/>
              </w:rPr>
              <w:t>Управление сельского хозяйства М</w:t>
            </w:r>
            <w:r w:rsidR="002241F5" w:rsidRPr="00306FBC">
              <w:rPr>
                <w:color w:val="333639" w:themeColor="text2" w:themeTint="E6"/>
                <w:kern w:val="24"/>
                <w:sz w:val="24"/>
                <w:szCs w:val="24"/>
              </w:rPr>
              <w:t>МР,</w:t>
            </w:r>
          </w:p>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Отдел образования</w:t>
            </w:r>
          </w:p>
        </w:tc>
      </w:tr>
      <w:tr w:rsidR="00306FBC" w:rsidRPr="00306FBC" w:rsidTr="002241F5">
        <w:trPr>
          <w:cnfStyle w:val="000000100000" w:firstRow="0" w:lastRow="0" w:firstColumn="0" w:lastColumn="0" w:oddVBand="0" w:evenVBand="0" w:oddHBand="1" w:evenHBand="0" w:firstRowFirstColumn="0" w:firstRowLastColumn="0" w:lastRowFirstColumn="0" w:lastRowLastColumn="0"/>
          <w:trHeight w:val="839"/>
        </w:trPr>
        <w:tc>
          <w:tcPr>
            <w:tcW w:w="8881" w:type="dxa"/>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Строительство арендного жилья для работников АПК</w:t>
            </w:r>
          </w:p>
        </w:tc>
        <w:tc>
          <w:tcPr>
            <w:tcW w:w="3467" w:type="dxa"/>
            <w:gridSpan w:val="3"/>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Приток населения</w:t>
            </w:r>
          </w:p>
        </w:tc>
        <w:tc>
          <w:tcPr>
            <w:tcW w:w="1321" w:type="dxa"/>
            <w:gridSpan w:val="2"/>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До 2018 года</w:t>
            </w:r>
          </w:p>
        </w:tc>
        <w:tc>
          <w:tcPr>
            <w:tcW w:w="2066" w:type="dxa"/>
            <w:vAlign w:val="center"/>
            <w:hideMark/>
          </w:tcPr>
          <w:p w:rsidR="002241F5" w:rsidRPr="00306FBC" w:rsidRDefault="005300A6" w:rsidP="0056253B">
            <w:pPr>
              <w:keepNext/>
              <w:tabs>
                <w:tab w:val="left" w:pos="9120"/>
              </w:tabs>
              <w:suppressAutoHyphens/>
              <w:spacing w:before="0" w:line="276" w:lineRule="auto"/>
              <w:ind w:right="27"/>
              <w:rPr>
                <w:color w:val="333639" w:themeColor="text2" w:themeTint="E6"/>
                <w:kern w:val="24"/>
                <w:sz w:val="24"/>
                <w:szCs w:val="24"/>
              </w:rPr>
            </w:pPr>
            <w:r w:rsidRPr="00306FBC">
              <w:rPr>
                <w:color w:val="333639" w:themeColor="text2" w:themeTint="E6"/>
                <w:kern w:val="24"/>
                <w:sz w:val="24"/>
                <w:szCs w:val="24"/>
              </w:rPr>
              <w:t>Управление сельского хозяйства М</w:t>
            </w:r>
            <w:r w:rsidR="002241F5" w:rsidRPr="00306FBC">
              <w:rPr>
                <w:color w:val="333639" w:themeColor="text2" w:themeTint="E6"/>
                <w:kern w:val="24"/>
                <w:sz w:val="24"/>
                <w:szCs w:val="24"/>
              </w:rPr>
              <w:t>МР,</w:t>
            </w:r>
          </w:p>
          <w:p w:rsidR="007E1BB8" w:rsidRPr="00306FBC" w:rsidRDefault="002241F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стейкхолдеры</w:t>
            </w:r>
          </w:p>
        </w:tc>
      </w:tr>
      <w:tr w:rsidR="00306FBC" w:rsidRPr="00306FBC" w:rsidTr="002241F5">
        <w:trPr>
          <w:cnfStyle w:val="000000010000" w:firstRow="0" w:lastRow="0" w:firstColumn="0" w:lastColumn="0" w:oddVBand="0" w:evenVBand="0" w:oddHBand="0" w:evenHBand="1" w:firstRowFirstColumn="0" w:firstRowLastColumn="0" w:lastRowFirstColumn="0" w:lastRowLastColumn="0"/>
          <w:trHeight w:val="896"/>
        </w:trPr>
        <w:tc>
          <w:tcPr>
            <w:tcW w:w="8881" w:type="dxa"/>
            <w:vAlign w:val="center"/>
            <w:hideMark/>
          </w:tcPr>
          <w:p w:rsidR="007E1BB8" w:rsidRPr="00306FBC" w:rsidRDefault="002241F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Активизация участия</w:t>
            </w:r>
            <w:r w:rsidR="007E1BB8" w:rsidRPr="00306FBC">
              <w:rPr>
                <w:color w:val="333639" w:themeColor="text2" w:themeTint="E6"/>
                <w:kern w:val="24"/>
                <w:sz w:val="24"/>
                <w:szCs w:val="24"/>
              </w:rPr>
              <w:t xml:space="preserve"> в Программе «Устойчивое развитие сельских  территорий»</w:t>
            </w:r>
          </w:p>
        </w:tc>
        <w:tc>
          <w:tcPr>
            <w:tcW w:w="3467" w:type="dxa"/>
            <w:gridSpan w:val="3"/>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Привлечение кадров, улучшение инфраструктуры</w:t>
            </w:r>
          </w:p>
        </w:tc>
        <w:tc>
          <w:tcPr>
            <w:tcW w:w="1321" w:type="dxa"/>
            <w:gridSpan w:val="2"/>
            <w:vAlign w:val="center"/>
            <w:hideMark/>
          </w:tcPr>
          <w:p w:rsidR="007E1BB8" w:rsidRPr="00306FBC" w:rsidRDefault="007E1BB8"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До 2017 года</w:t>
            </w:r>
          </w:p>
        </w:tc>
        <w:tc>
          <w:tcPr>
            <w:tcW w:w="2066" w:type="dxa"/>
            <w:vAlign w:val="center"/>
            <w:hideMark/>
          </w:tcPr>
          <w:p w:rsidR="002241F5" w:rsidRPr="00306FBC" w:rsidRDefault="005300A6" w:rsidP="0056253B">
            <w:pPr>
              <w:keepNext/>
              <w:tabs>
                <w:tab w:val="left" w:pos="9120"/>
              </w:tabs>
              <w:suppressAutoHyphens/>
              <w:spacing w:before="0" w:line="276" w:lineRule="auto"/>
              <w:ind w:right="27"/>
              <w:rPr>
                <w:color w:val="333639" w:themeColor="text2" w:themeTint="E6"/>
                <w:kern w:val="24"/>
                <w:sz w:val="24"/>
                <w:szCs w:val="24"/>
              </w:rPr>
            </w:pPr>
            <w:r w:rsidRPr="00306FBC">
              <w:rPr>
                <w:color w:val="333639" w:themeColor="text2" w:themeTint="E6"/>
                <w:kern w:val="24"/>
                <w:sz w:val="24"/>
                <w:szCs w:val="24"/>
              </w:rPr>
              <w:t>РИК М</w:t>
            </w:r>
            <w:r w:rsidR="002241F5" w:rsidRPr="00306FBC">
              <w:rPr>
                <w:color w:val="333639" w:themeColor="text2" w:themeTint="E6"/>
                <w:kern w:val="24"/>
                <w:sz w:val="24"/>
                <w:szCs w:val="24"/>
              </w:rPr>
              <w:t xml:space="preserve">МР, </w:t>
            </w:r>
            <w:r w:rsidRPr="00306FBC">
              <w:rPr>
                <w:color w:val="333639" w:themeColor="text2" w:themeTint="E6"/>
                <w:kern w:val="24"/>
                <w:sz w:val="24"/>
                <w:szCs w:val="24"/>
              </w:rPr>
              <w:t>Управление сельского хозяйства М</w:t>
            </w:r>
            <w:r w:rsidR="002241F5" w:rsidRPr="00306FBC">
              <w:rPr>
                <w:color w:val="333639" w:themeColor="text2" w:themeTint="E6"/>
                <w:kern w:val="24"/>
                <w:sz w:val="24"/>
                <w:szCs w:val="24"/>
              </w:rPr>
              <w:t>МР,</w:t>
            </w:r>
          </w:p>
          <w:p w:rsidR="007E1BB8" w:rsidRPr="00306FBC" w:rsidRDefault="002241F5" w:rsidP="0056253B">
            <w:pPr>
              <w:keepNext/>
              <w:tabs>
                <w:tab w:val="left" w:pos="9120"/>
              </w:tabs>
              <w:spacing w:line="276" w:lineRule="auto"/>
              <w:ind w:right="29"/>
              <w:rPr>
                <w:color w:val="333639" w:themeColor="text2" w:themeTint="E6"/>
                <w:sz w:val="24"/>
                <w:szCs w:val="24"/>
              </w:rPr>
            </w:pPr>
            <w:r w:rsidRPr="00306FBC">
              <w:rPr>
                <w:color w:val="333639" w:themeColor="text2" w:themeTint="E6"/>
                <w:kern w:val="24"/>
                <w:sz w:val="24"/>
                <w:szCs w:val="24"/>
              </w:rPr>
              <w:t>стейкхолдеры</w:t>
            </w:r>
          </w:p>
        </w:tc>
      </w:tr>
    </w:tbl>
    <w:p w:rsidR="00F43D47" w:rsidRPr="009C7346" w:rsidRDefault="00F43D47" w:rsidP="00F43D47">
      <w:pPr>
        <w:keepNext/>
        <w:spacing w:line="276" w:lineRule="auto"/>
        <w:rPr>
          <w:color w:val="333639" w:themeColor="text2" w:themeTint="E6"/>
        </w:rPr>
      </w:pPr>
      <w:r>
        <w:rPr>
          <w:color w:val="333639" w:themeColor="text2" w:themeTint="E6"/>
        </w:rPr>
        <w:t>* финансовые характеристики приоритетных проектов приведены Приложении №4</w:t>
      </w:r>
    </w:p>
    <w:p w:rsidR="002C461F" w:rsidRPr="00306FBC" w:rsidRDefault="002C461F" w:rsidP="0056253B">
      <w:pPr>
        <w:keepNext/>
        <w:suppressAutoHyphens/>
        <w:spacing w:before="0" w:after="0" w:line="276" w:lineRule="auto"/>
        <w:ind w:firstLine="709"/>
        <w:jc w:val="both"/>
        <w:rPr>
          <w:color w:val="333639" w:themeColor="text2" w:themeTint="E6"/>
        </w:rPr>
      </w:pPr>
    </w:p>
    <w:p w:rsidR="002C461F" w:rsidRPr="00306FBC" w:rsidRDefault="002C461F" w:rsidP="0056253B">
      <w:pPr>
        <w:keepNext/>
        <w:suppressAutoHyphens/>
        <w:spacing w:before="0" w:after="0" w:line="276" w:lineRule="auto"/>
        <w:ind w:firstLine="709"/>
        <w:jc w:val="both"/>
        <w:rPr>
          <w:color w:val="333639" w:themeColor="text2" w:themeTint="E6"/>
        </w:rPr>
      </w:pPr>
    </w:p>
    <w:p w:rsidR="00EE7B6F" w:rsidRPr="00306FBC" w:rsidRDefault="00EE7B6F" w:rsidP="0056253B">
      <w:pPr>
        <w:keepNext/>
        <w:suppressAutoHyphens/>
        <w:spacing w:before="0" w:after="0" w:line="276" w:lineRule="auto"/>
        <w:rPr>
          <w:color w:val="333639" w:themeColor="text2" w:themeTint="E6"/>
        </w:rPr>
        <w:sectPr w:rsidR="00EE7B6F" w:rsidRPr="00306FBC" w:rsidSect="00EE7B6F">
          <w:pgSz w:w="16839" w:h="11907" w:orient="landscape" w:code="9"/>
          <w:pgMar w:top="1512" w:right="993" w:bottom="1512" w:left="2127" w:header="1080" w:footer="709" w:gutter="0"/>
          <w:cols w:space="720"/>
          <w:docGrid w:linePitch="360"/>
        </w:sectPr>
      </w:pPr>
    </w:p>
    <w:p w:rsidR="002A460E" w:rsidRPr="00306FBC" w:rsidRDefault="001D4DED" w:rsidP="0056253B">
      <w:pPr>
        <w:pStyle w:val="24"/>
        <w:keepLines w:val="0"/>
        <w:suppressAutoHyphens/>
        <w:spacing w:before="0" w:after="0" w:line="276" w:lineRule="auto"/>
        <w:ind w:firstLine="709"/>
        <w:jc w:val="both"/>
        <w:rPr>
          <w:rFonts w:asciiTheme="minorHAnsi" w:hAnsiTheme="minorHAnsi"/>
          <w:color w:val="333639" w:themeColor="text2" w:themeTint="E6"/>
        </w:rPr>
      </w:pPr>
      <w:bookmarkStart w:id="91" w:name="_Toc456953311"/>
      <w:r w:rsidRPr="00306FBC">
        <w:rPr>
          <w:rFonts w:asciiTheme="minorHAnsi" w:hAnsiTheme="minorHAnsi"/>
          <w:color w:val="333639" w:themeColor="text2" w:themeTint="E6"/>
        </w:rPr>
        <w:t>4.3</w:t>
      </w:r>
      <w:r w:rsidR="00702C6E" w:rsidRPr="00306FBC">
        <w:rPr>
          <w:rFonts w:asciiTheme="minorHAnsi" w:hAnsiTheme="minorHAnsi"/>
          <w:color w:val="333639" w:themeColor="text2" w:themeTint="E6"/>
        </w:rPr>
        <w:t>.3. Туристско-рек</w:t>
      </w:r>
      <w:r w:rsidR="009C466C" w:rsidRPr="00306FBC">
        <w:rPr>
          <w:rFonts w:asciiTheme="minorHAnsi" w:hAnsiTheme="minorHAnsi"/>
          <w:color w:val="333639" w:themeColor="text2" w:themeTint="E6"/>
        </w:rPr>
        <w:t>р</w:t>
      </w:r>
      <w:r w:rsidR="00702C6E" w:rsidRPr="00306FBC">
        <w:rPr>
          <w:rFonts w:asciiTheme="minorHAnsi" w:hAnsiTheme="minorHAnsi"/>
          <w:color w:val="333639" w:themeColor="text2" w:themeTint="E6"/>
        </w:rPr>
        <w:t>еационный потенциал развития ММР</w:t>
      </w:r>
      <w:r w:rsidR="009C466C" w:rsidRPr="00306FBC">
        <w:rPr>
          <w:rFonts w:asciiTheme="minorHAnsi" w:hAnsiTheme="minorHAnsi"/>
          <w:color w:val="333639" w:themeColor="text2" w:themeTint="E6"/>
        </w:rPr>
        <w:t xml:space="preserve"> как один из драйверов экономического роста и диверсификации экономики</w:t>
      </w:r>
      <w:bookmarkEnd w:id="91"/>
      <w:r w:rsidR="009C466C" w:rsidRPr="00306FBC">
        <w:rPr>
          <w:rFonts w:asciiTheme="minorHAnsi" w:hAnsiTheme="minorHAnsi"/>
          <w:color w:val="333639" w:themeColor="text2" w:themeTint="E6"/>
        </w:rPr>
        <w:t xml:space="preserve">  </w:t>
      </w:r>
    </w:p>
    <w:p w:rsidR="00462663" w:rsidRPr="00306FBC" w:rsidRDefault="00462663" w:rsidP="0056253B">
      <w:pPr>
        <w:pStyle w:val="affffffd"/>
        <w:keepNext/>
        <w:suppressAutoHyphens/>
        <w:spacing w:line="276" w:lineRule="auto"/>
        <w:ind w:firstLine="709"/>
        <w:jc w:val="both"/>
        <w:rPr>
          <w:rFonts w:asciiTheme="minorHAnsi" w:hAnsiTheme="minorHAnsi"/>
          <w:color w:val="333639" w:themeColor="text2" w:themeTint="E6"/>
          <w:szCs w:val="24"/>
        </w:rPr>
      </w:pPr>
    </w:p>
    <w:p w:rsidR="0026758C" w:rsidRPr="00306FBC" w:rsidRDefault="002A460E" w:rsidP="0056253B">
      <w:pPr>
        <w:keepNext/>
        <w:tabs>
          <w:tab w:val="left" w:pos="9120"/>
        </w:tabs>
        <w:suppressAutoHyphens/>
        <w:spacing w:line="276" w:lineRule="auto"/>
        <w:ind w:right="27" w:firstLine="709"/>
        <w:jc w:val="both"/>
        <w:rPr>
          <w:color w:val="333639" w:themeColor="text2" w:themeTint="E6"/>
          <w:sz w:val="24"/>
          <w:szCs w:val="24"/>
        </w:rPr>
      </w:pPr>
      <w:r w:rsidRPr="00306FBC">
        <w:rPr>
          <w:color w:val="333639" w:themeColor="text2" w:themeTint="E6"/>
          <w:sz w:val="24"/>
          <w:szCs w:val="24"/>
        </w:rPr>
        <w:t xml:space="preserve">В </w:t>
      </w:r>
      <w:r w:rsidR="00663C5E" w:rsidRPr="00306FBC">
        <w:rPr>
          <w:color w:val="333639" w:themeColor="text2" w:themeTint="E6"/>
          <w:sz w:val="24"/>
          <w:szCs w:val="24"/>
        </w:rPr>
        <w:t xml:space="preserve">настоящее время туристско-рекреационный потенциал Менделеевского муниципального района практически не используется. </w:t>
      </w:r>
      <w:r w:rsidR="0026758C" w:rsidRPr="00306FBC">
        <w:rPr>
          <w:bCs/>
          <w:color w:val="333639" w:themeColor="text2" w:themeTint="E6"/>
          <w:sz w:val="24"/>
          <w:szCs w:val="24"/>
        </w:rPr>
        <w:t>Недостаточное развитие туристско-рекреационного комплекса и низкая узнаваемость туристического продукта не позволяет расценивать в настоящее время эту отрасль в качестве одного из драйверов развития экономики ММР и обеспечить её доходность.</w:t>
      </w:r>
    </w:p>
    <w:p w:rsidR="002A460E" w:rsidRPr="00306FBC" w:rsidRDefault="00A90730" w:rsidP="0056253B">
      <w:pPr>
        <w:pStyle w:val="affffffd"/>
        <w:keepNext/>
        <w:suppressAutoHyphens/>
        <w:spacing w:before="240" w:after="240" w:line="276" w:lineRule="auto"/>
        <w:ind w:firstLine="709"/>
        <w:jc w:val="both"/>
        <w:rPr>
          <w:rFonts w:asciiTheme="minorHAnsi" w:hAnsiTheme="minorHAnsi"/>
          <w:color w:val="333639" w:themeColor="text2" w:themeTint="E6"/>
          <w:szCs w:val="24"/>
        </w:rPr>
      </w:pPr>
      <w:r w:rsidRPr="00306FBC">
        <w:rPr>
          <w:rFonts w:asciiTheme="minorHAnsi" w:hAnsiTheme="minorHAnsi"/>
          <w:color w:val="333639" w:themeColor="text2" w:themeTint="E6"/>
          <w:szCs w:val="24"/>
        </w:rPr>
        <w:t xml:space="preserve">Основной целью данного направления является создание и форматирование комплексного туристско-рекреационного продукта территории, создание условий для его привлекательности. </w:t>
      </w:r>
      <w:r w:rsidR="00663C5E" w:rsidRPr="00306FBC">
        <w:rPr>
          <w:rFonts w:asciiTheme="minorHAnsi" w:hAnsiTheme="minorHAnsi"/>
          <w:color w:val="333639" w:themeColor="text2" w:themeTint="E6"/>
          <w:szCs w:val="24"/>
        </w:rPr>
        <w:t xml:space="preserve">В связи с этим основными задачами </w:t>
      </w:r>
      <w:r w:rsidRPr="00306FBC">
        <w:rPr>
          <w:rFonts w:asciiTheme="minorHAnsi" w:hAnsiTheme="minorHAnsi"/>
          <w:color w:val="333639" w:themeColor="text2" w:themeTint="E6"/>
          <w:szCs w:val="24"/>
        </w:rPr>
        <w:t>в</w:t>
      </w:r>
      <w:r w:rsidR="00663C5E" w:rsidRPr="00306FBC">
        <w:rPr>
          <w:rFonts w:asciiTheme="minorHAnsi" w:hAnsiTheme="minorHAnsi"/>
          <w:color w:val="333639" w:themeColor="text2" w:themeTint="E6"/>
          <w:szCs w:val="24"/>
        </w:rPr>
        <w:t xml:space="preserve"> сфере </w:t>
      </w:r>
      <w:r w:rsidR="002A460E" w:rsidRPr="00306FBC">
        <w:rPr>
          <w:rFonts w:asciiTheme="minorHAnsi" w:hAnsiTheme="minorHAnsi"/>
          <w:color w:val="333639" w:themeColor="text2" w:themeTint="E6"/>
          <w:szCs w:val="24"/>
        </w:rPr>
        <w:t xml:space="preserve">туризма являются: </w:t>
      </w:r>
    </w:p>
    <w:p w:rsidR="00823EEC" w:rsidRPr="00306FBC" w:rsidRDefault="002A460E" w:rsidP="0056253B">
      <w:pPr>
        <w:pStyle w:val="affffffd"/>
        <w:keepNext/>
        <w:suppressAutoHyphens/>
        <w:spacing w:before="240" w:after="240" w:line="276" w:lineRule="auto"/>
        <w:ind w:firstLine="709"/>
        <w:jc w:val="both"/>
        <w:rPr>
          <w:rFonts w:asciiTheme="minorHAnsi" w:hAnsiTheme="minorHAnsi"/>
          <w:color w:val="333639" w:themeColor="text2" w:themeTint="E6"/>
          <w:szCs w:val="24"/>
        </w:rPr>
      </w:pPr>
      <w:r w:rsidRPr="00306FBC">
        <w:rPr>
          <w:rFonts w:asciiTheme="minorHAnsi" w:hAnsiTheme="minorHAnsi"/>
          <w:color w:val="333639" w:themeColor="text2" w:themeTint="E6"/>
          <w:szCs w:val="24"/>
        </w:rPr>
        <w:t xml:space="preserve">1) </w:t>
      </w:r>
      <w:r w:rsidR="00823EEC" w:rsidRPr="00306FBC">
        <w:rPr>
          <w:rFonts w:asciiTheme="minorHAnsi" w:hAnsiTheme="minorHAnsi"/>
          <w:color w:val="333639" w:themeColor="text2" w:themeTint="E6"/>
          <w:szCs w:val="24"/>
        </w:rPr>
        <w:t>создание институтов развития и поддержки туристско-рекреационного комплекса территории;</w:t>
      </w:r>
    </w:p>
    <w:p w:rsidR="002A460E" w:rsidRPr="00306FBC" w:rsidRDefault="00823EEC" w:rsidP="0056253B">
      <w:pPr>
        <w:pStyle w:val="affffffd"/>
        <w:keepNext/>
        <w:suppressAutoHyphens/>
        <w:spacing w:before="240" w:after="240" w:line="276" w:lineRule="auto"/>
        <w:ind w:firstLine="709"/>
        <w:jc w:val="both"/>
        <w:rPr>
          <w:rFonts w:asciiTheme="minorHAnsi" w:hAnsiTheme="minorHAnsi"/>
          <w:color w:val="333639" w:themeColor="text2" w:themeTint="E6"/>
          <w:szCs w:val="24"/>
        </w:rPr>
      </w:pPr>
      <w:r w:rsidRPr="00306FBC">
        <w:rPr>
          <w:rFonts w:asciiTheme="minorHAnsi" w:hAnsiTheme="minorHAnsi"/>
          <w:color w:val="333639" w:themeColor="text2" w:themeTint="E6"/>
          <w:szCs w:val="24"/>
        </w:rPr>
        <w:t xml:space="preserve">2) внедрение системного подхода и </w:t>
      </w:r>
      <w:r w:rsidR="007F3532" w:rsidRPr="00306FBC">
        <w:rPr>
          <w:rFonts w:asciiTheme="minorHAnsi" w:hAnsiTheme="minorHAnsi"/>
          <w:color w:val="333639" w:themeColor="text2" w:themeTint="E6"/>
          <w:szCs w:val="24"/>
        </w:rPr>
        <w:t>программно-проектного управления развитием</w:t>
      </w:r>
      <w:r w:rsidR="002A460E" w:rsidRPr="00306FBC">
        <w:rPr>
          <w:rFonts w:asciiTheme="minorHAnsi" w:hAnsiTheme="minorHAnsi"/>
          <w:color w:val="333639" w:themeColor="text2" w:themeTint="E6"/>
          <w:szCs w:val="24"/>
        </w:rPr>
        <w:t xml:space="preserve"> туризма в районе; </w:t>
      </w:r>
    </w:p>
    <w:p w:rsidR="002A460E" w:rsidRPr="00306FBC" w:rsidRDefault="00823EEC" w:rsidP="0056253B">
      <w:pPr>
        <w:pStyle w:val="affffffd"/>
        <w:keepNext/>
        <w:suppressAutoHyphens/>
        <w:spacing w:before="240" w:after="240" w:line="276" w:lineRule="auto"/>
        <w:ind w:firstLine="709"/>
        <w:jc w:val="both"/>
        <w:rPr>
          <w:rFonts w:asciiTheme="minorHAnsi" w:hAnsiTheme="minorHAnsi"/>
          <w:color w:val="333639" w:themeColor="text2" w:themeTint="E6"/>
          <w:szCs w:val="24"/>
        </w:rPr>
      </w:pPr>
      <w:r w:rsidRPr="00306FBC">
        <w:rPr>
          <w:rFonts w:asciiTheme="minorHAnsi" w:hAnsiTheme="minorHAnsi"/>
          <w:color w:val="333639" w:themeColor="text2" w:themeTint="E6"/>
          <w:szCs w:val="24"/>
        </w:rPr>
        <w:t>3</w:t>
      </w:r>
      <w:r w:rsidR="002A460E" w:rsidRPr="00306FBC">
        <w:rPr>
          <w:rFonts w:asciiTheme="minorHAnsi" w:hAnsiTheme="minorHAnsi"/>
          <w:color w:val="333639" w:themeColor="text2" w:themeTint="E6"/>
          <w:szCs w:val="24"/>
        </w:rPr>
        <w:t xml:space="preserve">) повышение узнаваемости туристского продукта на внутреннем и международном туристских рынках за счет расширения информационного продвижения; </w:t>
      </w:r>
    </w:p>
    <w:p w:rsidR="002A460E" w:rsidRPr="00306FBC" w:rsidRDefault="00823EEC" w:rsidP="0056253B">
      <w:pPr>
        <w:pStyle w:val="affffffd"/>
        <w:keepNext/>
        <w:suppressAutoHyphens/>
        <w:spacing w:before="240" w:after="240" w:line="276" w:lineRule="auto"/>
        <w:ind w:firstLine="709"/>
        <w:jc w:val="both"/>
        <w:rPr>
          <w:rFonts w:asciiTheme="minorHAnsi" w:hAnsiTheme="minorHAnsi"/>
          <w:color w:val="333639" w:themeColor="text2" w:themeTint="E6"/>
          <w:szCs w:val="24"/>
        </w:rPr>
      </w:pPr>
      <w:r w:rsidRPr="00306FBC">
        <w:rPr>
          <w:rFonts w:asciiTheme="minorHAnsi" w:hAnsiTheme="minorHAnsi"/>
          <w:color w:val="333639" w:themeColor="text2" w:themeTint="E6"/>
          <w:szCs w:val="24"/>
        </w:rPr>
        <w:t>4</w:t>
      </w:r>
      <w:r w:rsidR="002A460E" w:rsidRPr="00306FBC">
        <w:rPr>
          <w:rFonts w:asciiTheme="minorHAnsi" w:hAnsiTheme="minorHAnsi"/>
          <w:color w:val="333639" w:themeColor="text2" w:themeTint="E6"/>
          <w:szCs w:val="24"/>
        </w:rPr>
        <w:t xml:space="preserve">) обеспечение и поддержание конкурентоспособности туристского продукта за счет создания новых </w:t>
      </w:r>
      <w:r w:rsidRPr="00306FBC">
        <w:rPr>
          <w:rFonts w:asciiTheme="minorHAnsi" w:hAnsiTheme="minorHAnsi"/>
          <w:color w:val="333639" w:themeColor="text2" w:themeTint="E6"/>
          <w:szCs w:val="24"/>
        </w:rPr>
        <w:t xml:space="preserve">объектов и продуктов туристского интереса и </w:t>
      </w:r>
      <w:r w:rsidR="002A460E" w:rsidRPr="00306FBC">
        <w:rPr>
          <w:rFonts w:asciiTheme="minorHAnsi" w:hAnsiTheme="minorHAnsi"/>
          <w:color w:val="333639" w:themeColor="text2" w:themeTint="E6"/>
          <w:szCs w:val="24"/>
        </w:rPr>
        <w:t xml:space="preserve">повышение качества предоставляемых туристских услуг; </w:t>
      </w:r>
    </w:p>
    <w:p w:rsidR="002A460E" w:rsidRPr="00306FBC" w:rsidRDefault="00823EEC" w:rsidP="0056253B">
      <w:pPr>
        <w:pStyle w:val="affffffd"/>
        <w:keepNext/>
        <w:suppressAutoHyphens/>
        <w:spacing w:before="240" w:after="240" w:line="276" w:lineRule="auto"/>
        <w:ind w:firstLine="709"/>
        <w:jc w:val="both"/>
        <w:rPr>
          <w:rFonts w:asciiTheme="minorHAnsi" w:hAnsiTheme="minorHAnsi"/>
          <w:color w:val="333639" w:themeColor="text2" w:themeTint="E6"/>
          <w:szCs w:val="24"/>
        </w:rPr>
      </w:pPr>
      <w:r w:rsidRPr="00306FBC">
        <w:rPr>
          <w:rFonts w:asciiTheme="minorHAnsi" w:hAnsiTheme="minorHAnsi"/>
          <w:color w:val="333639" w:themeColor="text2" w:themeTint="E6"/>
          <w:szCs w:val="24"/>
        </w:rPr>
        <w:t>5</w:t>
      </w:r>
      <w:r w:rsidR="002A460E" w:rsidRPr="00306FBC">
        <w:rPr>
          <w:rFonts w:asciiTheme="minorHAnsi" w:hAnsiTheme="minorHAnsi"/>
          <w:color w:val="333639" w:themeColor="text2" w:themeTint="E6"/>
          <w:szCs w:val="24"/>
        </w:rPr>
        <w:t>) повышение инвестиционной привлекательности туризма, подготовка и проведение конкурсов инвестиционных предложений и проектов</w:t>
      </w:r>
      <w:r w:rsidRPr="00306FBC">
        <w:rPr>
          <w:rFonts w:asciiTheme="minorHAnsi" w:hAnsiTheme="minorHAnsi"/>
          <w:color w:val="333639" w:themeColor="text2" w:themeTint="E6"/>
          <w:szCs w:val="24"/>
        </w:rPr>
        <w:t>, внедрение системы поддержки и налоговых льгот по приоритетным направлениям</w:t>
      </w:r>
      <w:r w:rsidR="002A460E" w:rsidRPr="00306FBC">
        <w:rPr>
          <w:rFonts w:asciiTheme="minorHAnsi" w:hAnsiTheme="minorHAnsi"/>
          <w:color w:val="333639" w:themeColor="text2" w:themeTint="E6"/>
          <w:szCs w:val="24"/>
        </w:rPr>
        <w:t xml:space="preserve">; </w:t>
      </w:r>
    </w:p>
    <w:p w:rsidR="00BC67DA" w:rsidRPr="00306FBC" w:rsidRDefault="00823EEC" w:rsidP="0056253B">
      <w:pPr>
        <w:pStyle w:val="affffffd"/>
        <w:keepNext/>
        <w:suppressAutoHyphens/>
        <w:spacing w:before="240" w:after="240" w:line="276" w:lineRule="auto"/>
        <w:ind w:firstLine="709"/>
        <w:jc w:val="both"/>
        <w:rPr>
          <w:rFonts w:asciiTheme="minorHAnsi" w:hAnsiTheme="minorHAnsi"/>
          <w:color w:val="333639" w:themeColor="text2" w:themeTint="E6"/>
          <w:szCs w:val="24"/>
        </w:rPr>
      </w:pPr>
      <w:r w:rsidRPr="00306FBC">
        <w:rPr>
          <w:rFonts w:asciiTheme="minorHAnsi" w:hAnsiTheme="minorHAnsi"/>
          <w:color w:val="333639" w:themeColor="text2" w:themeTint="E6"/>
          <w:szCs w:val="24"/>
        </w:rPr>
        <w:t>6</w:t>
      </w:r>
      <w:r w:rsidR="002A460E" w:rsidRPr="00306FBC">
        <w:rPr>
          <w:rFonts w:asciiTheme="minorHAnsi" w:hAnsiTheme="minorHAnsi"/>
          <w:color w:val="333639" w:themeColor="text2" w:themeTint="E6"/>
          <w:szCs w:val="24"/>
        </w:rPr>
        <w:t>) разработка и реализация совместных меж</w:t>
      </w:r>
      <w:r w:rsidRPr="00306FBC">
        <w:rPr>
          <w:rFonts w:asciiTheme="minorHAnsi" w:hAnsiTheme="minorHAnsi"/>
          <w:color w:val="333639" w:themeColor="text2" w:themeTint="E6"/>
          <w:szCs w:val="24"/>
        </w:rPr>
        <w:t xml:space="preserve">муниципальных </w:t>
      </w:r>
      <w:r w:rsidR="002A460E" w:rsidRPr="00306FBC">
        <w:rPr>
          <w:rFonts w:asciiTheme="minorHAnsi" w:hAnsiTheme="minorHAnsi"/>
          <w:color w:val="333639" w:themeColor="text2" w:themeTint="E6"/>
          <w:szCs w:val="24"/>
        </w:rPr>
        <w:t>проектов в сфере туризма с</w:t>
      </w:r>
      <w:r w:rsidR="00BC67DA" w:rsidRPr="00306FBC">
        <w:rPr>
          <w:rFonts w:asciiTheme="minorHAnsi" w:hAnsiTheme="minorHAnsi"/>
          <w:color w:val="333639" w:themeColor="text2" w:themeTint="E6"/>
          <w:szCs w:val="24"/>
        </w:rPr>
        <w:t xml:space="preserve"> соседними городами и </w:t>
      </w:r>
      <w:r w:rsidRPr="00306FBC">
        <w:rPr>
          <w:rFonts w:asciiTheme="minorHAnsi" w:hAnsiTheme="minorHAnsi"/>
          <w:color w:val="333639" w:themeColor="text2" w:themeTint="E6"/>
          <w:szCs w:val="24"/>
        </w:rPr>
        <w:t xml:space="preserve">районами Республики Татарстан и других </w:t>
      </w:r>
      <w:r w:rsidR="00BC67DA" w:rsidRPr="00306FBC">
        <w:rPr>
          <w:rFonts w:asciiTheme="minorHAnsi" w:hAnsiTheme="minorHAnsi"/>
          <w:color w:val="333639" w:themeColor="text2" w:themeTint="E6"/>
          <w:szCs w:val="24"/>
        </w:rPr>
        <w:t>регион</w:t>
      </w:r>
      <w:r w:rsidRPr="00306FBC">
        <w:rPr>
          <w:rFonts w:asciiTheme="minorHAnsi" w:hAnsiTheme="minorHAnsi"/>
          <w:color w:val="333639" w:themeColor="text2" w:themeTint="E6"/>
          <w:szCs w:val="24"/>
        </w:rPr>
        <w:t>ов</w:t>
      </w:r>
      <w:r w:rsidR="00BC67DA" w:rsidRPr="00306FBC">
        <w:rPr>
          <w:rFonts w:asciiTheme="minorHAnsi" w:hAnsiTheme="minorHAnsi"/>
          <w:color w:val="333639" w:themeColor="text2" w:themeTint="E6"/>
          <w:szCs w:val="24"/>
        </w:rPr>
        <w:t>;</w:t>
      </w:r>
    </w:p>
    <w:p w:rsidR="002A460E" w:rsidRPr="00306FBC" w:rsidRDefault="00823EEC" w:rsidP="0056253B">
      <w:pPr>
        <w:pStyle w:val="affffffd"/>
        <w:keepNext/>
        <w:suppressAutoHyphens/>
        <w:spacing w:before="240" w:after="240" w:line="276" w:lineRule="auto"/>
        <w:ind w:firstLine="709"/>
        <w:jc w:val="both"/>
        <w:rPr>
          <w:rFonts w:asciiTheme="minorHAnsi" w:hAnsiTheme="minorHAnsi"/>
          <w:color w:val="333639" w:themeColor="text2" w:themeTint="E6"/>
          <w:szCs w:val="24"/>
        </w:rPr>
      </w:pPr>
      <w:r w:rsidRPr="00306FBC">
        <w:rPr>
          <w:rFonts w:asciiTheme="minorHAnsi" w:hAnsiTheme="minorHAnsi"/>
          <w:color w:val="333639" w:themeColor="text2" w:themeTint="E6"/>
          <w:szCs w:val="24"/>
        </w:rPr>
        <w:t>7</w:t>
      </w:r>
      <w:r w:rsidR="00BC67DA" w:rsidRPr="00306FBC">
        <w:rPr>
          <w:rFonts w:asciiTheme="minorHAnsi" w:hAnsiTheme="minorHAnsi"/>
          <w:color w:val="333639" w:themeColor="text2" w:themeTint="E6"/>
          <w:szCs w:val="24"/>
        </w:rPr>
        <w:t xml:space="preserve">) </w:t>
      </w:r>
      <w:r w:rsidRPr="00306FBC">
        <w:rPr>
          <w:rFonts w:asciiTheme="minorHAnsi" w:hAnsiTheme="minorHAnsi"/>
          <w:color w:val="333639" w:themeColor="text2" w:themeTint="E6"/>
          <w:szCs w:val="24"/>
        </w:rPr>
        <w:t xml:space="preserve">вовлечение населения в развитие туризма и </w:t>
      </w:r>
      <w:r w:rsidR="00BC67DA" w:rsidRPr="00306FBC">
        <w:rPr>
          <w:rFonts w:asciiTheme="minorHAnsi" w:hAnsiTheme="minorHAnsi"/>
          <w:color w:val="333639" w:themeColor="text2" w:themeTint="E6"/>
          <w:szCs w:val="24"/>
        </w:rPr>
        <w:t>создание ауры гостеприимства на территор</w:t>
      </w:r>
      <w:r w:rsidRPr="00306FBC">
        <w:rPr>
          <w:rFonts w:asciiTheme="minorHAnsi" w:hAnsiTheme="minorHAnsi"/>
          <w:color w:val="333639" w:themeColor="text2" w:themeTint="E6"/>
          <w:szCs w:val="24"/>
        </w:rPr>
        <w:t>ии.</w:t>
      </w:r>
    </w:p>
    <w:p w:rsidR="00BC67DA" w:rsidRPr="00306FBC" w:rsidRDefault="00BC67DA" w:rsidP="0056253B">
      <w:pPr>
        <w:keepNext/>
        <w:widowControl w:val="0"/>
        <w:suppressAutoHyphens/>
        <w:spacing w:before="240" w:after="240" w:line="276" w:lineRule="auto"/>
        <w:ind w:firstLine="709"/>
        <w:jc w:val="both"/>
        <w:rPr>
          <w:color w:val="333639" w:themeColor="text2" w:themeTint="E6"/>
          <w:sz w:val="24"/>
          <w:szCs w:val="24"/>
        </w:rPr>
      </w:pPr>
      <w:r w:rsidRPr="00306FBC">
        <w:rPr>
          <w:color w:val="333639" w:themeColor="text2" w:themeTint="E6"/>
          <w:sz w:val="24"/>
          <w:szCs w:val="24"/>
        </w:rPr>
        <w:t xml:space="preserve">Основные усилия должны быть направлены на </w:t>
      </w:r>
      <w:r w:rsidRPr="00306FBC">
        <w:rPr>
          <w:b/>
          <w:color w:val="333639" w:themeColor="text2" w:themeTint="E6"/>
          <w:sz w:val="24"/>
          <w:szCs w:val="24"/>
        </w:rPr>
        <w:t>развитие следующих видов туристических услуг</w:t>
      </w:r>
      <w:r w:rsidRPr="00306FBC">
        <w:rPr>
          <w:color w:val="333639" w:themeColor="text2" w:themeTint="E6"/>
          <w:sz w:val="24"/>
          <w:szCs w:val="24"/>
        </w:rPr>
        <w:t>:</w:t>
      </w:r>
      <w:r w:rsidR="00811599" w:rsidRPr="00306FBC">
        <w:rPr>
          <w:color w:val="333639" w:themeColor="text2" w:themeTint="E6"/>
          <w:sz w:val="24"/>
          <w:szCs w:val="24"/>
        </w:rPr>
        <w:t xml:space="preserve"> </w:t>
      </w:r>
      <w:r w:rsidRPr="00306FBC">
        <w:rPr>
          <w:color w:val="333639" w:themeColor="text2" w:themeTint="E6"/>
          <w:sz w:val="24"/>
          <w:szCs w:val="24"/>
        </w:rPr>
        <w:t>познавательный туризм: туры с экскурсионной программой, посещением музеев, осмотром достопримечательностей, участием в культурных мероприятиях; религиозный туризм;</w:t>
      </w:r>
      <w:r w:rsidR="00811599" w:rsidRPr="00306FBC">
        <w:rPr>
          <w:color w:val="333639" w:themeColor="text2" w:themeTint="E6"/>
          <w:sz w:val="24"/>
          <w:szCs w:val="24"/>
        </w:rPr>
        <w:t xml:space="preserve"> </w:t>
      </w:r>
      <w:r w:rsidRPr="00306FBC">
        <w:rPr>
          <w:color w:val="333639" w:themeColor="text2" w:themeTint="E6"/>
          <w:sz w:val="24"/>
          <w:szCs w:val="24"/>
        </w:rPr>
        <w:t>лечебно-оздоровительный туризм; сельский и агротуризм;</w:t>
      </w:r>
      <w:r w:rsidR="007F3532" w:rsidRPr="00306FBC">
        <w:rPr>
          <w:color w:val="333639" w:themeColor="text2" w:themeTint="E6"/>
          <w:sz w:val="24"/>
          <w:szCs w:val="24"/>
        </w:rPr>
        <w:t xml:space="preserve"> </w:t>
      </w:r>
      <w:r w:rsidRPr="00306FBC">
        <w:rPr>
          <w:color w:val="333639" w:themeColor="text2" w:themeTint="E6"/>
          <w:sz w:val="24"/>
          <w:szCs w:val="24"/>
        </w:rPr>
        <w:t>этнотуризм;</w:t>
      </w:r>
      <w:r w:rsidR="007F3532" w:rsidRPr="00306FBC">
        <w:rPr>
          <w:color w:val="333639" w:themeColor="text2" w:themeTint="E6"/>
          <w:sz w:val="24"/>
          <w:szCs w:val="24"/>
        </w:rPr>
        <w:t xml:space="preserve"> </w:t>
      </w:r>
      <w:r w:rsidRPr="00306FBC">
        <w:rPr>
          <w:color w:val="333639" w:themeColor="text2" w:themeTint="E6"/>
          <w:sz w:val="24"/>
          <w:szCs w:val="24"/>
        </w:rPr>
        <w:t>семейный туризм;</w:t>
      </w:r>
      <w:r w:rsidR="007F3532" w:rsidRPr="00306FBC">
        <w:rPr>
          <w:color w:val="333639" w:themeColor="text2" w:themeTint="E6"/>
          <w:sz w:val="24"/>
          <w:szCs w:val="24"/>
        </w:rPr>
        <w:t xml:space="preserve"> </w:t>
      </w:r>
      <w:r w:rsidRPr="00306FBC">
        <w:rPr>
          <w:color w:val="333639" w:themeColor="text2" w:themeTint="E6"/>
          <w:sz w:val="24"/>
          <w:szCs w:val="24"/>
        </w:rPr>
        <w:t>спортивный туризм: туры с активным способом передвижения (пешеходным, лыжным, водным), рыбалкой, охотой, а также с целью участия или присутст</w:t>
      </w:r>
      <w:r w:rsidR="007F3532" w:rsidRPr="00306FBC">
        <w:rPr>
          <w:color w:val="333639" w:themeColor="text2" w:themeTint="E6"/>
          <w:sz w:val="24"/>
          <w:szCs w:val="24"/>
        </w:rPr>
        <w:t xml:space="preserve">вия на спортивных соревнованиях; </w:t>
      </w:r>
      <w:r w:rsidRPr="00306FBC">
        <w:rPr>
          <w:color w:val="333639" w:themeColor="text2" w:themeTint="E6"/>
          <w:sz w:val="24"/>
          <w:szCs w:val="24"/>
        </w:rPr>
        <w:t>профессионально-деловой туризм: участие гостей в работе заседаний, конференций, конгрессов, торговых ярмарок и выставок; переговорах для заключения контрактов, семинарах, профессиональных обучающих курсах, а также с целью продвижения товаров на рынке и увеличения их сбыта; обучения и исследовательской деятельности;</w:t>
      </w:r>
      <w:r w:rsidR="007F3532" w:rsidRPr="00306FBC">
        <w:rPr>
          <w:color w:val="333639" w:themeColor="text2" w:themeTint="E6"/>
          <w:sz w:val="24"/>
          <w:szCs w:val="24"/>
        </w:rPr>
        <w:t xml:space="preserve"> </w:t>
      </w:r>
      <w:r w:rsidRPr="00306FBC">
        <w:rPr>
          <w:color w:val="333639" w:themeColor="text2" w:themeTint="E6"/>
          <w:sz w:val="24"/>
          <w:szCs w:val="24"/>
        </w:rPr>
        <w:t>и другие.</w:t>
      </w:r>
    </w:p>
    <w:p w:rsidR="00A90730" w:rsidRPr="00306FBC" w:rsidRDefault="00A90730" w:rsidP="0056253B">
      <w:pPr>
        <w:keepNext/>
        <w:shd w:val="clear" w:color="auto" w:fill="FFFFFF"/>
        <w:spacing w:before="240" w:after="240" w:line="276" w:lineRule="auto"/>
        <w:ind w:firstLine="709"/>
        <w:jc w:val="both"/>
        <w:rPr>
          <w:color w:val="333639" w:themeColor="text2" w:themeTint="E6"/>
          <w:sz w:val="24"/>
          <w:szCs w:val="24"/>
        </w:rPr>
      </w:pPr>
      <w:r w:rsidRPr="00306FBC">
        <w:rPr>
          <w:color w:val="333639" w:themeColor="text2" w:themeTint="E6"/>
          <w:sz w:val="24"/>
          <w:szCs w:val="24"/>
        </w:rPr>
        <w:t>Для раскрытия потенциала туристической отрасли местным власт</w:t>
      </w:r>
      <w:r w:rsidR="005B77CE" w:rsidRPr="00306FBC">
        <w:rPr>
          <w:color w:val="333639" w:themeColor="text2" w:themeTint="E6"/>
          <w:sz w:val="24"/>
          <w:szCs w:val="24"/>
        </w:rPr>
        <w:t xml:space="preserve">ям совместно с жителями города </w:t>
      </w:r>
      <w:r w:rsidRPr="00306FBC">
        <w:rPr>
          <w:color w:val="333639" w:themeColor="text2" w:themeTint="E6"/>
          <w:sz w:val="24"/>
          <w:szCs w:val="24"/>
        </w:rPr>
        <w:t>необходимо реализовать целый комплекс мероприятий</w:t>
      </w:r>
      <w:r w:rsidR="0038033A" w:rsidRPr="00306FBC">
        <w:rPr>
          <w:color w:val="333639" w:themeColor="text2" w:themeTint="E6"/>
          <w:sz w:val="24"/>
          <w:szCs w:val="24"/>
        </w:rPr>
        <w:t xml:space="preserve"> (таблица 4.2.3.</w:t>
      </w:r>
      <w:r w:rsidR="00B34028" w:rsidRPr="00306FBC">
        <w:rPr>
          <w:color w:val="333639" w:themeColor="text2" w:themeTint="E6"/>
          <w:sz w:val="24"/>
          <w:szCs w:val="24"/>
        </w:rPr>
        <w:t>1.</w:t>
      </w:r>
      <w:r w:rsidR="0038033A" w:rsidRPr="00306FBC">
        <w:rPr>
          <w:color w:val="333639" w:themeColor="text2" w:themeTint="E6"/>
          <w:sz w:val="24"/>
          <w:szCs w:val="24"/>
        </w:rPr>
        <w:t>), к наиболее важным среди которых относится:</w:t>
      </w:r>
    </w:p>
    <w:p w:rsidR="00B34028" w:rsidRPr="00306FBC" w:rsidRDefault="00B34028" w:rsidP="0056253B">
      <w:pPr>
        <w:keepNext/>
        <w:shd w:val="clear" w:color="auto" w:fill="FFFFFF"/>
        <w:spacing w:before="240" w:after="240" w:line="276" w:lineRule="auto"/>
        <w:ind w:firstLine="709"/>
        <w:jc w:val="both"/>
        <w:rPr>
          <w:color w:val="333639" w:themeColor="text2" w:themeTint="E6"/>
          <w:sz w:val="24"/>
          <w:szCs w:val="24"/>
        </w:rPr>
      </w:pPr>
      <w:r w:rsidRPr="00306FBC">
        <w:rPr>
          <w:color w:val="333639" w:themeColor="text2" w:themeTint="E6"/>
          <w:sz w:val="24"/>
          <w:szCs w:val="24"/>
        </w:rPr>
        <w:t>создание Ассоциации</w:t>
      </w:r>
      <w:r w:rsidR="00A90730" w:rsidRPr="00306FBC">
        <w:rPr>
          <w:color w:val="333639" w:themeColor="text2" w:themeTint="E6"/>
          <w:sz w:val="24"/>
          <w:szCs w:val="24"/>
        </w:rPr>
        <w:t xml:space="preserve"> туризма </w:t>
      </w:r>
      <w:r w:rsidRPr="00306FBC">
        <w:rPr>
          <w:color w:val="333639" w:themeColor="text2" w:themeTint="E6"/>
          <w:sz w:val="24"/>
          <w:szCs w:val="24"/>
        </w:rPr>
        <w:t>Менделеевского района и рабочей группы по разработке бренда и «комплексной туристской</w:t>
      </w:r>
      <w:r w:rsidR="00A90730" w:rsidRPr="00306FBC">
        <w:rPr>
          <w:color w:val="333639" w:themeColor="text2" w:themeTint="E6"/>
          <w:sz w:val="24"/>
          <w:szCs w:val="24"/>
        </w:rPr>
        <w:t xml:space="preserve"> легенды</w:t>
      </w:r>
      <w:r w:rsidRPr="00306FBC">
        <w:rPr>
          <w:color w:val="333639" w:themeColor="text2" w:themeTint="E6"/>
          <w:sz w:val="24"/>
          <w:szCs w:val="24"/>
        </w:rPr>
        <w:t>»</w:t>
      </w:r>
      <w:r w:rsidR="00A90730" w:rsidRPr="00306FBC">
        <w:rPr>
          <w:color w:val="333639" w:themeColor="text2" w:themeTint="E6"/>
          <w:sz w:val="24"/>
          <w:szCs w:val="24"/>
        </w:rPr>
        <w:t xml:space="preserve"> Менделеевск</w:t>
      </w:r>
      <w:r w:rsidRPr="00306FBC">
        <w:rPr>
          <w:color w:val="333639" w:themeColor="text2" w:themeTint="E6"/>
          <w:sz w:val="24"/>
          <w:szCs w:val="24"/>
        </w:rPr>
        <w:t>а</w:t>
      </w:r>
      <w:r w:rsidR="00A90730" w:rsidRPr="00306FBC">
        <w:rPr>
          <w:color w:val="333639" w:themeColor="text2" w:themeTint="E6"/>
          <w:sz w:val="24"/>
          <w:szCs w:val="24"/>
        </w:rPr>
        <w:t>;</w:t>
      </w:r>
    </w:p>
    <w:p w:rsidR="00A90730" w:rsidRPr="00306FBC" w:rsidRDefault="00B34028" w:rsidP="0056253B">
      <w:pPr>
        <w:keepNext/>
        <w:shd w:val="clear" w:color="auto" w:fill="FFFFFF"/>
        <w:spacing w:before="240" w:after="240" w:line="276" w:lineRule="auto"/>
        <w:ind w:firstLine="709"/>
        <w:jc w:val="both"/>
        <w:rPr>
          <w:color w:val="333639" w:themeColor="text2" w:themeTint="E6"/>
          <w:sz w:val="24"/>
          <w:szCs w:val="24"/>
        </w:rPr>
      </w:pPr>
      <w:r w:rsidRPr="00306FBC">
        <w:rPr>
          <w:color w:val="333639" w:themeColor="text2" w:themeTint="E6"/>
          <w:sz w:val="24"/>
          <w:szCs w:val="24"/>
        </w:rPr>
        <w:t>проведение «Менделеевской туристической переписи</w:t>
      </w:r>
      <w:r w:rsidR="00A90730" w:rsidRPr="00306FBC">
        <w:rPr>
          <w:color w:val="333639" w:themeColor="text2" w:themeTint="E6"/>
          <w:sz w:val="24"/>
          <w:szCs w:val="24"/>
        </w:rPr>
        <w:t xml:space="preserve"> 2016», изуч</w:t>
      </w:r>
      <w:r w:rsidRPr="00306FBC">
        <w:rPr>
          <w:color w:val="333639" w:themeColor="text2" w:themeTint="E6"/>
          <w:sz w:val="24"/>
          <w:szCs w:val="24"/>
        </w:rPr>
        <w:t>ение</w:t>
      </w:r>
      <w:r w:rsidR="00A90730" w:rsidRPr="00306FBC">
        <w:rPr>
          <w:color w:val="333639" w:themeColor="text2" w:themeTint="E6"/>
          <w:sz w:val="24"/>
          <w:szCs w:val="24"/>
        </w:rPr>
        <w:t xml:space="preserve"> историческ</w:t>
      </w:r>
      <w:r w:rsidRPr="00306FBC">
        <w:rPr>
          <w:color w:val="333639" w:themeColor="text2" w:themeTint="E6"/>
          <w:sz w:val="24"/>
          <w:szCs w:val="24"/>
        </w:rPr>
        <w:t>ого</w:t>
      </w:r>
      <w:r w:rsidR="00A90730" w:rsidRPr="00306FBC">
        <w:rPr>
          <w:color w:val="333639" w:themeColor="text2" w:themeTint="E6"/>
          <w:sz w:val="24"/>
          <w:szCs w:val="24"/>
        </w:rPr>
        <w:t xml:space="preserve"> материал</w:t>
      </w:r>
      <w:r w:rsidRPr="00306FBC">
        <w:rPr>
          <w:color w:val="333639" w:themeColor="text2" w:themeTint="E6"/>
          <w:sz w:val="24"/>
          <w:szCs w:val="24"/>
        </w:rPr>
        <w:t>а, прове</w:t>
      </w:r>
      <w:r w:rsidR="00A90730" w:rsidRPr="00306FBC">
        <w:rPr>
          <w:color w:val="333639" w:themeColor="text2" w:themeTint="E6"/>
          <w:sz w:val="24"/>
          <w:szCs w:val="24"/>
        </w:rPr>
        <w:t>д</w:t>
      </w:r>
      <w:r w:rsidRPr="00306FBC">
        <w:rPr>
          <w:color w:val="333639" w:themeColor="text2" w:themeTint="E6"/>
          <w:sz w:val="24"/>
          <w:szCs w:val="24"/>
        </w:rPr>
        <w:t>ение работы</w:t>
      </w:r>
      <w:r w:rsidR="00A90730" w:rsidRPr="00306FBC">
        <w:rPr>
          <w:color w:val="333639" w:themeColor="text2" w:themeTint="E6"/>
          <w:sz w:val="24"/>
          <w:szCs w:val="24"/>
        </w:rPr>
        <w:t xml:space="preserve"> по поиску новых туристических продуктов;</w:t>
      </w:r>
    </w:p>
    <w:p w:rsidR="00A90730" w:rsidRPr="00306FBC" w:rsidRDefault="00B34028" w:rsidP="0056253B">
      <w:pPr>
        <w:keepNext/>
        <w:shd w:val="clear" w:color="auto" w:fill="FFFFFF"/>
        <w:spacing w:before="240" w:after="240" w:line="276" w:lineRule="auto"/>
        <w:ind w:firstLine="709"/>
        <w:jc w:val="both"/>
        <w:rPr>
          <w:color w:val="333639" w:themeColor="text2" w:themeTint="E6"/>
          <w:sz w:val="24"/>
          <w:szCs w:val="24"/>
        </w:rPr>
      </w:pPr>
      <w:r w:rsidRPr="00306FBC">
        <w:rPr>
          <w:color w:val="333639" w:themeColor="text2" w:themeTint="E6"/>
          <w:sz w:val="24"/>
          <w:szCs w:val="24"/>
        </w:rPr>
        <w:t>р</w:t>
      </w:r>
      <w:r w:rsidR="005B77CE" w:rsidRPr="00306FBC">
        <w:rPr>
          <w:color w:val="333639" w:themeColor="text2" w:themeTint="E6"/>
          <w:sz w:val="24"/>
          <w:szCs w:val="24"/>
        </w:rPr>
        <w:t>азработ</w:t>
      </w:r>
      <w:r w:rsidRPr="00306FBC">
        <w:rPr>
          <w:color w:val="333639" w:themeColor="text2" w:themeTint="E6"/>
          <w:sz w:val="24"/>
          <w:szCs w:val="24"/>
        </w:rPr>
        <w:t>ка</w:t>
      </w:r>
      <w:r w:rsidR="005B77CE" w:rsidRPr="00306FBC">
        <w:rPr>
          <w:color w:val="333639" w:themeColor="text2" w:themeTint="E6"/>
          <w:sz w:val="24"/>
          <w:szCs w:val="24"/>
        </w:rPr>
        <w:t xml:space="preserve"> и </w:t>
      </w:r>
      <w:r w:rsidR="00A90730" w:rsidRPr="00306FBC">
        <w:rPr>
          <w:color w:val="333639" w:themeColor="text2" w:themeTint="E6"/>
          <w:sz w:val="24"/>
          <w:szCs w:val="24"/>
        </w:rPr>
        <w:t>утвер</w:t>
      </w:r>
      <w:r w:rsidRPr="00306FBC">
        <w:rPr>
          <w:color w:val="333639" w:themeColor="text2" w:themeTint="E6"/>
          <w:sz w:val="24"/>
          <w:szCs w:val="24"/>
        </w:rPr>
        <w:t>ждение долгосрочной Программы</w:t>
      </w:r>
      <w:r w:rsidR="00A90730" w:rsidRPr="00306FBC">
        <w:rPr>
          <w:color w:val="333639" w:themeColor="text2" w:themeTint="E6"/>
          <w:sz w:val="24"/>
          <w:szCs w:val="24"/>
        </w:rPr>
        <w:t xml:space="preserve"> развития туризма в Менделеевском муниципальном районе до </w:t>
      </w:r>
      <w:r w:rsidRPr="00306FBC">
        <w:rPr>
          <w:color w:val="333639" w:themeColor="text2" w:themeTint="E6"/>
          <w:sz w:val="24"/>
          <w:szCs w:val="24"/>
        </w:rPr>
        <w:t xml:space="preserve">2020 года и на перспективу до </w:t>
      </w:r>
      <w:r w:rsidR="00A90730" w:rsidRPr="00306FBC">
        <w:rPr>
          <w:color w:val="333639" w:themeColor="text2" w:themeTint="E6"/>
          <w:sz w:val="24"/>
          <w:szCs w:val="24"/>
        </w:rPr>
        <w:t>2030 года;</w:t>
      </w:r>
    </w:p>
    <w:p w:rsidR="00811599" w:rsidRPr="00306FBC" w:rsidRDefault="00B34028" w:rsidP="0056253B">
      <w:pPr>
        <w:keepNext/>
        <w:shd w:val="clear" w:color="auto" w:fill="FFFFFF"/>
        <w:spacing w:before="240" w:after="240" w:line="276" w:lineRule="auto"/>
        <w:ind w:firstLine="709"/>
        <w:jc w:val="both"/>
        <w:rPr>
          <w:color w:val="333639" w:themeColor="text2" w:themeTint="E6"/>
          <w:sz w:val="24"/>
          <w:szCs w:val="24"/>
        </w:rPr>
      </w:pPr>
      <w:r w:rsidRPr="00306FBC">
        <w:rPr>
          <w:color w:val="333639" w:themeColor="text2" w:themeTint="E6"/>
          <w:sz w:val="24"/>
          <w:szCs w:val="24"/>
        </w:rPr>
        <w:t>реализация комплекса мер по сохранению</w:t>
      </w:r>
      <w:r w:rsidR="00A90730" w:rsidRPr="00306FBC">
        <w:rPr>
          <w:color w:val="333639" w:themeColor="text2" w:themeTint="E6"/>
          <w:sz w:val="24"/>
          <w:szCs w:val="24"/>
        </w:rPr>
        <w:t xml:space="preserve"> </w:t>
      </w:r>
      <w:r w:rsidR="005B77CE" w:rsidRPr="00306FBC">
        <w:rPr>
          <w:color w:val="333639" w:themeColor="text2" w:themeTint="E6"/>
          <w:sz w:val="24"/>
          <w:szCs w:val="24"/>
        </w:rPr>
        <w:t>и реконстру</w:t>
      </w:r>
      <w:r w:rsidRPr="00306FBC">
        <w:rPr>
          <w:color w:val="333639" w:themeColor="text2" w:themeTint="E6"/>
          <w:sz w:val="24"/>
          <w:szCs w:val="24"/>
        </w:rPr>
        <w:t>кции</w:t>
      </w:r>
      <w:r w:rsidR="005B77CE" w:rsidRPr="00306FBC">
        <w:rPr>
          <w:color w:val="333639" w:themeColor="text2" w:themeTint="E6"/>
          <w:sz w:val="24"/>
          <w:szCs w:val="24"/>
        </w:rPr>
        <w:t xml:space="preserve"> </w:t>
      </w:r>
      <w:r w:rsidRPr="00306FBC">
        <w:rPr>
          <w:color w:val="333639" w:themeColor="text2" w:themeTint="E6"/>
          <w:sz w:val="24"/>
          <w:szCs w:val="24"/>
        </w:rPr>
        <w:t>памятников</w:t>
      </w:r>
      <w:r w:rsidR="00A90730" w:rsidRPr="00306FBC">
        <w:rPr>
          <w:color w:val="333639" w:themeColor="text2" w:themeTint="E6"/>
          <w:sz w:val="24"/>
          <w:szCs w:val="24"/>
        </w:rPr>
        <w:t xml:space="preserve"> </w:t>
      </w:r>
      <w:r w:rsidR="005B77CE" w:rsidRPr="00306FBC">
        <w:rPr>
          <w:color w:val="333639" w:themeColor="text2" w:themeTint="E6"/>
          <w:sz w:val="24"/>
          <w:szCs w:val="24"/>
        </w:rPr>
        <w:t xml:space="preserve">истории и </w:t>
      </w:r>
      <w:r w:rsidR="00A90730" w:rsidRPr="00306FBC">
        <w:rPr>
          <w:color w:val="333639" w:themeColor="text2" w:themeTint="E6"/>
          <w:sz w:val="24"/>
          <w:szCs w:val="24"/>
        </w:rPr>
        <w:t xml:space="preserve">культуры, </w:t>
      </w:r>
      <w:r w:rsidR="005B77CE" w:rsidRPr="00306FBC">
        <w:rPr>
          <w:color w:val="333639" w:themeColor="text2" w:themeTint="E6"/>
          <w:sz w:val="24"/>
          <w:szCs w:val="24"/>
        </w:rPr>
        <w:t>инициирова</w:t>
      </w:r>
      <w:r w:rsidRPr="00306FBC">
        <w:rPr>
          <w:color w:val="333639" w:themeColor="text2" w:themeTint="E6"/>
          <w:sz w:val="24"/>
          <w:szCs w:val="24"/>
        </w:rPr>
        <w:t>нию</w:t>
      </w:r>
      <w:r w:rsidR="005B77CE" w:rsidRPr="00306FBC">
        <w:rPr>
          <w:color w:val="333639" w:themeColor="text2" w:themeTint="E6"/>
          <w:sz w:val="24"/>
          <w:szCs w:val="24"/>
        </w:rPr>
        <w:t xml:space="preserve"> </w:t>
      </w:r>
      <w:r w:rsidR="00A90730" w:rsidRPr="00306FBC">
        <w:rPr>
          <w:color w:val="333639" w:themeColor="text2" w:themeTint="E6"/>
          <w:sz w:val="24"/>
          <w:szCs w:val="24"/>
        </w:rPr>
        <w:t>участ</w:t>
      </w:r>
      <w:r w:rsidR="005B77CE" w:rsidRPr="00306FBC">
        <w:rPr>
          <w:color w:val="333639" w:themeColor="text2" w:themeTint="E6"/>
          <w:sz w:val="24"/>
          <w:szCs w:val="24"/>
        </w:rPr>
        <w:t>и</w:t>
      </w:r>
      <w:r w:rsidRPr="00306FBC">
        <w:rPr>
          <w:color w:val="333639" w:themeColor="text2" w:themeTint="E6"/>
          <w:sz w:val="24"/>
          <w:szCs w:val="24"/>
        </w:rPr>
        <w:t>я</w:t>
      </w:r>
      <w:r w:rsidR="005B77CE" w:rsidRPr="00306FBC">
        <w:rPr>
          <w:color w:val="333639" w:themeColor="text2" w:themeTint="E6"/>
          <w:sz w:val="24"/>
          <w:szCs w:val="24"/>
        </w:rPr>
        <w:t xml:space="preserve"> Менделеевского муниципального района</w:t>
      </w:r>
      <w:r w:rsidRPr="00306FBC">
        <w:rPr>
          <w:color w:val="333639" w:themeColor="text2" w:themeTint="E6"/>
          <w:sz w:val="24"/>
          <w:szCs w:val="24"/>
        </w:rPr>
        <w:t xml:space="preserve"> в соответствующих федеральных и региональных программах; </w:t>
      </w:r>
    </w:p>
    <w:p w:rsidR="00811599" w:rsidRPr="00306FBC" w:rsidRDefault="00811599" w:rsidP="0056253B">
      <w:pPr>
        <w:keepNext/>
        <w:shd w:val="clear" w:color="auto" w:fill="FFFFFF"/>
        <w:spacing w:before="240" w:after="240" w:line="276" w:lineRule="auto"/>
        <w:ind w:firstLine="709"/>
        <w:jc w:val="both"/>
        <w:rPr>
          <w:color w:val="333639" w:themeColor="text2" w:themeTint="E6"/>
          <w:sz w:val="24"/>
          <w:szCs w:val="24"/>
        </w:rPr>
      </w:pPr>
      <w:r w:rsidRPr="00306FBC">
        <w:rPr>
          <w:color w:val="333639" w:themeColor="text2" w:themeTint="E6"/>
          <w:sz w:val="24"/>
          <w:szCs w:val="24"/>
        </w:rPr>
        <w:t>полное использование потенциальных объектов туристического интереса (в Приложении ___ приведен перечень объектов, которые необходимо использовать при развитии туризма в Менделеевском муниципальном районе):</w:t>
      </w:r>
    </w:p>
    <w:p w:rsidR="00B34028" w:rsidRPr="00306FBC" w:rsidRDefault="00B34028" w:rsidP="0056253B">
      <w:pPr>
        <w:keepNext/>
        <w:shd w:val="clear" w:color="auto" w:fill="FFFFFF"/>
        <w:spacing w:before="240" w:after="240" w:line="276" w:lineRule="auto"/>
        <w:ind w:firstLine="709"/>
        <w:jc w:val="both"/>
        <w:rPr>
          <w:color w:val="333639" w:themeColor="text2" w:themeTint="E6"/>
          <w:sz w:val="24"/>
          <w:szCs w:val="24"/>
        </w:rPr>
      </w:pPr>
      <w:r w:rsidRPr="00306FBC">
        <w:rPr>
          <w:color w:val="333639" w:themeColor="text2" w:themeTint="E6"/>
          <w:sz w:val="24"/>
          <w:szCs w:val="24"/>
        </w:rPr>
        <w:t>инициирование и создание проектов</w:t>
      </w:r>
      <w:r w:rsidR="00A90730" w:rsidRPr="00306FBC">
        <w:rPr>
          <w:color w:val="333639" w:themeColor="text2" w:themeTint="E6"/>
          <w:sz w:val="24"/>
          <w:szCs w:val="24"/>
        </w:rPr>
        <w:t xml:space="preserve"> межмуниципального сотрудничества</w:t>
      </w:r>
      <w:r w:rsidRPr="00306FBC">
        <w:rPr>
          <w:color w:val="333639" w:themeColor="text2" w:themeTint="E6"/>
          <w:sz w:val="24"/>
          <w:szCs w:val="24"/>
        </w:rPr>
        <w:t>, в том числе</w:t>
      </w:r>
      <w:r w:rsidR="00A90730" w:rsidRPr="00306FBC">
        <w:rPr>
          <w:color w:val="333639" w:themeColor="text2" w:themeTint="E6"/>
          <w:sz w:val="24"/>
          <w:szCs w:val="24"/>
        </w:rPr>
        <w:t xml:space="preserve"> по созданию единого ту</w:t>
      </w:r>
      <w:r w:rsidRPr="00306FBC">
        <w:rPr>
          <w:color w:val="333639" w:themeColor="text2" w:themeTint="E6"/>
          <w:sz w:val="24"/>
          <w:szCs w:val="24"/>
        </w:rPr>
        <w:t>ристического продукта Елабуга-</w:t>
      </w:r>
      <w:r w:rsidR="00A90730" w:rsidRPr="00306FBC">
        <w:rPr>
          <w:color w:val="333639" w:themeColor="text2" w:themeTint="E6"/>
          <w:sz w:val="24"/>
          <w:szCs w:val="24"/>
        </w:rPr>
        <w:t xml:space="preserve">Набережные Челны-Меделеевск, </w:t>
      </w:r>
      <w:r w:rsidRPr="00306FBC">
        <w:rPr>
          <w:color w:val="333639" w:themeColor="text2" w:themeTint="E6"/>
          <w:sz w:val="24"/>
          <w:szCs w:val="24"/>
        </w:rPr>
        <w:t>Менделеевск-Нижнекамск, заключение соглашений между ГБУК "Краеведческий музей г.Менделеевск" и санаториями, включение ГБУК «Краеведческий музей г.Менделеевск» в маршруты экскурсий санаторий Ижминводы – старинный город Елабуга, Варзи -Ятчи - г.Елабуга, других проектов взаимовыгодного сотрудничества с соседними городами и другими муниципальными образованиями,</w:t>
      </w:r>
    </w:p>
    <w:p w:rsidR="00B34028" w:rsidRPr="00306FBC" w:rsidRDefault="00B34028" w:rsidP="0056253B">
      <w:pPr>
        <w:keepNext/>
        <w:shd w:val="clear" w:color="auto" w:fill="FFFFFF"/>
        <w:spacing w:before="240" w:after="240" w:line="276" w:lineRule="auto"/>
        <w:ind w:firstLine="709"/>
        <w:jc w:val="both"/>
        <w:rPr>
          <w:color w:val="333639" w:themeColor="text2" w:themeTint="E6"/>
          <w:sz w:val="24"/>
          <w:szCs w:val="24"/>
        </w:rPr>
      </w:pPr>
      <w:r w:rsidRPr="00306FBC">
        <w:rPr>
          <w:color w:val="333639" w:themeColor="text2" w:themeTint="E6"/>
          <w:sz w:val="24"/>
          <w:szCs w:val="24"/>
        </w:rPr>
        <w:t>стимулирование строительства и создания новых</w:t>
      </w:r>
      <w:r w:rsidR="00A90730" w:rsidRPr="00306FBC">
        <w:rPr>
          <w:color w:val="333639" w:themeColor="text2" w:themeTint="E6"/>
          <w:sz w:val="24"/>
          <w:szCs w:val="24"/>
        </w:rPr>
        <w:t xml:space="preserve"> КСР и ИСР, </w:t>
      </w:r>
    </w:p>
    <w:p w:rsidR="00A90730" w:rsidRPr="00306FBC" w:rsidRDefault="00B34028" w:rsidP="0056253B">
      <w:pPr>
        <w:keepNext/>
        <w:shd w:val="clear" w:color="auto" w:fill="FFFFFF"/>
        <w:spacing w:before="240" w:after="240" w:line="276" w:lineRule="auto"/>
        <w:ind w:firstLine="709"/>
        <w:jc w:val="both"/>
        <w:rPr>
          <w:color w:val="333639" w:themeColor="text2" w:themeTint="E6"/>
          <w:sz w:val="24"/>
          <w:szCs w:val="24"/>
        </w:rPr>
      </w:pPr>
      <w:r w:rsidRPr="00306FBC">
        <w:rPr>
          <w:color w:val="333639" w:themeColor="text2" w:themeTint="E6"/>
          <w:sz w:val="24"/>
          <w:szCs w:val="24"/>
        </w:rPr>
        <w:t xml:space="preserve">активная </w:t>
      </w:r>
      <w:r w:rsidR="00A90730" w:rsidRPr="00306FBC">
        <w:rPr>
          <w:color w:val="333639" w:themeColor="text2" w:themeTint="E6"/>
          <w:sz w:val="24"/>
          <w:szCs w:val="24"/>
        </w:rPr>
        <w:t>медиа-</w:t>
      </w:r>
      <w:r w:rsidR="00811599" w:rsidRPr="00306FBC">
        <w:rPr>
          <w:color w:val="333639" w:themeColor="text2" w:themeTint="E6"/>
          <w:sz w:val="24"/>
          <w:szCs w:val="24"/>
        </w:rPr>
        <w:t>политика</w:t>
      </w:r>
      <w:r w:rsidR="00A90730" w:rsidRPr="00306FBC">
        <w:rPr>
          <w:color w:val="333639" w:themeColor="text2" w:themeTint="E6"/>
          <w:sz w:val="24"/>
          <w:szCs w:val="24"/>
        </w:rPr>
        <w:t xml:space="preserve"> и продвижение туристических продуктов </w:t>
      </w:r>
      <w:r w:rsidR="00811599" w:rsidRPr="00306FBC">
        <w:rPr>
          <w:color w:val="333639" w:themeColor="text2" w:themeTint="E6"/>
          <w:sz w:val="24"/>
          <w:szCs w:val="24"/>
        </w:rPr>
        <w:t>территории;</w:t>
      </w:r>
    </w:p>
    <w:p w:rsidR="00811599" w:rsidRPr="00306FBC" w:rsidRDefault="00811599" w:rsidP="0056253B">
      <w:pPr>
        <w:keepNext/>
        <w:shd w:val="clear" w:color="auto" w:fill="FFFFFF"/>
        <w:spacing w:before="240" w:after="240" w:line="276" w:lineRule="auto"/>
        <w:ind w:firstLine="709"/>
        <w:jc w:val="both"/>
        <w:rPr>
          <w:color w:val="333639" w:themeColor="text2" w:themeTint="E6"/>
          <w:sz w:val="24"/>
          <w:szCs w:val="24"/>
        </w:rPr>
      </w:pPr>
      <w:r w:rsidRPr="00306FBC">
        <w:rPr>
          <w:color w:val="333639" w:themeColor="text2" w:themeTint="E6"/>
          <w:sz w:val="24"/>
          <w:szCs w:val="24"/>
        </w:rPr>
        <w:t>р</w:t>
      </w:r>
      <w:r w:rsidR="00A90730" w:rsidRPr="00306FBC">
        <w:rPr>
          <w:color w:val="333639" w:themeColor="text2" w:themeTint="E6"/>
          <w:sz w:val="24"/>
          <w:szCs w:val="24"/>
        </w:rPr>
        <w:t xml:space="preserve">азвитие этнотуризма, разработка </w:t>
      </w:r>
      <w:r w:rsidRPr="00306FBC">
        <w:rPr>
          <w:color w:val="333639" w:themeColor="text2" w:themeTint="E6"/>
          <w:sz w:val="24"/>
          <w:szCs w:val="24"/>
        </w:rPr>
        <w:t>новых этномаршрутов</w:t>
      </w:r>
      <w:r w:rsidR="00A90730" w:rsidRPr="00306FBC">
        <w:rPr>
          <w:color w:val="333639" w:themeColor="text2" w:themeTint="E6"/>
          <w:sz w:val="24"/>
          <w:szCs w:val="24"/>
        </w:rPr>
        <w:t xml:space="preserve"> (д.Камаево- с.Монашево - д.Новый Кокшан - д.Тат.Кокшан - д.Ильнеть - с.Ст.Гришкино), </w:t>
      </w:r>
    </w:p>
    <w:p w:rsidR="00A90730" w:rsidRPr="00306FBC" w:rsidRDefault="00811599" w:rsidP="0056253B">
      <w:pPr>
        <w:keepNext/>
        <w:shd w:val="clear" w:color="auto" w:fill="FFFFFF"/>
        <w:spacing w:before="240" w:after="240" w:line="276" w:lineRule="auto"/>
        <w:ind w:firstLine="709"/>
        <w:jc w:val="both"/>
        <w:rPr>
          <w:color w:val="333639" w:themeColor="text2" w:themeTint="E6"/>
          <w:sz w:val="24"/>
          <w:szCs w:val="24"/>
        </w:rPr>
      </w:pPr>
      <w:r w:rsidRPr="00306FBC">
        <w:rPr>
          <w:color w:val="333639" w:themeColor="text2" w:themeTint="E6"/>
          <w:sz w:val="24"/>
          <w:szCs w:val="24"/>
        </w:rPr>
        <w:t>развитие событийного туризма и продвижение в качестве туристических продуктов национальных праздников</w:t>
      </w:r>
      <w:r w:rsidR="00A90730" w:rsidRPr="00306FBC">
        <w:rPr>
          <w:color w:val="333639" w:themeColor="text2" w:themeTint="E6"/>
          <w:sz w:val="24"/>
          <w:szCs w:val="24"/>
        </w:rPr>
        <w:t xml:space="preserve"> (Семык, Гыро</w:t>
      </w:r>
      <w:r w:rsidRPr="00306FBC">
        <w:rPr>
          <w:color w:val="333639" w:themeColor="text2" w:themeTint="E6"/>
          <w:sz w:val="24"/>
          <w:szCs w:val="24"/>
        </w:rPr>
        <w:t>н Быдтон, Петров день и т.д.), о</w:t>
      </w:r>
      <w:r w:rsidR="00A90730" w:rsidRPr="00306FBC">
        <w:rPr>
          <w:color w:val="333639" w:themeColor="text2" w:themeTint="E6"/>
          <w:sz w:val="24"/>
          <w:szCs w:val="24"/>
        </w:rPr>
        <w:t>рганизация и проведение "Марша наций";</w:t>
      </w:r>
    </w:p>
    <w:p w:rsidR="00A90730" w:rsidRPr="00306FBC" w:rsidRDefault="00811599" w:rsidP="0056253B">
      <w:pPr>
        <w:keepNext/>
        <w:shd w:val="clear" w:color="auto" w:fill="FFFFFF"/>
        <w:spacing w:before="240" w:after="240" w:line="276" w:lineRule="auto"/>
        <w:ind w:firstLine="709"/>
        <w:jc w:val="both"/>
        <w:rPr>
          <w:color w:val="333639" w:themeColor="text2" w:themeTint="E6"/>
          <w:sz w:val="24"/>
          <w:szCs w:val="24"/>
        </w:rPr>
      </w:pPr>
      <w:r w:rsidRPr="00306FBC">
        <w:rPr>
          <w:color w:val="333639" w:themeColor="text2" w:themeTint="E6"/>
          <w:sz w:val="24"/>
          <w:szCs w:val="24"/>
        </w:rPr>
        <w:t>р</w:t>
      </w:r>
      <w:r w:rsidR="00A90730" w:rsidRPr="00306FBC">
        <w:rPr>
          <w:color w:val="333639" w:themeColor="text2" w:themeTint="E6"/>
          <w:sz w:val="24"/>
          <w:szCs w:val="24"/>
        </w:rPr>
        <w:t>азвитие водного туризма, разработка водного маршрута . Организация отдыха на берегу р.Кама ( Пляж и вся сопутствующая инфраструктура) "Палаточная зона отдыха";</w:t>
      </w:r>
    </w:p>
    <w:p w:rsidR="00A90730" w:rsidRPr="00306FBC" w:rsidRDefault="00811599" w:rsidP="0056253B">
      <w:pPr>
        <w:keepNext/>
        <w:shd w:val="clear" w:color="auto" w:fill="FFFFFF"/>
        <w:spacing w:before="240" w:after="240" w:line="276" w:lineRule="auto"/>
        <w:ind w:firstLine="709"/>
        <w:jc w:val="both"/>
        <w:rPr>
          <w:color w:val="333639" w:themeColor="text2" w:themeTint="E6"/>
          <w:sz w:val="24"/>
          <w:szCs w:val="24"/>
        </w:rPr>
      </w:pPr>
      <w:r w:rsidRPr="00306FBC">
        <w:rPr>
          <w:color w:val="333639" w:themeColor="text2" w:themeTint="E6"/>
          <w:sz w:val="24"/>
          <w:szCs w:val="24"/>
        </w:rPr>
        <w:t>продвижение проекта строительства</w:t>
      </w:r>
      <w:r w:rsidR="00A90730" w:rsidRPr="00306FBC">
        <w:rPr>
          <w:color w:val="333639" w:themeColor="text2" w:themeTint="E6"/>
          <w:sz w:val="24"/>
          <w:szCs w:val="24"/>
        </w:rPr>
        <w:t xml:space="preserve"> причала, порта;</w:t>
      </w:r>
    </w:p>
    <w:p w:rsidR="00A90730" w:rsidRPr="00306FBC" w:rsidRDefault="00811599" w:rsidP="0056253B">
      <w:pPr>
        <w:keepNext/>
        <w:shd w:val="clear" w:color="auto" w:fill="FFFFFF"/>
        <w:spacing w:before="240" w:after="240" w:line="276" w:lineRule="auto"/>
        <w:ind w:firstLine="709"/>
        <w:jc w:val="both"/>
        <w:rPr>
          <w:color w:val="333639" w:themeColor="text2" w:themeTint="E6"/>
          <w:sz w:val="24"/>
          <w:szCs w:val="24"/>
        </w:rPr>
      </w:pPr>
      <w:r w:rsidRPr="00306FBC">
        <w:rPr>
          <w:color w:val="333639" w:themeColor="text2" w:themeTint="E6"/>
          <w:sz w:val="24"/>
          <w:szCs w:val="24"/>
        </w:rPr>
        <w:t>развитие уличного туризма, развитие у</w:t>
      </w:r>
      <w:r w:rsidR="00A90730" w:rsidRPr="00306FBC">
        <w:rPr>
          <w:color w:val="333639" w:themeColor="text2" w:themeTint="E6"/>
          <w:sz w:val="24"/>
          <w:szCs w:val="24"/>
        </w:rPr>
        <w:t>личны</w:t>
      </w:r>
      <w:r w:rsidRPr="00306FBC">
        <w:rPr>
          <w:color w:val="333639" w:themeColor="text2" w:themeTint="E6"/>
          <w:sz w:val="24"/>
          <w:szCs w:val="24"/>
        </w:rPr>
        <w:t>х</w:t>
      </w:r>
      <w:r w:rsidR="00A90730" w:rsidRPr="00306FBC">
        <w:rPr>
          <w:color w:val="333639" w:themeColor="text2" w:themeTint="E6"/>
          <w:sz w:val="24"/>
          <w:szCs w:val="24"/>
        </w:rPr>
        <w:t xml:space="preserve"> представлени</w:t>
      </w:r>
      <w:r w:rsidRPr="00306FBC">
        <w:rPr>
          <w:color w:val="333639" w:themeColor="text2" w:themeTint="E6"/>
          <w:sz w:val="24"/>
          <w:szCs w:val="24"/>
        </w:rPr>
        <w:t>й и событий;</w:t>
      </w:r>
    </w:p>
    <w:p w:rsidR="00A90730" w:rsidRPr="00306FBC" w:rsidRDefault="00811599" w:rsidP="0056253B">
      <w:pPr>
        <w:keepNext/>
        <w:shd w:val="clear" w:color="auto" w:fill="FFFFFF"/>
        <w:spacing w:before="240" w:after="240" w:line="276" w:lineRule="auto"/>
        <w:ind w:firstLine="709"/>
        <w:jc w:val="both"/>
        <w:rPr>
          <w:color w:val="333639" w:themeColor="text2" w:themeTint="E6"/>
          <w:sz w:val="24"/>
          <w:szCs w:val="24"/>
        </w:rPr>
      </w:pPr>
      <w:r w:rsidRPr="00306FBC">
        <w:rPr>
          <w:color w:val="333639" w:themeColor="text2" w:themeTint="E6"/>
          <w:sz w:val="24"/>
          <w:szCs w:val="24"/>
        </w:rPr>
        <w:t>р</w:t>
      </w:r>
      <w:r w:rsidR="00A90730" w:rsidRPr="00306FBC">
        <w:rPr>
          <w:color w:val="333639" w:themeColor="text2" w:themeTint="E6"/>
          <w:sz w:val="24"/>
          <w:szCs w:val="24"/>
        </w:rPr>
        <w:t>азработ</w:t>
      </w:r>
      <w:r w:rsidRPr="00306FBC">
        <w:rPr>
          <w:color w:val="333639" w:themeColor="text2" w:themeTint="E6"/>
          <w:sz w:val="24"/>
          <w:szCs w:val="24"/>
        </w:rPr>
        <w:t>ка и реализация системы мер поддержки и</w:t>
      </w:r>
      <w:r w:rsidR="00A90730" w:rsidRPr="00306FBC">
        <w:rPr>
          <w:color w:val="333639" w:themeColor="text2" w:themeTint="E6"/>
          <w:sz w:val="24"/>
          <w:szCs w:val="24"/>
        </w:rPr>
        <w:t xml:space="preserve"> налоговых льгот для вновь создаваемых объектов туристского интереса (притяжения);</w:t>
      </w:r>
    </w:p>
    <w:p w:rsidR="00811599" w:rsidRPr="00306FBC" w:rsidRDefault="00811599" w:rsidP="0056253B">
      <w:pPr>
        <w:keepNext/>
        <w:shd w:val="clear" w:color="auto" w:fill="FFFFFF"/>
        <w:spacing w:before="240" w:after="240" w:line="276" w:lineRule="auto"/>
        <w:ind w:firstLine="709"/>
        <w:jc w:val="both"/>
        <w:rPr>
          <w:color w:val="333639" w:themeColor="text2" w:themeTint="E6"/>
          <w:sz w:val="24"/>
          <w:szCs w:val="24"/>
        </w:rPr>
      </w:pPr>
      <w:r w:rsidRPr="00306FBC">
        <w:rPr>
          <w:color w:val="333639" w:themeColor="text2" w:themeTint="E6"/>
          <w:sz w:val="24"/>
          <w:szCs w:val="24"/>
        </w:rPr>
        <w:t>р</w:t>
      </w:r>
      <w:r w:rsidR="00A90730" w:rsidRPr="00306FBC">
        <w:rPr>
          <w:color w:val="333639" w:themeColor="text2" w:themeTint="E6"/>
          <w:sz w:val="24"/>
          <w:szCs w:val="24"/>
        </w:rPr>
        <w:t xml:space="preserve">абота с ВУЗами по привлечению выпускников </w:t>
      </w:r>
      <w:r w:rsidRPr="00306FBC">
        <w:rPr>
          <w:color w:val="333639" w:themeColor="text2" w:themeTint="E6"/>
          <w:sz w:val="24"/>
          <w:szCs w:val="24"/>
        </w:rPr>
        <w:t xml:space="preserve">и </w:t>
      </w:r>
      <w:r w:rsidR="00A90730" w:rsidRPr="00306FBC">
        <w:rPr>
          <w:color w:val="333639" w:themeColor="text2" w:themeTint="E6"/>
          <w:sz w:val="24"/>
          <w:szCs w:val="24"/>
        </w:rPr>
        <w:t xml:space="preserve">написанию дипломных работ по развитию </w:t>
      </w:r>
      <w:r w:rsidRPr="00306FBC">
        <w:rPr>
          <w:color w:val="333639" w:themeColor="text2" w:themeTint="E6"/>
          <w:sz w:val="24"/>
          <w:szCs w:val="24"/>
        </w:rPr>
        <w:t>туризма в ММР;</w:t>
      </w:r>
    </w:p>
    <w:p w:rsidR="00A90730" w:rsidRPr="00306FBC" w:rsidRDefault="00811599" w:rsidP="0056253B">
      <w:pPr>
        <w:keepNext/>
        <w:shd w:val="clear" w:color="auto" w:fill="FFFFFF"/>
        <w:spacing w:before="240" w:after="240" w:line="276" w:lineRule="auto"/>
        <w:ind w:firstLine="709"/>
        <w:jc w:val="both"/>
        <w:rPr>
          <w:color w:val="333639" w:themeColor="text2" w:themeTint="E6"/>
          <w:sz w:val="24"/>
          <w:szCs w:val="24"/>
        </w:rPr>
      </w:pPr>
      <w:r w:rsidRPr="00306FBC">
        <w:rPr>
          <w:color w:val="333639" w:themeColor="text2" w:themeTint="E6"/>
          <w:sz w:val="24"/>
          <w:szCs w:val="24"/>
        </w:rPr>
        <w:t>и многое другое</w:t>
      </w:r>
      <w:r w:rsidR="00A90730" w:rsidRPr="00306FBC">
        <w:rPr>
          <w:color w:val="333639" w:themeColor="text2" w:themeTint="E6"/>
          <w:sz w:val="24"/>
          <w:szCs w:val="24"/>
        </w:rPr>
        <w:t>.</w:t>
      </w:r>
    </w:p>
    <w:p w:rsidR="00767869" w:rsidRPr="00306FBC" w:rsidRDefault="00A90730" w:rsidP="0056253B">
      <w:pPr>
        <w:keepNext/>
        <w:spacing w:before="240" w:after="240" w:line="276" w:lineRule="auto"/>
        <w:ind w:firstLine="709"/>
        <w:jc w:val="both"/>
        <w:rPr>
          <w:color w:val="333639" w:themeColor="text2" w:themeTint="E6"/>
          <w:sz w:val="24"/>
          <w:szCs w:val="24"/>
        </w:rPr>
      </w:pPr>
      <w:r w:rsidRPr="00306FBC">
        <w:rPr>
          <w:color w:val="333639" w:themeColor="text2" w:themeTint="E6"/>
          <w:sz w:val="24"/>
          <w:szCs w:val="24"/>
        </w:rPr>
        <w:t xml:space="preserve">Потенциальные возможности организации и развития различных видов туризма невозможно реализовать при отсутствии объектов туристического обслуживания, объектов размещения и питания, объектов придорожного сервиса, качественной транспортно-коммуникационной инфраструктуры. Поэтому необходимость организации и создание сети объектов туристического и сервисного обслуживания посетителей остается приоритетной задачей для развития туристско-рекреационной системы района. Данную систему </w:t>
      </w:r>
      <w:r w:rsidR="00767869" w:rsidRPr="00306FBC">
        <w:rPr>
          <w:color w:val="333639" w:themeColor="text2" w:themeTint="E6"/>
          <w:sz w:val="24"/>
          <w:szCs w:val="24"/>
        </w:rPr>
        <w:t>в первую очередь планируется</w:t>
      </w:r>
      <w:r w:rsidRPr="00306FBC">
        <w:rPr>
          <w:color w:val="333639" w:themeColor="text2" w:themeTint="E6"/>
          <w:sz w:val="24"/>
          <w:szCs w:val="24"/>
        </w:rPr>
        <w:t xml:space="preserve"> организовать в зоне «Ушковские острова». </w:t>
      </w:r>
    </w:p>
    <w:p w:rsidR="00DA21F0" w:rsidRPr="00306FBC" w:rsidRDefault="00DA21F0" w:rsidP="0056253B">
      <w:pPr>
        <w:keepNext/>
        <w:spacing w:before="240" w:after="240" w:line="276" w:lineRule="auto"/>
        <w:ind w:firstLine="709"/>
        <w:jc w:val="both"/>
        <w:rPr>
          <w:color w:val="333639" w:themeColor="text2" w:themeTint="E6"/>
          <w:sz w:val="24"/>
          <w:szCs w:val="24"/>
        </w:rPr>
      </w:pPr>
      <w:r w:rsidRPr="00306FBC">
        <w:rPr>
          <w:color w:val="333639" w:themeColor="text2" w:themeTint="E6"/>
          <w:sz w:val="24"/>
          <w:szCs w:val="24"/>
        </w:rPr>
        <w:t>Планируется расширить существующий туристический маршрут «Менделеевск: история и современность» по исторической оси города от бывшей усадеб помещика Камашева, через заводскую контору (музей) купцов Ушковых до Богоявленского храма в с. Тихие Горы на берегу Нижнекамского водохранилища и протянуть данный маршрут через Ильнетскую школу – церковь (построенную Ушковым) до Кокшанского химического производства.</w:t>
      </w:r>
    </w:p>
    <w:p w:rsidR="00A90730" w:rsidRPr="00306FBC" w:rsidRDefault="00A90730" w:rsidP="0056253B">
      <w:pPr>
        <w:keepNext/>
        <w:spacing w:before="240" w:after="240" w:line="276" w:lineRule="auto"/>
        <w:ind w:firstLine="709"/>
        <w:jc w:val="both"/>
        <w:rPr>
          <w:color w:val="333639" w:themeColor="text2" w:themeTint="E6"/>
          <w:sz w:val="24"/>
          <w:szCs w:val="24"/>
        </w:rPr>
      </w:pPr>
      <w:r w:rsidRPr="00306FBC">
        <w:rPr>
          <w:color w:val="333639" w:themeColor="text2" w:themeTint="E6"/>
          <w:sz w:val="24"/>
          <w:szCs w:val="24"/>
        </w:rPr>
        <w:t xml:space="preserve">В секторе «Ушковские острова» находится «Театр Коммуна», где </w:t>
      </w:r>
      <w:r w:rsidR="00DA21F0" w:rsidRPr="00306FBC">
        <w:rPr>
          <w:color w:val="333639" w:themeColor="text2" w:themeTint="E6"/>
          <w:sz w:val="24"/>
          <w:szCs w:val="24"/>
        </w:rPr>
        <w:t>планируется</w:t>
      </w:r>
      <w:r w:rsidRPr="00306FBC">
        <w:rPr>
          <w:color w:val="333639" w:themeColor="text2" w:themeTint="E6"/>
          <w:sz w:val="24"/>
          <w:szCs w:val="24"/>
        </w:rPr>
        <w:t xml:space="preserve"> организовать картинную галерею, питание гостей и театрализованные представления, так как в ней это было ранее в дореволюци</w:t>
      </w:r>
      <w:r w:rsidR="00DA21F0" w:rsidRPr="00306FBC">
        <w:rPr>
          <w:color w:val="333639" w:themeColor="text2" w:themeTint="E6"/>
          <w:sz w:val="24"/>
          <w:szCs w:val="24"/>
        </w:rPr>
        <w:t>онное и после время. Рядом в не</w:t>
      </w:r>
      <w:r w:rsidRPr="00306FBC">
        <w:rPr>
          <w:color w:val="333639" w:themeColor="text2" w:themeTint="E6"/>
          <w:sz w:val="24"/>
          <w:szCs w:val="24"/>
        </w:rPr>
        <w:t xml:space="preserve">функционирующем цехе </w:t>
      </w:r>
      <w:r w:rsidR="00DA21F0" w:rsidRPr="00306FBC">
        <w:rPr>
          <w:color w:val="333639" w:themeColor="text2" w:themeTint="E6"/>
          <w:sz w:val="24"/>
          <w:szCs w:val="24"/>
        </w:rPr>
        <w:t>планируется</w:t>
      </w:r>
      <w:r w:rsidRPr="00306FBC">
        <w:rPr>
          <w:color w:val="333639" w:themeColor="text2" w:themeTint="E6"/>
          <w:sz w:val="24"/>
          <w:szCs w:val="24"/>
        </w:rPr>
        <w:t xml:space="preserve"> организовать интерактивный показ работы на химическом производстве. С теми историческими условиями, в которых работали рабочие Ушковского химического завода.</w:t>
      </w:r>
    </w:p>
    <w:p w:rsidR="00A90730" w:rsidRPr="00306FBC" w:rsidRDefault="00A90730" w:rsidP="0056253B">
      <w:pPr>
        <w:keepNext/>
        <w:spacing w:before="240" w:after="240" w:line="276" w:lineRule="auto"/>
        <w:ind w:firstLine="709"/>
        <w:jc w:val="both"/>
        <w:rPr>
          <w:color w:val="333639" w:themeColor="text2" w:themeTint="E6"/>
          <w:sz w:val="24"/>
          <w:szCs w:val="24"/>
        </w:rPr>
      </w:pPr>
      <w:r w:rsidRPr="00306FBC">
        <w:rPr>
          <w:color w:val="333639" w:themeColor="text2" w:themeTint="E6"/>
          <w:sz w:val="24"/>
          <w:szCs w:val="24"/>
        </w:rPr>
        <w:t xml:space="preserve">В отреставрированном здании Краеведческого музея планируется продолжить </w:t>
      </w:r>
      <w:r w:rsidR="00DA21F0" w:rsidRPr="00306FBC">
        <w:rPr>
          <w:color w:val="333639" w:themeColor="text2" w:themeTint="E6"/>
          <w:sz w:val="24"/>
          <w:szCs w:val="24"/>
        </w:rPr>
        <w:t>расширение экспозиции</w:t>
      </w:r>
      <w:r w:rsidRPr="00306FBC">
        <w:rPr>
          <w:color w:val="333639" w:themeColor="text2" w:themeTint="E6"/>
          <w:sz w:val="24"/>
          <w:szCs w:val="24"/>
        </w:rPr>
        <w:t xml:space="preserve"> по истории города</w:t>
      </w:r>
      <w:r w:rsidR="00DA21F0" w:rsidRPr="00306FBC">
        <w:rPr>
          <w:color w:val="333639" w:themeColor="text2" w:themeTint="E6"/>
          <w:sz w:val="24"/>
          <w:szCs w:val="24"/>
        </w:rPr>
        <w:t xml:space="preserve"> с обустройством</w:t>
      </w:r>
      <w:r w:rsidRPr="00306FBC">
        <w:rPr>
          <w:color w:val="333639" w:themeColor="text2" w:themeTint="E6"/>
          <w:sz w:val="24"/>
          <w:szCs w:val="24"/>
        </w:rPr>
        <w:t xml:space="preserve"> Зимн</w:t>
      </w:r>
      <w:r w:rsidR="00DA21F0" w:rsidRPr="00306FBC">
        <w:rPr>
          <w:color w:val="333639" w:themeColor="text2" w:themeTint="E6"/>
          <w:sz w:val="24"/>
          <w:szCs w:val="24"/>
        </w:rPr>
        <w:t>его</w:t>
      </w:r>
      <w:r w:rsidRPr="00306FBC">
        <w:rPr>
          <w:color w:val="333639" w:themeColor="text2" w:themeTint="E6"/>
          <w:sz w:val="24"/>
          <w:szCs w:val="24"/>
        </w:rPr>
        <w:t xml:space="preserve"> сад</w:t>
      </w:r>
      <w:r w:rsidR="00DA21F0" w:rsidRPr="00306FBC">
        <w:rPr>
          <w:color w:val="333639" w:themeColor="text2" w:themeTint="E6"/>
          <w:sz w:val="24"/>
          <w:szCs w:val="24"/>
        </w:rPr>
        <w:t>а</w:t>
      </w:r>
      <w:r w:rsidRPr="00306FBC">
        <w:rPr>
          <w:color w:val="333639" w:themeColor="text2" w:themeTint="E6"/>
          <w:sz w:val="24"/>
          <w:szCs w:val="24"/>
        </w:rPr>
        <w:t xml:space="preserve"> в переходе между зданиями</w:t>
      </w:r>
      <w:r w:rsidR="00DA21F0" w:rsidRPr="00306FBC">
        <w:rPr>
          <w:color w:val="333639" w:themeColor="text2" w:themeTint="E6"/>
          <w:sz w:val="24"/>
          <w:szCs w:val="24"/>
        </w:rPr>
        <w:t xml:space="preserve"> и смотровой площадки для туристов в</w:t>
      </w:r>
      <w:r w:rsidRPr="00306FBC">
        <w:rPr>
          <w:color w:val="333639" w:themeColor="text2" w:themeTint="E6"/>
          <w:sz w:val="24"/>
          <w:szCs w:val="24"/>
        </w:rPr>
        <w:t xml:space="preserve"> башне. </w:t>
      </w:r>
      <w:r w:rsidR="00DA21F0" w:rsidRPr="00306FBC">
        <w:rPr>
          <w:color w:val="333639" w:themeColor="text2" w:themeTint="E6"/>
          <w:sz w:val="24"/>
          <w:szCs w:val="24"/>
        </w:rPr>
        <w:t>Планируется</w:t>
      </w:r>
      <w:r w:rsidRPr="00306FBC">
        <w:rPr>
          <w:color w:val="333639" w:themeColor="text2" w:themeTint="E6"/>
          <w:sz w:val="24"/>
          <w:szCs w:val="24"/>
        </w:rPr>
        <w:t xml:space="preserve"> изменить экспозицию конторы</w:t>
      </w:r>
      <w:r w:rsidR="00DA21F0" w:rsidRPr="00306FBC">
        <w:rPr>
          <w:color w:val="333639" w:themeColor="text2" w:themeTint="E6"/>
          <w:sz w:val="24"/>
          <w:szCs w:val="24"/>
        </w:rPr>
        <w:t xml:space="preserve"> с добавлением оборудования</w:t>
      </w:r>
      <w:r w:rsidRPr="00306FBC">
        <w:rPr>
          <w:color w:val="333639" w:themeColor="text2" w:themeTint="E6"/>
          <w:sz w:val="24"/>
          <w:szCs w:val="24"/>
        </w:rPr>
        <w:t xml:space="preserve"> кабинета для проведения опытов по химии с показом </w:t>
      </w:r>
      <w:r w:rsidR="00DA21F0" w:rsidRPr="00306FBC">
        <w:rPr>
          <w:color w:val="333639" w:themeColor="text2" w:themeTint="E6"/>
          <w:sz w:val="24"/>
          <w:szCs w:val="24"/>
        </w:rPr>
        <w:t xml:space="preserve">следующих </w:t>
      </w:r>
      <w:r w:rsidRPr="00306FBC">
        <w:rPr>
          <w:color w:val="333639" w:themeColor="text2" w:themeTint="E6"/>
          <w:sz w:val="24"/>
          <w:szCs w:val="24"/>
        </w:rPr>
        <w:t>лабораторных исследований:</w:t>
      </w:r>
      <w:r w:rsidR="00DA21F0" w:rsidRPr="00306FBC">
        <w:rPr>
          <w:color w:val="333639" w:themeColor="text2" w:themeTint="E6"/>
          <w:sz w:val="24"/>
          <w:szCs w:val="24"/>
        </w:rPr>
        <w:t xml:space="preserve"> </w:t>
      </w:r>
      <w:r w:rsidRPr="00306FBC">
        <w:rPr>
          <w:color w:val="333639" w:themeColor="text2" w:themeTint="E6"/>
          <w:sz w:val="24"/>
          <w:szCs w:val="24"/>
        </w:rPr>
        <w:t>получения гидрогеля,</w:t>
      </w:r>
      <w:r w:rsidR="00DA21F0" w:rsidRPr="00306FBC">
        <w:rPr>
          <w:color w:val="333639" w:themeColor="text2" w:themeTint="E6"/>
          <w:sz w:val="24"/>
          <w:szCs w:val="24"/>
        </w:rPr>
        <w:t xml:space="preserve"> методики</w:t>
      </w:r>
      <w:r w:rsidRPr="00306FBC">
        <w:rPr>
          <w:color w:val="333639" w:themeColor="text2" w:themeTint="E6"/>
          <w:sz w:val="24"/>
          <w:szCs w:val="24"/>
        </w:rPr>
        <w:t xml:space="preserve"> титрования,</w:t>
      </w:r>
      <w:r w:rsidR="00DA21F0" w:rsidRPr="00306FBC">
        <w:rPr>
          <w:color w:val="333639" w:themeColor="text2" w:themeTint="E6"/>
          <w:sz w:val="24"/>
          <w:szCs w:val="24"/>
        </w:rPr>
        <w:t xml:space="preserve"> </w:t>
      </w:r>
      <w:r w:rsidRPr="00306FBC">
        <w:rPr>
          <w:color w:val="333639" w:themeColor="text2" w:themeTint="E6"/>
          <w:sz w:val="24"/>
          <w:szCs w:val="24"/>
        </w:rPr>
        <w:t>реакции взаимодействия химических препаратов</w:t>
      </w:r>
    </w:p>
    <w:p w:rsidR="00A90730" w:rsidRPr="00306FBC" w:rsidRDefault="00767869" w:rsidP="0056253B">
      <w:pPr>
        <w:keepNext/>
        <w:spacing w:before="240" w:after="240" w:line="276" w:lineRule="auto"/>
        <w:ind w:firstLine="709"/>
        <w:jc w:val="both"/>
        <w:rPr>
          <w:color w:val="333639" w:themeColor="text2" w:themeTint="E6"/>
          <w:sz w:val="24"/>
          <w:szCs w:val="24"/>
        </w:rPr>
      </w:pPr>
      <w:r w:rsidRPr="00306FBC">
        <w:rPr>
          <w:color w:val="333639" w:themeColor="text2" w:themeTint="E6"/>
          <w:sz w:val="24"/>
          <w:szCs w:val="24"/>
        </w:rPr>
        <w:t>Планируется организация лодочной</w:t>
      </w:r>
      <w:r w:rsidR="00A90730" w:rsidRPr="00306FBC">
        <w:rPr>
          <w:color w:val="333639" w:themeColor="text2" w:themeTint="E6"/>
          <w:sz w:val="24"/>
          <w:szCs w:val="24"/>
        </w:rPr>
        <w:t xml:space="preserve"> станци</w:t>
      </w:r>
      <w:r w:rsidRPr="00306FBC">
        <w:rPr>
          <w:color w:val="333639" w:themeColor="text2" w:themeTint="E6"/>
          <w:sz w:val="24"/>
          <w:szCs w:val="24"/>
        </w:rPr>
        <w:t>и</w:t>
      </w:r>
      <w:r w:rsidR="00A90730" w:rsidRPr="00306FBC">
        <w:rPr>
          <w:color w:val="333639" w:themeColor="text2" w:themeTint="E6"/>
          <w:sz w:val="24"/>
          <w:szCs w:val="24"/>
        </w:rPr>
        <w:t xml:space="preserve"> для катания н</w:t>
      </w:r>
      <w:r w:rsidRPr="00306FBC">
        <w:rPr>
          <w:color w:val="333639" w:themeColor="text2" w:themeTint="E6"/>
          <w:sz w:val="24"/>
          <w:szCs w:val="24"/>
        </w:rPr>
        <w:t>а лодках по реке Тойме (прокат), о</w:t>
      </w:r>
      <w:r w:rsidR="00A90730" w:rsidRPr="00306FBC">
        <w:rPr>
          <w:color w:val="333639" w:themeColor="text2" w:themeTint="E6"/>
          <w:sz w:val="24"/>
          <w:szCs w:val="24"/>
        </w:rPr>
        <w:t xml:space="preserve">рганизация туристического маршрута по археологическим и историческим местам района Ижевка – Икское Устье – Тураевский могильник – Сетяковское поселение – Тихогорское городище (ананьевский период, </w:t>
      </w:r>
      <w:r w:rsidR="00A90730" w:rsidRPr="00306FBC">
        <w:rPr>
          <w:color w:val="333639" w:themeColor="text2" w:themeTint="E6"/>
          <w:sz w:val="24"/>
          <w:szCs w:val="24"/>
          <w:lang w:val="en-US"/>
        </w:rPr>
        <w:t>III</w:t>
      </w:r>
      <w:r w:rsidR="00A90730" w:rsidRPr="00306FBC">
        <w:rPr>
          <w:color w:val="333639" w:themeColor="text2" w:themeTint="E6"/>
          <w:sz w:val="24"/>
          <w:szCs w:val="24"/>
        </w:rPr>
        <w:t xml:space="preserve"> в. до н.э.)</w:t>
      </w:r>
      <w:r w:rsidRPr="00306FBC">
        <w:rPr>
          <w:color w:val="333639" w:themeColor="text2" w:themeTint="E6"/>
          <w:sz w:val="24"/>
          <w:szCs w:val="24"/>
        </w:rPr>
        <w:t>, организация водного</w:t>
      </w:r>
      <w:r w:rsidR="00A90730" w:rsidRPr="00306FBC">
        <w:rPr>
          <w:color w:val="333639" w:themeColor="text2" w:themeTint="E6"/>
          <w:sz w:val="24"/>
          <w:szCs w:val="24"/>
        </w:rPr>
        <w:t xml:space="preserve"> маршрут</w:t>
      </w:r>
      <w:r w:rsidRPr="00306FBC">
        <w:rPr>
          <w:color w:val="333639" w:themeColor="text2" w:themeTint="E6"/>
          <w:sz w:val="24"/>
          <w:szCs w:val="24"/>
        </w:rPr>
        <w:t>а</w:t>
      </w:r>
      <w:r w:rsidR="00A90730" w:rsidRPr="00306FBC">
        <w:rPr>
          <w:color w:val="333639" w:themeColor="text2" w:themeTint="E6"/>
          <w:sz w:val="24"/>
          <w:szCs w:val="24"/>
        </w:rPr>
        <w:t xml:space="preserve"> по реке Каме, например Тихогорье Пастернака – сокровища Ермака (Богатый лог) – Тарловка  (санаторий химзавода Карпова).</w:t>
      </w:r>
    </w:p>
    <w:p w:rsidR="00767869" w:rsidRPr="00306FBC" w:rsidRDefault="00767869" w:rsidP="0056253B">
      <w:pPr>
        <w:keepNext/>
        <w:spacing w:before="240" w:after="240" w:line="276" w:lineRule="auto"/>
        <w:ind w:firstLine="709"/>
        <w:jc w:val="both"/>
        <w:rPr>
          <w:rFonts w:eastAsia="Times New Roman"/>
          <w:color w:val="333639" w:themeColor="text2" w:themeTint="E6"/>
          <w:sz w:val="24"/>
          <w:szCs w:val="24"/>
        </w:rPr>
      </w:pPr>
      <w:r w:rsidRPr="00306FBC">
        <w:rPr>
          <w:rFonts w:eastAsia="Times New Roman"/>
          <w:color w:val="333639" w:themeColor="text2" w:themeTint="E6"/>
          <w:sz w:val="24"/>
          <w:szCs w:val="24"/>
        </w:rPr>
        <w:t>Согласно проведенных расчетов обеспеченности населения г. Менделеевск лесопарковыми зонами и потребности в них согласно ГОСТ 17.5.3.01-78 (раздел «Лесной комплекс») с учетом особых требований по использованию и благоустройству рекреационных лесов, г. Менделеевск нуждается в лесах лесопарковой зоны в размере 223 га. В целях реализации потребности населения в данных лесах и создания благоприятных условий для кратковременного отдыха необходимо организация лесопарковой зоны, а также дальнейшее ее благоустройство путем разделения лесопарковой зоны на функциональные зоны активного и тихого отдыха (прогулочная зона, зона фаунистического покоя). Немногочисленные леса на территории Менделеевского района требуют благоустройства в соответствии с предъявляемыми требованиями ведения лесного хозяйства и рекреационной деятельности. В связи с этим рамках Стратегии ММР 2030 планируется комплекс мероприятий по воссозданию парков и лесов территории с обустройством дорожно-тропиночной сети, информационных стендов и аншлагов по природоохранной тематике, скамей, навесов от дождя, указателей направления движения, контейнеров для сбора и хранения мусора и др.</w:t>
      </w:r>
    </w:p>
    <w:p w:rsidR="00767869" w:rsidRPr="00306FBC" w:rsidRDefault="00767869" w:rsidP="0056253B">
      <w:pPr>
        <w:keepNext/>
        <w:spacing w:before="240" w:after="240" w:line="276" w:lineRule="auto"/>
        <w:ind w:firstLine="709"/>
        <w:jc w:val="both"/>
        <w:rPr>
          <w:rFonts w:eastAsia="Times New Roman"/>
          <w:color w:val="333639" w:themeColor="text2" w:themeTint="E6"/>
          <w:sz w:val="24"/>
          <w:szCs w:val="24"/>
        </w:rPr>
      </w:pPr>
      <w:r w:rsidRPr="00306FBC">
        <w:rPr>
          <w:rFonts w:eastAsia="Times New Roman"/>
          <w:color w:val="333639" w:themeColor="text2" w:themeTint="E6"/>
          <w:sz w:val="24"/>
          <w:szCs w:val="24"/>
        </w:rPr>
        <w:t xml:space="preserve">Необходимо дальнейшее развитие в сочетании этнографического и сельского туризма. Наполнение существующих </w:t>
      </w:r>
      <w:r w:rsidR="00DF30B1" w:rsidRPr="00306FBC">
        <w:rPr>
          <w:rFonts w:eastAsia="Times New Roman"/>
          <w:color w:val="333639" w:themeColor="text2" w:themeTint="E6"/>
          <w:sz w:val="24"/>
          <w:szCs w:val="24"/>
        </w:rPr>
        <w:t xml:space="preserve">элементов </w:t>
      </w:r>
      <w:r w:rsidRPr="00306FBC">
        <w:rPr>
          <w:rFonts w:eastAsia="Times New Roman"/>
          <w:color w:val="333639" w:themeColor="text2" w:themeTint="E6"/>
          <w:sz w:val="24"/>
          <w:szCs w:val="24"/>
        </w:rPr>
        <w:t>проектов этнографических деревень</w:t>
      </w:r>
      <w:r w:rsidR="00DF30B1" w:rsidRPr="00306FBC">
        <w:rPr>
          <w:rFonts w:eastAsia="Times New Roman"/>
          <w:color w:val="333639" w:themeColor="text2" w:themeTint="E6"/>
          <w:sz w:val="24"/>
          <w:szCs w:val="24"/>
        </w:rPr>
        <w:t xml:space="preserve"> ММР (с. Тихоново, д. Тойгузино, с. Старое Гришкино, с. Ильнеть, с. Монашево и др.)</w:t>
      </w:r>
      <w:r w:rsidRPr="00306FBC">
        <w:rPr>
          <w:rFonts w:eastAsia="Times New Roman"/>
          <w:color w:val="333639" w:themeColor="text2" w:themeTint="E6"/>
          <w:sz w:val="24"/>
          <w:szCs w:val="24"/>
        </w:rPr>
        <w:t xml:space="preserve"> новым содержанием позволят создать туристический продукт,  привлекательный для людей, предпочитающих патриархальное спокойствие, первозданность, экологическую чистоту, национальный колорит. С другой стороны, вовлечение сельских жителей в туристический бизнес обеспечит рост их благосостояния, будет способствовать развитию инфраструктуры села и повышению уровня занятости населения в деревнях. Выделение и развитие индивидуальных хозяйств будет способствовать появлению фермерских хозяйств </w:t>
      </w:r>
      <w:r w:rsidR="00DF30B1" w:rsidRPr="00306FBC">
        <w:rPr>
          <w:rFonts w:eastAsia="Times New Roman"/>
          <w:color w:val="333639" w:themeColor="text2" w:themeTint="E6"/>
          <w:sz w:val="24"/>
          <w:szCs w:val="24"/>
        </w:rPr>
        <w:t>современного</w:t>
      </w:r>
      <w:r w:rsidRPr="00306FBC">
        <w:rPr>
          <w:rFonts w:eastAsia="Times New Roman"/>
          <w:color w:val="333639" w:themeColor="text2" w:themeTint="E6"/>
          <w:sz w:val="24"/>
          <w:szCs w:val="24"/>
        </w:rPr>
        <w:t xml:space="preserve"> типа, в которых фермеры смогут создать условия для развития агротуризма (например, за счет расширения существующих домов или строительства гостевых домов для принятия туристов). Благоустройство потенциально привлекательных в этнографическом плане деревень (архитектура, объекты показа, туристическая инфраструктура, воссоздание национальных традиций и быта) </w:t>
      </w:r>
      <w:r w:rsidR="00DF30B1" w:rsidRPr="00306FBC">
        <w:rPr>
          <w:rFonts w:eastAsia="Times New Roman"/>
          <w:color w:val="333639" w:themeColor="text2" w:themeTint="E6"/>
          <w:sz w:val="24"/>
          <w:szCs w:val="24"/>
        </w:rPr>
        <w:t>создаст дополнительную привлекательность данным туристическим продуктам</w:t>
      </w:r>
      <w:r w:rsidRPr="00306FBC">
        <w:rPr>
          <w:rFonts w:eastAsia="Times New Roman"/>
          <w:color w:val="333639" w:themeColor="text2" w:themeTint="E6"/>
          <w:sz w:val="24"/>
          <w:szCs w:val="24"/>
        </w:rPr>
        <w:t>.</w:t>
      </w:r>
    </w:p>
    <w:p w:rsidR="00767869" w:rsidRPr="00306FBC" w:rsidRDefault="00767869" w:rsidP="0056253B">
      <w:pPr>
        <w:keepNext/>
        <w:spacing w:before="240" w:after="240" w:line="276" w:lineRule="auto"/>
        <w:ind w:firstLine="709"/>
        <w:jc w:val="both"/>
        <w:rPr>
          <w:rFonts w:eastAsia="Times New Roman"/>
          <w:color w:val="333639" w:themeColor="text2" w:themeTint="E6"/>
          <w:sz w:val="24"/>
          <w:szCs w:val="24"/>
        </w:rPr>
      </w:pPr>
      <w:r w:rsidRPr="00306FBC">
        <w:rPr>
          <w:rFonts w:eastAsia="Times New Roman"/>
          <w:color w:val="333639" w:themeColor="text2" w:themeTint="E6"/>
          <w:sz w:val="24"/>
          <w:szCs w:val="24"/>
        </w:rPr>
        <w:t>Расширение сети спортивно-развлекательных объектов, туристических баз спортивной направленности, организация прокатных пунктов, включение данных объектов в спортивно-туристические маршруты позволит увеличить поток туристов на территорию Менделеевска, Менделеевского района и республики в целом.</w:t>
      </w:r>
    </w:p>
    <w:p w:rsidR="00767869" w:rsidRPr="00306FBC" w:rsidRDefault="00767869" w:rsidP="0056253B">
      <w:pPr>
        <w:keepNext/>
        <w:spacing w:before="240" w:after="240" w:line="276" w:lineRule="auto"/>
        <w:ind w:firstLine="709"/>
        <w:jc w:val="both"/>
        <w:rPr>
          <w:rFonts w:eastAsia="Times New Roman"/>
          <w:color w:val="333639" w:themeColor="text2" w:themeTint="E6"/>
          <w:sz w:val="24"/>
          <w:szCs w:val="24"/>
        </w:rPr>
      </w:pPr>
      <w:r w:rsidRPr="00306FBC">
        <w:rPr>
          <w:rFonts w:eastAsia="Times New Roman"/>
          <w:color w:val="333639" w:themeColor="text2" w:themeTint="E6"/>
          <w:sz w:val="24"/>
          <w:szCs w:val="24"/>
        </w:rPr>
        <w:t>Дальнейшее развитие сети автомобильных дорог федерального и регионального значения и размещения на них объектов придорожного сервиса будут, в свою очередь, способствовать перспективному размещению новых объектов туристической деятельности в районе и развитию туристско-рекреационных связей.</w:t>
      </w:r>
    </w:p>
    <w:p w:rsidR="00BC67DA" w:rsidRPr="00306FBC" w:rsidRDefault="00677112" w:rsidP="0056253B">
      <w:pPr>
        <w:keepNext/>
        <w:suppressAutoHyphens/>
        <w:spacing w:before="240" w:after="240" w:line="276" w:lineRule="auto"/>
        <w:ind w:firstLine="709"/>
        <w:jc w:val="both"/>
        <w:rPr>
          <w:color w:val="333639" w:themeColor="text2" w:themeTint="E6"/>
          <w:sz w:val="24"/>
          <w:szCs w:val="24"/>
        </w:rPr>
      </w:pPr>
      <w:r w:rsidRPr="00306FBC">
        <w:rPr>
          <w:color w:val="333639" w:themeColor="text2" w:themeTint="E6"/>
          <w:sz w:val="24"/>
          <w:szCs w:val="24"/>
        </w:rPr>
        <w:t xml:space="preserve">Полный перечень стратегических инициатив и проектов в сфере развития туристско-рекреационного потенциала Менделеевского муниципального района приведен в таблице 4.2.3.1. </w:t>
      </w:r>
      <w:r w:rsidR="00BC67DA" w:rsidRPr="00306FBC">
        <w:rPr>
          <w:color w:val="333639" w:themeColor="text2" w:themeTint="E6"/>
          <w:sz w:val="24"/>
          <w:szCs w:val="24"/>
        </w:rPr>
        <w:t>Основны</w:t>
      </w:r>
      <w:r w:rsidRPr="00306FBC">
        <w:rPr>
          <w:color w:val="333639" w:themeColor="text2" w:themeTint="E6"/>
          <w:sz w:val="24"/>
          <w:szCs w:val="24"/>
        </w:rPr>
        <w:t xml:space="preserve">е меры направлены на </w:t>
      </w:r>
      <w:r w:rsidR="00BC67DA" w:rsidRPr="00306FBC">
        <w:rPr>
          <w:color w:val="333639" w:themeColor="text2" w:themeTint="E6"/>
          <w:sz w:val="24"/>
          <w:szCs w:val="24"/>
        </w:rPr>
        <w:t>развитие туристской инфраструктуры, развитие и разработка объектов туризма и туристических маршрутов, сопровождение инвестиционного туризма, развитие ремесел, помощь предпринимателям сферы туризма в сопровождении при подготовке к участию в грантах.</w:t>
      </w:r>
    </w:p>
    <w:p w:rsidR="00BC67DA" w:rsidRPr="00306FBC" w:rsidRDefault="00BC67DA" w:rsidP="0056253B">
      <w:pPr>
        <w:pStyle w:val="affffffd"/>
        <w:keepNext/>
        <w:suppressAutoHyphens/>
        <w:spacing w:line="276" w:lineRule="auto"/>
        <w:ind w:firstLine="709"/>
        <w:jc w:val="both"/>
        <w:rPr>
          <w:rFonts w:asciiTheme="minorHAnsi" w:hAnsiTheme="minorHAnsi"/>
          <w:color w:val="333639" w:themeColor="text2" w:themeTint="E6"/>
          <w:szCs w:val="24"/>
        </w:rPr>
        <w:sectPr w:rsidR="00BC67DA" w:rsidRPr="00306FBC" w:rsidSect="00462663">
          <w:pgSz w:w="11907" w:h="16839" w:code="9"/>
          <w:pgMar w:top="2127" w:right="1134" w:bottom="993" w:left="1512" w:header="1080" w:footer="709" w:gutter="0"/>
          <w:cols w:space="720"/>
          <w:docGrid w:linePitch="360"/>
        </w:sectPr>
      </w:pPr>
    </w:p>
    <w:p w:rsidR="00184403" w:rsidRPr="00306FBC" w:rsidRDefault="00184403" w:rsidP="0056253B">
      <w:pPr>
        <w:keepNext/>
        <w:suppressAutoHyphens/>
        <w:spacing w:before="0" w:after="0" w:line="276" w:lineRule="auto"/>
        <w:jc w:val="right"/>
        <w:rPr>
          <w:color w:val="333639" w:themeColor="text2" w:themeTint="E6"/>
          <w:sz w:val="24"/>
          <w:szCs w:val="24"/>
        </w:rPr>
      </w:pPr>
      <w:r w:rsidRPr="00306FBC">
        <w:rPr>
          <w:color w:val="333639" w:themeColor="text2" w:themeTint="E6"/>
          <w:sz w:val="24"/>
          <w:szCs w:val="24"/>
        </w:rPr>
        <w:t>Таблица 4.2.3.1.</w:t>
      </w:r>
    </w:p>
    <w:p w:rsidR="00184403" w:rsidRDefault="00184403" w:rsidP="0056253B">
      <w:pPr>
        <w:keepNext/>
        <w:suppressAutoHyphens/>
        <w:spacing w:before="0" w:after="0" w:line="276" w:lineRule="auto"/>
        <w:jc w:val="center"/>
        <w:rPr>
          <w:color w:val="333639" w:themeColor="text2" w:themeTint="E6"/>
          <w:sz w:val="24"/>
          <w:szCs w:val="24"/>
        </w:rPr>
      </w:pPr>
      <w:r w:rsidRPr="00306FBC">
        <w:rPr>
          <w:color w:val="333639" w:themeColor="text2" w:themeTint="E6"/>
          <w:sz w:val="24"/>
          <w:szCs w:val="24"/>
        </w:rPr>
        <w:t>Стратегические инициативы в области развития туризма</w:t>
      </w:r>
      <w:r w:rsidR="00F43D47">
        <w:rPr>
          <w:color w:val="333639" w:themeColor="text2" w:themeTint="E6"/>
          <w:sz w:val="24"/>
          <w:szCs w:val="24"/>
        </w:rPr>
        <w:t>*</w:t>
      </w:r>
    </w:p>
    <w:p w:rsidR="00F43D47" w:rsidRPr="00306FBC" w:rsidRDefault="00F43D47" w:rsidP="0056253B">
      <w:pPr>
        <w:keepNext/>
        <w:suppressAutoHyphens/>
        <w:spacing w:before="0" w:after="0" w:line="276" w:lineRule="auto"/>
        <w:jc w:val="center"/>
        <w:rPr>
          <w:color w:val="333639" w:themeColor="text2" w:themeTint="E6"/>
          <w:sz w:val="24"/>
          <w:szCs w:val="24"/>
        </w:rPr>
      </w:pPr>
    </w:p>
    <w:tbl>
      <w:tblPr>
        <w:tblStyle w:val="1f0"/>
        <w:tblW w:w="14544" w:type="dxa"/>
        <w:tblInd w:w="-601" w:type="dxa"/>
        <w:tblLook w:val="0420" w:firstRow="1" w:lastRow="0" w:firstColumn="0" w:lastColumn="0" w:noHBand="0" w:noVBand="1"/>
      </w:tblPr>
      <w:tblGrid>
        <w:gridCol w:w="2045"/>
        <w:gridCol w:w="3200"/>
        <w:gridCol w:w="453"/>
        <w:gridCol w:w="4346"/>
        <w:gridCol w:w="90"/>
        <w:gridCol w:w="1463"/>
        <w:gridCol w:w="2947"/>
      </w:tblGrid>
      <w:tr w:rsidR="00306FBC" w:rsidRPr="00306FBC" w:rsidTr="00184403">
        <w:trPr>
          <w:cnfStyle w:val="100000000000" w:firstRow="1" w:lastRow="0" w:firstColumn="0" w:lastColumn="0" w:oddVBand="0" w:evenVBand="0" w:oddHBand="0" w:evenHBand="0" w:firstRowFirstColumn="0" w:firstRowLastColumn="0" w:lastRowFirstColumn="0" w:lastRowLastColumn="0"/>
          <w:trHeight w:val="648"/>
        </w:trPr>
        <w:tc>
          <w:tcPr>
            <w:tcW w:w="14544" w:type="dxa"/>
            <w:gridSpan w:val="7"/>
            <w:hideMark/>
          </w:tcPr>
          <w:p w:rsidR="00184403" w:rsidRPr="00306FBC" w:rsidRDefault="00184403" w:rsidP="0056253B">
            <w:pPr>
              <w:keepNext/>
              <w:tabs>
                <w:tab w:val="left" w:pos="9120"/>
              </w:tabs>
              <w:suppressAutoHyphens/>
              <w:spacing w:line="276" w:lineRule="auto"/>
              <w:ind w:right="27"/>
              <w:jc w:val="both"/>
              <w:rPr>
                <w:rFonts w:asciiTheme="minorHAnsi" w:hAnsiTheme="minorHAnsi"/>
                <w:color w:val="333639" w:themeColor="text2" w:themeTint="E6"/>
                <w:sz w:val="24"/>
                <w:szCs w:val="24"/>
              </w:rPr>
            </w:pPr>
            <w:r w:rsidRPr="00306FBC">
              <w:rPr>
                <w:rFonts w:asciiTheme="minorHAnsi" w:hAnsiTheme="minorHAnsi"/>
                <w:b w:val="0"/>
                <w:bCs w:val="0"/>
                <w:color w:val="333639" w:themeColor="text2" w:themeTint="E6"/>
                <w:sz w:val="24"/>
                <w:szCs w:val="24"/>
              </w:rPr>
              <w:t>Ключевая проблема: недостаточно</w:t>
            </w:r>
            <w:r w:rsidR="0026758C" w:rsidRPr="00306FBC">
              <w:rPr>
                <w:rFonts w:asciiTheme="minorHAnsi" w:hAnsiTheme="minorHAnsi"/>
                <w:b w:val="0"/>
                <w:bCs w:val="0"/>
                <w:color w:val="333639" w:themeColor="text2" w:themeTint="E6"/>
                <w:sz w:val="24"/>
                <w:szCs w:val="24"/>
              </w:rPr>
              <w:t>е развитие туристско-рекреационного комплекса</w:t>
            </w:r>
            <w:r w:rsidRPr="00306FBC">
              <w:rPr>
                <w:rFonts w:asciiTheme="minorHAnsi" w:hAnsiTheme="minorHAnsi"/>
                <w:b w:val="0"/>
                <w:bCs w:val="0"/>
                <w:color w:val="333639" w:themeColor="text2" w:themeTint="E6"/>
                <w:sz w:val="24"/>
                <w:szCs w:val="24"/>
              </w:rPr>
              <w:t xml:space="preserve"> и </w:t>
            </w:r>
            <w:r w:rsidR="0026758C" w:rsidRPr="00306FBC">
              <w:rPr>
                <w:rFonts w:asciiTheme="minorHAnsi" w:hAnsiTheme="minorHAnsi"/>
                <w:b w:val="0"/>
                <w:bCs w:val="0"/>
                <w:color w:val="333639" w:themeColor="text2" w:themeTint="E6"/>
                <w:sz w:val="24"/>
                <w:szCs w:val="24"/>
              </w:rPr>
              <w:t xml:space="preserve">низкая </w:t>
            </w:r>
            <w:r w:rsidRPr="00306FBC">
              <w:rPr>
                <w:rFonts w:asciiTheme="minorHAnsi" w:hAnsiTheme="minorHAnsi"/>
                <w:b w:val="0"/>
                <w:bCs w:val="0"/>
                <w:color w:val="333639" w:themeColor="text2" w:themeTint="E6"/>
                <w:sz w:val="24"/>
                <w:szCs w:val="24"/>
              </w:rPr>
              <w:t>узнаваемост</w:t>
            </w:r>
            <w:r w:rsidR="0026758C" w:rsidRPr="00306FBC">
              <w:rPr>
                <w:rFonts w:asciiTheme="minorHAnsi" w:hAnsiTheme="minorHAnsi"/>
                <w:b w:val="0"/>
                <w:bCs w:val="0"/>
                <w:color w:val="333639" w:themeColor="text2" w:themeTint="E6"/>
                <w:sz w:val="24"/>
                <w:szCs w:val="24"/>
              </w:rPr>
              <w:t>ь</w:t>
            </w:r>
            <w:r w:rsidRPr="00306FBC">
              <w:rPr>
                <w:rFonts w:asciiTheme="minorHAnsi" w:hAnsiTheme="minorHAnsi"/>
                <w:b w:val="0"/>
                <w:bCs w:val="0"/>
                <w:color w:val="333639" w:themeColor="text2" w:themeTint="E6"/>
                <w:sz w:val="24"/>
                <w:szCs w:val="24"/>
              </w:rPr>
              <w:t xml:space="preserve"> туристического продукта</w:t>
            </w:r>
          </w:p>
          <w:p w:rsidR="00184403" w:rsidRPr="00306FBC" w:rsidRDefault="00184403" w:rsidP="0056253B">
            <w:pPr>
              <w:keepNext/>
              <w:tabs>
                <w:tab w:val="left" w:pos="9120"/>
              </w:tabs>
              <w:suppressAutoHyphens/>
              <w:spacing w:line="276" w:lineRule="auto"/>
              <w:ind w:right="27"/>
              <w:jc w:val="both"/>
              <w:rPr>
                <w:rFonts w:asciiTheme="minorHAnsi" w:hAnsiTheme="minorHAnsi"/>
                <w:color w:val="333639" w:themeColor="text2" w:themeTint="E6"/>
                <w:sz w:val="24"/>
                <w:szCs w:val="24"/>
              </w:rPr>
            </w:pPr>
            <w:r w:rsidRPr="00306FBC">
              <w:rPr>
                <w:rFonts w:asciiTheme="minorHAnsi" w:hAnsiTheme="minorHAnsi"/>
                <w:b w:val="0"/>
                <w:bCs w:val="0"/>
                <w:color w:val="333639" w:themeColor="text2" w:themeTint="E6"/>
                <w:sz w:val="24"/>
                <w:szCs w:val="24"/>
                <w:lang w:val="en-US"/>
              </w:rPr>
              <w:t>KPI</w:t>
            </w:r>
            <w:r w:rsidRPr="00306FBC">
              <w:rPr>
                <w:rFonts w:asciiTheme="minorHAnsi" w:hAnsiTheme="minorHAnsi"/>
                <w:b w:val="0"/>
                <w:bCs w:val="0"/>
                <w:color w:val="333639" w:themeColor="text2" w:themeTint="E6"/>
                <w:sz w:val="24"/>
                <w:szCs w:val="24"/>
              </w:rPr>
              <w:t>: 1) наличие программы развития туризма до 2030 года; 2) количество объектов туристского интереса, единиц, 3) количество индивидуальных (ИСР) и коллективных средств (КСР), размещения единиц; 4) наличие и реализация медиа-плана продвижения туристического продукта;  5) количество предприятий ремесленничества и народных промыслов; 6) коэффициент уровня гостеприимства.</w:t>
            </w:r>
          </w:p>
        </w:tc>
      </w:tr>
      <w:tr w:rsidR="00306FBC" w:rsidRPr="00306FBC" w:rsidTr="0016205F">
        <w:trPr>
          <w:cnfStyle w:val="000000100000" w:firstRow="0" w:lastRow="0" w:firstColumn="0" w:lastColumn="0" w:oddVBand="0" w:evenVBand="0" w:oddHBand="1" w:evenHBand="0" w:firstRowFirstColumn="0" w:firstRowLastColumn="0" w:lastRowFirstColumn="0" w:lastRowLastColumn="0"/>
          <w:trHeight w:val="672"/>
        </w:trPr>
        <w:tc>
          <w:tcPr>
            <w:tcW w:w="2045" w:type="dxa"/>
            <w:hideMark/>
          </w:tcPr>
          <w:p w:rsidR="00677112" w:rsidRPr="00306FBC" w:rsidRDefault="00677112" w:rsidP="0056253B">
            <w:pPr>
              <w:keepNext/>
              <w:tabs>
                <w:tab w:val="left" w:pos="9120"/>
              </w:tabs>
              <w:suppressAutoHyphens/>
              <w:spacing w:before="0" w:line="276" w:lineRule="auto"/>
              <w:ind w:right="27"/>
              <w:jc w:val="both"/>
              <w:rPr>
                <w:b/>
                <w:color w:val="333639" w:themeColor="text2" w:themeTint="E6"/>
                <w:sz w:val="24"/>
                <w:szCs w:val="24"/>
              </w:rPr>
            </w:pPr>
            <w:r w:rsidRPr="00306FBC">
              <w:rPr>
                <w:b/>
                <w:color w:val="333639" w:themeColor="text2" w:themeTint="E6"/>
                <w:sz w:val="24"/>
                <w:szCs w:val="24"/>
              </w:rPr>
              <w:t>Основная задача</w:t>
            </w:r>
          </w:p>
        </w:tc>
        <w:tc>
          <w:tcPr>
            <w:tcW w:w="12499" w:type="dxa"/>
            <w:gridSpan w:val="6"/>
            <w:hideMark/>
          </w:tcPr>
          <w:p w:rsidR="00677112" w:rsidRPr="00306FBC" w:rsidRDefault="00677112" w:rsidP="0056253B">
            <w:pPr>
              <w:keepNext/>
              <w:tabs>
                <w:tab w:val="left" w:pos="9120"/>
              </w:tabs>
              <w:suppressAutoHyphens/>
              <w:spacing w:before="0" w:line="276" w:lineRule="auto"/>
              <w:ind w:right="27"/>
              <w:jc w:val="both"/>
              <w:rPr>
                <w:b/>
                <w:color w:val="333639" w:themeColor="text2" w:themeTint="E6"/>
                <w:sz w:val="24"/>
                <w:szCs w:val="24"/>
                <w:lang w:val="en-US"/>
              </w:rPr>
            </w:pPr>
            <w:r w:rsidRPr="00306FBC">
              <w:rPr>
                <w:b/>
                <w:color w:val="333639" w:themeColor="text2" w:themeTint="E6"/>
                <w:sz w:val="24"/>
                <w:szCs w:val="24"/>
              </w:rPr>
              <w:t>Создать институты развития туризма</w:t>
            </w:r>
          </w:p>
        </w:tc>
      </w:tr>
      <w:tr w:rsidR="00306FBC" w:rsidRPr="00306FBC" w:rsidTr="0016205F">
        <w:trPr>
          <w:cnfStyle w:val="000000010000" w:firstRow="0" w:lastRow="0" w:firstColumn="0" w:lastColumn="0" w:oddVBand="0" w:evenVBand="0" w:oddHBand="0" w:evenHBand="1" w:firstRowFirstColumn="0" w:firstRowLastColumn="0" w:lastRowFirstColumn="0" w:lastRowLastColumn="0"/>
          <w:trHeight w:val="584"/>
        </w:trPr>
        <w:tc>
          <w:tcPr>
            <w:tcW w:w="5245" w:type="dxa"/>
            <w:gridSpan w:val="2"/>
            <w:hideMark/>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Мероприятия</w:t>
            </w:r>
          </w:p>
        </w:tc>
        <w:tc>
          <w:tcPr>
            <w:tcW w:w="4799" w:type="dxa"/>
            <w:gridSpan w:val="2"/>
            <w:hideMark/>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Результаты</w:t>
            </w:r>
          </w:p>
        </w:tc>
        <w:tc>
          <w:tcPr>
            <w:tcW w:w="1553" w:type="dxa"/>
            <w:gridSpan w:val="2"/>
            <w:hideMark/>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Сроки</w:t>
            </w:r>
          </w:p>
        </w:tc>
        <w:tc>
          <w:tcPr>
            <w:tcW w:w="2947" w:type="dxa"/>
            <w:hideMark/>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Исполнители</w:t>
            </w:r>
          </w:p>
        </w:tc>
      </w:tr>
      <w:tr w:rsidR="00306FBC" w:rsidRPr="00306FBC" w:rsidTr="0016205F">
        <w:trPr>
          <w:cnfStyle w:val="000000100000" w:firstRow="0" w:lastRow="0" w:firstColumn="0" w:lastColumn="0" w:oddVBand="0" w:evenVBand="0" w:oddHBand="1" w:evenHBand="0" w:firstRowFirstColumn="0" w:firstRowLastColumn="0" w:lastRowFirstColumn="0" w:lastRowLastColumn="0"/>
          <w:trHeight w:val="900"/>
        </w:trPr>
        <w:tc>
          <w:tcPr>
            <w:tcW w:w="5245" w:type="dxa"/>
            <w:gridSpan w:val="2"/>
            <w:hideMark/>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Создание Ассоциации туризма Менделеевского муниципального района</w:t>
            </w:r>
          </w:p>
        </w:tc>
        <w:tc>
          <w:tcPr>
            <w:tcW w:w="4799" w:type="dxa"/>
            <w:gridSpan w:val="2"/>
            <w:hideMark/>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 xml:space="preserve">Координация деятельности и выработка единой политики и стандартов участников туристического рынка ММР </w:t>
            </w:r>
          </w:p>
        </w:tc>
        <w:tc>
          <w:tcPr>
            <w:tcW w:w="1553" w:type="dxa"/>
            <w:gridSpan w:val="2"/>
            <w:hideMark/>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3 квартал 2016 года</w:t>
            </w:r>
          </w:p>
        </w:tc>
        <w:tc>
          <w:tcPr>
            <w:tcW w:w="2947" w:type="dxa"/>
            <w:hideMark/>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Управление экономики,</w:t>
            </w:r>
            <w:r w:rsidR="00FC38BC" w:rsidRPr="00306FBC">
              <w:rPr>
                <w:color w:val="333639" w:themeColor="text2" w:themeTint="E6"/>
                <w:sz w:val="24"/>
                <w:szCs w:val="24"/>
              </w:rPr>
              <w:t xml:space="preserve"> Р</w:t>
            </w:r>
            <w:r w:rsidR="00FC38BC" w:rsidRPr="00306FBC">
              <w:rPr>
                <w:color w:val="333639" w:themeColor="text2" w:themeTint="E6"/>
                <w:kern w:val="24"/>
                <w:sz w:val="24"/>
                <w:szCs w:val="24"/>
              </w:rPr>
              <w:t>ИК ММР, ГБУК «Краеведческий музей г.Менделеевск», Ассоциация туризма, СМИ и т.д.</w:t>
            </w:r>
            <w:r w:rsidRPr="00306FBC">
              <w:rPr>
                <w:color w:val="333639" w:themeColor="text2" w:themeTint="E6"/>
                <w:sz w:val="24"/>
                <w:szCs w:val="24"/>
              </w:rPr>
              <w:t xml:space="preserve"> ключевые стейкхолдеры</w:t>
            </w:r>
          </w:p>
        </w:tc>
      </w:tr>
      <w:tr w:rsidR="00306FBC" w:rsidRPr="00306FBC" w:rsidTr="0016205F">
        <w:trPr>
          <w:cnfStyle w:val="000000010000" w:firstRow="0" w:lastRow="0" w:firstColumn="0" w:lastColumn="0" w:oddVBand="0" w:evenVBand="0" w:oddHBand="0" w:evenHBand="1" w:firstRowFirstColumn="0" w:firstRowLastColumn="0" w:lastRowFirstColumn="0" w:lastRowLastColumn="0"/>
          <w:trHeight w:val="1152"/>
        </w:trPr>
        <w:tc>
          <w:tcPr>
            <w:tcW w:w="5245" w:type="dxa"/>
            <w:gridSpan w:val="2"/>
            <w:hideMark/>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Инициировать</w:t>
            </w:r>
            <w:r w:rsidR="00FC38BC" w:rsidRPr="00306FBC">
              <w:rPr>
                <w:color w:val="333639" w:themeColor="text2" w:themeTint="E6"/>
                <w:sz w:val="24"/>
                <w:szCs w:val="24"/>
              </w:rPr>
              <w:t xml:space="preserve"> создание Ассоциации туризма Ка</w:t>
            </w:r>
            <w:r w:rsidRPr="00306FBC">
              <w:rPr>
                <w:color w:val="333639" w:themeColor="text2" w:themeTint="E6"/>
                <w:sz w:val="24"/>
                <w:szCs w:val="24"/>
              </w:rPr>
              <w:t>мской агломерации</w:t>
            </w:r>
          </w:p>
        </w:tc>
        <w:tc>
          <w:tcPr>
            <w:tcW w:w="4799" w:type="dxa"/>
            <w:gridSpan w:val="2"/>
            <w:hideMark/>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Координация деятельности и выработка единой политики и стандартов участников туристического рынка ММР</w:t>
            </w:r>
          </w:p>
        </w:tc>
        <w:tc>
          <w:tcPr>
            <w:tcW w:w="1553" w:type="dxa"/>
            <w:gridSpan w:val="2"/>
            <w:hideMark/>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до 2016 года</w:t>
            </w:r>
          </w:p>
        </w:tc>
        <w:tc>
          <w:tcPr>
            <w:tcW w:w="2947" w:type="dxa"/>
            <w:hideMark/>
          </w:tcPr>
          <w:p w:rsidR="00677112" w:rsidRPr="00306FBC" w:rsidRDefault="00677112" w:rsidP="0056253B">
            <w:pPr>
              <w:keepNext/>
              <w:suppressAutoHyphens/>
              <w:spacing w:before="0" w:line="276" w:lineRule="auto"/>
              <w:rPr>
                <w:rFonts w:cs="Times New Roman"/>
                <w:color w:val="333639" w:themeColor="text2" w:themeTint="E6"/>
                <w:kern w:val="0"/>
                <w:sz w:val="24"/>
                <w:szCs w:val="24"/>
              </w:rPr>
            </w:pPr>
            <w:r w:rsidRPr="00306FBC">
              <w:rPr>
                <w:rFonts w:cs="Times New Roman"/>
                <w:color w:val="333639" w:themeColor="text2" w:themeTint="E6"/>
                <w:kern w:val="0"/>
                <w:sz w:val="24"/>
                <w:szCs w:val="24"/>
              </w:rPr>
              <w:t>РИК ММР</w:t>
            </w:r>
          </w:p>
        </w:tc>
      </w:tr>
      <w:tr w:rsidR="00306FBC" w:rsidRPr="00306FBC" w:rsidTr="0016205F">
        <w:trPr>
          <w:cnfStyle w:val="000000100000" w:firstRow="0" w:lastRow="0" w:firstColumn="0" w:lastColumn="0" w:oddVBand="0" w:evenVBand="0" w:oddHBand="1" w:evenHBand="0" w:firstRowFirstColumn="0" w:firstRowLastColumn="0" w:lastRowFirstColumn="0" w:lastRowLastColumn="0"/>
          <w:trHeight w:val="900"/>
        </w:trPr>
        <w:tc>
          <w:tcPr>
            <w:tcW w:w="5245" w:type="dxa"/>
            <w:gridSpan w:val="2"/>
            <w:hideMark/>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Создание Координационного Совета по туризму при Главе ММР</w:t>
            </w:r>
          </w:p>
        </w:tc>
        <w:tc>
          <w:tcPr>
            <w:tcW w:w="4799" w:type="dxa"/>
            <w:gridSpan w:val="2"/>
            <w:hideMark/>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Координация деятельности и выработка единой политики и стандартов участников туристического рынка ММР</w:t>
            </w:r>
          </w:p>
        </w:tc>
        <w:tc>
          <w:tcPr>
            <w:tcW w:w="1553" w:type="dxa"/>
            <w:gridSpan w:val="2"/>
            <w:hideMark/>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до 2016 года</w:t>
            </w:r>
          </w:p>
        </w:tc>
        <w:tc>
          <w:tcPr>
            <w:tcW w:w="2947" w:type="dxa"/>
            <w:hideMark/>
          </w:tcPr>
          <w:p w:rsidR="00677112" w:rsidRPr="00306FBC" w:rsidRDefault="00FC38BC"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kern w:val="24"/>
                <w:sz w:val="24"/>
                <w:szCs w:val="24"/>
              </w:rPr>
              <w:t xml:space="preserve">ИК ММР, «ГБУК «Краеведческий музей г.Менделеевск», </w:t>
            </w:r>
            <w:r w:rsidR="00677112" w:rsidRPr="00306FBC">
              <w:rPr>
                <w:color w:val="333639" w:themeColor="text2" w:themeTint="E6"/>
                <w:sz w:val="24"/>
                <w:szCs w:val="24"/>
              </w:rPr>
              <w:t>Управление экономики, главы сельских поселений</w:t>
            </w:r>
          </w:p>
        </w:tc>
      </w:tr>
      <w:tr w:rsidR="00306FBC" w:rsidRPr="00306FBC" w:rsidTr="0016205F">
        <w:trPr>
          <w:cnfStyle w:val="000000010000" w:firstRow="0" w:lastRow="0" w:firstColumn="0" w:lastColumn="0" w:oddVBand="0" w:evenVBand="0" w:oddHBand="0" w:evenHBand="1" w:firstRowFirstColumn="0" w:firstRowLastColumn="0" w:lastRowFirstColumn="0" w:lastRowLastColumn="0"/>
          <w:trHeight w:val="900"/>
        </w:trPr>
        <w:tc>
          <w:tcPr>
            <w:tcW w:w="5245" w:type="dxa"/>
            <w:gridSpan w:val="2"/>
          </w:tcPr>
          <w:p w:rsidR="0016205F" w:rsidRPr="00306FBC" w:rsidRDefault="0016205F" w:rsidP="0056253B">
            <w:pPr>
              <w:keepNext/>
              <w:tabs>
                <w:tab w:val="left" w:pos="9120"/>
              </w:tabs>
              <w:spacing w:after="160"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 xml:space="preserve">Создание рабочей группы по разработке бренда туристического продукта Менделеевского муниципального района </w:t>
            </w:r>
          </w:p>
        </w:tc>
        <w:tc>
          <w:tcPr>
            <w:tcW w:w="4799" w:type="dxa"/>
            <w:gridSpan w:val="2"/>
          </w:tcPr>
          <w:p w:rsidR="0016205F" w:rsidRPr="00306FBC" w:rsidRDefault="0016205F" w:rsidP="0056253B">
            <w:pPr>
              <w:keepNext/>
              <w:tabs>
                <w:tab w:val="left" w:pos="9120"/>
              </w:tabs>
              <w:spacing w:after="160"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Повышение узнаваемости туристического продукта территории</w:t>
            </w:r>
          </w:p>
        </w:tc>
        <w:tc>
          <w:tcPr>
            <w:tcW w:w="1553" w:type="dxa"/>
            <w:gridSpan w:val="2"/>
          </w:tcPr>
          <w:p w:rsidR="0016205F" w:rsidRPr="00306FBC" w:rsidRDefault="0016205F" w:rsidP="0056253B">
            <w:pPr>
              <w:keepNext/>
              <w:tabs>
                <w:tab w:val="left" w:pos="9120"/>
              </w:tabs>
              <w:spacing w:after="160"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до 2017</w:t>
            </w:r>
            <w:r w:rsidR="00FC38BC" w:rsidRPr="00306FBC">
              <w:rPr>
                <w:color w:val="333639" w:themeColor="text2" w:themeTint="E6"/>
                <w:kern w:val="24"/>
                <w:sz w:val="24"/>
                <w:szCs w:val="24"/>
              </w:rPr>
              <w:t xml:space="preserve"> года</w:t>
            </w:r>
          </w:p>
        </w:tc>
        <w:tc>
          <w:tcPr>
            <w:tcW w:w="2947" w:type="dxa"/>
          </w:tcPr>
          <w:p w:rsidR="0016205F" w:rsidRPr="00306FBC" w:rsidRDefault="0016205F" w:rsidP="0056253B">
            <w:pPr>
              <w:keepNext/>
              <w:tabs>
                <w:tab w:val="left" w:pos="9120"/>
              </w:tabs>
              <w:spacing w:after="160"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ИК ММР, «ГБУК «Краеведческий м</w:t>
            </w:r>
            <w:r w:rsidR="00FC38BC" w:rsidRPr="00306FBC">
              <w:rPr>
                <w:color w:val="333639" w:themeColor="text2" w:themeTint="E6"/>
                <w:kern w:val="24"/>
                <w:sz w:val="24"/>
                <w:szCs w:val="24"/>
              </w:rPr>
              <w:t>узей г.Менделеевск» , Ассоциация</w:t>
            </w:r>
            <w:r w:rsidRPr="00306FBC">
              <w:rPr>
                <w:color w:val="333639" w:themeColor="text2" w:themeTint="E6"/>
                <w:kern w:val="24"/>
                <w:sz w:val="24"/>
                <w:szCs w:val="24"/>
              </w:rPr>
              <w:t xml:space="preserve"> туризма, СМИ и т.д.</w:t>
            </w:r>
          </w:p>
        </w:tc>
      </w:tr>
      <w:tr w:rsidR="00306FBC" w:rsidRPr="00306FBC" w:rsidTr="0016205F">
        <w:trPr>
          <w:cnfStyle w:val="000000100000" w:firstRow="0" w:lastRow="0" w:firstColumn="0" w:lastColumn="0" w:oddVBand="0" w:evenVBand="0" w:oddHBand="1" w:evenHBand="0" w:firstRowFirstColumn="0" w:firstRowLastColumn="0" w:lastRowFirstColumn="0" w:lastRowLastColumn="0"/>
          <w:trHeight w:val="648"/>
        </w:trPr>
        <w:tc>
          <w:tcPr>
            <w:tcW w:w="5245" w:type="dxa"/>
            <w:gridSpan w:val="2"/>
            <w:hideMark/>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 xml:space="preserve">Создание Клуба глав туристических поселений </w:t>
            </w:r>
            <w:r w:rsidR="00FC38BC" w:rsidRPr="00306FBC">
              <w:rPr>
                <w:color w:val="333639" w:themeColor="text2" w:themeTint="E6"/>
                <w:sz w:val="24"/>
                <w:szCs w:val="24"/>
              </w:rPr>
              <w:t>Менделеевского муниципального района</w:t>
            </w:r>
            <w:r w:rsidR="0016205F" w:rsidRPr="00306FBC">
              <w:rPr>
                <w:color w:val="333639" w:themeColor="text2" w:themeTint="E6"/>
                <w:sz w:val="24"/>
                <w:szCs w:val="24"/>
              </w:rPr>
              <w:t xml:space="preserve"> </w:t>
            </w:r>
            <w:r w:rsidRPr="00306FBC">
              <w:rPr>
                <w:color w:val="333639" w:themeColor="text2" w:themeTint="E6"/>
                <w:sz w:val="24"/>
                <w:szCs w:val="24"/>
              </w:rPr>
              <w:t>с переходящим руководством, разработка положения о системе стимулов для членов клуба</w:t>
            </w:r>
          </w:p>
        </w:tc>
        <w:tc>
          <w:tcPr>
            <w:tcW w:w="4799" w:type="dxa"/>
            <w:gridSpan w:val="2"/>
            <w:hideMark/>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 xml:space="preserve">Формирование стимулов и механизмов для </w:t>
            </w:r>
            <w:r w:rsidR="0016205F" w:rsidRPr="00306FBC">
              <w:rPr>
                <w:color w:val="333639" w:themeColor="text2" w:themeTint="E6"/>
                <w:sz w:val="24"/>
                <w:szCs w:val="24"/>
              </w:rPr>
              <w:t>развития туризма в поселениях М</w:t>
            </w:r>
            <w:r w:rsidRPr="00306FBC">
              <w:rPr>
                <w:color w:val="333639" w:themeColor="text2" w:themeTint="E6"/>
                <w:sz w:val="24"/>
                <w:szCs w:val="24"/>
              </w:rPr>
              <w:t>МР</w:t>
            </w:r>
          </w:p>
        </w:tc>
        <w:tc>
          <w:tcPr>
            <w:tcW w:w="1553" w:type="dxa"/>
            <w:gridSpan w:val="2"/>
            <w:hideMark/>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 2016 года</w:t>
            </w:r>
          </w:p>
        </w:tc>
        <w:tc>
          <w:tcPr>
            <w:tcW w:w="2947" w:type="dxa"/>
            <w:hideMark/>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Управление экономики, главы сельских поселений</w:t>
            </w:r>
          </w:p>
        </w:tc>
      </w:tr>
      <w:tr w:rsidR="00306FBC" w:rsidRPr="00306FBC" w:rsidTr="0016205F">
        <w:trPr>
          <w:cnfStyle w:val="000000010000" w:firstRow="0" w:lastRow="0" w:firstColumn="0" w:lastColumn="0" w:oddVBand="0" w:evenVBand="0" w:oddHBand="0" w:evenHBand="1" w:firstRowFirstColumn="0" w:firstRowLastColumn="0" w:lastRowFirstColumn="0" w:lastRowLastColumn="0"/>
          <w:trHeight w:val="648"/>
        </w:trPr>
        <w:tc>
          <w:tcPr>
            <w:tcW w:w="5245" w:type="dxa"/>
            <w:gridSpan w:val="2"/>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 xml:space="preserve">Разработать и выпустить дисконтную карту Ассоциации туризма </w:t>
            </w:r>
            <w:r w:rsidR="0016205F" w:rsidRPr="00306FBC">
              <w:rPr>
                <w:color w:val="333639" w:themeColor="text2" w:themeTint="E6"/>
                <w:sz w:val="24"/>
                <w:szCs w:val="24"/>
              </w:rPr>
              <w:t>Менделеев</w:t>
            </w:r>
            <w:r w:rsidRPr="00306FBC">
              <w:rPr>
                <w:color w:val="333639" w:themeColor="text2" w:themeTint="E6"/>
                <w:sz w:val="24"/>
                <w:szCs w:val="24"/>
              </w:rPr>
              <w:t>ского муниципального района, представляющую систему скидок членам Ассоциации</w:t>
            </w:r>
          </w:p>
        </w:tc>
        <w:tc>
          <w:tcPr>
            <w:tcW w:w="4799" w:type="dxa"/>
            <w:gridSpan w:val="2"/>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Формирование дополнительных стимулов для продвижения туристического продукта</w:t>
            </w:r>
          </w:p>
        </w:tc>
        <w:tc>
          <w:tcPr>
            <w:tcW w:w="1553" w:type="dxa"/>
            <w:gridSpan w:val="2"/>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 2016 года</w:t>
            </w:r>
          </w:p>
        </w:tc>
        <w:tc>
          <w:tcPr>
            <w:tcW w:w="2947" w:type="dxa"/>
          </w:tcPr>
          <w:p w:rsidR="00677112"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Управление экономики, главы сельских поселений</w:t>
            </w:r>
          </w:p>
        </w:tc>
      </w:tr>
      <w:tr w:rsidR="00306FBC" w:rsidRPr="00306FBC" w:rsidTr="0016205F">
        <w:trPr>
          <w:cnfStyle w:val="000000100000" w:firstRow="0" w:lastRow="0" w:firstColumn="0" w:lastColumn="0" w:oddVBand="0" w:evenVBand="0" w:oddHBand="1" w:evenHBand="0" w:firstRowFirstColumn="0" w:firstRowLastColumn="0" w:lastRowFirstColumn="0" w:lastRowLastColumn="0"/>
          <w:trHeight w:val="672"/>
        </w:trPr>
        <w:tc>
          <w:tcPr>
            <w:tcW w:w="2045" w:type="dxa"/>
            <w:hideMark/>
          </w:tcPr>
          <w:p w:rsidR="0016205F" w:rsidRPr="00306FBC" w:rsidRDefault="0016205F" w:rsidP="0056253B">
            <w:pPr>
              <w:keepNext/>
              <w:tabs>
                <w:tab w:val="left" w:pos="9120"/>
              </w:tabs>
              <w:suppressAutoHyphens/>
              <w:spacing w:before="0" w:line="276" w:lineRule="auto"/>
              <w:ind w:right="27"/>
              <w:jc w:val="both"/>
              <w:rPr>
                <w:b/>
                <w:color w:val="333639" w:themeColor="text2" w:themeTint="E6"/>
                <w:sz w:val="24"/>
                <w:szCs w:val="24"/>
              </w:rPr>
            </w:pPr>
            <w:r w:rsidRPr="00306FBC">
              <w:rPr>
                <w:b/>
                <w:color w:val="333639" w:themeColor="text2" w:themeTint="E6"/>
                <w:sz w:val="24"/>
                <w:szCs w:val="24"/>
              </w:rPr>
              <w:t>Основная задача</w:t>
            </w:r>
          </w:p>
        </w:tc>
        <w:tc>
          <w:tcPr>
            <w:tcW w:w="12499" w:type="dxa"/>
            <w:gridSpan w:val="6"/>
            <w:hideMark/>
          </w:tcPr>
          <w:p w:rsidR="0016205F" w:rsidRPr="00306FBC" w:rsidRDefault="0016205F" w:rsidP="0056253B">
            <w:pPr>
              <w:keepNext/>
              <w:tabs>
                <w:tab w:val="left" w:pos="9120"/>
              </w:tabs>
              <w:suppressAutoHyphens/>
              <w:spacing w:before="0" w:line="276" w:lineRule="auto"/>
              <w:ind w:right="27"/>
              <w:jc w:val="both"/>
              <w:rPr>
                <w:b/>
                <w:color w:val="333639" w:themeColor="text2" w:themeTint="E6"/>
                <w:sz w:val="24"/>
                <w:szCs w:val="24"/>
              </w:rPr>
            </w:pPr>
            <w:r w:rsidRPr="00306FBC">
              <w:rPr>
                <w:b/>
                <w:color w:val="333639" w:themeColor="text2" w:themeTint="E6"/>
                <w:sz w:val="24"/>
                <w:szCs w:val="24"/>
              </w:rPr>
              <w:t>Внедрить систем</w:t>
            </w:r>
            <w:r w:rsidR="00FC38BC" w:rsidRPr="00306FBC">
              <w:rPr>
                <w:b/>
                <w:color w:val="333639" w:themeColor="text2" w:themeTint="E6"/>
                <w:sz w:val="24"/>
                <w:szCs w:val="24"/>
              </w:rPr>
              <w:t>ный подход и</w:t>
            </w:r>
            <w:r w:rsidRPr="00306FBC">
              <w:rPr>
                <w:b/>
                <w:color w:val="333639" w:themeColor="text2" w:themeTint="E6"/>
                <w:sz w:val="24"/>
                <w:szCs w:val="24"/>
              </w:rPr>
              <w:t xml:space="preserve"> программно-проектно</w:t>
            </w:r>
            <w:r w:rsidR="00FC38BC" w:rsidRPr="00306FBC">
              <w:rPr>
                <w:b/>
                <w:color w:val="333639" w:themeColor="text2" w:themeTint="E6"/>
                <w:sz w:val="24"/>
                <w:szCs w:val="24"/>
              </w:rPr>
              <w:t>е</w:t>
            </w:r>
            <w:r w:rsidRPr="00306FBC">
              <w:rPr>
                <w:b/>
                <w:color w:val="333639" w:themeColor="text2" w:themeTint="E6"/>
                <w:sz w:val="24"/>
                <w:szCs w:val="24"/>
              </w:rPr>
              <w:t xml:space="preserve"> управлени</w:t>
            </w:r>
            <w:r w:rsidR="00FC38BC" w:rsidRPr="00306FBC">
              <w:rPr>
                <w:b/>
                <w:color w:val="333639" w:themeColor="text2" w:themeTint="E6"/>
                <w:sz w:val="24"/>
                <w:szCs w:val="24"/>
              </w:rPr>
              <w:t>е</w:t>
            </w:r>
            <w:r w:rsidRPr="00306FBC">
              <w:rPr>
                <w:b/>
                <w:color w:val="333639" w:themeColor="text2" w:themeTint="E6"/>
                <w:sz w:val="24"/>
                <w:szCs w:val="24"/>
              </w:rPr>
              <w:t xml:space="preserve"> развитием туризма</w:t>
            </w:r>
          </w:p>
        </w:tc>
      </w:tr>
      <w:tr w:rsidR="00306FBC" w:rsidRPr="00306FBC" w:rsidTr="0016205F">
        <w:trPr>
          <w:cnfStyle w:val="000000010000" w:firstRow="0" w:lastRow="0" w:firstColumn="0" w:lastColumn="0" w:oddVBand="0" w:evenVBand="0" w:oddHBand="0" w:evenHBand="1" w:firstRowFirstColumn="0" w:firstRowLastColumn="0" w:lastRowFirstColumn="0" w:lastRowLastColumn="0"/>
          <w:trHeight w:val="584"/>
        </w:trPr>
        <w:tc>
          <w:tcPr>
            <w:tcW w:w="5245"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Общие мероприятия</w:t>
            </w:r>
          </w:p>
        </w:tc>
        <w:tc>
          <w:tcPr>
            <w:tcW w:w="4799"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Результаты</w:t>
            </w:r>
          </w:p>
        </w:tc>
        <w:tc>
          <w:tcPr>
            <w:tcW w:w="1553"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Сроки</w:t>
            </w:r>
          </w:p>
        </w:tc>
        <w:tc>
          <w:tcPr>
            <w:tcW w:w="2947"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Исполнители</w:t>
            </w:r>
          </w:p>
        </w:tc>
      </w:tr>
      <w:tr w:rsidR="00306FBC" w:rsidRPr="00306FBC" w:rsidTr="0016205F">
        <w:trPr>
          <w:cnfStyle w:val="000000100000" w:firstRow="0" w:lastRow="0" w:firstColumn="0" w:lastColumn="0" w:oddVBand="0" w:evenVBand="0" w:oddHBand="1" w:evenHBand="0" w:firstRowFirstColumn="0" w:firstRowLastColumn="0" w:lastRowFirstColumn="0" w:lastRowLastColumn="0"/>
          <w:trHeight w:val="900"/>
        </w:trPr>
        <w:tc>
          <w:tcPr>
            <w:tcW w:w="5245" w:type="dxa"/>
            <w:gridSpan w:val="2"/>
            <w:hideMark/>
          </w:tcPr>
          <w:p w:rsidR="00184403" w:rsidRPr="00306FBC" w:rsidRDefault="00677112"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Провести «Менделеев</w:t>
            </w:r>
            <w:r w:rsidR="00184403" w:rsidRPr="00306FBC">
              <w:rPr>
                <w:color w:val="333639" w:themeColor="text2" w:themeTint="E6"/>
                <w:sz w:val="24"/>
                <w:szCs w:val="24"/>
              </w:rPr>
              <w:t xml:space="preserve">скую туристическую перепись 2016» </w:t>
            </w:r>
          </w:p>
        </w:tc>
        <w:tc>
          <w:tcPr>
            <w:tcW w:w="4799"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Выявление реального и потенциального количества средств туристского просмотра, размещения, производств изделий ремесленничества и народных промыслов, сопутствующей инфраструктуры</w:t>
            </w:r>
          </w:p>
        </w:tc>
        <w:tc>
          <w:tcPr>
            <w:tcW w:w="1553"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3 квартал 2016 года</w:t>
            </w:r>
          </w:p>
        </w:tc>
        <w:tc>
          <w:tcPr>
            <w:tcW w:w="2947"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 xml:space="preserve">Управление экономики, главы сельских поседений </w:t>
            </w:r>
          </w:p>
        </w:tc>
      </w:tr>
      <w:tr w:rsidR="00306FBC" w:rsidRPr="00306FBC" w:rsidTr="0016205F">
        <w:trPr>
          <w:cnfStyle w:val="000000010000" w:firstRow="0" w:lastRow="0" w:firstColumn="0" w:lastColumn="0" w:oddVBand="0" w:evenVBand="0" w:oddHBand="0" w:evenHBand="1" w:firstRowFirstColumn="0" w:firstRowLastColumn="0" w:lastRowFirstColumn="0" w:lastRowLastColumn="0"/>
          <w:trHeight w:val="1152"/>
        </w:trPr>
        <w:tc>
          <w:tcPr>
            <w:tcW w:w="5245"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Разработать Программу</w:t>
            </w:r>
            <w:r w:rsidR="00D126D1" w:rsidRPr="00306FBC">
              <w:rPr>
                <w:color w:val="333639" w:themeColor="text2" w:themeTint="E6"/>
                <w:sz w:val="24"/>
                <w:szCs w:val="24"/>
              </w:rPr>
              <w:t xml:space="preserve"> развития туризма в </w:t>
            </w:r>
            <w:r w:rsidR="00677112" w:rsidRPr="00306FBC">
              <w:rPr>
                <w:color w:val="333639" w:themeColor="text2" w:themeTint="E6"/>
                <w:sz w:val="24"/>
                <w:szCs w:val="24"/>
              </w:rPr>
              <w:t>Менделеев</w:t>
            </w:r>
            <w:r w:rsidR="00D126D1" w:rsidRPr="00306FBC">
              <w:rPr>
                <w:color w:val="333639" w:themeColor="text2" w:themeTint="E6"/>
                <w:sz w:val="24"/>
                <w:szCs w:val="24"/>
              </w:rPr>
              <w:t>с</w:t>
            </w:r>
            <w:r w:rsidRPr="00306FBC">
              <w:rPr>
                <w:color w:val="333639" w:themeColor="text2" w:themeTint="E6"/>
                <w:sz w:val="24"/>
                <w:szCs w:val="24"/>
              </w:rPr>
              <w:t xml:space="preserve">ком муниципальном районе </w:t>
            </w:r>
            <w:r w:rsidR="00D126D1" w:rsidRPr="00306FBC">
              <w:rPr>
                <w:color w:val="333639" w:themeColor="text2" w:themeTint="E6"/>
                <w:sz w:val="24"/>
                <w:szCs w:val="24"/>
              </w:rPr>
              <w:t>на 2016-2021 гг.</w:t>
            </w:r>
            <w:r w:rsidR="00677112" w:rsidRPr="00306FBC">
              <w:rPr>
                <w:color w:val="333639" w:themeColor="text2" w:themeTint="E6"/>
                <w:sz w:val="24"/>
                <w:szCs w:val="24"/>
              </w:rPr>
              <w:t xml:space="preserve"> и на перспективу до 2030 года</w:t>
            </w:r>
          </w:p>
        </w:tc>
        <w:tc>
          <w:tcPr>
            <w:tcW w:w="4799"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Систематизация и координация действий и активностей различных участников сферы развития туризма</w:t>
            </w:r>
          </w:p>
        </w:tc>
        <w:tc>
          <w:tcPr>
            <w:tcW w:w="1553"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до конца 2016 года</w:t>
            </w:r>
          </w:p>
        </w:tc>
        <w:tc>
          <w:tcPr>
            <w:tcW w:w="2947"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Управление экономики, главы сельских поседений, другие заинтересованные структурн</w:t>
            </w:r>
            <w:r w:rsidR="0016205F" w:rsidRPr="00306FBC">
              <w:rPr>
                <w:color w:val="333639" w:themeColor="text2" w:themeTint="E6"/>
                <w:sz w:val="24"/>
                <w:szCs w:val="24"/>
              </w:rPr>
              <w:t>ые подразделения Администрации М</w:t>
            </w:r>
            <w:r w:rsidRPr="00306FBC">
              <w:rPr>
                <w:color w:val="333639" w:themeColor="text2" w:themeTint="E6"/>
                <w:sz w:val="24"/>
                <w:szCs w:val="24"/>
              </w:rPr>
              <w:t>МР, предприятия и организации</w:t>
            </w:r>
          </w:p>
        </w:tc>
      </w:tr>
      <w:tr w:rsidR="00306FBC" w:rsidRPr="00306FBC" w:rsidTr="0016205F">
        <w:trPr>
          <w:cnfStyle w:val="000000100000" w:firstRow="0" w:lastRow="0" w:firstColumn="0" w:lastColumn="0" w:oddVBand="0" w:evenVBand="0" w:oddHBand="1" w:evenHBand="0" w:firstRowFirstColumn="0" w:firstRowLastColumn="0" w:lastRowFirstColumn="0" w:lastRowLastColumn="0"/>
          <w:trHeight w:val="1152"/>
        </w:trPr>
        <w:tc>
          <w:tcPr>
            <w:tcW w:w="5245" w:type="dxa"/>
            <w:gridSpan w:val="2"/>
          </w:tcPr>
          <w:p w:rsidR="00D126D1" w:rsidRPr="00306FBC" w:rsidRDefault="00D126D1" w:rsidP="0056253B">
            <w:pPr>
              <w:keepNext/>
              <w:suppressAutoHyphens/>
              <w:spacing w:before="0" w:line="276" w:lineRule="auto"/>
              <w:jc w:val="both"/>
              <w:rPr>
                <w:color w:val="333639" w:themeColor="text2" w:themeTint="E6"/>
                <w:sz w:val="24"/>
                <w:szCs w:val="24"/>
              </w:rPr>
            </w:pPr>
            <w:r w:rsidRPr="00306FBC">
              <w:rPr>
                <w:color w:val="333639" w:themeColor="text2" w:themeTint="E6"/>
                <w:sz w:val="24"/>
                <w:szCs w:val="24"/>
              </w:rPr>
              <w:t>Инициировать разработку совместной программы развития туризма Ка</w:t>
            </w:r>
            <w:r w:rsidR="00677112" w:rsidRPr="00306FBC">
              <w:rPr>
                <w:color w:val="333639" w:themeColor="text2" w:themeTint="E6"/>
                <w:sz w:val="24"/>
                <w:szCs w:val="24"/>
              </w:rPr>
              <w:t>мской</w:t>
            </w:r>
            <w:r w:rsidRPr="00306FBC">
              <w:rPr>
                <w:color w:val="333639" w:themeColor="text2" w:themeTint="E6"/>
                <w:sz w:val="24"/>
                <w:szCs w:val="24"/>
              </w:rPr>
              <w:t xml:space="preserve"> агломерации на 2016-2021 гг </w:t>
            </w:r>
          </w:p>
        </w:tc>
        <w:tc>
          <w:tcPr>
            <w:tcW w:w="4799" w:type="dxa"/>
            <w:gridSpan w:val="2"/>
          </w:tcPr>
          <w:p w:rsidR="00D126D1" w:rsidRPr="00306FBC" w:rsidRDefault="00D126D1"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Использование интеграционного эффекта для продвижения туристического продукта территории</w:t>
            </w:r>
          </w:p>
        </w:tc>
        <w:tc>
          <w:tcPr>
            <w:tcW w:w="1553" w:type="dxa"/>
            <w:gridSpan w:val="2"/>
          </w:tcPr>
          <w:p w:rsidR="00D126D1" w:rsidRPr="00306FBC" w:rsidRDefault="00D126D1"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2017 год</w:t>
            </w:r>
          </w:p>
        </w:tc>
        <w:tc>
          <w:tcPr>
            <w:tcW w:w="2947" w:type="dxa"/>
          </w:tcPr>
          <w:p w:rsidR="00D126D1" w:rsidRPr="00306FBC" w:rsidRDefault="00D126D1"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Управление экономики</w:t>
            </w:r>
          </w:p>
        </w:tc>
      </w:tr>
      <w:tr w:rsidR="00306FBC" w:rsidRPr="00306FBC" w:rsidTr="007E678A">
        <w:trPr>
          <w:cnfStyle w:val="000000010000" w:firstRow="0" w:lastRow="0" w:firstColumn="0" w:lastColumn="0" w:oddVBand="0" w:evenVBand="0" w:oddHBand="0" w:evenHBand="1" w:firstRowFirstColumn="0" w:firstRowLastColumn="0" w:lastRowFirstColumn="0" w:lastRowLastColumn="0"/>
          <w:trHeight w:val="1152"/>
        </w:trPr>
        <w:tc>
          <w:tcPr>
            <w:tcW w:w="5245" w:type="dxa"/>
            <w:gridSpan w:val="2"/>
          </w:tcPr>
          <w:p w:rsidR="0061350A" w:rsidRPr="00306FBC" w:rsidRDefault="0061350A" w:rsidP="0056253B">
            <w:pPr>
              <w:keepNext/>
              <w:tabs>
                <w:tab w:val="left" w:pos="9120"/>
              </w:tabs>
              <w:spacing w:after="160"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Создание постоянной рабочей группы по изучению исторического материала и проведения исследований, направленных на поиск основы для создания новых туристических продуктов</w:t>
            </w:r>
          </w:p>
        </w:tc>
        <w:tc>
          <w:tcPr>
            <w:tcW w:w="4799" w:type="dxa"/>
            <w:gridSpan w:val="2"/>
          </w:tcPr>
          <w:p w:rsidR="0061350A" w:rsidRPr="00306FBC" w:rsidRDefault="0061350A" w:rsidP="0056253B">
            <w:pPr>
              <w:keepNext/>
              <w:tabs>
                <w:tab w:val="left" w:pos="9120"/>
              </w:tabs>
              <w:spacing w:after="160"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Системные исследования и создание системы разработки новых туристических продуктов</w:t>
            </w:r>
          </w:p>
        </w:tc>
        <w:tc>
          <w:tcPr>
            <w:tcW w:w="1553" w:type="dxa"/>
            <w:gridSpan w:val="2"/>
          </w:tcPr>
          <w:p w:rsidR="0061350A" w:rsidRPr="00306FBC" w:rsidRDefault="0061350A" w:rsidP="0056253B">
            <w:pPr>
              <w:keepNext/>
              <w:tabs>
                <w:tab w:val="left" w:pos="9120"/>
              </w:tabs>
              <w:spacing w:after="160"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2016 год</w:t>
            </w:r>
          </w:p>
        </w:tc>
        <w:tc>
          <w:tcPr>
            <w:tcW w:w="2947" w:type="dxa"/>
          </w:tcPr>
          <w:p w:rsidR="0061350A" w:rsidRPr="00306FBC" w:rsidRDefault="0061350A" w:rsidP="0056253B">
            <w:pPr>
              <w:keepNext/>
              <w:tabs>
                <w:tab w:val="left" w:pos="9120"/>
              </w:tabs>
              <w:spacing w:after="160"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РИК ММР, «ГБУК «Краеведческий музей г.Менделеевск», управление экономики, управление культуры</w:t>
            </w:r>
          </w:p>
        </w:tc>
      </w:tr>
      <w:tr w:rsidR="00306FBC" w:rsidRPr="00306FBC" w:rsidTr="007E678A">
        <w:trPr>
          <w:cnfStyle w:val="000000100000" w:firstRow="0" w:lastRow="0" w:firstColumn="0" w:lastColumn="0" w:oddVBand="0" w:evenVBand="0" w:oddHBand="1" w:evenHBand="0" w:firstRowFirstColumn="0" w:firstRowLastColumn="0" w:lastRowFirstColumn="0" w:lastRowLastColumn="0"/>
          <w:trHeight w:val="1152"/>
        </w:trPr>
        <w:tc>
          <w:tcPr>
            <w:tcW w:w="5245" w:type="dxa"/>
            <w:gridSpan w:val="2"/>
          </w:tcPr>
          <w:p w:rsidR="00D224B1" w:rsidRPr="00306FBC" w:rsidRDefault="00D224B1"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 xml:space="preserve">Работа с ВУЗами по </w:t>
            </w:r>
            <w:r w:rsidR="00D0715F" w:rsidRPr="00306FBC">
              <w:rPr>
                <w:color w:val="333639" w:themeColor="text2" w:themeTint="E6"/>
                <w:kern w:val="24"/>
                <w:sz w:val="24"/>
                <w:szCs w:val="24"/>
              </w:rPr>
              <w:t>во</w:t>
            </w:r>
            <w:r w:rsidRPr="00306FBC">
              <w:rPr>
                <w:color w:val="333639" w:themeColor="text2" w:themeTint="E6"/>
                <w:kern w:val="24"/>
                <w:sz w:val="24"/>
                <w:szCs w:val="24"/>
              </w:rPr>
              <w:t xml:space="preserve">влечению студентов </w:t>
            </w:r>
            <w:r w:rsidR="00D0715F" w:rsidRPr="00306FBC">
              <w:rPr>
                <w:color w:val="333639" w:themeColor="text2" w:themeTint="E6"/>
                <w:kern w:val="24"/>
                <w:sz w:val="24"/>
                <w:szCs w:val="24"/>
              </w:rPr>
              <w:t>в написание</w:t>
            </w:r>
            <w:r w:rsidRPr="00306FBC">
              <w:rPr>
                <w:color w:val="333639" w:themeColor="text2" w:themeTint="E6"/>
                <w:kern w:val="24"/>
                <w:sz w:val="24"/>
                <w:szCs w:val="24"/>
              </w:rPr>
              <w:t xml:space="preserve"> </w:t>
            </w:r>
            <w:r w:rsidR="00D0715F" w:rsidRPr="00306FBC">
              <w:rPr>
                <w:color w:val="333639" w:themeColor="text2" w:themeTint="E6"/>
                <w:kern w:val="24"/>
                <w:sz w:val="24"/>
                <w:szCs w:val="24"/>
              </w:rPr>
              <w:t xml:space="preserve">рефератов, курсовых, </w:t>
            </w:r>
            <w:r w:rsidRPr="00306FBC">
              <w:rPr>
                <w:color w:val="333639" w:themeColor="text2" w:themeTint="E6"/>
                <w:kern w:val="24"/>
                <w:sz w:val="24"/>
                <w:szCs w:val="24"/>
              </w:rPr>
              <w:t xml:space="preserve">дипломных работ по </w:t>
            </w:r>
            <w:r w:rsidR="00D0715F" w:rsidRPr="00306FBC">
              <w:rPr>
                <w:color w:val="333639" w:themeColor="text2" w:themeTint="E6"/>
                <w:kern w:val="24"/>
                <w:sz w:val="24"/>
                <w:szCs w:val="24"/>
              </w:rPr>
              <w:t xml:space="preserve">приоритетным темам </w:t>
            </w:r>
            <w:r w:rsidRPr="00306FBC">
              <w:rPr>
                <w:color w:val="333639" w:themeColor="text2" w:themeTint="E6"/>
                <w:kern w:val="24"/>
                <w:sz w:val="24"/>
                <w:szCs w:val="24"/>
              </w:rPr>
              <w:t>развити</w:t>
            </w:r>
            <w:r w:rsidR="00D0715F" w:rsidRPr="00306FBC">
              <w:rPr>
                <w:color w:val="333639" w:themeColor="text2" w:themeTint="E6"/>
                <w:kern w:val="24"/>
                <w:sz w:val="24"/>
                <w:szCs w:val="24"/>
              </w:rPr>
              <w:t>я ММР</w:t>
            </w:r>
          </w:p>
        </w:tc>
        <w:tc>
          <w:tcPr>
            <w:tcW w:w="4799" w:type="dxa"/>
            <w:gridSpan w:val="2"/>
          </w:tcPr>
          <w:p w:rsidR="00D224B1" w:rsidRPr="00306FBC" w:rsidRDefault="00D0715F"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Соглашения с ВУЗами, создание системной деятельности по исследованию приоритетных тем развития Менделеевского муниципального района</w:t>
            </w:r>
          </w:p>
        </w:tc>
        <w:tc>
          <w:tcPr>
            <w:tcW w:w="1553" w:type="dxa"/>
            <w:gridSpan w:val="2"/>
          </w:tcPr>
          <w:p w:rsidR="00D224B1" w:rsidRPr="00306FBC" w:rsidRDefault="00D224B1"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постоянно</w:t>
            </w:r>
          </w:p>
        </w:tc>
        <w:tc>
          <w:tcPr>
            <w:tcW w:w="2947" w:type="dxa"/>
          </w:tcPr>
          <w:p w:rsidR="00D224B1" w:rsidRPr="00306FBC" w:rsidRDefault="00D224B1"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«ГБУК «Краеведческий музей г.Менделеевск», УО ММР</w:t>
            </w:r>
          </w:p>
        </w:tc>
      </w:tr>
      <w:tr w:rsidR="00306FBC" w:rsidRPr="00306FBC" w:rsidTr="0016205F">
        <w:trPr>
          <w:cnfStyle w:val="000000010000" w:firstRow="0" w:lastRow="0" w:firstColumn="0" w:lastColumn="0" w:oddVBand="0" w:evenVBand="0" w:oddHBand="0" w:evenHBand="1" w:firstRowFirstColumn="0" w:firstRowLastColumn="0" w:lastRowFirstColumn="0" w:lastRowLastColumn="0"/>
          <w:trHeight w:val="1152"/>
        </w:trPr>
        <w:tc>
          <w:tcPr>
            <w:tcW w:w="5245" w:type="dxa"/>
            <w:gridSpan w:val="2"/>
          </w:tcPr>
          <w:p w:rsidR="00D126D1" w:rsidRPr="00306FBC" w:rsidRDefault="00D126D1"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Вовлечение в ин</w:t>
            </w:r>
            <w:r w:rsidR="00677112" w:rsidRPr="00306FBC">
              <w:rPr>
                <w:color w:val="333639" w:themeColor="text2" w:themeTint="E6"/>
                <w:sz w:val="24"/>
                <w:szCs w:val="24"/>
              </w:rPr>
              <w:t>дустрии гостеприимства жителей М</w:t>
            </w:r>
            <w:r w:rsidRPr="00306FBC">
              <w:rPr>
                <w:color w:val="333639" w:themeColor="text2" w:themeTint="E6"/>
                <w:sz w:val="24"/>
                <w:szCs w:val="24"/>
              </w:rPr>
              <w:t>МР, разработка соответствующей Подпрограммы, как неотъемлемой ча</w:t>
            </w:r>
            <w:r w:rsidR="0016205F" w:rsidRPr="00306FBC">
              <w:rPr>
                <w:color w:val="333639" w:themeColor="text2" w:themeTint="E6"/>
                <w:sz w:val="24"/>
                <w:szCs w:val="24"/>
              </w:rPr>
              <w:t>сти Программы развития туризма М</w:t>
            </w:r>
            <w:r w:rsidRPr="00306FBC">
              <w:rPr>
                <w:color w:val="333639" w:themeColor="text2" w:themeTint="E6"/>
                <w:sz w:val="24"/>
                <w:szCs w:val="24"/>
              </w:rPr>
              <w:t>МР на 2016-2021 гг». и Положения о системе стимулирования домохозяйств, занимающихся развитием туризма</w:t>
            </w:r>
          </w:p>
        </w:tc>
        <w:tc>
          <w:tcPr>
            <w:tcW w:w="4799" w:type="dxa"/>
            <w:gridSpan w:val="2"/>
          </w:tcPr>
          <w:p w:rsidR="00D126D1" w:rsidRPr="00306FBC" w:rsidRDefault="00D126D1"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Использование интеграционного эффекта для продвижения туристического продукта территории</w:t>
            </w:r>
          </w:p>
        </w:tc>
        <w:tc>
          <w:tcPr>
            <w:tcW w:w="1553" w:type="dxa"/>
            <w:gridSpan w:val="2"/>
          </w:tcPr>
          <w:p w:rsidR="00D126D1" w:rsidRPr="00306FBC" w:rsidRDefault="00D126D1"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2016год</w:t>
            </w:r>
          </w:p>
        </w:tc>
        <w:tc>
          <w:tcPr>
            <w:tcW w:w="2947" w:type="dxa"/>
          </w:tcPr>
          <w:p w:rsidR="00D126D1" w:rsidRPr="00306FBC" w:rsidRDefault="00D126D1"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Управление экономики</w:t>
            </w:r>
          </w:p>
        </w:tc>
      </w:tr>
      <w:tr w:rsidR="00306FBC" w:rsidRPr="00306FBC" w:rsidTr="0016205F">
        <w:trPr>
          <w:cnfStyle w:val="000000100000" w:firstRow="0" w:lastRow="0" w:firstColumn="0" w:lastColumn="0" w:oddVBand="0" w:evenVBand="0" w:oddHBand="1" w:evenHBand="0" w:firstRowFirstColumn="0" w:firstRowLastColumn="0" w:lastRowFirstColumn="0" w:lastRowLastColumn="0"/>
          <w:trHeight w:val="1152"/>
        </w:trPr>
        <w:tc>
          <w:tcPr>
            <w:tcW w:w="5245" w:type="dxa"/>
            <w:gridSpan w:val="2"/>
          </w:tcPr>
          <w:p w:rsidR="00823EEC" w:rsidRPr="00306FBC" w:rsidRDefault="00823EEC"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Создание системы сохранения и воссоздания памятников истории, культуры и архитек</w:t>
            </w:r>
            <w:r w:rsidR="000C761A" w:rsidRPr="00306FBC">
              <w:rPr>
                <w:color w:val="333639" w:themeColor="text2" w:themeTint="E6"/>
                <w:kern w:val="24"/>
                <w:sz w:val="24"/>
                <w:szCs w:val="24"/>
              </w:rPr>
              <w:t xml:space="preserve">туры, инициирование участия в соответствующих федеральных и региональных программах </w:t>
            </w:r>
          </w:p>
        </w:tc>
        <w:tc>
          <w:tcPr>
            <w:tcW w:w="4799" w:type="dxa"/>
            <w:gridSpan w:val="2"/>
          </w:tcPr>
          <w:p w:rsidR="00823EEC" w:rsidRPr="00306FBC" w:rsidRDefault="000C761A"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Создание системы работы по сохранению и воссозданию объектов историко-культурного и архитектурного наследия</w:t>
            </w:r>
          </w:p>
        </w:tc>
        <w:tc>
          <w:tcPr>
            <w:tcW w:w="1553" w:type="dxa"/>
            <w:gridSpan w:val="2"/>
          </w:tcPr>
          <w:p w:rsidR="00823EEC" w:rsidRPr="00306FBC" w:rsidRDefault="00823EEC"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постоянно</w:t>
            </w:r>
          </w:p>
        </w:tc>
        <w:tc>
          <w:tcPr>
            <w:tcW w:w="2947" w:type="dxa"/>
          </w:tcPr>
          <w:p w:rsidR="00823EEC" w:rsidRPr="00306FBC" w:rsidRDefault="00823EEC"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ИК ММР, Главы СП, «ГБУК «Краеведческий музей г.Менделеевск», Ассоциации туризма, СМИ и т.д.</w:t>
            </w:r>
          </w:p>
        </w:tc>
      </w:tr>
      <w:tr w:rsidR="00306FBC" w:rsidRPr="00306FBC" w:rsidTr="0016205F">
        <w:trPr>
          <w:cnfStyle w:val="000000010000" w:firstRow="0" w:lastRow="0" w:firstColumn="0" w:lastColumn="0" w:oddVBand="0" w:evenVBand="0" w:oddHBand="0" w:evenHBand="1" w:firstRowFirstColumn="0" w:firstRowLastColumn="0" w:lastRowFirstColumn="0" w:lastRowLastColumn="0"/>
          <w:trHeight w:val="1152"/>
        </w:trPr>
        <w:tc>
          <w:tcPr>
            <w:tcW w:w="5245" w:type="dxa"/>
            <w:gridSpan w:val="2"/>
          </w:tcPr>
          <w:p w:rsidR="00823EEC" w:rsidRPr="00306FBC" w:rsidRDefault="00823EEC" w:rsidP="0056253B">
            <w:pPr>
              <w:keepNext/>
              <w:tabs>
                <w:tab w:val="left" w:pos="9120"/>
              </w:tabs>
              <w:suppressAutoHyphens/>
              <w:spacing w:before="0" w:line="276" w:lineRule="auto"/>
              <w:ind w:right="27"/>
              <w:jc w:val="both"/>
              <w:rPr>
                <w:color w:val="333639" w:themeColor="text2" w:themeTint="E6"/>
                <w:sz w:val="24"/>
                <w:szCs w:val="24"/>
              </w:rPr>
            </w:pPr>
          </w:p>
        </w:tc>
        <w:tc>
          <w:tcPr>
            <w:tcW w:w="4799" w:type="dxa"/>
            <w:gridSpan w:val="2"/>
          </w:tcPr>
          <w:p w:rsidR="00823EEC" w:rsidRPr="00306FBC" w:rsidRDefault="00823EEC" w:rsidP="0056253B">
            <w:pPr>
              <w:keepNext/>
              <w:tabs>
                <w:tab w:val="left" w:pos="9120"/>
              </w:tabs>
              <w:suppressAutoHyphens/>
              <w:spacing w:before="0" w:line="276" w:lineRule="auto"/>
              <w:ind w:right="27"/>
              <w:jc w:val="both"/>
              <w:rPr>
                <w:color w:val="333639" w:themeColor="text2" w:themeTint="E6"/>
                <w:sz w:val="24"/>
                <w:szCs w:val="24"/>
              </w:rPr>
            </w:pPr>
          </w:p>
        </w:tc>
        <w:tc>
          <w:tcPr>
            <w:tcW w:w="1553" w:type="dxa"/>
            <w:gridSpan w:val="2"/>
          </w:tcPr>
          <w:p w:rsidR="00823EEC" w:rsidRPr="00306FBC" w:rsidRDefault="00823EEC" w:rsidP="0056253B">
            <w:pPr>
              <w:keepNext/>
              <w:tabs>
                <w:tab w:val="left" w:pos="9120"/>
              </w:tabs>
              <w:suppressAutoHyphens/>
              <w:spacing w:before="0" w:line="276" w:lineRule="auto"/>
              <w:ind w:right="27"/>
              <w:jc w:val="both"/>
              <w:rPr>
                <w:color w:val="333639" w:themeColor="text2" w:themeTint="E6"/>
                <w:sz w:val="24"/>
                <w:szCs w:val="24"/>
              </w:rPr>
            </w:pPr>
          </w:p>
        </w:tc>
        <w:tc>
          <w:tcPr>
            <w:tcW w:w="2947" w:type="dxa"/>
          </w:tcPr>
          <w:p w:rsidR="00823EEC" w:rsidRPr="00306FBC" w:rsidRDefault="00823EEC" w:rsidP="0056253B">
            <w:pPr>
              <w:keepNext/>
              <w:tabs>
                <w:tab w:val="left" w:pos="9120"/>
              </w:tabs>
              <w:suppressAutoHyphens/>
              <w:spacing w:before="0" w:line="276" w:lineRule="auto"/>
              <w:ind w:right="27"/>
              <w:jc w:val="both"/>
              <w:rPr>
                <w:color w:val="333639" w:themeColor="text2" w:themeTint="E6"/>
                <w:sz w:val="24"/>
                <w:szCs w:val="24"/>
              </w:rPr>
            </w:pPr>
          </w:p>
        </w:tc>
      </w:tr>
      <w:tr w:rsidR="00306FBC" w:rsidRPr="00306FBC" w:rsidTr="00184403">
        <w:trPr>
          <w:cnfStyle w:val="000000100000" w:firstRow="0" w:lastRow="0" w:firstColumn="0" w:lastColumn="0" w:oddVBand="0" w:evenVBand="0" w:oddHBand="1" w:evenHBand="0" w:firstRowFirstColumn="0" w:firstRowLastColumn="0" w:lastRowFirstColumn="0" w:lastRowLastColumn="0"/>
          <w:trHeight w:val="672"/>
        </w:trPr>
        <w:tc>
          <w:tcPr>
            <w:tcW w:w="2045" w:type="dxa"/>
            <w:hideMark/>
          </w:tcPr>
          <w:p w:rsidR="00184403" w:rsidRPr="00306FBC" w:rsidRDefault="00184403" w:rsidP="0056253B">
            <w:pPr>
              <w:keepNext/>
              <w:tabs>
                <w:tab w:val="left" w:pos="9120"/>
              </w:tabs>
              <w:suppressAutoHyphens/>
              <w:spacing w:before="0" w:line="276" w:lineRule="auto"/>
              <w:ind w:right="27"/>
              <w:jc w:val="both"/>
              <w:rPr>
                <w:b/>
                <w:color w:val="333639" w:themeColor="text2" w:themeTint="E6"/>
                <w:sz w:val="24"/>
                <w:szCs w:val="24"/>
              </w:rPr>
            </w:pPr>
            <w:r w:rsidRPr="00306FBC">
              <w:rPr>
                <w:b/>
                <w:color w:val="333639" w:themeColor="text2" w:themeTint="E6"/>
                <w:sz w:val="24"/>
                <w:szCs w:val="24"/>
              </w:rPr>
              <w:t>Основная задача</w:t>
            </w:r>
          </w:p>
        </w:tc>
        <w:tc>
          <w:tcPr>
            <w:tcW w:w="12499" w:type="dxa"/>
            <w:gridSpan w:val="6"/>
            <w:hideMark/>
          </w:tcPr>
          <w:p w:rsidR="00184403" w:rsidRPr="00306FBC" w:rsidRDefault="006C2A6E" w:rsidP="0056253B">
            <w:pPr>
              <w:keepNext/>
              <w:tabs>
                <w:tab w:val="left" w:pos="9120"/>
              </w:tabs>
              <w:suppressAutoHyphens/>
              <w:spacing w:before="0" w:line="276" w:lineRule="auto"/>
              <w:ind w:right="27"/>
              <w:jc w:val="both"/>
              <w:rPr>
                <w:b/>
                <w:color w:val="333639" w:themeColor="text2" w:themeTint="E6"/>
                <w:sz w:val="24"/>
                <w:szCs w:val="24"/>
              </w:rPr>
            </w:pPr>
            <w:r w:rsidRPr="00306FBC">
              <w:rPr>
                <w:b/>
                <w:color w:val="333639" w:themeColor="text2" w:themeTint="E6"/>
                <w:sz w:val="24"/>
                <w:szCs w:val="24"/>
              </w:rPr>
              <w:t xml:space="preserve">Развитие новых объектов туристического интереса. </w:t>
            </w:r>
            <w:r w:rsidR="00184403" w:rsidRPr="00306FBC">
              <w:rPr>
                <w:b/>
                <w:color w:val="333639" w:themeColor="text2" w:themeTint="E6"/>
                <w:sz w:val="24"/>
                <w:szCs w:val="24"/>
              </w:rPr>
              <w:t>Созда</w:t>
            </w:r>
            <w:r w:rsidR="00FC68D9" w:rsidRPr="00306FBC">
              <w:rPr>
                <w:b/>
                <w:color w:val="333639" w:themeColor="text2" w:themeTint="E6"/>
                <w:sz w:val="24"/>
                <w:szCs w:val="24"/>
              </w:rPr>
              <w:t>ние стимулов и механизмов</w:t>
            </w:r>
            <w:r w:rsidR="00184403" w:rsidRPr="00306FBC">
              <w:rPr>
                <w:b/>
                <w:color w:val="333639" w:themeColor="text2" w:themeTint="E6"/>
                <w:sz w:val="24"/>
                <w:szCs w:val="24"/>
              </w:rPr>
              <w:t xml:space="preserve"> для развития существующих и создания новых объектов туристского интереса (притяжения) </w:t>
            </w:r>
          </w:p>
        </w:tc>
      </w:tr>
      <w:tr w:rsidR="00306FBC" w:rsidRPr="00306FBC" w:rsidTr="0020372D">
        <w:trPr>
          <w:cnfStyle w:val="000000010000" w:firstRow="0" w:lastRow="0" w:firstColumn="0" w:lastColumn="0" w:oddVBand="0" w:evenVBand="0" w:oddHBand="0" w:evenHBand="1" w:firstRowFirstColumn="0" w:firstRowLastColumn="0" w:lastRowFirstColumn="0" w:lastRowLastColumn="0"/>
          <w:trHeight w:val="584"/>
        </w:trPr>
        <w:tc>
          <w:tcPr>
            <w:tcW w:w="5245"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Мероприятия</w:t>
            </w:r>
          </w:p>
        </w:tc>
        <w:tc>
          <w:tcPr>
            <w:tcW w:w="4799"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Результаты</w:t>
            </w:r>
          </w:p>
        </w:tc>
        <w:tc>
          <w:tcPr>
            <w:tcW w:w="1553"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Сроки</w:t>
            </w:r>
          </w:p>
        </w:tc>
        <w:tc>
          <w:tcPr>
            <w:tcW w:w="2947"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Исполнители</w:t>
            </w:r>
          </w:p>
        </w:tc>
      </w:tr>
      <w:tr w:rsidR="00306FBC" w:rsidRPr="00306FBC" w:rsidTr="0020372D">
        <w:trPr>
          <w:cnfStyle w:val="000000100000" w:firstRow="0" w:lastRow="0" w:firstColumn="0" w:lastColumn="0" w:oddVBand="0" w:evenVBand="0" w:oddHBand="1" w:evenHBand="0" w:firstRowFirstColumn="0" w:firstRowLastColumn="0" w:lastRowFirstColumn="0" w:lastRowLastColumn="0"/>
          <w:trHeight w:val="900"/>
        </w:trPr>
        <w:tc>
          <w:tcPr>
            <w:tcW w:w="5245"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В рамках «</w:t>
            </w:r>
            <w:r w:rsidR="0020372D" w:rsidRPr="00306FBC">
              <w:rPr>
                <w:color w:val="333639" w:themeColor="text2" w:themeTint="E6"/>
                <w:sz w:val="24"/>
                <w:szCs w:val="24"/>
              </w:rPr>
              <w:t>Менделеев</w:t>
            </w:r>
            <w:r w:rsidRPr="00306FBC">
              <w:rPr>
                <w:color w:val="333639" w:themeColor="text2" w:themeTint="E6"/>
                <w:sz w:val="24"/>
                <w:szCs w:val="24"/>
              </w:rPr>
              <w:t>ской туристической переписи 2016» организовать создание базы данных о существующих и потенциально возможных (новых) объектов туристского интереса (притяжения)</w:t>
            </w:r>
          </w:p>
        </w:tc>
        <w:tc>
          <w:tcPr>
            <w:tcW w:w="4799"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Выявление реального и потенциального количества средств туристского просмотра</w:t>
            </w:r>
          </w:p>
        </w:tc>
        <w:tc>
          <w:tcPr>
            <w:tcW w:w="1553"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3 квартал 2016 года</w:t>
            </w:r>
          </w:p>
        </w:tc>
        <w:tc>
          <w:tcPr>
            <w:tcW w:w="2947"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 xml:space="preserve">Управление экономики, главы сельских поседений </w:t>
            </w:r>
          </w:p>
        </w:tc>
      </w:tr>
      <w:tr w:rsidR="00306FBC" w:rsidRPr="00306FBC" w:rsidTr="0020372D">
        <w:trPr>
          <w:cnfStyle w:val="000000010000" w:firstRow="0" w:lastRow="0" w:firstColumn="0" w:lastColumn="0" w:oddVBand="0" w:evenVBand="0" w:oddHBand="0" w:evenHBand="1" w:firstRowFirstColumn="0" w:firstRowLastColumn="0" w:lastRowFirstColumn="0" w:lastRowLastColumn="0"/>
          <w:trHeight w:val="1152"/>
        </w:trPr>
        <w:tc>
          <w:tcPr>
            <w:tcW w:w="5245" w:type="dxa"/>
            <w:gridSpan w:val="2"/>
            <w:hideMark/>
          </w:tcPr>
          <w:p w:rsidR="0061350A" w:rsidRPr="00306FBC" w:rsidRDefault="0061350A"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 xml:space="preserve">Участие в проекте межмуниципального сотрудничества по созданию единого туристического продукта Елабуга-Набережные Челны-Нижнекамск-Менделеевский муниципальный район </w:t>
            </w:r>
          </w:p>
        </w:tc>
        <w:tc>
          <w:tcPr>
            <w:tcW w:w="4799" w:type="dxa"/>
            <w:gridSpan w:val="2"/>
            <w:hideMark/>
          </w:tcPr>
          <w:p w:rsidR="0061350A" w:rsidRPr="00306FBC" w:rsidRDefault="0061350A"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Использование интеграционного эффекта для продвижения туристического продукта территории</w:t>
            </w:r>
          </w:p>
        </w:tc>
        <w:tc>
          <w:tcPr>
            <w:tcW w:w="1553" w:type="dxa"/>
            <w:gridSpan w:val="2"/>
            <w:hideMark/>
          </w:tcPr>
          <w:p w:rsidR="0061350A" w:rsidRPr="00306FBC" w:rsidRDefault="0061350A"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2017 год</w:t>
            </w:r>
          </w:p>
        </w:tc>
        <w:tc>
          <w:tcPr>
            <w:tcW w:w="2947" w:type="dxa"/>
            <w:hideMark/>
          </w:tcPr>
          <w:p w:rsidR="0061350A" w:rsidRPr="00306FBC" w:rsidRDefault="0061350A"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Управление экономики</w:t>
            </w:r>
          </w:p>
        </w:tc>
      </w:tr>
      <w:tr w:rsidR="00306FBC" w:rsidRPr="00306FBC" w:rsidTr="0020372D">
        <w:trPr>
          <w:cnfStyle w:val="000000100000" w:firstRow="0" w:lastRow="0" w:firstColumn="0" w:lastColumn="0" w:oddVBand="0" w:evenVBand="0" w:oddHBand="1" w:evenHBand="0" w:firstRowFirstColumn="0" w:firstRowLastColumn="0" w:lastRowFirstColumn="0" w:lastRowLastColumn="0"/>
          <w:trHeight w:val="1152"/>
        </w:trPr>
        <w:tc>
          <w:tcPr>
            <w:tcW w:w="5245" w:type="dxa"/>
            <w:gridSpan w:val="2"/>
          </w:tcPr>
          <w:p w:rsidR="0020372D" w:rsidRPr="00306FBC" w:rsidRDefault="0020372D"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 xml:space="preserve">Заключение соглашений между ГБУК "Краеведческий музей г.Менделеевск" и санаториями, взаимовыгодное сотрудничество с соседними городами: включение ГБУК «Краеведческий музей г.Менделеевск» в маршруты экскурсий санаторий Ижминводы – старинный город Елабуга, Варзи -Ятчи - г.Елабуга </w:t>
            </w:r>
          </w:p>
        </w:tc>
        <w:tc>
          <w:tcPr>
            <w:tcW w:w="4799" w:type="dxa"/>
            <w:gridSpan w:val="2"/>
          </w:tcPr>
          <w:p w:rsidR="0020372D" w:rsidRPr="00306FBC" w:rsidRDefault="0020372D"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Экскурсионный маршрут санаторий Ижминводы-город Менделеевск-город Елабуга  Экскурсионный маршрут санаторий Варзи-Ятчи-город Менделеевск-город Елабуга, единый туристический продукт Елабуга,Набережные Челны - Менделеевск</w:t>
            </w:r>
          </w:p>
        </w:tc>
        <w:tc>
          <w:tcPr>
            <w:tcW w:w="1553" w:type="dxa"/>
            <w:gridSpan w:val="2"/>
          </w:tcPr>
          <w:p w:rsidR="0020372D" w:rsidRPr="00306FBC" w:rsidRDefault="0020372D"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2016 год</w:t>
            </w:r>
          </w:p>
        </w:tc>
        <w:tc>
          <w:tcPr>
            <w:tcW w:w="2947" w:type="dxa"/>
          </w:tcPr>
          <w:p w:rsidR="0020372D" w:rsidRPr="00306FBC" w:rsidRDefault="0020372D"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 xml:space="preserve">ИК ММР, «ГБУК «Краеведческий музей г.Менделеевск» </w:t>
            </w:r>
          </w:p>
        </w:tc>
      </w:tr>
      <w:tr w:rsidR="00306FBC" w:rsidRPr="00306FBC" w:rsidTr="0020372D">
        <w:trPr>
          <w:cnfStyle w:val="000000010000" w:firstRow="0" w:lastRow="0" w:firstColumn="0" w:lastColumn="0" w:oddVBand="0" w:evenVBand="0" w:oddHBand="0" w:evenHBand="1" w:firstRowFirstColumn="0" w:firstRowLastColumn="0" w:lastRowFirstColumn="0" w:lastRowLastColumn="0"/>
          <w:trHeight w:val="1152"/>
        </w:trPr>
        <w:tc>
          <w:tcPr>
            <w:tcW w:w="5245"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 xml:space="preserve">Разработать Подпрограмму размещения объектов туристского интереса как неотъемлемую часть Программы развития туризма в </w:t>
            </w:r>
            <w:r w:rsidR="0061350A" w:rsidRPr="00306FBC">
              <w:rPr>
                <w:color w:val="333639" w:themeColor="text2" w:themeTint="E6"/>
                <w:sz w:val="24"/>
                <w:szCs w:val="24"/>
              </w:rPr>
              <w:t>Менделеев</w:t>
            </w:r>
            <w:r w:rsidRPr="00306FBC">
              <w:rPr>
                <w:color w:val="333639" w:themeColor="text2" w:themeTint="E6"/>
                <w:sz w:val="24"/>
                <w:szCs w:val="24"/>
              </w:rPr>
              <w:t>ском муниципальном районе до 2030 года</w:t>
            </w:r>
          </w:p>
        </w:tc>
        <w:tc>
          <w:tcPr>
            <w:tcW w:w="4799"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Систематизация и координация действий и активностей различных участников сферы развития туризма</w:t>
            </w:r>
          </w:p>
        </w:tc>
        <w:tc>
          <w:tcPr>
            <w:tcW w:w="1553"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до конца 2016 года</w:t>
            </w:r>
          </w:p>
        </w:tc>
        <w:tc>
          <w:tcPr>
            <w:tcW w:w="2947"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Управление экономики, главы сельских поселений</w:t>
            </w:r>
          </w:p>
        </w:tc>
      </w:tr>
      <w:tr w:rsidR="00306FBC" w:rsidRPr="00306FBC" w:rsidTr="0020372D">
        <w:trPr>
          <w:cnfStyle w:val="000000100000" w:firstRow="0" w:lastRow="0" w:firstColumn="0" w:lastColumn="0" w:oddVBand="0" w:evenVBand="0" w:oddHBand="1" w:evenHBand="0" w:firstRowFirstColumn="0" w:firstRowLastColumn="0" w:lastRowFirstColumn="0" w:lastRowLastColumn="0"/>
          <w:trHeight w:val="1152"/>
        </w:trPr>
        <w:tc>
          <w:tcPr>
            <w:tcW w:w="5245"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 xml:space="preserve"> Использовать принятый упрощенный порядок перевода земель сельскохозяйственного (или иного) назначения, находящихся под реальными и потенциальными объектами туристского интереса, в земли рекреационного назначения (кроме объектов сельхозтуризма)</w:t>
            </w:r>
          </w:p>
        </w:tc>
        <w:tc>
          <w:tcPr>
            <w:tcW w:w="4799"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Создание стимулов и механизмов для создания новых объектов туристского интереса (притяжения)</w:t>
            </w:r>
          </w:p>
        </w:tc>
        <w:tc>
          <w:tcPr>
            <w:tcW w:w="1553"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до конца 2016 года</w:t>
            </w:r>
          </w:p>
        </w:tc>
        <w:tc>
          <w:tcPr>
            <w:tcW w:w="2947"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Земельно-имущественная палата, главы сельских поселений</w:t>
            </w:r>
          </w:p>
        </w:tc>
      </w:tr>
      <w:tr w:rsidR="00306FBC" w:rsidRPr="00306FBC" w:rsidTr="0020372D">
        <w:trPr>
          <w:cnfStyle w:val="000000010000" w:firstRow="0" w:lastRow="0" w:firstColumn="0" w:lastColumn="0" w:oddVBand="0" w:evenVBand="0" w:oddHBand="0" w:evenHBand="1" w:firstRowFirstColumn="0" w:firstRowLastColumn="0" w:lastRowFirstColumn="0" w:lastRowLastColumn="0"/>
          <w:trHeight w:val="900"/>
        </w:trPr>
        <w:tc>
          <w:tcPr>
            <w:tcW w:w="5245"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Организовать муниципальный статистический мониторинг объектов туристского интереса в рамках муниципальной статистики</w:t>
            </w:r>
          </w:p>
        </w:tc>
        <w:tc>
          <w:tcPr>
            <w:tcW w:w="4799"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Поддержание в актуальном состоянии статистической базы данных  объектов туристского интереса (притяжения) для дальнейшей популяризации и продвижения</w:t>
            </w:r>
          </w:p>
        </w:tc>
        <w:tc>
          <w:tcPr>
            <w:tcW w:w="1553"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до конца 2016 года</w:t>
            </w:r>
          </w:p>
        </w:tc>
        <w:tc>
          <w:tcPr>
            <w:tcW w:w="2947"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Управление экономики, главы сельских поселений</w:t>
            </w:r>
          </w:p>
        </w:tc>
      </w:tr>
      <w:tr w:rsidR="00306FBC" w:rsidRPr="00306FBC" w:rsidTr="0020372D">
        <w:trPr>
          <w:cnfStyle w:val="000000100000" w:firstRow="0" w:lastRow="0" w:firstColumn="0" w:lastColumn="0" w:oddVBand="0" w:evenVBand="0" w:oddHBand="1" w:evenHBand="0" w:firstRowFirstColumn="0" w:firstRowLastColumn="0" w:lastRowFirstColumn="0" w:lastRowLastColumn="0"/>
          <w:trHeight w:val="648"/>
        </w:trPr>
        <w:tc>
          <w:tcPr>
            <w:tcW w:w="5245"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Разработать систему налоговых льгот и других мер поддержки для вновь создаваемых объектов туристского интереса (притяжения)</w:t>
            </w:r>
          </w:p>
        </w:tc>
        <w:tc>
          <w:tcPr>
            <w:tcW w:w="4799"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Формирование стимулов и механизмов для создания новых объектов  туристского интереса (притяжения)</w:t>
            </w:r>
          </w:p>
        </w:tc>
        <w:tc>
          <w:tcPr>
            <w:tcW w:w="1553"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 2017 года</w:t>
            </w:r>
          </w:p>
        </w:tc>
        <w:tc>
          <w:tcPr>
            <w:tcW w:w="2947"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Финансово-бюджетная палата</w:t>
            </w:r>
          </w:p>
        </w:tc>
      </w:tr>
      <w:tr w:rsidR="00306FBC" w:rsidRPr="00306FBC" w:rsidTr="0020372D">
        <w:trPr>
          <w:cnfStyle w:val="000000010000" w:firstRow="0" w:lastRow="0" w:firstColumn="0" w:lastColumn="0" w:oddVBand="0" w:evenVBand="0" w:oddHBand="0" w:evenHBand="1" w:firstRowFirstColumn="0" w:firstRowLastColumn="0" w:lastRowFirstColumn="0" w:lastRowLastColumn="0"/>
          <w:trHeight w:val="648"/>
        </w:trPr>
        <w:tc>
          <w:tcPr>
            <w:tcW w:w="5245" w:type="dxa"/>
            <w:gridSpan w:val="2"/>
          </w:tcPr>
          <w:p w:rsidR="006C2A6E" w:rsidRPr="00306FBC" w:rsidRDefault="006C2A6E" w:rsidP="0056253B">
            <w:pPr>
              <w:keepNext/>
              <w:suppressAutoHyphens/>
              <w:spacing w:before="0" w:line="276" w:lineRule="auto"/>
              <w:jc w:val="both"/>
              <w:rPr>
                <w:rFonts w:cs="Times New Roman"/>
                <w:color w:val="333639" w:themeColor="text2" w:themeTint="E6"/>
                <w:sz w:val="24"/>
                <w:szCs w:val="24"/>
              </w:rPr>
            </w:pPr>
            <w:r w:rsidRPr="00306FBC">
              <w:rPr>
                <w:rFonts w:cs="Times New Roman"/>
                <w:color w:val="333639" w:themeColor="text2" w:themeTint="E6"/>
                <w:sz w:val="24"/>
                <w:szCs w:val="24"/>
              </w:rPr>
              <w:t>Развитие проектов островного туризма</w:t>
            </w:r>
          </w:p>
          <w:p w:rsidR="006C2A6E" w:rsidRPr="00306FBC" w:rsidRDefault="006C2A6E" w:rsidP="0056253B">
            <w:pPr>
              <w:keepNext/>
              <w:suppressAutoHyphens/>
              <w:spacing w:before="0" w:line="276" w:lineRule="auto"/>
              <w:jc w:val="both"/>
              <w:rPr>
                <w:color w:val="333639" w:themeColor="text2" w:themeTint="E6"/>
                <w:sz w:val="24"/>
                <w:szCs w:val="24"/>
              </w:rPr>
            </w:pPr>
          </w:p>
        </w:tc>
        <w:tc>
          <w:tcPr>
            <w:tcW w:w="4799" w:type="dxa"/>
            <w:gridSpan w:val="2"/>
          </w:tcPr>
          <w:p w:rsidR="006C2A6E" w:rsidRPr="00306FBC" w:rsidRDefault="00481D85"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Создание стимулов и механизмов для создания новых объектов туристского интереса (притяжения)</w:t>
            </w:r>
          </w:p>
        </w:tc>
        <w:tc>
          <w:tcPr>
            <w:tcW w:w="1553" w:type="dxa"/>
            <w:gridSpan w:val="2"/>
          </w:tcPr>
          <w:p w:rsidR="006C2A6E" w:rsidRPr="00306FBC" w:rsidRDefault="00481D85"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 xml:space="preserve">2016-2030 </w:t>
            </w:r>
          </w:p>
        </w:tc>
        <w:tc>
          <w:tcPr>
            <w:tcW w:w="2947" w:type="dxa"/>
          </w:tcPr>
          <w:p w:rsidR="006C2A6E" w:rsidRPr="00306FBC" w:rsidRDefault="00C9171C"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Управление экономики, главы сельских поселений, ключевые стейкхолдеры</w:t>
            </w:r>
          </w:p>
        </w:tc>
      </w:tr>
      <w:tr w:rsidR="00306FBC" w:rsidRPr="00306FBC" w:rsidTr="0020372D">
        <w:trPr>
          <w:cnfStyle w:val="000000100000" w:firstRow="0" w:lastRow="0" w:firstColumn="0" w:lastColumn="0" w:oddVBand="0" w:evenVBand="0" w:oddHBand="1" w:evenHBand="0" w:firstRowFirstColumn="0" w:firstRowLastColumn="0" w:lastRowFirstColumn="0" w:lastRowLastColumn="0"/>
          <w:trHeight w:val="648"/>
        </w:trPr>
        <w:tc>
          <w:tcPr>
            <w:tcW w:w="5245" w:type="dxa"/>
            <w:gridSpan w:val="2"/>
          </w:tcPr>
          <w:p w:rsidR="007E678A" w:rsidRPr="00306FBC" w:rsidRDefault="007E678A"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Развитие агротуризма и гастрономического туризма, в том числе туры выходного дня в д.Псеево, д.Тойгузино -Абердин-Ангусская порода КРС- мраморное мясо, в д.Мунайка - чешская порода кур Доминант, в д.Абалачи – страусиная ферма</w:t>
            </w:r>
          </w:p>
        </w:tc>
        <w:tc>
          <w:tcPr>
            <w:tcW w:w="4799" w:type="dxa"/>
            <w:gridSpan w:val="2"/>
          </w:tcPr>
          <w:p w:rsidR="007E678A" w:rsidRPr="00306FBC" w:rsidRDefault="007E678A"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rFonts w:cs="Times New Roman"/>
                <w:color w:val="333639" w:themeColor="text2" w:themeTint="E6"/>
                <w:kern w:val="24"/>
                <w:sz w:val="24"/>
                <w:szCs w:val="24"/>
              </w:rPr>
              <w:t>Создание новых турпродуктов</w:t>
            </w:r>
            <w:r w:rsidR="00C62177" w:rsidRPr="00306FBC">
              <w:rPr>
                <w:rFonts w:cs="Times New Roman"/>
                <w:color w:val="333639" w:themeColor="text2" w:themeTint="E6"/>
                <w:kern w:val="24"/>
                <w:sz w:val="24"/>
                <w:szCs w:val="24"/>
              </w:rPr>
              <w:t>, увеличение потока туристов</w:t>
            </w:r>
          </w:p>
        </w:tc>
        <w:tc>
          <w:tcPr>
            <w:tcW w:w="1553" w:type="dxa"/>
            <w:gridSpan w:val="2"/>
          </w:tcPr>
          <w:p w:rsidR="007E678A" w:rsidRPr="00306FBC" w:rsidRDefault="007E678A"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2016-2017 гг.</w:t>
            </w:r>
          </w:p>
        </w:tc>
        <w:tc>
          <w:tcPr>
            <w:tcW w:w="2947" w:type="dxa"/>
          </w:tcPr>
          <w:p w:rsidR="007E678A" w:rsidRPr="00306FBC" w:rsidRDefault="007E678A"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ИК ММР, «ГБУК «Краеведческий музей г.Менделеевск» , СП, УСХП, заинтересованные предприятия и организации</w:t>
            </w:r>
          </w:p>
        </w:tc>
      </w:tr>
      <w:tr w:rsidR="00306FBC" w:rsidRPr="00306FBC" w:rsidTr="0020372D">
        <w:trPr>
          <w:cnfStyle w:val="000000010000" w:firstRow="0" w:lastRow="0" w:firstColumn="0" w:lastColumn="0" w:oddVBand="0" w:evenVBand="0" w:oddHBand="0" w:evenHBand="1" w:firstRowFirstColumn="0" w:firstRowLastColumn="0" w:lastRowFirstColumn="0" w:lastRowLastColumn="0"/>
          <w:trHeight w:val="648"/>
        </w:trPr>
        <w:tc>
          <w:tcPr>
            <w:tcW w:w="5245" w:type="dxa"/>
            <w:gridSpan w:val="2"/>
          </w:tcPr>
          <w:p w:rsidR="006C2A6E" w:rsidRPr="00306FBC" w:rsidRDefault="006C2A6E" w:rsidP="0056253B">
            <w:pPr>
              <w:keepNext/>
              <w:suppressAutoHyphens/>
              <w:spacing w:before="0" w:line="276" w:lineRule="auto"/>
              <w:jc w:val="both"/>
              <w:rPr>
                <w:color w:val="333639" w:themeColor="text2" w:themeTint="E6"/>
                <w:sz w:val="24"/>
                <w:szCs w:val="24"/>
              </w:rPr>
            </w:pPr>
            <w:r w:rsidRPr="00306FBC">
              <w:rPr>
                <w:rFonts w:cs="Times New Roman"/>
                <w:color w:val="333639" w:themeColor="text2" w:themeTint="E6"/>
                <w:sz w:val="24"/>
                <w:szCs w:val="24"/>
              </w:rPr>
              <w:t xml:space="preserve">Продвижение туристического продукта </w:t>
            </w:r>
            <w:r w:rsidR="00C62177" w:rsidRPr="00306FBC">
              <w:rPr>
                <w:rFonts w:cs="Times New Roman"/>
                <w:color w:val="333639" w:themeColor="text2" w:themeTint="E6"/>
                <w:sz w:val="24"/>
                <w:szCs w:val="24"/>
              </w:rPr>
              <w:t>«Р</w:t>
            </w:r>
            <w:r w:rsidRPr="00306FBC">
              <w:rPr>
                <w:rFonts w:cs="Times New Roman"/>
                <w:color w:val="333639" w:themeColor="text2" w:themeTint="E6"/>
                <w:sz w:val="24"/>
                <w:szCs w:val="24"/>
              </w:rPr>
              <w:t>ыба</w:t>
            </w:r>
            <w:r w:rsidR="00C62177" w:rsidRPr="00306FBC">
              <w:rPr>
                <w:rFonts w:cs="Times New Roman"/>
                <w:color w:val="333639" w:themeColor="text2" w:themeTint="E6"/>
                <w:sz w:val="24"/>
                <w:szCs w:val="24"/>
              </w:rPr>
              <w:t>цкие деревни</w:t>
            </w:r>
            <w:r w:rsidRPr="00306FBC">
              <w:rPr>
                <w:rFonts w:cs="Times New Roman"/>
                <w:color w:val="333639" w:themeColor="text2" w:themeTint="E6"/>
                <w:sz w:val="24"/>
                <w:szCs w:val="24"/>
              </w:rPr>
              <w:t xml:space="preserve">» </w:t>
            </w:r>
          </w:p>
        </w:tc>
        <w:tc>
          <w:tcPr>
            <w:tcW w:w="4799" w:type="dxa"/>
            <w:gridSpan w:val="2"/>
          </w:tcPr>
          <w:p w:rsidR="006C2A6E" w:rsidRPr="00306FBC" w:rsidRDefault="00481D85"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Создание стимулов и механизмов для создания новых объектов туристского интереса (притяжения)</w:t>
            </w:r>
          </w:p>
        </w:tc>
        <w:tc>
          <w:tcPr>
            <w:tcW w:w="1553" w:type="dxa"/>
            <w:gridSpan w:val="2"/>
          </w:tcPr>
          <w:p w:rsidR="006C2A6E" w:rsidRPr="00306FBC" w:rsidRDefault="00481D85"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2016-2030</w:t>
            </w:r>
          </w:p>
        </w:tc>
        <w:tc>
          <w:tcPr>
            <w:tcW w:w="2947" w:type="dxa"/>
          </w:tcPr>
          <w:p w:rsidR="006C2A6E" w:rsidRPr="00306FBC" w:rsidRDefault="00C9171C"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Управление экономики, главы сельских поселений, ключевые стейкхолдеры</w:t>
            </w:r>
          </w:p>
        </w:tc>
      </w:tr>
      <w:tr w:rsidR="00306FBC" w:rsidRPr="00306FBC" w:rsidTr="0020372D">
        <w:trPr>
          <w:cnfStyle w:val="000000100000" w:firstRow="0" w:lastRow="0" w:firstColumn="0" w:lastColumn="0" w:oddVBand="0" w:evenVBand="0" w:oddHBand="1" w:evenHBand="0" w:firstRowFirstColumn="0" w:firstRowLastColumn="0" w:lastRowFirstColumn="0" w:lastRowLastColumn="0"/>
          <w:trHeight w:val="648"/>
        </w:trPr>
        <w:tc>
          <w:tcPr>
            <w:tcW w:w="5245" w:type="dxa"/>
            <w:gridSpan w:val="2"/>
          </w:tcPr>
          <w:p w:rsidR="00C62177" w:rsidRPr="00306FBC" w:rsidRDefault="00C62177"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Развитие этнотуризма, разработка и запуск этномаршрута д.Камаево- с.Монашево - д.Новый Кокшан - д.Тат.Кокшан - д.Ильнеть - с.Ст.Гришкино), Эксурсии по этномаршруту, Национальные праздники (Семык, Гырон Быдтон, Петров день и т.д.), Организация и проведение "Марша наций"</w:t>
            </w:r>
          </w:p>
        </w:tc>
        <w:tc>
          <w:tcPr>
            <w:tcW w:w="4799" w:type="dxa"/>
            <w:gridSpan w:val="2"/>
          </w:tcPr>
          <w:p w:rsidR="00C62177" w:rsidRPr="00306FBC" w:rsidRDefault="00C62177"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Увеличение количества туристов, повшение узнаваемости ММР</w:t>
            </w:r>
          </w:p>
        </w:tc>
        <w:tc>
          <w:tcPr>
            <w:tcW w:w="1553" w:type="dxa"/>
            <w:gridSpan w:val="2"/>
          </w:tcPr>
          <w:p w:rsidR="00C62177" w:rsidRPr="00306FBC" w:rsidRDefault="00C62177"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2016-2017 год</w:t>
            </w:r>
          </w:p>
        </w:tc>
        <w:tc>
          <w:tcPr>
            <w:tcW w:w="2947" w:type="dxa"/>
          </w:tcPr>
          <w:p w:rsidR="00C62177" w:rsidRPr="00306FBC" w:rsidRDefault="00C62177"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ИК ММР, «ГБУК «Краеведческий музей г.Менделеевск» , СП, Дом дружбы народов</w:t>
            </w:r>
          </w:p>
        </w:tc>
      </w:tr>
      <w:tr w:rsidR="00306FBC" w:rsidRPr="00306FBC" w:rsidTr="0020372D">
        <w:trPr>
          <w:cnfStyle w:val="000000010000" w:firstRow="0" w:lastRow="0" w:firstColumn="0" w:lastColumn="0" w:oddVBand="0" w:evenVBand="0" w:oddHBand="0" w:evenHBand="1" w:firstRowFirstColumn="0" w:firstRowLastColumn="0" w:lastRowFirstColumn="0" w:lastRowLastColumn="0"/>
          <w:trHeight w:val="648"/>
        </w:trPr>
        <w:tc>
          <w:tcPr>
            <w:tcW w:w="5245" w:type="dxa"/>
            <w:gridSpan w:val="2"/>
          </w:tcPr>
          <w:p w:rsidR="00C62177" w:rsidRPr="00306FBC" w:rsidRDefault="00C62177"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Развитие событийного туризма на основе национальных праздников Сабантуй, Семык, Гырон Быдтон, Петров день и т.д.</w:t>
            </w:r>
          </w:p>
        </w:tc>
        <w:tc>
          <w:tcPr>
            <w:tcW w:w="4799" w:type="dxa"/>
            <w:gridSpan w:val="2"/>
          </w:tcPr>
          <w:p w:rsidR="00C62177" w:rsidRPr="00306FBC" w:rsidRDefault="00C62177"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Увеличение количества туристов, повышение узнаваемости ММР</w:t>
            </w:r>
          </w:p>
        </w:tc>
        <w:tc>
          <w:tcPr>
            <w:tcW w:w="1553" w:type="dxa"/>
            <w:gridSpan w:val="2"/>
          </w:tcPr>
          <w:p w:rsidR="00C62177" w:rsidRPr="00306FBC" w:rsidRDefault="00C62177"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2016-2017 год</w:t>
            </w:r>
          </w:p>
        </w:tc>
        <w:tc>
          <w:tcPr>
            <w:tcW w:w="2947" w:type="dxa"/>
          </w:tcPr>
          <w:p w:rsidR="00C62177" w:rsidRPr="00306FBC" w:rsidRDefault="00C62177"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ИК ММР, «ГБУК «Краеведческий музей г.Менделеевск» , СП, Дом дружбы народов</w:t>
            </w:r>
          </w:p>
        </w:tc>
      </w:tr>
      <w:tr w:rsidR="00306FBC" w:rsidRPr="00306FBC" w:rsidTr="0020372D">
        <w:trPr>
          <w:cnfStyle w:val="000000100000" w:firstRow="0" w:lastRow="0" w:firstColumn="0" w:lastColumn="0" w:oddVBand="0" w:evenVBand="0" w:oddHBand="1" w:evenHBand="0" w:firstRowFirstColumn="0" w:firstRowLastColumn="0" w:lastRowFirstColumn="0" w:lastRowLastColumn="0"/>
          <w:trHeight w:val="648"/>
        </w:trPr>
        <w:tc>
          <w:tcPr>
            <w:tcW w:w="5245" w:type="dxa"/>
            <w:gridSpan w:val="2"/>
          </w:tcPr>
          <w:p w:rsidR="00C62177" w:rsidRPr="00306FBC" w:rsidRDefault="00C62177"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Разработка и продвижение проекта "Марш наций"</w:t>
            </w:r>
          </w:p>
        </w:tc>
        <w:tc>
          <w:tcPr>
            <w:tcW w:w="4799" w:type="dxa"/>
            <w:gridSpan w:val="2"/>
          </w:tcPr>
          <w:p w:rsidR="00C62177" w:rsidRPr="00306FBC" w:rsidRDefault="00C62177"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Увеличение количества туристов, повышение узнаваемости ММР</w:t>
            </w:r>
          </w:p>
        </w:tc>
        <w:tc>
          <w:tcPr>
            <w:tcW w:w="1553" w:type="dxa"/>
            <w:gridSpan w:val="2"/>
          </w:tcPr>
          <w:p w:rsidR="00C62177" w:rsidRPr="00306FBC" w:rsidRDefault="00C62177"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2016-2017 год</w:t>
            </w:r>
          </w:p>
        </w:tc>
        <w:tc>
          <w:tcPr>
            <w:tcW w:w="2947" w:type="dxa"/>
          </w:tcPr>
          <w:p w:rsidR="00C62177" w:rsidRPr="00306FBC" w:rsidRDefault="00C62177"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ИК ММР, «ГБУК «Краеведческий музей г.Менделеевск» , СП, Дом дружбы народов</w:t>
            </w:r>
          </w:p>
        </w:tc>
      </w:tr>
      <w:tr w:rsidR="00306FBC" w:rsidRPr="00306FBC" w:rsidTr="0020372D">
        <w:trPr>
          <w:cnfStyle w:val="000000010000" w:firstRow="0" w:lastRow="0" w:firstColumn="0" w:lastColumn="0" w:oddVBand="0" w:evenVBand="0" w:oddHBand="0" w:evenHBand="1" w:firstRowFirstColumn="0" w:firstRowLastColumn="0" w:lastRowFirstColumn="0" w:lastRowLastColumn="0"/>
          <w:trHeight w:val="648"/>
        </w:trPr>
        <w:tc>
          <w:tcPr>
            <w:tcW w:w="5245" w:type="dxa"/>
            <w:gridSpan w:val="2"/>
          </w:tcPr>
          <w:p w:rsidR="00D224B1" w:rsidRPr="00306FBC" w:rsidRDefault="00D224B1"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 xml:space="preserve">Разработка и запуск исторического маршрута г.Менделеевск- д.Камаево - д.Ильнеть- д.Тат.Кокшан - д.Новый Кокшан, </w:t>
            </w:r>
          </w:p>
        </w:tc>
        <w:tc>
          <w:tcPr>
            <w:tcW w:w="4799" w:type="dxa"/>
            <w:gridSpan w:val="2"/>
          </w:tcPr>
          <w:p w:rsidR="00D224B1" w:rsidRPr="00306FBC" w:rsidRDefault="00D224B1"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Увеличение количества туристов, повышение узнаваемости ММР</w:t>
            </w:r>
          </w:p>
        </w:tc>
        <w:tc>
          <w:tcPr>
            <w:tcW w:w="1553" w:type="dxa"/>
            <w:gridSpan w:val="2"/>
          </w:tcPr>
          <w:p w:rsidR="00D224B1" w:rsidRPr="00306FBC" w:rsidRDefault="00D224B1"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2016-2017 год</w:t>
            </w:r>
          </w:p>
        </w:tc>
        <w:tc>
          <w:tcPr>
            <w:tcW w:w="2947" w:type="dxa"/>
          </w:tcPr>
          <w:p w:rsidR="00D224B1" w:rsidRPr="00306FBC" w:rsidRDefault="00D224B1"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ИК ММР, «ГБУК «Краеведческий музей г.Менделеевск» , СП, Дом дружбы народов</w:t>
            </w:r>
          </w:p>
        </w:tc>
      </w:tr>
      <w:tr w:rsidR="00306FBC" w:rsidRPr="00306FBC" w:rsidTr="0020372D">
        <w:trPr>
          <w:cnfStyle w:val="000000100000" w:firstRow="0" w:lastRow="0" w:firstColumn="0" w:lastColumn="0" w:oddVBand="0" w:evenVBand="0" w:oddHBand="1" w:evenHBand="0" w:firstRowFirstColumn="0" w:firstRowLastColumn="0" w:lastRowFirstColumn="0" w:lastRowLastColumn="0"/>
          <w:trHeight w:val="648"/>
        </w:trPr>
        <w:tc>
          <w:tcPr>
            <w:tcW w:w="5245" w:type="dxa"/>
            <w:gridSpan w:val="2"/>
          </w:tcPr>
          <w:p w:rsidR="00FC68D9" w:rsidRPr="00306FBC" w:rsidRDefault="00FC68D9"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Создание православных маршрутов (паломничество) с.Тат.Челны- г.Менделеевск- Кураково - Ст.Гришкино -Икское Устье</w:t>
            </w:r>
          </w:p>
        </w:tc>
        <w:tc>
          <w:tcPr>
            <w:tcW w:w="4799" w:type="dxa"/>
            <w:gridSpan w:val="2"/>
          </w:tcPr>
          <w:p w:rsidR="00FC68D9" w:rsidRPr="00306FBC" w:rsidRDefault="00FC68D9"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Увеличение количества туристов, повышение узнаваемости ММР</w:t>
            </w:r>
          </w:p>
        </w:tc>
        <w:tc>
          <w:tcPr>
            <w:tcW w:w="1553" w:type="dxa"/>
            <w:gridSpan w:val="2"/>
          </w:tcPr>
          <w:p w:rsidR="00FC68D9" w:rsidRPr="00306FBC" w:rsidRDefault="00FC68D9"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2017 год</w:t>
            </w:r>
          </w:p>
        </w:tc>
        <w:tc>
          <w:tcPr>
            <w:tcW w:w="2947" w:type="dxa"/>
          </w:tcPr>
          <w:p w:rsidR="00FC68D9" w:rsidRPr="00306FBC" w:rsidRDefault="00FC68D9"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ИК ММР, Главы СП, «ГБУК «Краеведческий музей г.Менделеевск» , Ассоциации туризма, СМИ, Церкви, Мечети</w:t>
            </w:r>
          </w:p>
        </w:tc>
      </w:tr>
      <w:tr w:rsidR="00306FBC" w:rsidRPr="00306FBC" w:rsidTr="0020372D">
        <w:trPr>
          <w:cnfStyle w:val="000000010000" w:firstRow="0" w:lastRow="0" w:firstColumn="0" w:lastColumn="0" w:oddVBand="0" w:evenVBand="0" w:oddHBand="0" w:evenHBand="1" w:firstRowFirstColumn="0" w:firstRowLastColumn="0" w:lastRowFirstColumn="0" w:lastRowLastColumn="0"/>
          <w:trHeight w:val="648"/>
        </w:trPr>
        <w:tc>
          <w:tcPr>
            <w:tcW w:w="5245" w:type="dxa"/>
            <w:gridSpan w:val="2"/>
          </w:tcPr>
          <w:p w:rsidR="00FC68D9" w:rsidRPr="00306FBC" w:rsidRDefault="00FC68D9"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Строительство туристической базы, домов отдыха в с.Новый Кокшан</w:t>
            </w:r>
          </w:p>
        </w:tc>
        <w:tc>
          <w:tcPr>
            <w:tcW w:w="4799" w:type="dxa"/>
            <w:gridSpan w:val="2"/>
          </w:tcPr>
          <w:p w:rsidR="00FC68D9" w:rsidRPr="00306FBC" w:rsidRDefault="00FC68D9"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Увеличение количества туристов, повышение узнаваемости ММР, развитие малого и среднего бизнеса</w:t>
            </w:r>
          </w:p>
        </w:tc>
        <w:tc>
          <w:tcPr>
            <w:tcW w:w="1553" w:type="dxa"/>
            <w:gridSpan w:val="2"/>
          </w:tcPr>
          <w:p w:rsidR="00FC68D9" w:rsidRPr="00306FBC" w:rsidRDefault="00FC68D9"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2017-2018  годы</w:t>
            </w:r>
          </w:p>
        </w:tc>
        <w:tc>
          <w:tcPr>
            <w:tcW w:w="2947" w:type="dxa"/>
          </w:tcPr>
          <w:p w:rsidR="00FC68D9" w:rsidRPr="00306FBC" w:rsidRDefault="00FC68D9"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ИК ММР, Инвесторы</w:t>
            </w:r>
          </w:p>
        </w:tc>
      </w:tr>
      <w:tr w:rsidR="00306FBC" w:rsidRPr="00306FBC" w:rsidTr="0020372D">
        <w:trPr>
          <w:cnfStyle w:val="000000100000" w:firstRow="0" w:lastRow="0" w:firstColumn="0" w:lastColumn="0" w:oddVBand="0" w:evenVBand="0" w:oddHBand="1" w:evenHBand="0" w:firstRowFirstColumn="0" w:firstRowLastColumn="0" w:lastRowFirstColumn="0" w:lastRowLastColumn="0"/>
          <w:trHeight w:val="648"/>
        </w:trPr>
        <w:tc>
          <w:tcPr>
            <w:tcW w:w="5245" w:type="dxa"/>
            <w:gridSpan w:val="2"/>
          </w:tcPr>
          <w:p w:rsidR="00FC68D9" w:rsidRPr="00306FBC" w:rsidRDefault="00FC68D9"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Развитие водного туризма, разработка водных маршрутов с.Ижевка - Икское Устье - Тихие горы - Богатый Лог - г.Набережные Челны, город Менделеевск - с.Ижевка- Красный Бор</w:t>
            </w:r>
          </w:p>
        </w:tc>
        <w:tc>
          <w:tcPr>
            <w:tcW w:w="4799" w:type="dxa"/>
            <w:gridSpan w:val="2"/>
          </w:tcPr>
          <w:p w:rsidR="00FC68D9" w:rsidRPr="00306FBC" w:rsidRDefault="00FC68D9"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Увеличение количества туристов, повышение узнаваемости ММР</w:t>
            </w:r>
          </w:p>
        </w:tc>
        <w:tc>
          <w:tcPr>
            <w:tcW w:w="1553" w:type="dxa"/>
            <w:gridSpan w:val="2"/>
          </w:tcPr>
          <w:p w:rsidR="00FC68D9" w:rsidRPr="00306FBC" w:rsidRDefault="00FC68D9"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2017-2020 годы</w:t>
            </w:r>
          </w:p>
        </w:tc>
        <w:tc>
          <w:tcPr>
            <w:tcW w:w="2947" w:type="dxa"/>
          </w:tcPr>
          <w:p w:rsidR="00FC68D9" w:rsidRPr="00306FBC" w:rsidRDefault="00FC68D9"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ИК ММР, Главы СП, «ГБУК «Краеведческий музей г.Менделеевск» , Ассоциации туризма, СМИ и т.д.</w:t>
            </w:r>
          </w:p>
        </w:tc>
      </w:tr>
      <w:tr w:rsidR="00306FBC" w:rsidRPr="00306FBC" w:rsidTr="0020372D">
        <w:trPr>
          <w:cnfStyle w:val="000000010000" w:firstRow="0" w:lastRow="0" w:firstColumn="0" w:lastColumn="0" w:oddVBand="0" w:evenVBand="0" w:oddHBand="0" w:evenHBand="1" w:firstRowFirstColumn="0" w:firstRowLastColumn="0" w:lastRowFirstColumn="0" w:lastRowLastColumn="0"/>
          <w:trHeight w:val="648"/>
        </w:trPr>
        <w:tc>
          <w:tcPr>
            <w:tcW w:w="5245" w:type="dxa"/>
            <w:gridSpan w:val="2"/>
          </w:tcPr>
          <w:p w:rsidR="00FC68D9" w:rsidRPr="00306FBC" w:rsidRDefault="00FC68D9"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Создание пляжной зоны на берегу р.Кама с обустройством палаточной зона отдыха</w:t>
            </w:r>
          </w:p>
        </w:tc>
        <w:tc>
          <w:tcPr>
            <w:tcW w:w="4799" w:type="dxa"/>
            <w:gridSpan w:val="2"/>
          </w:tcPr>
          <w:p w:rsidR="00FC68D9" w:rsidRPr="00306FBC" w:rsidRDefault="00FC68D9"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Увеличение количества туристов, повышение узнаваемости ММР</w:t>
            </w:r>
          </w:p>
        </w:tc>
        <w:tc>
          <w:tcPr>
            <w:tcW w:w="1553" w:type="dxa"/>
            <w:gridSpan w:val="2"/>
          </w:tcPr>
          <w:p w:rsidR="00FC68D9" w:rsidRPr="00306FBC" w:rsidRDefault="00FC68D9"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2016-2017годы</w:t>
            </w:r>
          </w:p>
        </w:tc>
        <w:tc>
          <w:tcPr>
            <w:tcW w:w="2947" w:type="dxa"/>
          </w:tcPr>
          <w:p w:rsidR="00FC68D9" w:rsidRPr="00306FBC" w:rsidRDefault="00FC68D9"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ИК ММР, Главы СП, «ГБУК «Краеведческий музей г.Менделеевск» , Ассоциации туризма, СМИ и т.д.</w:t>
            </w:r>
          </w:p>
        </w:tc>
      </w:tr>
      <w:tr w:rsidR="00306FBC" w:rsidRPr="00306FBC" w:rsidTr="0020372D">
        <w:trPr>
          <w:cnfStyle w:val="000000100000" w:firstRow="0" w:lastRow="0" w:firstColumn="0" w:lastColumn="0" w:oddVBand="0" w:evenVBand="0" w:oddHBand="1" w:evenHBand="0" w:firstRowFirstColumn="0" w:firstRowLastColumn="0" w:lastRowFirstColumn="0" w:lastRowLastColumn="0"/>
          <w:trHeight w:val="648"/>
        </w:trPr>
        <w:tc>
          <w:tcPr>
            <w:tcW w:w="5245" w:type="dxa"/>
            <w:gridSpan w:val="2"/>
          </w:tcPr>
          <w:p w:rsidR="00FC68D9" w:rsidRPr="00306FBC" w:rsidRDefault="00FC68D9" w:rsidP="0056253B">
            <w:pPr>
              <w:keepNext/>
              <w:spacing w:line="276" w:lineRule="auto"/>
              <w:rPr>
                <w:color w:val="333639" w:themeColor="text2" w:themeTint="E6"/>
                <w:sz w:val="24"/>
                <w:szCs w:val="24"/>
              </w:rPr>
            </w:pPr>
            <w:r w:rsidRPr="00306FBC">
              <w:rPr>
                <w:color w:val="333639" w:themeColor="text2" w:themeTint="E6"/>
                <w:sz w:val="24"/>
                <w:szCs w:val="24"/>
              </w:rPr>
              <w:t>Строительство пассажирского причала</w:t>
            </w:r>
          </w:p>
        </w:tc>
        <w:tc>
          <w:tcPr>
            <w:tcW w:w="4799" w:type="dxa"/>
            <w:gridSpan w:val="2"/>
          </w:tcPr>
          <w:p w:rsidR="00FC68D9" w:rsidRPr="00306FBC" w:rsidRDefault="00FC68D9" w:rsidP="0056253B">
            <w:pPr>
              <w:keepNext/>
              <w:spacing w:line="276" w:lineRule="auto"/>
              <w:rPr>
                <w:color w:val="333639" w:themeColor="text2" w:themeTint="E6"/>
                <w:sz w:val="24"/>
                <w:szCs w:val="24"/>
              </w:rPr>
            </w:pPr>
            <w:r w:rsidRPr="00306FBC">
              <w:rPr>
                <w:color w:val="333639" w:themeColor="text2" w:themeTint="E6"/>
                <w:sz w:val="24"/>
                <w:szCs w:val="24"/>
              </w:rPr>
              <w:t>Увеличение количества туристов</w:t>
            </w:r>
          </w:p>
        </w:tc>
        <w:tc>
          <w:tcPr>
            <w:tcW w:w="1553" w:type="dxa"/>
            <w:gridSpan w:val="2"/>
          </w:tcPr>
          <w:p w:rsidR="00FC68D9" w:rsidRPr="00306FBC" w:rsidRDefault="00FC68D9" w:rsidP="0056253B">
            <w:pPr>
              <w:keepNext/>
              <w:spacing w:line="276" w:lineRule="auto"/>
              <w:rPr>
                <w:color w:val="333639" w:themeColor="text2" w:themeTint="E6"/>
                <w:sz w:val="24"/>
                <w:szCs w:val="24"/>
              </w:rPr>
            </w:pPr>
            <w:r w:rsidRPr="00306FBC">
              <w:rPr>
                <w:color w:val="333639" w:themeColor="text2" w:themeTint="E6"/>
                <w:sz w:val="24"/>
                <w:szCs w:val="24"/>
              </w:rPr>
              <w:t>2018-2020 годы</w:t>
            </w:r>
          </w:p>
        </w:tc>
        <w:tc>
          <w:tcPr>
            <w:tcW w:w="2947" w:type="dxa"/>
          </w:tcPr>
          <w:p w:rsidR="00FC68D9" w:rsidRPr="00306FBC" w:rsidRDefault="00FC68D9" w:rsidP="0056253B">
            <w:pPr>
              <w:keepNext/>
              <w:spacing w:line="276" w:lineRule="auto"/>
              <w:rPr>
                <w:color w:val="333639" w:themeColor="text2" w:themeTint="E6"/>
                <w:sz w:val="24"/>
                <w:szCs w:val="24"/>
              </w:rPr>
            </w:pPr>
            <w:r w:rsidRPr="00306FBC">
              <w:rPr>
                <w:color w:val="333639" w:themeColor="text2" w:themeTint="E6"/>
                <w:sz w:val="24"/>
                <w:szCs w:val="24"/>
              </w:rPr>
              <w:t>ИК ММР, Инвесторы</w:t>
            </w:r>
          </w:p>
        </w:tc>
      </w:tr>
      <w:tr w:rsidR="00306FBC" w:rsidRPr="00306FBC" w:rsidTr="0020372D">
        <w:trPr>
          <w:cnfStyle w:val="000000010000" w:firstRow="0" w:lastRow="0" w:firstColumn="0" w:lastColumn="0" w:oddVBand="0" w:evenVBand="0" w:oddHBand="0" w:evenHBand="1" w:firstRowFirstColumn="0" w:firstRowLastColumn="0" w:lastRowFirstColumn="0" w:lastRowLastColumn="0"/>
          <w:trHeight w:val="648"/>
        </w:trPr>
        <w:tc>
          <w:tcPr>
            <w:tcW w:w="5245" w:type="dxa"/>
            <w:gridSpan w:val="2"/>
          </w:tcPr>
          <w:p w:rsidR="00FC68D9" w:rsidRPr="00306FBC" w:rsidRDefault="00FC68D9"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Развитие воздушного туризма</w:t>
            </w:r>
            <w:r w:rsidR="0038319D" w:rsidRPr="00306FBC">
              <w:rPr>
                <w:color w:val="333639" w:themeColor="text2" w:themeTint="E6"/>
                <w:kern w:val="24"/>
                <w:sz w:val="24"/>
                <w:szCs w:val="24"/>
              </w:rPr>
              <w:t xml:space="preserve"> </w:t>
            </w:r>
          </w:p>
        </w:tc>
        <w:tc>
          <w:tcPr>
            <w:tcW w:w="4799" w:type="dxa"/>
            <w:gridSpan w:val="2"/>
          </w:tcPr>
          <w:p w:rsidR="00FC68D9" w:rsidRPr="00306FBC" w:rsidRDefault="00FC68D9"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Увеличение количества туристов, повышение узнаваемости ММР</w:t>
            </w:r>
          </w:p>
        </w:tc>
        <w:tc>
          <w:tcPr>
            <w:tcW w:w="1553" w:type="dxa"/>
            <w:gridSpan w:val="2"/>
          </w:tcPr>
          <w:p w:rsidR="00FC68D9" w:rsidRPr="00306FBC" w:rsidRDefault="00FC68D9"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2019-2020 годы</w:t>
            </w:r>
          </w:p>
        </w:tc>
        <w:tc>
          <w:tcPr>
            <w:tcW w:w="2947" w:type="dxa"/>
          </w:tcPr>
          <w:p w:rsidR="00FC68D9" w:rsidRPr="00306FBC" w:rsidRDefault="00FC68D9"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ИК ММР, «ГБУК «Краеведческий музей г.Менделеевск» , Ассоциации туризма, Инвесторы</w:t>
            </w:r>
          </w:p>
        </w:tc>
      </w:tr>
      <w:tr w:rsidR="00306FBC" w:rsidRPr="00306FBC" w:rsidTr="0020372D">
        <w:trPr>
          <w:cnfStyle w:val="000000100000" w:firstRow="0" w:lastRow="0" w:firstColumn="0" w:lastColumn="0" w:oddVBand="0" w:evenVBand="0" w:oddHBand="1" w:evenHBand="0" w:firstRowFirstColumn="0" w:firstRowLastColumn="0" w:lastRowFirstColumn="0" w:lastRowLastColumn="0"/>
          <w:trHeight w:val="648"/>
        </w:trPr>
        <w:tc>
          <w:tcPr>
            <w:tcW w:w="5245" w:type="dxa"/>
            <w:gridSpan w:val="2"/>
          </w:tcPr>
          <w:p w:rsidR="0038319D" w:rsidRPr="00306FBC" w:rsidRDefault="0038319D"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 xml:space="preserve">Развитие </w:t>
            </w:r>
            <w:r w:rsidR="00ED619C" w:rsidRPr="00306FBC">
              <w:rPr>
                <w:color w:val="333639" w:themeColor="text2" w:themeTint="E6"/>
                <w:kern w:val="24"/>
                <w:sz w:val="24"/>
                <w:szCs w:val="24"/>
              </w:rPr>
              <w:t xml:space="preserve">индустрии </w:t>
            </w:r>
            <w:r w:rsidRPr="00306FBC">
              <w:rPr>
                <w:color w:val="333639" w:themeColor="text2" w:themeTint="E6"/>
                <w:kern w:val="24"/>
                <w:sz w:val="24"/>
                <w:szCs w:val="24"/>
              </w:rPr>
              <w:t>уличн</w:t>
            </w:r>
            <w:r w:rsidR="00ED619C" w:rsidRPr="00306FBC">
              <w:rPr>
                <w:color w:val="333639" w:themeColor="text2" w:themeTint="E6"/>
                <w:kern w:val="24"/>
                <w:sz w:val="24"/>
                <w:szCs w:val="24"/>
              </w:rPr>
              <w:t>ых событий: уличные театры, представления, фестивали</w:t>
            </w:r>
            <w:r w:rsidRPr="00306FBC">
              <w:rPr>
                <w:color w:val="333639" w:themeColor="text2" w:themeTint="E6"/>
                <w:kern w:val="24"/>
                <w:sz w:val="24"/>
                <w:szCs w:val="24"/>
              </w:rPr>
              <w:t xml:space="preserve"> </w:t>
            </w:r>
          </w:p>
        </w:tc>
        <w:tc>
          <w:tcPr>
            <w:tcW w:w="4799" w:type="dxa"/>
            <w:gridSpan w:val="2"/>
          </w:tcPr>
          <w:p w:rsidR="0038319D" w:rsidRPr="00306FBC" w:rsidRDefault="0038319D"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Увеличение количества туристов, повышение узнаваемости ММР, занятость молодежи</w:t>
            </w:r>
          </w:p>
        </w:tc>
        <w:tc>
          <w:tcPr>
            <w:tcW w:w="1553" w:type="dxa"/>
            <w:gridSpan w:val="2"/>
          </w:tcPr>
          <w:p w:rsidR="0038319D" w:rsidRPr="00306FBC" w:rsidRDefault="0038319D" w:rsidP="0056253B">
            <w:pPr>
              <w:keepNext/>
              <w:spacing w:before="0" w:line="276" w:lineRule="auto"/>
              <w:rPr>
                <w:rFonts w:cs="Times New Roman"/>
                <w:color w:val="333639" w:themeColor="text2" w:themeTint="E6"/>
                <w:kern w:val="0"/>
                <w:sz w:val="24"/>
                <w:szCs w:val="24"/>
              </w:rPr>
            </w:pPr>
            <w:r w:rsidRPr="00306FBC">
              <w:rPr>
                <w:rFonts w:cs="Times New Roman"/>
                <w:color w:val="333639" w:themeColor="text2" w:themeTint="E6"/>
                <w:kern w:val="0"/>
                <w:sz w:val="24"/>
                <w:szCs w:val="24"/>
              </w:rPr>
              <w:t>2017-2020</w:t>
            </w:r>
          </w:p>
        </w:tc>
        <w:tc>
          <w:tcPr>
            <w:tcW w:w="2947" w:type="dxa"/>
          </w:tcPr>
          <w:p w:rsidR="0038319D" w:rsidRPr="00306FBC" w:rsidRDefault="0038319D" w:rsidP="0056253B">
            <w:pPr>
              <w:keepNext/>
              <w:tabs>
                <w:tab w:val="left" w:pos="9120"/>
              </w:tabs>
              <w:spacing w:after="160"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«ГБУК «Краеведческий музей г.Менделеевск», УО ММР, объединения молодежи, активисты  города, танцевальные коллективы , и т.д.</w:t>
            </w:r>
          </w:p>
        </w:tc>
      </w:tr>
      <w:tr w:rsidR="00306FBC" w:rsidRPr="00306FBC" w:rsidTr="0020372D">
        <w:trPr>
          <w:cnfStyle w:val="000000010000" w:firstRow="0" w:lastRow="0" w:firstColumn="0" w:lastColumn="0" w:oddVBand="0" w:evenVBand="0" w:oddHBand="0" w:evenHBand="1" w:firstRowFirstColumn="0" w:firstRowLastColumn="0" w:lastRowFirstColumn="0" w:lastRowLastColumn="0"/>
          <w:trHeight w:val="648"/>
        </w:trPr>
        <w:tc>
          <w:tcPr>
            <w:tcW w:w="5245" w:type="dxa"/>
            <w:gridSpan w:val="2"/>
          </w:tcPr>
          <w:p w:rsidR="005814C7" w:rsidRPr="00306FBC" w:rsidRDefault="005814C7" w:rsidP="0056253B">
            <w:pPr>
              <w:keepNext/>
              <w:suppressAutoHyphens/>
              <w:spacing w:before="0" w:line="276" w:lineRule="auto"/>
              <w:jc w:val="both"/>
              <w:rPr>
                <w:rFonts w:cs="Times New Roman"/>
                <w:color w:val="333639" w:themeColor="text2" w:themeTint="E6"/>
                <w:sz w:val="24"/>
                <w:szCs w:val="24"/>
              </w:rPr>
            </w:pPr>
            <w:r w:rsidRPr="00306FBC">
              <w:rPr>
                <w:rFonts w:cs="Times New Roman"/>
                <w:color w:val="333639" w:themeColor="text2" w:themeTint="E6"/>
                <w:sz w:val="24"/>
                <w:szCs w:val="24"/>
              </w:rPr>
              <w:t xml:space="preserve">Создание туристического продукта «Выходные в </w:t>
            </w:r>
            <w:r w:rsidR="00C62177" w:rsidRPr="00306FBC">
              <w:rPr>
                <w:rFonts w:cs="Times New Roman"/>
                <w:color w:val="333639" w:themeColor="text2" w:themeTint="E6"/>
                <w:sz w:val="24"/>
                <w:szCs w:val="24"/>
              </w:rPr>
              <w:t>Менделеев</w:t>
            </w:r>
            <w:r w:rsidRPr="00306FBC">
              <w:rPr>
                <w:rFonts w:cs="Times New Roman"/>
                <w:color w:val="333639" w:themeColor="text2" w:themeTint="E6"/>
                <w:sz w:val="24"/>
                <w:szCs w:val="24"/>
              </w:rPr>
              <w:t>ском районе»</w:t>
            </w:r>
          </w:p>
        </w:tc>
        <w:tc>
          <w:tcPr>
            <w:tcW w:w="4799" w:type="dxa"/>
            <w:gridSpan w:val="2"/>
          </w:tcPr>
          <w:p w:rsidR="005814C7" w:rsidRPr="00306FBC" w:rsidRDefault="005814C7"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Создание стимулов и механизмов для создания новых объектов туристского интереса (притяжения)</w:t>
            </w:r>
          </w:p>
        </w:tc>
        <w:tc>
          <w:tcPr>
            <w:tcW w:w="1553" w:type="dxa"/>
            <w:gridSpan w:val="2"/>
          </w:tcPr>
          <w:p w:rsidR="005814C7" w:rsidRPr="00306FBC" w:rsidRDefault="005814C7"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2016</w:t>
            </w:r>
          </w:p>
        </w:tc>
        <w:tc>
          <w:tcPr>
            <w:tcW w:w="2947" w:type="dxa"/>
          </w:tcPr>
          <w:p w:rsidR="005814C7" w:rsidRPr="00306FBC" w:rsidRDefault="00ED08D5"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kern w:val="24"/>
                <w:sz w:val="24"/>
                <w:szCs w:val="24"/>
              </w:rPr>
              <w:t>ГБУК «Краеведческий музей г.Менделеевск», у</w:t>
            </w:r>
            <w:r w:rsidR="005814C7" w:rsidRPr="00306FBC">
              <w:rPr>
                <w:color w:val="333639" w:themeColor="text2" w:themeTint="E6"/>
                <w:sz w:val="24"/>
                <w:szCs w:val="24"/>
              </w:rPr>
              <w:t>правление экономики, главы сельских поселений, ключевые стейкхолдеры</w:t>
            </w:r>
          </w:p>
        </w:tc>
      </w:tr>
      <w:tr w:rsidR="00306FBC" w:rsidRPr="00306FBC" w:rsidTr="0020372D">
        <w:trPr>
          <w:cnfStyle w:val="000000100000" w:firstRow="0" w:lastRow="0" w:firstColumn="0" w:lastColumn="0" w:oddVBand="0" w:evenVBand="0" w:oddHBand="1" w:evenHBand="0" w:firstRowFirstColumn="0" w:firstRowLastColumn="0" w:lastRowFirstColumn="0" w:lastRowLastColumn="0"/>
          <w:trHeight w:val="648"/>
        </w:trPr>
        <w:tc>
          <w:tcPr>
            <w:tcW w:w="5245" w:type="dxa"/>
            <w:gridSpan w:val="2"/>
          </w:tcPr>
          <w:p w:rsidR="005814C7" w:rsidRPr="00306FBC" w:rsidRDefault="005814C7" w:rsidP="0056253B">
            <w:pPr>
              <w:keepNext/>
              <w:suppressAutoHyphens/>
              <w:spacing w:before="0" w:line="276" w:lineRule="auto"/>
              <w:jc w:val="both"/>
              <w:rPr>
                <w:rFonts w:cs="Times New Roman"/>
                <w:color w:val="333639" w:themeColor="text2" w:themeTint="E6"/>
                <w:sz w:val="24"/>
                <w:szCs w:val="24"/>
              </w:rPr>
            </w:pPr>
          </w:p>
        </w:tc>
        <w:tc>
          <w:tcPr>
            <w:tcW w:w="4799" w:type="dxa"/>
            <w:gridSpan w:val="2"/>
          </w:tcPr>
          <w:p w:rsidR="005814C7" w:rsidRPr="00306FBC" w:rsidRDefault="005814C7" w:rsidP="0056253B">
            <w:pPr>
              <w:keepNext/>
              <w:tabs>
                <w:tab w:val="left" w:pos="9120"/>
              </w:tabs>
              <w:suppressAutoHyphens/>
              <w:spacing w:before="0" w:line="276" w:lineRule="auto"/>
              <w:ind w:right="27"/>
              <w:jc w:val="both"/>
              <w:rPr>
                <w:color w:val="333639" w:themeColor="text2" w:themeTint="E6"/>
                <w:sz w:val="24"/>
                <w:szCs w:val="24"/>
              </w:rPr>
            </w:pPr>
          </w:p>
        </w:tc>
        <w:tc>
          <w:tcPr>
            <w:tcW w:w="1553" w:type="dxa"/>
            <w:gridSpan w:val="2"/>
          </w:tcPr>
          <w:p w:rsidR="005814C7" w:rsidRPr="00306FBC" w:rsidRDefault="005814C7" w:rsidP="0056253B">
            <w:pPr>
              <w:keepNext/>
              <w:tabs>
                <w:tab w:val="left" w:pos="9120"/>
              </w:tabs>
              <w:suppressAutoHyphens/>
              <w:spacing w:before="0" w:line="276" w:lineRule="auto"/>
              <w:ind w:right="27"/>
              <w:jc w:val="both"/>
              <w:rPr>
                <w:color w:val="333639" w:themeColor="text2" w:themeTint="E6"/>
                <w:sz w:val="24"/>
                <w:szCs w:val="24"/>
              </w:rPr>
            </w:pPr>
          </w:p>
        </w:tc>
        <w:tc>
          <w:tcPr>
            <w:tcW w:w="2947" w:type="dxa"/>
          </w:tcPr>
          <w:p w:rsidR="005814C7" w:rsidRPr="00306FBC" w:rsidRDefault="005814C7" w:rsidP="0056253B">
            <w:pPr>
              <w:keepNext/>
              <w:tabs>
                <w:tab w:val="left" w:pos="9120"/>
              </w:tabs>
              <w:suppressAutoHyphens/>
              <w:spacing w:before="0" w:line="276" w:lineRule="auto"/>
              <w:ind w:right="27"/>
              <w:jc w:val="both"/>
              <w:rPr>
                <w:color w:val="333639" w:themeColor="text2" w:themeTint="E6"/>
                <w:sz w:val="24"/>
                <w:szCs w:val="24"/>
              </w:rPr>
            </w:pPr>
          </w:p>
        </w:tc>
      </w:tr>
      <w:tr w:rsidR="00306FBC" w:rsidRPr="00306FBC" w:rsidTr="00184403">
        <w:trPr>
          <w:cnfStyle w:val="000000010000" w:firstRow="0" w:lastRow="0" w:firstColumn="0" w:lastColumn="0" w:oddVBand="0" w:evenVBand="0" w:oddHBand="0" w:evenHBand="1" w:firstRowFirstColumn="0" w:firstRowLastColumn="0" w:lastRowFirstColumn="0" w:lastRowLastColumn="0"/>
          <w:trHeight w:val="672"/>
        </w:trPr>
        <w:tc>
          <w:tcPr>
            <w:tcW w:w="2045" w:type="dxa"/>
            <w:hideMark/>
          </w:tcPr>
          <w:p w:rsidR="00184403" w:rsidRPr="00306FBC" w:rsidRDefault="00184403" w:rsidP="0056253B">
            <w:pPr>
              <w:keepNext/>
              <w:tabs>
                <w:tab w:val="left" w:pos="9120"/>
              </w:tabs>
              <w:suppressAutoHyphens/>
              <w:spacing w:before="0" w:line="276" w:lineRule="auto"/>
              <w:ind w:right="27"/>
              <w:jc w:val="both"/>
              <w:rPr>
                <w:b/>
                <w:color w:val="333639" w:themeColor="text2" w:themeTint="E6"/>
                <w:sz w:val="24"/>
                <w:szCs w:val="24"/>
              </w:rPr>
            </w:pPr>
            <w:r w:rsidRPr="00306FBC">
              <w:rPr>
                <w:b/>
                <w:color w:val="333639" w:themeColor="text2" w:themeTint="E6"/>
                <w:sz w:val="24"/>
                <w:szCs w:val="24"/>
              </w:rPr>
              <w:t>Основная задача</w:t>
            </w:r>
          </w:p>
        </w:tc>
        <w:tc>
          <w:tcPr>
            <w:tcW w:w="12499" w:type="dxa"/>
            <w:gridSpan w:val="6"/>
            <w:hideMark/>
          </w:tcPr>
          <w:p w:rsidR="00184403" w:rsidRPr="00306FBC" w:rsidRDefault="00184403" w:rsidP="0056253B">
            <w:pPr>
              <w:keepNext/>
              <w:tabs>
                <w:tab w:val="left" w:pos="9120"/>
              </w:tabs>
              <w:suppressAutoHyphens/>
              <w:spacing w:before="0" w:line="276" w:lineRule="auto"/>
              <w:ind w:right="27"/>
              <w:jc w:val="both"/>
              <w:rPr>
                <w:b/>
                <w:color w:val="333639" w:themeColor="text2" w:themeTint="E6"/>
                <w:sz w:val="24"/>
                <w:szCs w:val="24"/>
              </w:rPr>
            </w:pPr>
            <w:r w:rsidRPr="00306FBC">
              <w:rPr>
                <w:b/>
                <w:color w:val="333639" w:themeColor="text2" w:themeTint="E6"/>
                <w:sz w:val="24"/>
                <w:szCs w:val="24"/>
              </w:rPr>
              <w:t xml:space="preserve">Создать стимулы и механизмы для создания новых объектов ИСР и КСР </w:t>
            </w:r>
          </w:p>
          <w:p w:rsidR="00184403" w:rsidRPr="00306FBC" w:rsidRDefault="00184403" w:rsidP="0056253B">
            <w:pPr>
              <w:keepNext/>
              <w:tabs>
                <w:tab w:val="left" w:pos="9120"/>
              </w:tabs>
              <w:suppressAutoHyphens/>
              <w:spacing w:before="0" w:line="276" w:lineRule="auto"/>
              <w:ind w:right="27"/>
              <w:jc w:val="both"/>
              <w:rPr>
                <w:b/>
                <w:color w:val="333639" w:themeColor="text2" w:themeTint="E6"/>
                <w:sz w:val="24"/>
                <w:szCs w:val="24"/>
              </w:rPr>
            </w:pPr>
            <w:r w:rsidRPr="00306FBC">
              <w:rPr>
                <w:b/>
                <w:color w:val="333639" w:themeColor="text2" w:themeTint="E6"/>
                <w:sz w:val="24"/>
                <w:szCs w:val="24"/>
              </w:rPr>
              <w:t>.</w:t>
            </w:r>
          </w:p>
        </w:tc>
      </w:tr>
      <w:tr w:rsidR="00306FBC" w:rsidRPr="00306FBC" w:rsidTr="00184403">
        <w:trPr>
          <w:cnfStyle w:val="000000100000" w:firstRow="0" w:lastRow="0" w:firstColumn="0" w:lastColumn="0" w:oddVBand="0" w:evenVBand="0" w:oddHBand="1" w:evenHBand="0" w:firstRowFirstColumn="0" w:firstRowLastColumn="0" w:lastRowFirstColumn="0" w:lastRowLastColumn="0"/>
          <w:trHeight w:val="584"/>
        </w:trPr>
        <w:tc>
          <w:tcPr>
            <w:tcW w:w="5698" w:type="dxa"/>
            <w:gridSpan w:val="3"/>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Мероприятия</w:t>
            </w:r>
          </w:p>
        </w:tc>
        <w:tc>
          <w:tcPr>
            <w:tcW w:w="4436"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Результаты</w:t>
            </w:r>
          </w:p>
        </w:tc>
        <w:tc>
          <w:tcPr>
            <w:tcW w:w="1463"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Сроки</w:t>
            </w:r>
          </w:p>
        </w:tc>
        <w:tc>
          <w:tcPr>
            <w:tcW w:w="2947"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Исполнители</w:t>
            </w:r>
          </w:p>
        </w:tc>
      </w:tr>
      <w:tr w:rsidR="00306FBC" w:rsidRPr="00306FBC" w:rsidTr="00184403">
        <w:trPr>
          <w:cnfStyle w:val="000000010000" w:firstRow="0" w:lastRow="0" w:firstColumn="0" w:lastColumn="0" w:oddVBand="0" w:evenVBand="0" w:oddHBand="0" w:evenHBand="1" w:firstRowFirstColumn="0" w:firstRowLastColumn="0" w:lastRowFirstColumn="0" w:lastRowLastColumn="0"/>
          <w:trHeight w:val="900"/>
        </w:trPr>
        <w:tc>
          <w:tcPr>
            <w:tcW w:w="5698" w:type="dxa"/>
            <w:gridSpan w:val="3"/>
            <w:hideMark/>
          </w:tcPr>
          <w:p w:rsidR="00184403" w:rsidRPr="00306FBC" w:rsidRDefault="00FD3E7A"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В рамках «</w:t>
            </w:r>
            <w:r w:rsidR="0020372D" w:rsidRPr="00306FBC">
              <w:rPr>
                <w:color w:val="333639" w:themeColor="text2" w:themeTint="E6"/>
                <w:sz w:val="24"/>
                <w:szCs w:val="24"/>
              </w:rPr>
              <w:t>Менделеев</w:t>
            </w:r>
            <w:r w:rsidR="00184403" w:rsidRPr="00306FBC">
              <w:rPr>
                <w:color w:val="333639" w:themeColor="text2" w:themeTint="E6"/>
                <w:sz w:val="24"/>
                <w:szCs w:val="24"/>
              </w:rPr>
              <w:t>ской туристической переписи 2017» организовать создание базы данных о существующих и потенциально возможных (новых) объектах ИСР и КСР</w:t>
            </w:r>
          </w:p>
        </w:tc>
        <w:tc>
          <w:tcPr>
            <w:tcW w:w="4436"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 xml:space="preserve">Выявление реального и потенциально возможного количества ИСР и КСР </w:t>
            </w:r>
          </w:p>
        </w:tc>
        <w:tc>
          <w:tcPr>
            <w:tcW w:w="1463"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3 квартал 2016 года</w:t>
            </w:r>
          </w:p>
        </w:tc>
        <w:tc>
          <w:tcPr>
            <w:tcW w:w="2947"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Управление экономики, главы сельских поселений</w:t>
            </w:r>
          </w:p>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p>
        </w:tc>
      </w:tr>
      <w:tr w:rsidR="00306FBC" w:rsidRPr="00306FBC" w:rsidTr="00184403">
        <w:trPr>
          <w:cnfStyle w:val="000000100000" w:firstRow="0" w:lastRow="0" w:firstColumn="0" w:lastColumn="0" w:oddVBand="0" w:evenVBand="0" w:oddHBand="1" w:evenHBand="0" w:firstRowFirstColumn="0" w:firstRowLastColumn="0" w:lastRowFirstColumn="0" w:lastRowLastColumn="0"/>
          <w:trHeight w:val="1152"/>
        </w:trPr>
        <w:tc>
          <w:tcPr>
            <w:tcW w:w="5698" w:type="dxa"/>
            <w:gridSpan w:val="3"/>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Инициировать разработку порядка упрощенного перевода земель сельскохозяйственного (или иного) назначения, находящихся под объектами ИСР и КСР, в земли рекреационного назначения</w:t>
            </w:r>
          </w:p>
        </w:tc>
        <w:tc>
          <w:tcPr>
            <w:tcW w:w="4436"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Создание стимулов и механизмов для выявления и постановки на статистический, кадастровый и налоговый учет объектов  КСР и других объектов туризма</w:t>
            </w:r>
          </w:p>
        </w:tc>
        <w:tc>
          <w:tcPr>
            <w:tcW w:w="1463"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до 2016 года</w:t>
            </w:r>
          </w:p>
        </w:tc>
        <w:tc>
          <w:tcPr>
            <w:tcW w:w="2947" w:type="dxa"/>
            <w:hideMark/>
          </w:tcPr>
          <w:p w:rsidR="00184403" w:rsidRPr="00306FBC" w:rsidRDefault="00D224B1" w:rsidP="0056253B">
            <w:pPr>
              <w:keepNext/>
              <w:suppressAutoHyphens/>
              <w:spacing w:before="0" w:line="276" w:lineRule="auto"/>
              <w:rPr>
                <w:rFonts w:cs="Times New Roman"/>
                <w:color w:val="333639" w:themeColor="text2" w:themeTint="E6"/>
                <w:kern w:val="0"/>
                <w:sz w:val="24"/>
                <w:szCs w:val="24"/>
              </w:rPr>
            </w:pPr>
            <w:r w:rsidRPr="00306FBC">
              <w:rPr>
                <w:rFonts w:cs="Times New Roman"/>
                <w:color w:val="333639" w:themeColor="text2" w:themeTint="E6"/>
                <w:kern w:val="0"/>
                <w:sz w:val="24"/>
                <w:szCs w:val="24"/>
              </w:rPr>
              <w:t>Земельно-имущественная палата ММР</w:t>
            </w:r>
          </w:p>
        </w:tc>
      </w:tr>
      <w:tr w:rsidR="00306FBC" w:rsidRPr="00306FBC" w:rsidTr="00184403">
        <w:trPr>
          <w:cnfStyle w:val="000000010000" w:firstRow="0" w:lastRow="0" w:firstColumn="0" w:lastColumn="0" w:oddVBand="0" w:evenVBand="0" w:oddHBand="0" w:evenHBand="1" w:firstRowFirstColumn="0" w:firstRowLastColumn="0" w:lastRowFirstColumn="0" w:lastRowLastColumn="0"/>
          <w:trHeight w:val="900"/>
        </w:trPr>
        <w:tc>
          <w:tcPr>
            <w:tcW w:w="5698" w:type="dxa"/>
            <w:gridSpan w:val="3"/>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Инициировать принятие закона « О сельском туризме в Российской Федерации»</w:t>
            </w:r>
          </w:p>
        </w:tc>
        <w:tc>
          <w:tcPr>
            <w:tcW w:w="4436"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Формирование стимулов и механизмов для создания новых объектов  КСР и других объектов туризма в сельской местности</w:t>
            </w:r>
          </w:p>
        </w:tc>
        <w:tc>
          <w:tcPr>
            <w:tcW w:w="1463"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до 2016 года</w:t>
            </w:r>
          </w:p>
        </w:tc>
        <w:tc>
          <w:tcPr>
            <w:tcW w:w="2947"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Муниципальный уровень Управление экономики, главы сельских поселений</w:t>
            </w:r>
          </w:p>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Немуниципальный уровень – МЭ РТ, депутаты ГД РФ от РТ</w:t>
            </w:r>
          </w:p>
        </w:tc>
      </w:tr>
      <w:tr w:rsidR="00306FBC" w:rsidRPr="00306FBC" w:rsidTr="00184403">
        <w:trPr>
          <w:cnfStyle w:val="000000100000" w:firstRow="0" w:lastRow="0" w:firstColumn="0" w:lastColumn="0" w:oddVBand="0" w:evenVBand="0" w:oddHBand="1" w:evenHBand="0" w:firstRowFirstColumn="0" w:firstRowLastColumn="0" w:lastRowFirstColumn="0" w:lastRowLastColumn="0"/>
          <w:trHeight w:val="1404"/>
        </w:trPr>
        <w:tc>
          <w:tcPr>
            <w:tcW w:w="5698" w:type="dxa"/>
            <w:gridSpan w:val="3"/>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 xml:space="preserve">Для ускорения развития объектов ИСР и КСР  и повышения заинтересованности в этом местных органов власти осуществить пересмотр структуры землепользования в </w:t>
            </w:r>
            <w:r w:rsidR="0020372D" w:rsidRPr="00306FBC">
              <w:rPr>
                <w:color w:val="333639" w:themeColor="text2" w:themeTint="E6"/>
                <w:sz w:val="24"/>
                <w:szCs w:val="24"/>
              </w:rPr>
              <w:t>Менделеев</w:t>
            </w:r>
            <w:r w:rsidRPr="00306FBC">
              <w:rPr>
                <w:color w:val="333639" w:themeColor="text2" w:themeTint="E6"/>
                <w:sz w:val="24"/>
                <w:szCs w:val="24"/>
              </w:rPr>
              <w:t>ском муниципальном районе</w:t>
            </w:r>
          </w:p>
        </w:tc>
        <w:tc>
          <w:tcPr>
            <w:tcW w:w="4436"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Формирование стимулов и механизмов для местных органов власти для эффективного использования земель и ускорения создания новых объектов ИСР и КСР и других объектов туризма в муниципальном образовании</w:t>
            </w:r>
          </w:p>
        </w:tc>
        <w:tc>
          <w:tcPr>
            <w:tcW w:w="1463"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до 2016 года</w:t>
            </w:r>
          </w:p>
        </w:tc>
        <w:tc>
          <w:tcPr>
            <w:tcW w:w="2947"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Земельно-имущественная палата, главы сельских поселений</w:t>
            </w:r>
          </w:p>
        </w:tc>
      </w:tr>
      <w:tr w:rsidR="00306FBC" w:rsidRPr="00306FBC" w:rsidTr="00184403">
        <w:trPr>
          <w:cnfStyle w:val="000000010000" w:firstRow="0" w:lastRow="0" w:firstColumn="0" w:lastColumn="0" w:oddVBand="0" w:evenVBand="0" w:oddHBand="0" w:evenHBand="1" w:firstRowFirstColumn="0" w:firstRowLastColumn="0" w:lastRowFirstColumn="0" w:lastRowLastColumn="0"/>
          <w:trHeight w:val="900"/>
        </w:trPr>
        <w:tc>
          <w:tcPr>
            <w:tcW w:w="5698" w:type="dxa"/>
            <w:gridSpan w:val="3"/>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Организовать муниципальный статистический мониторинг объектов ИСР и КСР в рамках муниципальной статистики</w:t>
            </w:r>
          </w:p>
        </w:tc>
        <w:tc>
          <w:tcPr>
            <w:tcW w:w="4436"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Поддержание в актуальном состоянии статистической базы данных  объектов КСР</w:t>
            </w:r>
          </w:p>
        </w:tc>
        <w:tc>
          <w:tcPr>
            <w:tcW w:w="1463"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до 2016 года</w:t>
            </w:r>
          </w:p>
        </w:tc>
        <w:tc>
          <w:tcPr>
            <w:tcW w:w="2947"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 xml:space="preserve">Управление </w:t>
            </w:r>
            <w:r w:rsidR="00F84F58" w:rsidRPr="00306FBC">
              <w:rPr>
                <w:color w:val="333639" w:themeColor="text2" w:themeTint="E6"/>
                <w:sz w:val="24"/>
                <w:szCs w:val="24"/>
              </w:rPr>
              <w:t>экономики, главы сельских поселе</w:t>
            </w:r>
            <w:r w:rsidRPr="00306FBC">
              <w:rPr>
                <w:color w:val="333639" w:themeColor="text2" w:themeTint="E6"/>
                <w:sz w:val="24"/>
                <w:szCs w:val="24"/>
              </w:rPr>
              <w:t>ний</w:t>
            </w:r>
          </w:p>
        </w:tc>
      </w:tr>
      <w:tr w:rsidR="00306FBC" w:rsidRPr="00306FBC" w:rsidTr="00184403">
        <w:trPr>
          <w:cnfStyle w:val="000000100000" w:firstRow="0" w:lastRow="0" w:firstColumn="0" w:lastColumn="0" w:oddVBand="0" w:evenVBand="0" w:oddHBand="1" w:evenHBand="0" w:firstRowFirstColumn="0" w:firstRowLastColumn="0" w:lastRowFirstColumn="0" w:lastRowLastColumn="0"/>
          <w:trHeight w:val="648"/>
        </w:trPr>
        <w:tc>
          <w:tcPr>
            <w:tcW w:w="5698" w:type="dxa"/>
            <w:gridSpan w:val="3"/>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Разработать систему налоговых льгот и других мер поддержки для вновь создаваемых объектов ИСР и КСР</w:t>
            </w:r>
          </w:p>
        </w:tc>
        <w:tc>
          <w:tcPr>
            <w:tcW w:w="4436" w:type="dxa"/>
            <w:gridSpan w:val="2"/>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Формирование стимулов и механизмов для создания новых объектов ИСР и КСР</w:t>
            </w:r>
          </w:p>
        </w:tc>
        <w:tc>
          <w:tcPr>
            <w:tcW w:w="1463"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 2016 года</w:t>
            </w:r>
          </w:p>
        </w:tc>
        <w:tc>
          <w:tcPr>
            <w:tcW w:w="2947" w:type="dxa"/>
            <w:hideMark/>
          </w:tcPr>
          <w:p w:rsidR="00184403" w:rsidRPr="00306FBC" w:rsidRDefault="00184403"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Финансово-бюджетная палата</w:t>
            </w:r>
          </w:p>
        </w:tc>
      </w:tr>
      <w:tr w:rsidR="00306FBC" w:rsidRPr="00306FBC" w:rsidTr="00184403">
        <w:trPr>
          <w:cnfStyle w:val="000000010000" w:firstRow="0" w:lastRow="0" w:firstColumn="0" w:lastColumn="0" w:oddVBand="0" w:evenVBand="0" w:oddHBand="0" w:evenHBand="1" w:firstRowFirstColumn="0" w:firstRowLastColumn="0" w:lastRowFirstColumn="0" w:lastRowLastColumn="0"/>
          <w:trHeight w:val="648"/>
        </w:trPr>
        <w:tc>
          <w:tcPr>
            <w:tcW w:w="5698" w:type="dxa"/>
            <w:gridSpan w:val="3"/>
          </w:tcPr>
          <w:p w:rsidR="00481D85" w:rsidRPr="00306FBC" w:rsidRDefault="00481D85" w:rsidP="0056253B">
            <w:pPr>
              <w:keepNext/>
              <w:suppressAutoHyphens/>
              <w:spacing w:before="0" w:line="276" w:lineRule="auto"/>
              <w:jc w:val="both"/>
              <w:rPr>
                <w:color w:val="333639" w:themeColor="text2" w:themeTint="E6"/>
                <w:sz w:val="24"/>
                <w:szCs w:val="24"/>
              </w:rPr>
            </w:pPr>
            <w:r w:rsidRPr="00306FBC">
              <w:rPr>
                <w:color w:val="333639" w:themeColor="text2" w:themeTint="E6"/>
                <w:sz w:val="24"/>
                <w:szCs w:val="24"/>
              </w:rPr>
              <w:t>Разработать Подпрограмму использования частного сектора, как места размещения</w:t>
            </w:r>
            <w:r w:rsidR="00D126D1" w:rsidRPr="00306FBC">
              <w:rPr>
                <w:color w:val="333639" w:themeColor="text2" w:themeTint="E6"/>
                <w:sz w:val="24"/>
                <w:szCs w:val="24"/>
              </w:rPr>
              <w:t xml:space="preserve"> туристов, в том числе в режиме </w:t>
            </w:r>
            <w:r w:rsidRPr="00306FBC">
              <w:rPr>
                <w:color w:val="333639" w:themeColor="text2" w:themeTint="E6"/>
                <w:sz w:val="24"/>
                <w:szCs w:val="24"/>
              </w:rPr>
              <w:t>каучсерфинг</w:t>
            </w:r>
            <w:r w:rsidR="00D224B1" w:rsidRPr="00306FBC">
              <w:rPr>
                <w:color w:val="333639" w:themeColor="text2" w:themeTint="E6"/>
                <w:sz w:val="24"/>
                <w:szCs w:val="24"/>
              </w:rPr>
              <w:t>а.</w:t>
            </w:r>
          </w:p>
        </w:tc>
        <w:tc>
          <w:tcPr>
            <w:tcW w:w="4436" w:type="dxa"/>
            <w:gridSpan w:val="2"/>
          </w:tcPr>
          <w:p w:rsidR="00481D85" w:rsidRPr="00306FBC" w:rsidRDefault="00D126D1"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Формирование стимулов и механизмов для создания новых объектов ИСР и КСР</w:t>
            </w:r>
          </w:p>
        </w:tc>
        <w:tc>
          <w:tcPr>
            <w:tcW w:w="1463" w:type="dxa"/>
          </w:tcPr>
          <w:p w:rsidR="00481D85" w:rsidRPr="00306FBC" w:rsidRDefault="00D126D1"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 2016 года</w:t>
            </w:r>
          </w:p>
        </w:tc>
        <w:tc>
          <w:tcPr>
            <w:tcW w:w="2947" w:type="dxa"/>
          </w:tcPr>
          <w:p w:rsidR="00481D85" w:rsidRPr="00306FBC" w:rsidRDefault="00481D85" w:rsidP="0056253B">
            <w:pPr>
              <w:keepNext/>
              <w:tabs>
                <w:tab w:val="left" w:pos="9120"/>
              </w:tabs>
              <w:suppressAutoHyphens/>
              <w:spacing w:before="0" w:line="276" w:lineRule="auto"/>
              <w:ind w:right="27"/>
              <w:jc w:val="both"/>
              <w:rPr>
                <w:color w:val="333639" w:themeColor="text2" w:themeTint="E6"/>
                <w:sz w:val="24"/>
                <w:szCs w:val="24"/>
              </w:rPr>
            </w:pPr>
          </w:p>
        </w:tc>
      </w:tr>
      <w:tr w:rsidR="00306FBC" w:rsidRPr="00306FBC" w:rsidTr="00BC67DA">
        <w:trPr>
          <w:cnfStyle w:val="000000100000" w:firstRow="0" w:lastRow="0" w:firstColumn="0" w:lastColumn="0" w:oddVBand="0" w:evenVBand="0" w:oddHBand="1" w:evenHBand="0" w:firstRowFirstColumn="0" w:firstRowLastColumn="0" w:lastRowFirstColumn="0" w:lastRowLastColumn="0"/>
          <w:trHeight w:val="672"/>
        </w:trPr>
        <w:tc>
          <w:tcPr>
            <w:tcW w:w="2045" w:type="dxa"/>
            <w:hideMark/>
          </w:tcPr>
          <w:p w:rsidR="00BC67DA" w:rsidRPr="00306FBC" w:rsidRDefault="00BC67DA" w:rsidP="0056253B">
            <w:pPr>
              <w:keepNext/>
              <w:tabs>
                <w:tab w:val="left" w:pos="9120"/>
              </w:tabs>
              <w:suppressAutoHyphens/>
              <w:spacing w:before="0" w:line="276" w:lineRule="auto"/>
              <w:ind w:right="27"/>
              <w:jc w:val="both"/>
              <w:rPr>
                <w:b/>
                <w:color w:val="333639" w:themeColor="text2" w:themeTint="E6"/>
                <w:sz w:val="24"/>
                <w:szCs w:val="24"/>
              </w:rPr>
            </w:pPr>
            <w:r w:rsidRPr="00306FBC">
              <w:rPr>
                <w:b/>
                <w:color w:val="333639" w:themeColor="text2" w:themeTint="E6"/>
                <w:sz w:val="24"/>
                <w:szCs w:val="24"/>
              </w:rPr>
              <w:t>Основная задача</w:t>
            </w:r>
          </w:p>
        </w:tc>
        <w:tc>
          <w:tcPr>
            <w:tcW w:w="12499" w:type="dxa"/>
            <w:gridSpan w:val="6"/>
            <w:hideMark/>
          </w:tcPr>
          <w:p w:rsidR="003F4BA0" w:rsidRPr="00306FBC" w:rsidRDefault="003F4BA0" w:rsidP="0056253B">
            <w:pPr>
              <w:pStyle w:val="affffffd"/>
              <w:keepNext/>
              <w:suppressAutoHyphens/>
              <w:spacing w:line="276" w:lineRule="auto"/>
              <w:jc w:val="both"/>
              <w:rPr>
                <w:rFonts w:asciiTheme="minorHAnsi" w:hAnsiTheme="minorHAnsi"/>
                <w:b/>
                <w:color w:val="333639" w:themeColor="text2" w:themeTint="E6"/>
                <w:szCs w:val="24"/>
              </w:rPr>
            </w:pPr>
            <w:r w:rsidRPr="00306FBC">
              <w:rPr>
                <w:rFonts w:asciiTheme="minorHAnsi" w:hAnsiTheme="minorHAnsi"/>
                <w:b/>
                <w:color w:val="333639" w:themeColor="text2" w:themeTint="E6"/>
                <w:szCs w:val="24"/>
              </w:rPr>
              <w:t xml:space="preserve">Повышение узнаваемости туристского продукта на внутреннем и международном туристских рынках за счет расширения информационного продвижения; </w:t>
            </w:r>
          </w:p>
          <w:p w:rsidR="00BC67DA" w:rsidRPr="00306FBC" w:rsidRDefault="00BC67DA" w:rsidP="0056253B">
            <w:pPr>
              <w:keepNext/>
              <w:tabs>
                <w:tab w:val="left" w:pos="9120"/>
              </w:tabs>
              <w:suppressAutoHyphens/>
              <w:spacing w:before="0" w:line="276" w:lineRule="auto"/>
              <w:ind w:right="27"/>
              <w:jc w:val="both"/>
              <w:rPr>
                <w:b/>
                <w:color w:val="333639" w:themeColor="text2" w:themeTint="E6"/>
                <w:sz w:val="24"/>
                <w:szCs w:val="24"/>
              </w:rPr>
            </w:pPr>
          </w:p>
        </w:tc>
      </w:tr>
      <w:tr w:rsidR="00306FBC" w:rsidRPr="00306FBC" w:rsidTr="00BC67DA">
        <w:trPr>
          <w:cnfStyle w:val="000000010000" w:firstRow="0" w:lastRow="0" w:firstColumn="0" w:lastColumn="0" w:oddVBand="0" w:evenVBand="0" w:oddHBand="0" w:evenHBand="1" w:firstRowFirstColumn="0" w:firstRowLastColumn="0" w:lastRowFirstColumn="0" w:lastRowLastColumn="0"/>
          <w:trHeight w:val="584"/>
        </w:trPr>
        <w:tc>
          <w:tcPr>
            <w:tcW w:w="5698" w:type="dxa"/>
            <w:gridSpan w:val="3"/>
            <w:hideMark/>
          </w:tcPr>
          <w:p w:rsidR="00BC67DA" w:rsidRPr="00306FBC" w:rsidRDefault="00BC67DA"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Мероприятия</w:t>
            </w:r>
          </w:p>
        </w:tc>
        <w:tc>
          <w:tcPr>
            <w:tcW w:w="4436" w:type="dxa"/>
            <w:gridSpan w:val="2"/>
            <w:hideMark/>
          </w:tcPr>
          <w:p w:rsidR="00BC67DA" w:rsidRPr="00306FBC" w:rsidRDefault="00BC67DA"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Результаты</w:t>
            </w:r>
          </w:p>
        </w:tc>
        <w:tc>
          <w:tcPr>
            <w:tcW w:w="1463" w:type="dxa"/>
            <w:hideMark/>
          </w:tcPr>
          <w:p w:rsidR="00BC67DA" w:rsidRPr="00306FBC" w:rsidRDefault="00BC67DA"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Сроки</w:t>
            </w:r>
          </w:p>
        </w:tc>
        <w:tc>
          <w:tcPr>
            <w:tcW w:w="2947" w:type="dxa"/>
            <w:hideMark/>
          </w:tcPr>
          <w:p w:rsidR="00BC67DA" w:rsidRPr="00306FBC" w:rsidRDefault="00BC67DA"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Исполнители</w:t>
            </w:r>
          </w:p>
        </w:tc>
      </w:tr>
      <w:tr w:rsidR="00306FBC" w:rsidRPr="00306FBC" w:rsidTr="00BC67DA">
        <w:trPr>
          <w:cnfStyle w:val="000000100000" w:firstRow="0" w:lastRow="0" w:firstColumn="0" w:lastColumn="0" w:oddVBand="0" w:evenVBand="0" w:oddHBand="1" w:evenHBand="0" w:firstRowFirstColumn="0" w:firstRowLastColumn="0" w:lastRowFirstColumn="0" w:lastRowLastColumn="0"/>
          <w:trHeight w:val="900"/>
        </w:trPr>
        <w:tc>
          <w:tcPr>
            <w:tcW w:w="5698" w:type="dxa"/>
            <w:gridSpan w:val="3"/>
          </w:tcPr>
          <w:p w:rsidR="00F84F58" w:rsidRPr="00306FBC" w:rsidRDefault="00F84F58" w:rsidP="0056253B">
            <w:pPr>
              <w:keepNext/>
              <w:suppressAutoHyphens/>
              <w:spacing w:before="0" w:line="276" w:lineRule="auto"/>
              <w:rPr>
                <w:color w:val="333639" w:themeColor="text2" w:themeTint="E6"/>
                <w:sz w:val="24"/>
                <w:szCs w:val="24"/>
              </w:rPr>
            </w:pPr>
            <w:r w:rsidRPr="00306FBC">
              <w:rPr>
                <w:color w:val="333639" w:themeColor="text2" w:themeTint="E6"/>
                <w:sz w:val="24"/>
                <w:szCs w:val="24"/>
              </w:rPr>
              <w:t>Создание туристско-информационного центра</w:t>
            </w:r>
          </w:p>
        </w:tc>
        <w:tc>
          <w:tcPr>
            <w:tcW w:w="4436" w:type="dxa"/>
            <w:gridSpan w:val="2"/>
          </w:tcPr>
          <w:p w:rsidR="00F84F58" w:rsidRPr="00306FBC" w:rsidRDefault="00F84F5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Информационная поддержка туристов, продвижение туристического продукта ММР</w:t>
            </w:r>
          </w:p>
        </w:tc>
        <w:tc>
          <w:tcPr>
            <w:tcW w:w="1463" w:type="dxa"/>
          </w:tcPr>
          <w:p w:rsidR="00F84F58" w:rsidRPr="00306FBC" w:rsidRDefault="00F84F5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до 2016 года</w:t>
            </w:r>
          </w:p>
        </w:tc>
        <w:tc>
          <w:tcPr>
            <w:tcW w:w="2947" w:type="dxa"/>
          </w:tcPr>
          <w:p w:rsidR="00F84F58" w:rsidRPr="00306FBC" w:rsidRDefault="00F84F5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Управление экономики, главы сельских поселений</w:t>
            </w:r>
          </w:p>
        </w:tc>
      </w:tr>
      <w:tr w:rsidR="00306FBC" w:rsidRPr="00306FBC" w:rsidTr="00BC67DA">
        <w:trPr>
          <w:cnfStyle w:val="000000010000" w:firstRow="0" w:lastRow="0" w:firstColumn="0" w:lastColumn="0" w:oddVBand="0" w:evenVBand="0" w:oddHBand="0" w:evenHBand="1" w:firstRowFirstColumn="0" w:firstRowLastColumn="0" w:lastRowFirstColumn="0" w:lastRowLastColumn="0"/>
          <w:trHeight w:val="900"/>
        </w:trPr>
        <w:tc>
          <w:tcPr>
            <w:tcW w:w="5698" w:type="dxa"/>
            <w:gridSpan w:val="3"/>
          </w:tcPr>
          <w:p w:rsidR="00F84F58" w:rsidRPr="00306FBC" w:rsidRDefault="00F84F5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Разработка единого бренда туристического продукта Менделеевского муниципального района.</w:t>
            </w:r>
          </w:p>
        </w:tc>
        <w:tc>
          <w:tcPr>
            <w:tcW w:w="4436" w:type="dxa"/>
            <w:gridSpan w:val="2"/>
          </w:tcPr>
          <w:p w:rsidR="00F84F58" w:rsidRPr="00306FBC" w:rsidRDefault="00F84F5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 xml:space="preserve">Создание механизма повышения узнаваемости туристического продукта ММР </w:t>
            </w:r>
          </w:p>
        </w:tc>
        <w:tc>
          <w:tcPr>
            <w:tcW w:w="1463" w:type="dxa"/>
          </w:tcPr>
          <w:p w:rsidR="00F84F58" w:rsidRPr="00306FBC" w:rsidRDefault="00F84F5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3 квартал 2016 года</w:t>
            </w:r>
          </w:p>
        </w:tc>
        <w:tc>
          <w:tcPr>
            <w:tcW w:w="2947" w:type="dxa"/>
          </w:tcPr>
          <w:p w:rsidR="00F84F58" w:rsidRPr="00306FBC" w:rsidRDefault="00F84F58" w:rsidP="0056253B">
            <w:pPr>
              <w:keepNext/>
              <w:tabs>
                <w:tab w:val="left" w:pos="9120"/>
              </w:tabs>
              <w:suppressAutoHyphens/>
              <w:spacing w:before="0" w:line="276" w:lineRule="auto"/>
              <w:ind w:right="27"/>
              <w:jc w:val="both"/>
              <w:rPr>
                <w:rFonts w:cstheme="majorBidi"/>
                <w:color w:val="333639" w:themeColor="text2" w:themeTint="E6"/>
                <w:sz w:val="24"/>
                <w:szCs w:val="24"/>
              </w:rPr>
            </w:pPr>
            <w:r w:rsidRPr="00306FBC">
              <w:rPr>
                <w:color w:val="333639" w:themeColor="text2" w:themeTint="E6"/>
                <w:sz w:val="24"/>
                <w:szCs w:val="24"/>
              </w:rPr>
              <w:t>Муниципальный уровень Управление экономики, главы сельских поселений</w:t>
            </w:r>
          </w:p>
          <w:p w:rsidR="00F84F58" w:rsidRPr="00306FBC" w:rsidRDefault="00F84F5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 xml:space="preserve">Немуниципальный уровень – МЭ РТ, </w:t>
            </w:r>
          </w:p>
        </w:tc>
      </w:tr>
      <w:tr w:rsidR="00306FBC" w:rsidRPr="00306FBC" w:rsidTr="00BC67DA">
        <w:trPr>
          <w:cnfStyle w:val="000000100000" w:firstRow="0" w:lastRow="0" w:firstColumn="0" w:lastColumn="0" w:oddVBand="0" w:evenVBand="0" w:oddHBand="1" w:evenHBand="0" w:firstRowFirstColumn="0" w:firstRowLastColumn="0" w:lastRowFirstColumn="0" w:lastRowLastColumn="0"/>
          <w:trHeight w:val="900"/>
        </w:trPr>
        <w:tc>
          <w:tcPr>
            <w:tcW w:w="5698" w:type="dxa"/>
            <w:gridSpan w:val="3"/>
          </w:tcPr>
          <w:p w:rsidR="00F84F58" w:rsidRPr="00306FBC" w:rsidRDefault="00F84F5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Разработка туристического брендбука</w:t>
            </w:r>
          </w:p>
        </w:tc>
        <w:tc>
          <w:tcPr>
            <w:tcW w:w="4436" w:type="dxa"/>
            <w:gridSpan w:val="2"/>
          </w:tcPr>
          <w:p w:rsidR="00F84F58" w:rsidRPr="00306FBC" w:rsidRDefault="00F84F5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Создание единых подходов к организации туристической деятельности на территории ММР</w:t>
            </w:r>
          </w:p>
        </w:tc>
        <w:tc>
          <w:tcPr>
            <w:tcW w:w="1463" w:type="dxa"/>
          </w:tcPr>
          <w:p w:rsidR="00F84F58" w:rsidRPr="00306FBC" w:rsidRDefault="00F84F5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до 2016 года</w:t>
            </w:r>
          </w:p>
        </w:tc>
        <w:tc>
          <w:tcPr>
            <w:tcW w:w="2947" w:type="dxa"/>
          </w:tcPr>
          <w:p w:rsidR="00F84F58" w:rsidRPr="00306FBC" w:rsidRDefault="00F84F58" w:rsidP="0056253B">
            <w:pPr>
              <w:keepNext/>
              <w:spacing w:before="0" w:line="276" w:lineRule="auto"/>
              <w:rPr>
                <w:rFonts w:cs="Times New Roman"/>
                <w:color w:val="333639" w:themeColor="text2" w:themeTint="E6"/>
                <w:kern w:val="0"/>
              </w:rPr>
            </w:pPr>
          </w:p>
        </w:tc>
      </w:tr>
      <w:tr w:rsidR="00306FBC" w:rsidRPr="00306FBC" w:rsidTr="00BC67DA">
        <w:trPr>
          <w:cnfStyle w:val="000000010000" w:firstRow="0" w:lastRow="0" w:firstColumn="0" w:lastColumn="0" w:oddVBand="0" w:evenVBand="0" w:oddHBand="0" w:evenHBand="1" w:firstRowFirstColumn="0" w:firstRowLastColumn="0" w:lastRowFirstColumn="0" w:lastRowLastColumn="0"/>
          <w:trHeight w:val="900"/>
        </w:trPr>
        <w:tc>
          <w:tcPr>
            <w:tcW w:w="5698" w:type="dxa"/>
            <w:gridSpan w:val="3"/>
          </w:tcPr>
          <w:p w:rsidR="00F84F58" w:rsidRPr="00306FBC" w:rsidRDefault="00F84F5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Разработка Программы и медиа-плана продвижения туристических продуктов ММР в медиа-пространстве, профессиональных и социальных сетях</w:t>
            </w:r>
          </w:p>
        </w:tc>
        <w:tc>
          <w:tcPr>
            <w:tcW w:w="4436" w:type="dxa"/>
            <w:gridSpan w:val="2"/>
          </w:tcPr>
          <w:p w:rsidR="00F84F58" w:rsidRPr="00306FBC" w:rsidRDefault="00F84F5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Продвижение туристического продукта территории</w:t>
            </w:r>
          </w:p>
        </w:tc>
        <w:tc>
          <w:tcPr>
            <w:tcW w:w="1463" w:type="dxa"/>
          </w:tcPr>
          <w:p w:rsidR="00F84F58" w:rsidRPr="00306FBC" w:rsidRDefault="00F84F5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до 2016 года</w:t>
            </w:r>
          </w:p>
        </w:tc>
        <w:tc>
          <w:tcPr>
            <w:tcW w:w="2947" w:type="dxa"/>
          </w:tcPr>
          <w:p w:rsidR="00F84F58" w:rsidRPr="00306FBC" w:rsidRDefault="00F84F5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Управление экономики, главы сельских поселений</w:t>
            </w:r>
          </w:p>
        </w:tc>
      </w:tr>
      <w:tr w:rsidR="00306FBC" w:rsidRPr="00306FBC" w:rsidTr="00BC67DA">
        <w:trPr>
          <w:cnfStyle w:val="000000100000" w:firstRow="0" w:lastRow="0" w:firstColumn="0" w:lastColumn="0" w:oddVBand="0" w:evenVBand="0" w:oddHBand="1" w:evenHBand="0" w:firstRowFirstColumn="0" w:firstRowLastColumn="0" w:lastRowFirstColumn="0" w:lastRowLastColumn="0"/>
          <w:trHeight w:val="900"/>
        </w:trPr>
        <w:tc>
          <w:tcPr>
            <w:tcW w:w="5698" w:type="dxa"/>
            <w:gridSpan w:val="3"/>
          </w:tcPr>
          <w:p w:rsidR="00F84F58" w:rsidRPr="00306FBC" w:rsidRDefault="00F84F58" w:rsidP="0056253B">
            <w:pPr>
              <w:keepNext/>
              <w:suppressAutoHyphens/>
              <w:spacing w:before="0" w:line="276" w:lineRule="auto"/>
              <w:jc w:val="both"/>
              <w:rPr>
                <w:rFonts w:cs="Times New Roman"/>
                <w:color w:val="333639" w:themeColor="text2" w:themeTint="E6"/>
                <w:sz w:val="24"/>
                <w:szCs w:val="24"/>
              </w:rPr>
            </w:pPr>
            <w:r w:rsidRPr="00306FBC">
              <w:rPr>
                <w:rFonts w:cs="Times New Roman"/>
                <w:color w:val="333639" w:themeColor="text2" w:themeTint="E6"/>
                <w:sz w:val="24"/>
                <w:szCs w:val="24"/>
              </w:rPr>
              <w:t>Разработать и реализовывать медиакарту событий туристического интереса (гастрономические фестивали, ремесленнические мастер-классы, уличные шоу, мастер-классы по приготовлению традиционных деревенских блюд и т.д.) в каждом поселении ММР</w:t>
            </w:r>
          </w:p>
        </w:tc>
        <w:tc>
          <w:tcPr>
            <w:tcW w:w="4436" w:type="dxa"/>
            <w:gridSpan w:val="2"/>
          </w:tcPr>
          <w:p w:rsidR="00F84F58" w:rsidRPr="00306FBC" w:rsidRDefault="00F84F5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 xml:space="preserve">Создание устойчивой системы туристических событий в </w:t>
            </w:r>
            <w:r w:rsidR="0026758C" w:rsidRPr="00306FBC">
              <w:rPr>
                <w:color w:val="333639" w:themeColor="text2" w:themeTint="E6"/>
                <w:sz w:val="24"/>
                <w:szCs w:val="24"/>
              </w:rPr>
              <w:t>М</w:t>
            </w:r>
            <w:r w:rsidRPr="00306FBC">
              <w:rPr>
                <w:color w:val="333639" w:themeColor="text2" w:themeTint="E6"/>
                <w:sz w:val="24"/>
                <w:szCs w:val="24"/>
              </w:rPr>
              <w:t>МР, создание постоянного потока туристов на территорию</w:t>
            </w:r>
          </w:p>
        </w:tc>
        <w:tc>
          <w:tcPr>
            <w:tcW w:w="1463" w:type="dxa"/>
          </w:tcPr>
          <w:p w:rsidR="00F84F58" w:rsidRPr="00306FBC" w:rsidRDefault="00F84F5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sz w:val="24"/>
                <w:szCs w:val="24"/>
              </w:rPr>
              <w:t>с 2016года и постоянно</w:t>
            </w:r>
          </w:p>
        </w:tc>
        <w:tc>
          <w:tcPr>
            <w:tcW w:w="2947" w:type="dxa"/>
          </w:tcPr>
          <w:p w:rsidR="00F84F58" w:rsidRPr="00306FBC" w:rsidRDefault="00F84F58" w:rsidP="0056253B">
            <w:pPr>
              <w:keepNext/>
              <w:tabs>
                <w:tab w:val="left" w:pos="9120"/>
              </w:tabs>
              <w:suppressAutoHyphens/>
              <w:spacing w:before="0" w:line="276" w:lineRule="auto"/>
              <w:ind w:right="27"/>
              <w:jc w:val="both"/>
              <w:rPr>
                <w:color w:val="333639" w:themeColor="text2" w:themeTint="E6"/>
                <w:sz w:val="24"/>
                <w:szCs w:val="24"/>
              </w:rPr>
            </w:pPr>
            <w:r w:rsidRPr="00306FBC">
              <w:rPr>
                <w:color w:val="333639" w:themeColor="text2" w:themeTint="E6"/>
                <w:kern w:val="24"/>
                <w:sz w:val="24"/>
                <w:szCs w:val="24"/>
              </w:rPr>
              <w:t xml:space="preserve">ГБУК «Краеведческий музей г.Менделеевск», </w:t>
            </w:r>
            <w:r w:rsidRPr="00306FBC">
              <w:rPr>
                <w:color w:val="333639" w:themeColor="text2" w:themeTint="E6"/>
                <w:sz w:val="24"/>
                <w:szCs w:val="24"/>
              </w:rPr>
              <w:t>Управление экономики, главы сельских поселений, ключевые стейкхолдеры</w:t>
            </w:r>
          </w:p>
        </w:tc>
      </w:tr>
    </w:tbl>
    <w:p w:rsidR="00F43D47" w:rsidRPr="009C7346" w:rsidRDefault="00F43D47" w:rsidP="00F43D47">
      <w:pPr>
        <w:keepNext/>
        <w:spacing w:line="276" w:lineRule="auto"/>
        <w:rPr>
          <w:color w:val="333639" w:themeColor="text2" w:themeTint="E6"/>
        </w:rPr>
      </w:pPr>
      <w:r>
        <w:rPr>
          <w:color w:val="333639" w:themeColor="text2" w:themeTint="E6"/>
        </w:rPr>
        <w:t>* финансовые характеристики приоритетных проектов приведены Приложении №4</w:t>
      </w:r>
    </w:p>
    <w:p w:rsidR="00184403" w:rsidRDefault="00184403" w:rsidP="0056253B">
      <w:pPr>
        <w:pStyle w:val="affffffd"/>
        <w:keepNext/>
        <w:suppressAutoHyphens/>
        <w:spacing w:line="276" w:lineRule="auto"/>
        <w:jc w:val="both"/>
        <w:rPr>
          <w:rFonts w:asciiTheme="minorHAnsi" w:hAnsiTheme="minorHAnsi"/>
          <w:color w:val="333639" w:themeColor="text2" w:themeTint="E6"/>
          <w:szCs w:val="24"/>
        </w:rPr>
      </w:pPr>
    </w:p>
    <w:p w:rsidR="00F43D47" w:rsidRPr="00306FBC" w:rsidRDefault="00F43D47" w:rsidP="0056253B">
      <w:pPr>
        <w:pStyle w:val="affffffd"/>
        <w:keepNext/>
        <w:suppressAutoHyphens/>
        <w:spacing w:line="276" w:lineRule="auto"/>
        <w:jc w:val="both"/>
        <w:rPr>
          <w:rFonts w:asciiTheme="minorHAnsi" w:hAnsiTheme="minorHAnsi"/>
          <w:color w:val="333639" w:themeColor="text2" w:themeTint="E6"/>
          <w:szCs w:val="24"/>
        </w:rPr>
        <w:sectPr w:rsidR="00F43D47" w:rsidRPr="00306FBC" w:rsidSect="00C9171C">
          <w:pgSz w:w="16839" w:h="11907" w:orient="landscape" w:code="9"/>
          <w:pgMar w:top="1512" w:right="993" w:bottom="1418" w:left="2127" w:header="1080" w:footer="709" w:gutter="0"/>
          <w:cols w:space="720"/>
          <w:docGrid w:linePitch="360"/>
        </w:sectPr>
      </w:pPr>
    </w:p>
    <w:p w:rsidR="00E03B22" w:rsidRPr="00306FBC" w:rsidRDefault="00E03B22" w:rsidP="0056253B">
      <w:pPr>
        <w:pStyle w:val="13"/>
        <w:keepNext/>
        <w:pageBreakBefore w:val="0"/>
        <w:numPr>
          <w:ilvl w:val="1"/>
          <w:numId w:val="16"/>
        </w:numPr>
        <w:suppressAutoHyphens/>
        <w:spacing w:after="0" w:line="276" w:lineRule="auto"/>
        <w:jc w:val="both"/>
        <w:rPr>
          <w:color w:val="333639" w:themeColor="text2" w:themeTint="E6"/>
        </w:rPr>
      </w:pPr>
      <w:bookmarkStart w:id="92" w:name="_Toc456953312"/>
      <w:r w:rsidRPr="00306FBC">
        <w:rPr>
          <w:color w:val="333639" w:themeColor="text2" w:themeTint="E6"/>
        </w:rPr>
        <w:t>Стратегические инициативы в области пространственного развития</w:t>
      </w:r>
      <w:bookmarkEnd w:id="92"/>
    </w:p>
    <w:p w:rsidR="006A6E2A" w:rsidRPr="00306FBC" w:rsidRDefault="006A6E2A" w:rsidP="0056253B">
      <w:pPr>
        <w:keepNext/>
        <w:spacing w:line="276" w:lineRule="auto"/>
        <w:rPr>
          <w:color w:val="333639" w:themeColor="text2" w:themeTint="E6"/>
        </w:rPr>
      </w:pPr>
    </w:p>
    <w:p w:rsidR="006A6E2A" w:rsidRPr="00306FBC" w:rsidRDefault="006A6E2A" w:rsidP="0056253B">
      <w:pPr>
        <w:keepNext/>
        <w:spacing w:line="276" w:lineRule="auto"/>
        <w:ind w:firstLine="709"/>
        <w:jc w:val="both"/>
        <w:rPr>
          <w:rFonts w:eastAsia="+mn-ea"/>
          <w:color w:val="333639" w:themeColor="text2" w:themeTint="E6"/>
          <w:sz w:val="24"/>
          <w:szCs w:val="24"/>
        </w:rPr>
      </w:pPr>
      <w:r w:rsidRPr="00306FBC">
        <w:rPr>
          <w:rFonts w:eastAsia="+mn-ea"/>
          <w:color w:val="333639" w:themeColor="text2" w:themeTint="E6"/>
          <w:sz w:val="24"/>
          <w:szCs w:val="24"/>
        </w:rPr>
        <w:t xml:space="preserve">Стратегической целью </w:t>
      </w:r>
      <w:r w:rsidR="00A74EEC">
        <w:rPr>
          <w:rFonts w:eastAsia="+mn-ea"/>
          <w:color w:val="333639" w:themeColor="text2" w:themeTint="E6"/>
          <w:sz w:val="24"/>
          <w:szCs w:val="24"/>
        </w:rPr>
        <w:t>в данном направлении является создание развитой инфраструктуры, создающей</w:t>
      </w:r>
      <w:r w:rsidRPr="00306FBC">
        <w:rPr>
          <w:rFonts w:eastAsia="+mn-ea"/>
          <w:color w:val="333639" w:themeColor="text2" w:themeTint="E6"/>
          <w:sz w:val="24"/>
          <w:szCs w:val="24"/>
        </w:rPr>
        <w:t xml:space="preserve"> условия для привлечения инвестиций и сбалансированного экономического развития территории, комфортной для ведения бизнеса</w:t>
      </w:r>
      <w:r w:rsidR="00A74EEC">
        <w:rPr>
          <w:rFonts w:eastAsia="+mn-ea"/>
          <w:color w:val="333639" w:themeColor="text2" w:themeTint="E6"/>
          <w:sz w:val="24"/>
          <w:szCs w:val="24"/>
        </w:rPr>
        <w:t>, посещения</w:t>
      </w:r>
      <w:r w:rsidRPr="00306FBC">
        <w:rPr>
          <w:rFonts w:eastAsia="+mn-ea"/>
          <w:color w:val="333639" w:themeColor="text2" w:themeTint="E6"/>
          <w:sz w:val="24"/>
          <w:szCs w:val="24"/>
        </w:rPr>
        <w:t xml:space="preserve"> и проживания.</w:t>
      </w:r>
    </w:p>
    <w:p w:rsidR="00D80ABD" w:rsidRDefault="006A6E2A" w:rsidP="0056253B">
      <w:pPr>
        <w:keepNext/>
        <w:spacing w:line="276" w:lineRule="auto"/>
        <w:ind w:firstLine="708"/>
        <w:jc w:val="both"/>
        <w:rPr>
          <w:rFonts w:eastAsia="+mn-ea"/>
          <w:color w:val="333639" w:themeColor="text2" w:themeTint="E6"/>
          <w:sz w:val="24"/>
          <w:szCs w:val="24"/>
        </w:rPr>
      </w:pPr>
      <w:r w:rsidRPr="00306FBC">
        <w:rPr>
          <w:rFonts w:eastAsia="+mn-ea"/>
          <w:color w:val="333639" w:themeColor="text2" w:themeTint="E6"/>
          <w:sz w:val="24"/>
          <w:szCs w:val="24"/>
        </w:rPr>
        <w:t xml:space="preserve">Для достижения данной цели предлагается реализация </w:t>
      </w:r>
      <w:r w:rsidR="00D80ABD">
        <w:rPr>
          <w:rFonts w:eastAsia="+mn-ea"/>
          <w:color w:val="333639" w:themeColor="text2" w:themeTint="E6"/>
          <w:sz w:val="24"/>
          <w:szCs w:val="24"/>
        </w:rPr>
        <w:t>ряда важных для эффективной организации жизненного пространства Менделеевского муниципального района проектов.</w:t>
      </w:r>
      <w:r w:rsidR="00D80ABD" w:rsidRPr="00D80ABD">
        <w:rPr>
          <w:rFonts w:eastAsia="+mn-ea"/>
          <w:color w:val="333639" w:themeColor="text2" w:themeTint="E6"/>
          <w:sz w:val="24"/>
          <w:szCs w:val="24"/>
        </w:rPr>
        <w:t xml:space="preserve"> </w:t>
      </w:r>
    </w:p>
    <w:p w:rsidR="00B22DE3" w:rsidRPr="00B22DE3" w:rsidRDefault="00B22DE3" w:rsidP="0056253B">
      <w:pPr>
        <w:keepNext/>
        <w:spacing w:after="0" w:line="276" w:lineRule="auto"/>
        <w:ind w:firstLine="709"/>
        <w:jc w:val="both"/>
        <w:rPr>
          <w:rFonts w:eastAsia="Times New Roman" w:cs="Times New Roman"/>
          <w:color w:val="333639" w:themeColor="text2" w:themeTint="E6"/>
          <w:sz w:val="24"/>
          <w:szCs w:val="24"/>
        </w:rPr>
      </w:pPr>
      <w:r>
        <w:rPr>
          <w:rFonts w:eastAsia="Times New Roman" w:cs="Times New Roman"/>
          <w:color w:val="333639" w:themeColor="text2" w:themeTint="E6"/>
          <w:sz w:val="24"/>
          <w:szCs w:val="24"/>
        </w:rPr>
        <w:t xml:space="preserve">В первую очередь стоит задача </w:t>
      </w:r>
      <w:r w:rsidRPr="00B22DE3">
        <w:rPr>
          <w:rFonts w:eastAsia="Times New Roman" w:cs="Times New Roman"/>
          <w:b/>
          <w:color w:val="333639" w:themeColor="text2" w:themeTint="E6"/>
          <w:sz w:val="24"/>
          <w:szCs w:val="24"/>
        </w:rPr>
        <w:t>улучшения жилищных условий жителей Менделеевского муниципального района и увеличение обеспеченности жильем</w:t>
      </w:r>
      <w:r>
        <w:rPr>
          <w:rFonts w:eastAsia="Times New Roman" w:cs="Times New Roman"/>
          <w:color w:val="333639" w:themeColor="text2" w:themeTint="E6"/>
          <w:sz w:val="24"/>
          <w:szCs w:val="24"/>
        </w:rPr>
        <w:t xml:space="preserve">. </w:t>
      </w:r>
      <w:r w:rsidRPr="00B22DE3">
        <w:rPr>
          <w:rFonts w:eastAsia="Times New Roman" w:cs="Times New Roman"/>
          <w:color w:val="333639" w:themeColor="text2" w:themeTint="E6"/>
          <w:sz w:val="24"/>
          <w:szCs w:val="24"/>
        </w:rPr>
        <w:t>В 2016 году началось строительство нового, 4-го микрорайона города в сторону н.п.Тихоново, на очереди-строительство еще 2-х микрорайонов в другой части города- на берегу реки Кама: «Солнечный берег» с индивидуальной жилой застройкой и микрорайона «Еврогород» со смешанной застройкой из многоквартирных и индивидуальных жилых домов. Предположительная численность двух районов-около 2 тыс. человек, что должно изменить объемы и характер передвижения населения в городе.</w:t>
      </w:r>
    </w:p>
    <w:p w:rsidR="00B22DE3" w:rsidRPr="00B22DE3" w:rsidRDefault="00B22DE3" w:rsidP="0056253B">
      <w:pPr>
        <w:keepNext/>
        <w:spacing w:after="0" w:line="276" w:lineRule="auto"/>
        <w:ind w:firstLine="709"/>
        <w:jc w:val="both"/>
        <w:rPr>
          <w:rFonts w:eastAsia="Times New Roman" w:cs="Times New Roman"/>
          <w:color w:val="333639" w:themeColor="text2" w:themeTint="E6"/>
          <w:sz w:val="24"/>
          <w:szCs w:val="24"/>
        </w:rPr>
      </w:pPr>
      <w:r w:rsidRPr="00B22DE3">
        <w:rPr>
          <w:rFonts w:eastAsia="Times New Roman" w:cs="Times New Roman"/>
          <w:color w:val="333639" w:themeColor="text2" w:themeTint="E6"/>
          <w:sz w:val="24"/>
          <w:szCs w:val="24"/>
        </w:rPr>
        <w:tab/>
        <w:t>По программе устойчивого развития сельских территорий в 2016-2020 годах предполагается строительство коттеджного поселка из 122 жилых домов в селе Сетяково Бизякинского сельского поселения.</w:t>
      </w:r>
    </w:p>
    <w:p w:rsidR="00B22DE3" w:rsidRPr="00B22DE3" w:rsidRDefault="00B22DE3" w:rsidP="0056253B">
      <w:pPr>
        <w:keepNext/>
        <w:spacing w:after="0" w:line="276" w:lineRule="auto"/>
        <w:ind w:firstLine="709"/>
        <w:jc w:val="both"/>
        <w:rPr>
          <w:rFonts w:eastAsia="Times New Roman" w:cs="Times New Roman"/>
          <w:color w:val="333639" w:themeColor="text2" w:themeTint="E6"/>
          <w:sz w:val="24"/>
          <w:szCs w:val="24"/>
        </w:rPr>
      </w:pPr>
      <w:r w:rsidRPr="00B22DE3">
        <w:rPr>
          <w:rFonts w:eastAsia="Times New Roman" w:cs="Times New Roman"/>
          <w:color w:val="333639" w:themeColor="text2" w:themeTint="E6"/>
          <w:sz w:val="24"/>
          <w:szCs w:val="24"/>
        </w:rPr>
        <w:tab/>
        <w:t>Освоение территорий района невозможно без развития  сети муниципальных автодорог, в том числе сети тротуаров для пешеходного и велосипедного движения, повышение доступности пассажирского т</w:t>
      </w:r>
      <w:r w:rsidR="0056253B">
        <w:rPr>
          <w:rFonts w:eastAsia="Times New Roman" w:cs="Times New Roman"/>
          <w:color w:val="333639" w:themeColor="text2" w:themeTint="E6"/>
          <w:sz w:val="24"/>
          <w:szCs w:val="24"/>
        </w:rPr>
        <w:t>ранспорта.</w:t>
      </w:r>
    </w:p>
    <w:p w:rsidR="00B22DE3" w:rsidRDefault="00B22DE3" w:rsidP="0056253B">
      <w:pPr>
        <w:keepNext/>
        <w:spacing w:before="120" w:after="120" w:line="276" w:lineRule="auto"/>
        <w:ind w:firstLine="708"/>
        <w:jc w:val="both"/>
        <w:rPr>
          <w:rFonts w:eastAsia="Times New Roman" w:cs="Times New Roman"/>
          <w:color w:val="333639" w:themeColor="text2" w:themeTint="E6"/>
          <w:spacing w:val="2"/>
          <w:sz w:val="24"/>
          <w:szCs w:val="24"/>
        </w:rPr>
      </w:pPr>
      <w:r>
        <w:rPr>
          <w:rFonts w:eastAsia="+mn-ea"/>
          <w:color w:val="333639" w:themeColor="text2" w:themeTint="E6"/>
          <w:sz w:val="24"/>
          <w:szCs w:val="24"/>
        </w:rPr>
        <w:t xml:space="preserve">Предусмотрено дальнейшее </w:t>
      </w:r>
      <w:r w:rsidRPr="00B22DE3">
        <w:rPr>
          <w:rFonts w:eastAsia="+mn-ea"/>
          <w:b/>
          <w:color w:val="333639" w:themeColor="text2" w:themeTint="E6"/>
          <w:sz w:val="24"/>
          <w:szCs w:val="24"/>
        </w:rPr>
        <w:t>совершенствование дорожно-транспортной инфраструктуры</w:t>
      </w:r>
      <w:r>
        <w:rPr>
          <w:rFonts w:eastAsia="+mn-ea"/>
          <w:color w:val="333639" w:themeColor="text2" w:themeTint="E6"/>
          <w:sz w:val="24"/>
          <w:szCs w:val="24"/>
        </w:rPr>
        <w:t>. При этом с</w:t>
      </w:r>
      <w:r w:rsidRPr="00B22DE3">
        <w:rPr>
          <w:rFonts w:eastAsia="Times New Roman" w:cs="Times New Roman"/>
          <w:color w:val="333639" w:themeColor="text2" w:themeTint="E6"/>
          <w:spacing w:val="2"/>
          <w:sz w:val="24"/>
          <w:szCs w:val="24"/>
        </w:rPr>
        <w:t>уществуют 2 альтернативных  варианта развития транспортной инфраструктуры.</w:t>
      </w:r>
      <w:r>
        <w:rPr>
          <w:rFonts w:eastAsia="Times New Roman" w:cs="Times New Roman"/>
          <w:color w:val="333639" w:themeColor="text2" w:themeTint="E6"/>
          <w:spacing w:val="2"/>
          <w:sz w:val="24"/>
          <w:szCs w:val="24"/>
        </w:rPr>
        <w:t xml:space="preserve"> </w:t>
      </w:r>
    </w:p>
    <w:p w:rsidR="00B22DE3" w:rsidRDefault="00B22DE3" w:rsidP="0056253B">
      <w:pPr>
        <w:keepNext/>
        <w:spacing w:before="120" w:after="120" w:line="276" w:lineRule="auto"/>
        <w:ind w:firstLine="708"/>
        <w:jc w:val="both"/>
        <w:rPr>
          <w:rFonts w:eastAsia="Times New Roman" w:cs="Times New Roman"/>
          <w:color w:val="333639" w:themeColor="text2" w:themeTint="E6"/>
          <w:spacing w:val="2"/>
          <w:sz w:val="24"/>
          <w:szCs w:val="24"/>
        </w:rPr>
      </w:pPr>
      <w:r w:rsidRPr="00B22DE3">
        <w:rPr>
          <w:rFonts w:eastAsia="Times New Roman" w:cs="Times New Roman"/>
          <w:color w:val="333639" w:themeColor="text2" w:themeTint="E6"/>
          <w:spacing w:val="2"/>
          <w:sz w:val="24"/>
          <w:szCs w:val="24"/>
        </w:rPr>
        <w:t>Первый вариант предусматривает разработку целевых программ: развитие дорожного хозяйства, автомобильного транспорта, вопросов безопасности дорожного движения.</w:t>
      </w:r>
    </w:p>
    <w:p w:rsidR="001712F4" w:rsidRDefault="00B22DE3" w:rsidP="001712F4">
      <w:pPr>
        <w:keepNext/>
        <w:spacing w:before="120" w:after="120" w:line="276" w:lineRule="auto"/>
        <w:ind w:firstLine="708"/>
        <w:jc w:val="both"/>
        <w:rPr>
          <w:rFonts w:eastAsia="Times New Roman" w:cs="Times New Roman"/>
          <w:color w:val="333639" w:themeColor="text2" w:themeTint="E6"/>
          <w:spacing w:val="2"/>
          <w:sz w:val="24"/>
          <w:szCs w:val="24"/>
        </w:rPr>
      </w:pPr>
      <w:r w:rsidRPr="00B22DE3">
        <w:rPr>
          <w:rFonts w:eastAsia="Times New Roman" w:cs="Times New Roman"/>
          <w:color w:val="333639" w:themeColor="text2" w:themeTint="E6"/>
          <w:spacing w:val="2"/>
          <w:sz w:val="24"/>
          <w:szCs w:val="24"/>
        </w:rPr>
        <w:t>Второй вариант предусматривает активное воздействие на ситуацию с помощью программно-целевого метода управления, предполагающего разработку единой муниципальной программы</w:t>
      </w:r>
      <w:r>
        <w:rPr>
          <w:rFonts w:eastAsia="Times New Roman" w:cs="Times New Roman"/>
          <w:b/>
          <w:color w:val="333639" w:themeColor="text2" w:themeTint="E6"/>
          <w:spacing w:val="2"/>
          <w:sz w:val="24"/>
          <w:szCs w:val="24"/>
        </w:rPr>
        <w:t xml:space="preserve"> «</w:t>
      </w:r>
      <w:r w:rsidRPr="00B22DE3">
        <w:rPr>
          <w:rFonts w:eastAsia="Times New Roman" w:cs="Times New Roman"/>
          <w:color w:val="333639" w:themeColor="text2" w:themeTint="E6"/>
          <w:spacing w:val="2"/>
          <w:sz w:val="24"/>
          <w:szCs w:val="24"/>
        </w:rPr>
        <w:t>Развитие транспортной инфраструктуры Менделеевского муниципального района на 2016-2020гг и период до 2030года».</w:t>
      </w:r>
    </w:p>
    <w:p w:rsidR="00B22DE3" w:rsidRPr="001712F4" w:rsidRDefault="00B22DE3" w:rsidP="001712F4">
      <w:pPr>
        <w:keepNext/>
        <w:spacing w:before="120" w:after="120" w:line="276" w:lineRule="auto"/>
        <w:ind w:firstLine="708"/>
        <w:jc w:val="both"/>
        <w:rPr>
          <w:rFonts w:eastAsia="Times New Roman" w:cs="Times New Roman"/>
          <w:color w:val="333639" w:themeColor="text2" w:themeTint="E6"/>
          <w:spacing w:val="2"/>
          <w:sz w:val="24"/>
          <w:szCs w:val="24"/>
        </w:rPr>
      </w:pPr>
      <w:r w:rsidRPr="00B22DE3">
        <w:rPr>
          <w:rFonts w:eastAsia="Times New Roman" w:cs="Times New Roman"/>
          <w:color w:val="333639" w:themeColor="text2" w:themeTint="E6"/>
          <w:spacing w:val="2"/>
          <w:sz w:val="24"/>
          <w:szCs w:val="24"/>
        </w:rPr>
        <w:t>Вне зависимости от варианта решения проблемы реализация комплекса программных мероприятий будет сопряжена с различными рисками.</w:t>
      </w:r>
      <w:r>
        <w:rPr>
          <w:rFonts w:eastAsia="Times New Roman" w:cs="Times New Roman"/>
          <w:color w:val="333639" w:themeColor="text2" w:themeTint="E6"/>
          <w:spacing w:val="2"/>
          <w:sz w:val="24"/>
          <w:szCs w:val="24"/>
        </w:rPr>
        <w:t xml:space="preserve"> В первую очередь</w:t>
      </w:r>
      <w:r w:rsidRPr="00B22DE3">
        <w:rPr>
          <w:rFonts w:eastAsia="Times New Roman" w:cs="Times New Roman"/>
          <w:color w:val="333639" w:themeColor="text2" w:themeTint="E6"/>
          <w:spacing w:val="2"/>
          <w:sz w:val="24"/>
          <w:szCs w:val="24"/>
        </w:rPr>
        <w:t>, это снижение объемов инвестиций из-за макроэкономической ситуации.</w:t>
      </w:r>
      <w:r>
        <w:rPr>
          <w:rFonts w:eastAsia="Times New Roman" w:cs="Times New Roman"/>
          <w:color w:val="333639" w:themeColor="text2" w:themeTint="E6"/>
          <w:spacing w:val="2"/>
          <w:sz w:val="24"/>
          <w:szCs w:val="24"/>
        </w:rPr>
        <w:t xml:space="preserve"> </w:t>
      </w:r>
      <w:r w:rsidRPr="00B22DE3">
        <w:rPr>
          <w:rFonts w:eastAsia="Times New Roman" w:cs="Times New Roman"/>
          <w:color w:val="333639" w:themeColor="text2" w:themeTint="E6"/>
          <w:spacing w:val="2"/>
          <w:sz w:val="24"/>
          <w:szCs w:val="24"/>
        </w:rPr>
        <w:t>Анализ вариантов решения системной проблемы показывает, что второй вариант является более предпочтительным, так как позволяет уменьшить потери от различных рисков. Основными его преимуществами является  концентрация ресурсов на решении приоритетных задач развития транспортной системы.</w:t>
      </w:r>
      <w:r w:rsidRPr="00B22DE3">
        <w:rPr>
          <w:rFonts w:eastAsia="Times New Roman" w:cs="Arial"/>
          <w:color w:val="333639" w:themeColor="text2" w:themeTint="E6"/>
          <w:spacing w:val="2"/>
          <w:sz w:val="24"/>
          <w:szCs w:val="24"/>
        </w:rPr>
        <w:t> </w:t>
      </w:r>
    </w:p>
    <w:p w:rsidR="00B22DE3" w:rsidRPr="00B22DE3" w:rsidRDefault="00B22DE3" w:rsidP="0056253B">
      <w:pPr>
        <w:keepNext/>
        <w:spacing w:after="0" w:line="276" w:lineRule="auto"/>
        <w:ind w:firstLine="709"/>
        <w:jc w:val="both"/>
        <w:rPr>
          <w:rFonts w:eastAsia="Times New Roman" w:cs="Times New Roman"/>
          <w:color w:val="333639" w:themeColor="text2" w:themeTint="E6"/>
          <w:sz w:val="24"/>
          <w:szCs w:val="24"/>
        </w:rPr>
      </w:pPr>
      <w:r w:rsidRPr="00B22DE3">
        <w:rPr>
          <w:rFonts w:eastAsia="Times New Roman" w:cs="Times New Roman"/>
          <w:color w:val="333639" w:themeColor="text2" w:themeTint="E6"/>
          <w:sz w:val="24"/>
          <w:szCs w:val="24"/>
        </w:rPr>
        <w:t>В настоящее время муниципальные автодороги приводятся в нормативное состояние  по трем программам:</w:t>
      </w:r>
    </w:p>
    <w:p w:rsidR="00B22DE3" w:rsidRPr="00B22DE3" w:rsidRDefault="00B22DE3" w:rsidP="0056253B">
      <w:pPr>
        <w:keepNext/>
        <w:spacing w:after="0" w:line="276" w:lineRule="auto"/>
        <w:ind w:firstLine="709"/>
        <w:jc w:val="both"/>
        <w:rPr>
          <w:rFonts w:eastAsia="Times New Roman" w:cs="Times New Roman"/>
          <w:color w:val="333639" w:themeColor="text2" w:themeTint="E6"/>
          <w:sz w:val="24"/>
          <w:szCs w:val="24"/>
        </w:rPr>
      </w:pPr>
      <w:r w:rsidRPr="00B22DE3">
        <w:rPr>
          <w:rFonts w:eastAsia="Times New Roman" w:cs="Times New Roman"/>
          <w:color w:val="333639" w:themeColor="text2" w:themeTint="E6"/>
          <w:sz w:val="24"/>
          <w:szCs w:val="24"/>
        </w:rPr>
        <w:t>-ремонт существующего асфальтобетонного покрытия в городе Менделеевске, на которую ежегодно выделяется 15 млн. рублей;</w:t>
      </w:r>
    </w:p>
    <w:p w:rsidR="00B22DE3" w:rsidRPr="00B22DE3" w:rsidRDefault="00B22DE3" w:rsidP="0056253B">
      <w:pPr>
        <w:keepNext/>
        <w:spacing w:after="0" w:line="276" w:lineRule="auto"/>
        <w:ind w:firstLine="709"/>
        <w:jc w:val="both"/>
        <w:rPr>
          <w:rFonts w:eastAsia="Times New Roman" w:cs="Times New Roman"/>
          <w:color w:val="333639" w:themeColor="text2" w:themeTint="E6"/>
          <w:sz w:val="24"/>
          <w:szCs w:val="24"/>
        </w:rPr>
      </w:pPr>
      <w:r w:rsidRPr="00B22DE3">
        <w:rPr>
          <w:rFonts w:eastAsia="Times New Roman" w:cs="Times New Roman"/>
          <w:color w:val="333639" w:themeColor="text2" w:themeTint="E6"/>
          <w:sz w:val="24"/>
          <w:szCs w:val="24"/>
        </w:rPr>
        <w:t>-устройство покрытия из щебеночно-песчаной смеси, ежегодно на 20 млн. рублей;</w:t>
      </w:r>
    </w:p>
    <w:p w:rsidR="00B22DE3" w:rsidRPr="00B22DE3" w:rsidRDefault="00B22DE3" w:rsidP="0056253B">
      <w:pPr>
        <w:keepNext/>
        <w:spacing w:after="0" w:line="276" w:lineRule="auto"/>
        <w:ind w:firstLine="709"/>
        <w:jc w:val="both"/>
        <w:rPr>
          <w:rFonts w:eastAsia="Times New Roman" w:cs="Times New Roman"/>
          <w:color w:val="333639" w:themeColor="text2" w:themeTint="E6"/>
          <w:sz w:val="24"/>
          <w:szCs w:val="24"/>
        </w:rPr>
      </w:pPr>
      <w:r w:rsidRPr="00B22DE3">
        <w:rPr>
          <w:rFonts w:eastAsia="Times New Roman" w:cs="Times New Roman"/>
          <w:color w:val="333639" w:themeColor="text2" w:themeTint="E6"/>
          <w:sz w:val="24"/>
          <w:szCs w:val="24"/>
        </w:rPr>
        <w:t>За счет средств муниципального дорожного фонда ежегодный ремонт дорожного покрытия выполняется  на 5,6 млн. рублей.</w:t>
      </w:r>
    </w:p>
    <w:p w:rsidR="00B22DE3" w:rsidRPr="00B22DE3" w:rsidRDefault="00B22DE3" w:rsidP="0056253B">
      <w:pPr>
        <w:keepNext/>
        <w:spacing w:after="0" w:line="276" w:lineRule="auto"/>
        <w:ind w:firstLine="709"/>
        <w:jc w:val="both"/>
        <w:rPr>
          <w:rFonts w:eastAsia="Times New Roman" w:cs="Times New Roman"/>
          <w:color w:val="333639" w:themeColor="text2" w:themeTint="E6"/>
          <w:sz w:val="24"/>
          <w:szCs w:val="24"/>
        </w:rPr>
      </w:pPr>
      <w:r w:rsidRPr="00B22DE3">
        <w:rPr>
          <w:rFonts w:eastAsia="Times New Roman" w:cs="Times New Roman"/>
          <w:color w:val="333639" w:themeColor="text2" w:themeTint="E6"/>
          <w:sz w:val="24"/>
          <w:szCs w:val="24"/>
        </w:rPr>
        <w:t xml:space="preserve">По инициативе администрации Менделеевского муниципального района, в связи с празднованием в 2017 году 50-летия со дня основания города Менделеевска, руководством Республики Татарстан принято решение о выделении району дополнительных </w:t>
      </w:r>
      <w:r w:rsidR="0056253B">
        <w:rPr>
          <w:rFonts w:eastAsia="Times New Roman" w:cs="Times New Roman"/>
          <w:color w:val="333639" w:themeColor="text2" w:themeTint="E6"/>
          <w:sz w:val="24"/>
          <w:szCs w:val="24"/>
        </w:rPr>
        <w:t xml:space="preserve">финансовых средств на </w:t>
      </w:r>
      <w:r w:rsidRPr="00B22DE3">
        <w:rPr>
          <w:rFonts w:eastAsia="Times New Roman" w:cs="Times New Roman"/>
          <w:color w:val="333639" w:themeColor="text2" w:themeTint="E6"/>
          <w:sz w:val="24"/>
          <w:szCs w:val="24"/>
        </w:rPr>
        <w:t>приведение в нормативное состояние основной улично-дорожной сети города и инженерных сооружений, в связи с чем к 2017 году ожидается  значительное улучшение технических характеристик дорог в городе Менделеевске, а также перевод 1 км  грунтовых и 3 км щебеночных дорог в дороги с усовершенствованным покрытием (асфальт).</w:t>
      </w:r>
    </w:p>
    <w:p w:rsidR="00B22DE3" w:rsidRPr="00B22DE3" w:rsidRDefault="00B22DE3" w:rsidP="0056253B">
      <w:pPr>
        <w:keepNext/>
        <w:spacing w:after="0" w:line="276" w:lineRule="auto"/>
        <w:ind w:firstLine="709"/>
        <w:jc w:val="both"/>
        <w:rPr>
          <w:rFonts w:eastAsia="Times New Roman" w:cs="Times New Roman"/>
          <w:color w:val="333639" w:themeColor="text2" w:themeTint="E6"/>
          <w:sz w:val="24"/>
          <w:szCs w:val="24"/>
        </w:rPr>
      </w:pPr>
      <w:r w:rsidRPr="00B22DE3">
        <w:rPr>
          <w:rFonts w:eastAsia="Times New Roman" w:cs="Times New Roman"/>
          <w:color w:val="333639" w:themeColor="text2" w:themeTint="E6"/>
          <w:sz w:val="24"/>
          <w:szCs w:val="24"/>
        </w:rPr>
        <w:t>Согласно генерального плана развития города Менделеевска, в 2016 году началась застройка нового, 4-го микрорайона города. Для развития транспортной инфраструктуры и разгрузки улиц Химиков и Г. Тукая планируется строительство ул. Нефтянников протяженностью 1,3 км вокруг микрорайона 3А. Строительство данной улицы планируется за счет привлеченных средств. Также необходимо запланировать строительство объездной автодороги вокруг 4-го МКР протяженностью 1,2 км.</w:t>
      </w:r>
    </w:p>
    <w:p w:rsidR="00B22DE3" w:rsidRPr="00B22DE3" w:rsidRDefault="00B22DE3" w:rsidP="0056253B">
      <w:pPr>
        <w:keepNext/>
        <w:spacing w:after="0" w:line="276" w:lineRule="auto"/>
        <w:ind w:firstLine="709"/>
        <w:jc w:val="both"/>
        <w:rPr>
          <w:rFonts w:eastAsia="Times New Roman" w:cs="Times New Roman"/>
          <w:color w:val="333639" w:themeColor="text2" w:themeTint="E6"/>
          <w:sz w:val="24"/>
          <w:szCs w:val="24"/>
        </w:rPr>
      </w:pPr>
      <w:r w:rsidRPr="00B22DE3">
        <w:rPr>
          <w:rFonts w:eastAsia="Times New Roman" w:cs="Times New Roman"/>
          <w:color w:val="333639" w:themeColor="text2" w:themeTint="E6"/>
          <w:sz w:val="24"/>
          <w:szCs w:val="24"/>
        </w:rPr>
        <w:t>Генеральным планом предусмотрено строительство микрорайонов «Солнечный берег» и «Еврогород» вдоль реки Кама. Предполагаемая протяженность новых автодорог составит 9 км.</w:t>
      </w:r>
    </w:p>
    <w:p w:rsidR="00B22DE3" w:rsidRPr="00B22DE3" w:rsidRDefault="00B22DE3" w:rsidP="0056253B">
      <w:pPr>
        <w:keepNext/>
        <w:spacing w:after="0" w:line="276" w:lineRule="auto"/>
        <w:ind w:firstLine="709"/>
        <w:jc w:val="both"/>
        <w:rPr>
          <w:rFonts w:eastAsia="Times New Roman" w:cs="Times New Roman"/>
          <w:color w:val="333639" w:themeColor="text2" w:themeTint="E6"/>
          <w:sz w:val="24"/>
          <w:szCs w:val="24"/>
        </w:rPr>
      </w:pPr>
      <w:r w:rsidRPr="00B22DE3">
        <w:rPr>
          <w:rFonts w:eastAsia="Times New Roman" w:cs="Times New Roman"/>
          <w:color w:val="333639" w:themeColor="text2" w:themeTint="E6"/>
          <w:sz w:val="24"/>
          <w:szCs w:val="24"/>
        </w:rPr>
        <w:t>Большое нарекание населения города вызывает отсутствие или ненадлежащее состояние тротуаров. В 2016 году на эти цели выделено 5,6 млн. рублей из средств муниципального дорожного фонда. В 2017 году эти работы будут продолжены.</w:t>
      </w:r>
    </w:p>
    <w:p w:rsidR="00B22DE3" w:rsidRPr="00B22DE3" w:rsidRDefault="00B22DE3" w:rsidP="0056253B">
      <w:pPr>
        <w:keepNext/>
        <w:spacing w:after="0" w:line="276" w:lineRule="auto"/>
        <w:ind w:firstLine="709"/>
        <w:jc w:val="both"/>
        <w:rPr>
          <w:rFonts w:eastAsia="Times New Roman" w:cs="Times New Roman"/>
          <w:color w:val="333639" w:themeColor="text2" w:themeTint="E6"/>
          <w:sz w:val="24"/>
          <w:szCs w:val="24"/>
        </w:rPr>
      </w:pPr>
      <w:r w:rsidRPr="00B22DE3">
        <w:rPr>
          <w:rFonts w:eastAsia="Times New Roman" w:cs="Times New Roman"/>
          <w:color w:val="333639" w:themeColor="text2" w:themeTint="E6"/>
          <w:sz w:val="24"/>
          <w:szCs w:val="24"/>
        </w:rPr>
        <w:tab/>
        <w:t>Еще одной проблемой города Менделеевска является ремонт внутридворовых проездов многоквартирных домов,  расширение заездных карманов для стоянки автомашин во дворах многоквартирных домов.  На эти цели  могут быть использованы средства муниципального дорожного фонда, а также давальческий щебень местных карьеров.</w:t>
      </w:r>
    </w:p>
    <w:p w:rsidR="00B22DE3" w:rsidRPr="00B22DE3" w:rsidRDefault="00B22DE3" w:rsidP="0056253B">
      <w:pPr>
        <w:keepNext/>
        <w:spacing w:after="0" w:line="276" w:lineRule="auto"/>
        <w:ind w:firstLine="709"/>
        <w:jc w:val="both"/>
        <w:rPr>
          <w:rFonts w:eastAsia="Times New Roman" w:cs="Times New Roman"/>
          <w:color w:val="333639" w:themeColor="text2" w:themeTint="E6"/>
          <w:sz w:val="24"/>
          <w:szCs w:val="24"/>
        </w:rPr>
      </w:pPr>
      <w:r w:rsidRPr="00B22DE3">
        <w:rPr>
          <w:rFonts w:eastAsia="Times New Roman" w:cs="Times New Roman"/>
          <w:color w:val="333639" w:themeColor="text2" w:themeTint="E6"/>
          <w:sz w:val="24"/>
          <w:szCs w:val="24"/>
        </w:rPr>
        <w:t xml:space="preserve">На территории района зарегистрировано 5 садоводческих обществ, к которым отсутствуют качественные подъездные автодороги, что  является предметом нареканий населения. Решить эту проблему за счет незначительных средств муниципального дорожного фонда не представляется возможным, так как для восстановления этих дорог нужны значительные финансовые средства. Нужна региональная программа. </w:t>
      </w:r>
    </w:p>
    <w:p w:rsidR="00B22DE3" w:rsidRPr="00B22DE3" w:rsidRDefault="00B22DE3" w:rsidP="0056253B">
      <w:pPr>
        <w:keepNext/>
        <w:spacing w:after="0" w:line="276" w:lineRule="auto"/>
        <w:ind w:firstLine="709"/>
        <w:jc w:val="both"/>
        <w:rPr>
          <w:rFonts w:eastAsia="Times New Roman" w:cs="Times New Roman"/>
          <w:color w:val="333639" w:themeColor="text2" w:themeTint="E6"/>
          <w:sz w:val="24"/>
          <w:szCs w:val="24"/>
        </w:rPr>
      </w:pPr>
      <w:r w:rsidRPr="00B22DE3">
        <w:rPr>
          <w:rFonts w:eastAsia="Times New Roman" w:cs="Times New Roman"/>
          <w:color w:val="333639" w:themeColor="text2" w:themeTint="E6"/>
          <w:sz w:val="24"/>
          <w:szCs w:val="24"/>
        </w:rPr>
        <w:t xml:space="preserve">В структуру Менделеевского района кроме районного центра-города Менделеевска входит 14 сельских поселений, объединяющих 35 населенных пунктов. </w:t>
      </w:r>
    </w:p>
    <w:p w:rsidR="00B22DE3" w:rsidRPr="00B22DE3" w:rsidRDefault="00B22DE3" w:rsidP="0056253B">
      <w:pPr>
        <w:keepNext/>
        <w:spacing w:after="0" w:line="276" w:lineRule="auto"/>
        <w:ind w:firstLine="709"/>
        <w:jc w:val="both"/>
        <w:rPr>
          <w:rFonts w:eastAsia="Times New Roman" w:cs="Times New Roman"/>
          <w:color w:val="333639" w:themeColor="text2" w:themeTint="E6"/>
          <w:sz w:val="24"/>
          <w:szCs w:val="24"/>
        </w:rPr>
      </w:pPr>
      <w:r w:rsidRPr="00B22DE3">
        <w:rPr>
          <w:rFonts w:eastAsia="Times New Roman" w:cs="Times New Roman"/>
          <w:color w:val="333639" w:themeColor="text2" w:themeTint="E6"/>
          <w:sz w:val="24"/>
          <w:szCs w:val="24"/>
        </w:rPr>
        <w:t>Необходимо отметить, что основная часть дорог с асфальтобетонным покрытием на селе была построена более 20 лет назад и в настоящее время требует ремонта. Поэтому основной программой дорожных работ на селе является восстановление асфальтобетонного покрытия центральных улиц главных усадеб.</w:t>
      </w:r>
    </w:p>
    <w:p w:rsidR="00B22DE3" w:rsidRPr="00B22DE3" w:rsidRDefault="00B22DE3" w:rsidP="0056253B">
      <w:pPr>
        <w:keepNext/>
        <w:spacing w:after="0" w:line="276" w:lineRule="auto"/>
        <w:ind w:firstLine="709"/>
        <w:jc w:val="both"/>
        <w:rPr>
          <w:rFonts w:eastAsia="Times New Roman" w:cs="Times New Roman"/>
          <w:color w:val="333639" w:themeColor="text2" w:themeTint="E6"/>
          <w:sz w:val="24"/>
          <w:szCs w:val="24"/>
        </w:rPr>
      </w:pPr>
      <w:r w:rsidRPr="00B22DE3">
        <w:rPr>
          <w:rFonts w:eastAsia="Times New Roman" w:cs="Times New Roman"/>
          <w:color w:val="333639" w:themeColor="text2" w:themeTint="E6"/>
          <w:sz w:val="24"/>
          <w:szCs w:val="24"/>
        </w:rPr>
        <w:tab/>
        <w:t xml:space="preserve">В связи с оптимизацией школ и открытием школьных автобусных маршрутов необходимо привести в нормативное состояние улично-дорожную сеть, по которой проходят школьные автобусные маршруты. Также маршруты движения школьных автобусов необходимо обустроить средствами организации дорожного движения (знаки, пешеходные переходы), автобусными павильонами (в деревнях Татарский Сарсаз, Татарское Текашево). В 2016 году на обустройство пешеходных переходов в сельских поселениях выделено 1,5 млн. рублей за счет неиспользованных остатков муниципального дорожного фонда прошлых лет. </w:t>
      </w:r>
    </w:p>
    <w:p w:rsidR="00B22DE3" w:rsidRPr="00B22DE3" w:rsidRDefault="00B22DE3" w:rsidP="0056253B">
      <w:pPr>
        <w:keepNext/>
        <w:spacing w:after="0" w:line="276" w:lineRule="auto"/>
        <w:ind w:firstLine="709"/>
        <w:jc w:val="both"/>
        <w:rPr>
          <w:rFonts w:cs="Times New Roman"/>
          <w:color w:val="333639" w:themeColor="text2" w:themeTint="E6"/>
          <w:sz w:val="24"/>
          <w:szCs w:val="24"/>
        </w:rPr>
      </w:pPr>
      <w:r w:rsidRPr="00B22DE3">
        <w:rPr>
          <w:rFonts w:eastAsia="Times New Roman" w:cs="Times New Roman"/>
          <w:color w:val="333639" w:themeColor="text2" w:themeTint="E6"/>
          <w:sz w:val="24"/>
          <w:szCs w:val="24"/>
        </w:rPr>
        <w:tab/>
        <w:t xml:space="preserve">Больным вопросом является состояние мостовых сооружений. </w:t>
      </w:r>
      <w:r w:rsidRPr="00B22DE3">
        <w:rPr>
          <w:rFonts w:cs="Times New Roman"/>
          <w:color w:val="333639" w:themeColor="text2" w:themeTint="E6"/>
          <w:sz w:val="24"/>
          <w:szCs w:val="24"/>
        </w:rPr>
        <w:t>Из 10 мостов, находящихся на муниципальных автодорогах Менделеевского района, 8 мостов находится в сельских поселениях, из них металлические мосты с деревянным настилом в н.п. Абалачи (ул. Центральная) и Монашево (подъезд к ул. Ленина) находятся в аварийном состоянии, требуется их реконструкция или замена; металлический мост в д. Бизяки (между ул.Заречная и Набережная), ж.б мост в д. Брюшли - в неудовлетворительном состоянии. Необходимо включение этих мостов в региональную программу, так как требуются значительные финансовые затраты.</w:t>
      </w:r>
    </w:p>
    <w:p w:rsidR="00B22DE3" w:rsidRPr="00B22DE3" w:rsidRDefault="00B22DE3" w:rsidP="0056253B">
      <w:pPr>
        <w:keepNext/>
        <w:spacing w:after="0" w:line="276" w:lineRule="auto"/>
        <w:ind w:firstLine="709"/>
        <w:jc w:val="both"/>
        <w:rPr>
          <w:rFonts w:cs="Times New Roman"/>
          <w:color w:val="333639" w:themeColor="text2" w:themeTint="E6"/>
          <w:sz w:val="24"/>
          <w:szCs w:val="24"/>
        </w:rPr>
      </w:pPr>
      <w:r w:rsidRPr="00B22DE3">
        <w:rPr>
          <w:rFonts w:cs="Times New Roman"/>
          <w:color w:val="333639" w:themeColor="text2" w:themeTint="E6"/>
          <w:sz w:val="24"/>
          <w:szCs w:val="24"/>
        </w:rPr>
        <w:tab/>
        <w:t>В связи со строительством коттеджного поселка в с. Сетяково планируется  строительство 4,5 км муниципальных автодорог.</w:t>
      </w:r>
    </w:p>
    <w:p w:rsidR="00B22DE3" w:rsidRPr="00B22DE3" w:rsidRDefault="00B22DE3" w:rsidP="0056253B">
      <w:pPr>
        <w:keepNext/>
        <w:spacing w:after="0" w:line="276" w:lineRule="auto"/>
        <w:ind w:firstLine="709"/>
        <w:jc w:val="both"/>
        <w:rPr>
          <w:rFonts w:eastAsia="Times New Roman" w:cs="Times New Roman"/>
          <w:color w:val="333639" w:themeColor="text2" w:themeTint="E6"/>
          <w:sz w:val="24"/>
          <w:szCs w:val="24"/>
        </w:rPr>
      </w:pPr>
      <w:r w:rsidRPr="00B22DE3">
        <w:rPr>
          <w:rFonts w:cs="Times New Roman"/>
          <w:color w:val="333639" w:themeColor="text2" w:themeTint="E6"/>
          <w:sz w:val="24"/>
          <w:szCs w:val="24"/>
        </w:rPr>
        <w:tab/>
        <w:t>Учитывая пограничное положение района с Республикой Удмуртия, есть необходимость в строительстве автодорог, соединяющих пограничные населенные пункты. В 2016 году запланировано строительство автодороги от населенного пункта Тойгузино до границы с Удмуртией для развития отношений с соседней республикой, в том числе, планируется открытие автобусного школьного маршрута, для обучения Тойгузинских школьников в Удмуртии.</w:t>
      </w:r>
    </w:p>
    <w:p w:rsidR="00B22DE3" w:rsidRDefault="00B22DE3" w:rsidP="0056253B">
      <w:pPr>
        <w:keepNext/>
        <w:spacing w:before="120" w:after="120" w:line="276" w:lineRule="auto"/>
        <w:ind w:firstLine="708"/>
        <w:jc w:val="both"/>
        <w:rPr>
          <w:rFonts w:eastAsia="+mn-ea"/>
          <w:color w:val="333639" w:themeColor="text2" w:themeTint="E6"/>
          <w:sz w:val="24"/>
          <w:szCs w:val="24"/>
        </w:rPr>
      </w:pPr>
    </w:p>
    <w:p w:rsidR="00B22DE3" w:rsidRDefault="00B22DE3" w:rsidP="0056253B">
      <w:pPr>
        <w:keepNext/>
        <w:spacing w:before="120" w:after="120" w:line="276" w:lineRule="auto"/>
        <w:ind w:firstLine="708"/>
        <w:jc w:val="both"/>
        <w:rPr>
          <w:rFonts w:eastAsia="+mn-ea"/>
          <w:color w:val="333639" w:themeColor="text2" w:themeTint="E6"/>
          <w:sz w:val="24"/>
          <w:szCs w:val="24"/>
        </w:rPr>
      </w:pPr>
    </w:p>
    <w:p w:rsidR="00D80ABD" w:rsidRPr="00FB5B0E" w:rsidRDefault="00D80ABD" w:rsidP="0056253B">
      <w:pPr>
        <w:keepNext/>
        <w:spacing w:before="120" w:after="120" w:line="276" w:lineRule="auto"/>
        <w:ind w:firstLine="708"/>
        <w:jc w:val="both"/>
        <w:rPr>
          <w:rFonts w:eastAsia="Times New Roman"/>
          <w:color w:val="333639" w:themeColor="text2" w:themeTint="E6"/>
          <w:sz w:val="24"/>
          <w:szCs w:val="24"/>
        </w:rPr>
      </w:pPr>
      <w:r>
        <w:rPr>
          <w:rFonts w:eastAsia="+mn-ea"/>
          <w:color w:val="333639" w:themeColor="text2" w:themeTint="E6"/>
          <w:sz w:val="24"/>
          <w:szCs w:val="24"/>
        </w:rPr>
        <w:t>Будет осуществлено с</w:t>
      </w:r>
      <w:r w:rsidRPr="00306FBC">
        <w:rPr>
          <w:rFonts w:eastAsia="+mn-ea"/>
          <w:color w:val="333639" w:themeColor="text2" w:themeTint="E6"/>
          <w:sz w:val="24"/>
          <w:szCs w:val="24"/>
        </w:rPr>
        <w:t>троительство объездной дороги</w:t>
      </w:r>
      <w:r>
        <w:rPr>
          <w:rFonts w:eastAsia="+mn-ea"/>
          <w:color w:val="333639" w:themeColor="text2" w:themeTint="E6"/>
          <w:sz w:val="24"/>
          <w:szCs w:val="24"/>
        </w:rPr>
        <w:t>.</w:t>
      </w:r>
      <w:r w:rsidRPr="00D80ABD">
        <w:rPr>
          <w:rFonts w:eastAsia="Times New Roman"/>
          <w:color w:val="333639" w:themeColor="text2" w:themeTint="E6"/>
          <w:sz w:val="24"/>
          <w:szCs w:val="24"/>
        </w:rPr>
        <w:t xml:space="preserve"> </w:t>
      </w:r>
      <w:r>
        <w:rPr>
          <w:rFonts w:eastAsia="Times New Roman"/>
          <w:color w:val="333639" w:themeColor="text2" w:themeTint="E6"/>
          <w:sz w:val="24"/>
          <w:szCs w:val="24"/>
        </w:rPr>
        <w:t>Запланирован</w:t>
      </w:r>
      <w:r w:rsidRPr="00FB5B0E">
        <w:rPr>
          <w:rFonts w:eastAsia="Times New Roman"/>
          <w:color w:val="333639" w:themeColor="text2" w:themeTint="E6"/>
          <w:sz w:val="24"/>
          <w:szCs w:val="24"/>
        </w:rPr>
        <w:t xml:space="preserve"> вывод транзитного движения из населенных пунктов, расположенных вдоль автомобильных дорог «Подъезд к городам Ижевск и Пермь» и «Псеево-Крынды». В частности, предлагается строительство обходов сел Татарские Челны и</w:t>
      </w:r>
      <w:r>
        <w:rPr>
          <w:rFonts w:eastAsia="Times New Roman"/>
          <w:color w:val="333639" w:themeColor="text2" w:themeTint="E6"/>
          <w:sz w:val="24"/>
          <w:szCs w:val="24"/>
        </w:rPr>
        <w:t xml:space="preserve"> Псеево. Еще одним мероприяти</w:t>
      </w:r>
      <w:r w:rsidRPr="00FB5B0E">
        <w:rPr>
          <w:rFonts w:eastAsia="Times New Roman"/>
          <w:color w:val="333639" w:themeColor="text2" w:themeTint="E6"/>
          <w:sz w:val="24"/>
          <w:szCs w:val="24"/>
        </w:rPr>
        <w:t>ем регионального значения явля</w:t>
      </w:r>
      <w:bookmarkStart w:id="93" w:name="page126"/>
      <w:bookmarkEnd w:id="93"/>
      <w:r w:rsidRPr="00FB5B0E">
        <w:rPr>
          <w:rFonts w:eastAsia="Times New Roman"/>
          <w:color w:val="333639" w:themeColor="text2" w:themeTint="E6"/>
          <w:sz w:val="24"/>
          <w:szCs w:val="24"/>
        </w:rPr>
        <w:t>ется строительство автодороги «Енабердино-Кураково-Тойма-Марийское Текашево».</w:t>
      </w:r>
      <w:r w:rsidR="000E7D82">
        <w:rPr>
          <w:rFonts w:eastAsia="Times New Roman"/>
          <w:color w:val="333639" w:themeColor="text2" w:themeTint="E6"/>
          <w:sz w:val="24"/>
          <w:szCs w:val="24"/>
        </w:rPr>
        <w:t xml:space="preserve"> </w:t>
      </w:r>
      <w:r>
        <w:rPr>
          <w:rFonts w:eastAsia="Times New Roman"/>
          <w:color w:val="333639" w:themeColor="text2" w:themeTint="E6"/>
          <w:sz w:val="24"/>
          <w:szCs w:val="24"/>
        </w:rPr>
        <w:t>П</w:t>
      </w:r>
      <w:r w:rsidRPr="00FB5B0E">
        <w:rPr>
          <w:rFonts w:eastAsia="Times New Roman"/>
          <w:color w:val="333639" w:themeColor="text2" w:themeTint="E6"/>
          <w:sz w:val="24"/>
          <w:szCs w:val="24"/>
        </w:rPr>
        <w:t>ланируется реконструкция участка автомобильной дороги федерального значения «Подъезд к городам Ижевск и Пермь» с доведением до I технической категории.</w:t>
      </w:r>
      <w:r w:rsidR="000E7D82" w:rsidRPr="000E7D82">
        <w:rPr>
          <w:rFonts w:eastAsia="+mn-ea"/>
          <w:color w:val="333639" w:themeColor="text2" w:themeTint="E6"/>
          <w:sz w:val="24"/>
          <w:szCs w:val="24"/>
        </w:rPr>
        <w:t xml:space="preserve"> </w:t>
      </w:r>
      <w:r w:rsidR="000E7D82">
        <w:rPr>
          <w:rFonts w:eastAsia="+mn-ea"/>
          <w:color w:val="333639" w:themeColor="text2" w:themeTint="E6"/>
          <w:sz w:val="24"/>
          <w:szCs w:val="24"/>
        </w:rPr>
        <w:t>Предусмотрена р</w:t>
      </w:r>
      <w:r w:rsidR="000E7D82" w:rsidRPr="00306FBC">
        <w:rPr>
          <w:rFonts w:eastAsia="+mn-ea"/>
          <w:color w:val="333639" w:themeColor="text2" w:themeTint="E6"/>
          <w:sz w:val="24"/>
          <w:szCs w:val="24"/>
        </w:rPr>
        <w:t xml:space="preserve">еконструкция </w:t>
      </w:r>
      <w:r w:rsidR="000E7D82">
        <w:rPr>
          <w:rFonts w:eastAsia="+mn-ea"/>
          <w:color w:val="333639" w:themeColor="text2" w:themeTint="E6"/>
          <w:sz w:val="24"/>
          <w:szCs w:val="24"/>
        </w:rPr>
        <w:t xml:space="preserve">железнодорожного </w:t>
      </w:r>
      <w:r w:rsidR="000E7D82" w:rsidRPr="00306FBC">
        <w:rPr>
          <w:rFonts w:eastAsia="+mn-ea"/>
          <w:color w:val="333639" w:themeColor="text2" w:themeTint="E6"/>
          <w:sz w:val="24"/>
          <w:szCs w:val="24"/>
        </w:rPr>
        <w:t>моста</w:t>
      </w:r>
      <w:r w:rsidR="000E7D82">
        <w:rPr>
          <w:rFonts w:eastAsia="+mn-ea"/>
          <w:color w:val="333639" w:themeColor="text2" w:themeTint="E6"/>
          <w:sz w:val="24"/>
          <w:szCs w:val="24"/>
        </w:rPr>
        <w:t xml:space="preserve">. </w:t>
      </w:r>
      <w:r>
        <w:rPr>
          <w:rFonts w:eastAsia="Times New Roman"/>
          <w:color w:val="333639" w:themeColor="text2" w:themeTint="E6"/>
          <w:sz w:val="24"/>
          <w:szCs w:val="24"/>
        </w:rPr>
        <w:t>Будет продолжено</w:t>
      </w:r>
      <w:r w:rsidRPr="00FB5B0E">
        <w:rPr>
          <w:rFonts w:eastAsia="Times New Roman"/>
          <w:color w:val="333639" w:themeColor="text2" w:themeTint="E6"/>
          <w:sz w:val="24"/>
          <w:szCs w:val="24"/>
        </w:rPr>
        <w:t xml:space="preserve"> строительство подъездов к населенным пунктам, проектируемым жилым площадкам, объектам агропромышленного комплекса, проектируемым </w:t>
      </w:r>
      <w:r>
        <w:rPr>
          <w:rFonts w:eastAsia="Times New Roman"/>
          <w:color w:val="333639" w:themeColor="text2" w:themeTint="E6"/>
          <w:sz w:val="24"/>
          <w:szCs w:val="24"/>
        </w:rPr>
        <w:t>новозохранилищам и полигону ТБО, а также важнейшей задачей на 2016-2030 годы является создание современной уличной дорожной сети, как в административном центре района, так и в сельских населенных пунктах.</w:t>
      </w:r>
    </w:p>
    <w:p w:rsidR="00987BFC" w:rsidRPr="00306FBC" w:rsidRDefault="00FB5B0E" w:rsidP="0056253B">
      <w:pPr>
        <w:keepNext/>
        <w:spacing w:before="120" w:after="120" w:line="276" w:lineRule="auto"/>
        <w:ind w:firstLine="709"/>
        <w:jc w:val="both"/>
        <w:rPr>
          <w:rFonts w:eastAsia="+mn-ea"/>
          <w:color w:val="333639" w:themeColor="text2" w:themeTint="E6"/>
          <w:sz w:val="24"/>
          <w:szCs w:val="24"/>
        </w:rPr>
      </w:pPr>
      <w:r w:rsidRPr="00FB5B0E">
        <w:rPr>
          <w:rFonts w:eastAsia="Times New Roman"/>
          <w:color w:val="333639" w:themeColor="text2" w:themeTint="E6"/>
          <w:sz w:val="24"/>
          <w:szCs w:val="24"/>
        </w:rPr>
        <w:t xml:space="preserve">В сфере развития водного транспорта </w:t>
      </w:r>
      <w:r w:rsidR="00987BFC">
        <w:rPr>
          <w:rFonts w:eastAsia="Times New Roman"/>
          <w:color w:val="333639" w:themeColor="text2" w:themeTint="E6"/>
          <w:sz w:val="24"/>
          <w:szCs w:val="24"/>
        </w:rPr>
        <w:t>приоритетным проектом является строительство грузопассажирского порта на территории, примыкающей к Менделеевску со стороны въезда в город с трассы М7. Планиру</w:t>
      </w:r>
      <w:r w:rsidRPr="00FB5B0E">
        <w:rPr>
          <w:rFonts w:eastAsia="Times New Roman"/>
          <w:color w:val="333639" w:themeColor="text2" w:themeTint="E6"/>
          <w:sz w:val="24"/>
          <w:szCs w:val="24"/>
        </w:rPr>
        <w:t xml:space="preserve">ется </w:t>
      </w:r>
      <w:r w:rsidR="00987BFC">
        <w:rPr>
          <w:rFonts w:eastAsia="Times New Roman"/>
          <w:color w:val="333639" w:themeColor="text2" w:themeTint="E6"/>
          <w:sz w:val="24"/>
          <w:szCs w:val="24"/>
        </w:rPr>
        <w:t xml:space="preserve">также </w:t>
      </w:r>
      <w:r w:rsidRPr="00FB5B0E">
        <w:rPr>
          <w:rFonts w:eastAsia="Times New Roman"/>
          <w:color w:val="333639" w:themeColor="text2" w:themeTint="E6"/>
          <w:sz w:val="24"/>
          <w:szCs w:val="24"/>
        </w:rPr>
        <w:t xml:space="preserve">строительство </w:t>
      </w:r>
      <w:r w:rsidR="00987BFC">
        <w:rPr>
          <w:rFonts w:eastAsia="Times New Roman"/>
          <w:color w:val="333639" w:themeColor="text2" w:themeTint="E6"/>
          <w:sz w:val="24"/>
          <w:szCs w:val="24"/>
        </w:rPr>
        <w:t xml:space="preserve">облегченного </w:t>
      </w:r>
      <w:r w:rsidRPr="00FB5B0E">
        <w:rPr>
          <w:rFonts w:eastAsia="Times New Roman"/>
          <w:color w:val="333639" w:themeColor="text2" w:themeTint="E6"/>
          <w:sz w:val="24"/>
          <w:szCs w:val="24"/>
        </w:rPr>
        <w:t>пассажирского причала на территории Бизякинского сельского поселения у базы отдыха «Икское Устье».</w:t>
      </w:r>
      <w:r w:rsidR="00987BFC" w:rsidRPr="00987BFC">
        <w:rPr>
          <w:rFonts w:eastAsia="+mn-ea"/>
          <w:color w:val="333639" w:themeColor="text2" w:themeTint="E6"/>
          <w:sz w:val="24"/>
          <w:szCs w:val="24"/>
        </w:rPr>
        <w:t xml:space="preserve"> </w:t>
      </w:r>
      <w:r w:rsidR="00987BFC">
        <w:rPr>
          <w:rFonts w:eastAsia="+mn-ea"/>
          <w:color w:val="333639" w:themeColor="text2" w:themeTint="E6"/>
          <w:sz w:val="24"/>
          <w:szCs w:val="24"/>
        </w:rPr>
        <w:t xml:space="preserve"> Также в качестве стратегических инициатив по водным объектам запланировано в</w:t>
      </w:r>
      <w:r w:rsidR="00987BFC" w:rsidRPr="00306FBC">
        <w:rPr>
          <w:rFonts w:eastAsia="+mn-ea"/>
          <w:color w:val="333639" w:themeColor="text2" w:themeTint="E6"/>
          <w:sz w:val="24"/>
          <w:szCs w:val="24"/>
        </w:rPr>
        <w:t>ыпрямление русла реки Тойма</w:t>
      </w:r>
      <w:r w:rsidR="00987BFC" w:rsidRPr="00987BFC">
        <w:rPr>
          <w:rFonts w:eastAsia="+mn-ea"/>
          <w:color w:val="333639" w:themeColor="text2" w:themeTint="E6"/>
          <w:sz w:val="24"/>
          <w:szCs w:val="24"/>
        </w:rPr>
        <w:t xml:space="preserve"> </w:t>
      </w:r>
    </w:p>
    <w:p w:rsidR="00987BFC" w:rsidRDefault="00987BFC" w:rsidP="0056253B">
      <w:pPr>
        <w:keepNext/>
        <w:spacing w:before="120" w:after="120" w:line="276" w:lineRule="auto"/>
        <w:ind w:firstLine="709"/>
        <w:jc w:val="both"/>
        <w:rPr>
          <w:rFonts w:eastAsia="+mn-ea"/>
          <w:color w:val="333639" w:themeColor="text2" w:themeTint="E6"/>
          <w:sz w:val="24"/>
          <w:szCs w:val="24"/>
        </w:rPr>
      </w:pPr>
      <w:r>
        <w:rPr>
          <w:rFonts w:eastAsia="+mn-ea"/>
          <w:color w:val="333639" w:themeColor="text2" w:themeTint="E6"/>
          <w:sz w:val="24"/>
          <w:szCs w:val="24"/>
        </w:rPr>
        <w:t xml:space="preserve">Реализация вышеуказанных стратегических инициатив по развитию транспортной инфраструктуры и создания дополнительных транспортных артерий создает предпосылки для создания </w:t>
      </w:r>
      <w:r w:rsidRPr="00306FBC">
        <w:rPr>
          <w:rFonts w:eastAsia="+mn-ea"/>
          <w:color w:val="333639" w:themeColor="text2" w:themeTint="E6"/>
          <w:sz w:val="24"/>
          <w:szCs w:val="24"/>
        </w:rPr>
        <w:t xml:space="preserve"> транспортно-логистического центра</w:t>
      </w:r>
      <w:r w:rsidR="000E7D82">
        <w:rPr>
          <w:rFonts w:eastAsia="+mn-ea"/>
          <w:color w:val="333639" w:themeColor="text2" w:themeTint="E6"/>
          <w:sz w:val="24"/>
          <w:szCs w:val="24"/>
        </w:rPr>
        <w:t>.</w:t>
      </w:r>
    </w:p>
    <w:p w:rsidR="000A21F0" w:rsidRPr="000A21F0" w:rsidRDefault="000A21F0" w:rsidP="000A21F0">
      <w:pPr>
        <w:shd w:val="clear" w:color="auto" w:fill="FFFFFF"/>
        <w:spacing w:after="0" w:line="276" w:lineRule="auto"/>
        <w:ind w:firstLine="709"/>
        <w:jc w:val="both"/>
        <w:textAlignment w:val="baseline"/>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Предлагаемые мероприятия позволят преломить негативные тенденции развития транспортного комплекса и создать условия для успешного социально-экономического развития Менделеевского муниципального района. К концу 2030 года:</w:t>
      </w:r>
    </w:p>
    <w:p w:rsidR="000A21F0" w:rsidRPr="000A21F0" w:rsidRDefault="000A21F0" w:rsidP="000A21F0">
      <w:pPr>
        <w:shd w:val="clear" w:color="auto" w:fill="FFFFFF"/>
        <w:spacing w:after="0" w:line="276" w:lineRule="auto"/>
        <w:ind w:firstLine="709"/>
        <w:jc w:val="both"/>
        <w:textAlignment w:val="baseline"/>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будет отремонтировано 85 км автодорог общего пользования местного значения;</w:t>
      </w:r>
    </w:p>
    <w:p w:rsidR="000A21F0" w:rsidRDefault="000A21F0" w:rsidP="000A21F0">
      <w:pPr>
        <w:shd w:val="clear" w:color="auto" w:fill="FFFFFF"/>
        <w:spacing w:after="0" w:line="276" w:lineRule="auto"/>
        <w:ind w:firstLine="709"/>
        <w:jc w:val="both"/>
        <w:textAlignment w:val="baseline"/>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сократится до 2,4 %;</w:t>
      </w:r>
    </w:p>
    <w:p w:rsidR="000A21F0" w:rsidRDefault="000A21F0" w:rsidP="000A21F0">
      <w:pPr>
        <w:shd w:val="clear" w:color="auto" w:fill="FFFFFF"/>
        <w:spacing w:after="0" w:line="276" w:lineRule="auto"/>
        <w:ind w:firstLine="709"/>
        <w:jc w:val="both"/>
        <w:textAlignment w:val="baseline"/>
        <w:rPr>
          <w:rFonts w:eastAsia="Times New Roman" w:cs="Times New Roman"/>
          <w:color w:val="333639" w:themeColor="text2" w:themeTint="E6"/>
          <w:spacing w:val="2"/>
          <w:sz w:val="24"/>
          <w:szCs w:val="24"/>
        </w:rPr>
      </w:pPr>
      <w:r>
        <w:rPr>
          <w:rFonts w:eastAsia="Times New Roman" w:cs="Times New Roman"/>
          <w:color w:val="333639" w:themeColor="text2" w:themeTint="E6"/>
          <w:spacing w:val="2"/>
          <w:sz w:val="24"/>
          <w:szCs w:val="24"/>
        </w:rPr>
        <w:t xml:space="preserve">обеспеченность жильем будет составлять </w:t>
      </w:r>
      <w:r w:rsidR="009C7346">
        <w:rPr>
          <w:rFonts w:eastAsia="Times New Roman" w:cs="Times New Roman"/>
          <w:color w:val="333639" w:themeColor="text2" w:themeTint="E6"/>
          <w:spacing w:val="2"/>
          <w:sz w:val="24"/>
          <w:szCs w:val="24"/>
        </w:rPr>
        <w:t>28,5 кв.метров</w:t>
      </w:r>
      <w:r>
        <w:rPr>
          <w:rFonts w:eastAsia="Times New Roman" w:cs="Times New Roman"/>
          <w:color w:val="333639" w:themeColor="text2" w:themeTint="E6"/>
          <w:spacing w:val="2"/>
          <w:sz w:val="24"/>
          <w:szCs w:val="24"/>
        </w:rPr>
        <w:t xml:space="preserve"> на душу населения к 2030 году.</w:t>
      </w:r>
    </w:p>
    <w:p w:rsidR="000A21F0" w:rsidRDefault="000A21F0" w:rsidP="000A21F0">
      <w:pPr>
        <w:shd w:val="clear" w:color="auto" w:fill="FFFFFF"/>
        <w:spacing w:after="0" w:line="276" w:lineRule="auto"/>
        <w:ind w:firstLine="709"/>
        <w:jc w:val="both"/>
        <w:textAlignment w:val="baseline"/>
        <w:rPr>
          <w:rFonts w:eastAsia="Times New Roman" w:cs="Times New Roman"/>
          <w:color w:val="333639" w:themeColor="text2" w:themeTint="E6"/>
          <w:spacing w:val="2"/>
          <w:sz w:val="24"/>
          <w:szCs w:val="24"/>
        </w:rPr>
      </w:pPr>
      <w:r>
        <w:rPr>
          <w:rFonts w:eastAsia="Times New Roman" w:cs="Times New Roman"/>
          <w:color w:val="333639" w:themeColor="text2" w:themeTint="E6"/>
          <w:spacing w:val="2"/>
          <w:sz w:val="24"/>
          <w:szCs w:val="24"/>
        </w:rPr>
        <w:t>Основные показатели развития дорожно-транспортной инфраструктуры приведены в таблице 4.3.1.</w:t>
      </w:r>
    </w:p>
    <w:p w:rsidR="00C2090F" w:rsidRDefault="00C2090F" w:rsidP="000A21F0">
      <w:pPr>
        <w:shd w:val="clear" w:color="auto" w:fill="FFFFFF"/>
        <w:spacing w:after="0" w:line="276" w:lineRule="auto"/>
        <w:ind w:firstLine="709"/>
        <w:jc w:val="right"/>
        <w:textAlignment w:val="baseline"/>
        <w:rPr>
          <w:rFonts w:eastAsia="Times New Roman" w:cs="Times New Roman"/>
          <w:color w:val="333639" w:themeColor="text2" w:themeTint="E6"/>
          <w:spacing w:val="2"/>
          <w:sz w:val="24"/>
          <w:szCs w:val="24"/>
        </w:rPr>
      </w:pPr>
    </w:p>
    <w:p w:rsidR="00C2090F" w:rsidRDefault="00C2090F" w:rsidP="000A21F0">
      <w:pPr>
        <w:shd w:val="clear" w:color="auto" w:fill="FFFFFF"/>
        <w:spacing w:after="0" w:line="276" w:lineRule="auto"/>
        <w:ind w:firstLine="709"/>
        <w:jc w:val="right"/>
        <w:textAlignment w:val="baseline"/>
        <w:rPr>
          <w:rFonts w:eastAsia="Times New Roman" w:cs="Times New Roman"/>
          <w:color w:val="333639" w:themeColor="text2" w:themeTint="E6"/>
          <w:spacing w:val="2"/>
          <w:sz w:val="24"/>
          <w:szCs w:val="24"/>
        </w:rPr>
      </w:pPr>
    </w:p>
    <w:p w:rsidR="00C2090F" w:rsidRDefault="00C2090F" w:rsidP="000A21F0">
      <w:pPr>
        <w:shd w:val="clear" w:color="auto" w:fill="FFFFFF"/>
        <w:spacing w:after="0" w:line="276" w:lineRule="auto"/>
        <w:ind w:firstLine="709"/>
        <w:jc w:val="right"/>
        <w:textAlignment w:val="baseline"/>
        <w:rPr>
          <w:rFonts w:eastAsia="Times New Roman" w:cs="Times New Roman"/>
          <w:color w:val="333639" w:themeColor="text2" w:themeTint="E6"/>
          <w:spacing w:val="2"/>
          <w:sz w:val="24"/>
          <w:szCs w:val="24"/>
        </w:rPr>
      </w:pPr>
    </w:p>
    <w:p w:rsidR="00C2090F" w:rsidRDefault="00C2090F" w:rsidP="000A21F0">
      <w:pPr>
        <w:shd w:val="clear" w:color="auto" w:fill="FFFFFF"/>
        <w:spacing w:after="0" w:line="276" w:lineRule="auto"/>
        <w:ind w:firstLine="709"/>
        <w:jc w:val="right"/>
        <w:textAlignment w:val="baseline"/>
        <w:rPr>
          <w:rFonts w:eastAsia="Times New Roman" w:cs="Times New Roman"/>
          <w:color w:val="333639" w:themeColor="text2" w:themeTint="E6"/>
          <w:spacing w:val="2"/>
          <w:sz w:val="24"/>
          <w:szCs w:val="24"/>
        </w:rPr>
      </w:pPr>
    </w:p>
    <w:p w:rsidR="000A21F0" w:rsidRDefault="000A21F0" w:rsidP="000A21F0">
      <w:pPr>
        <w:shd w:val="clear" w:color="auto" w:fill="FFFFFF"/>
        <w:spacing w:after="0" w:line="276" w:lineRule="auto"/>
        <w:ind w:firstLine="709"/>
        <w:jc w:val="right"/>
        <w:textAlignment w:val="baseline"/>
        <w:rPr>
          <w:rFonts w:eastAsia="Times New Roman" w:cs="Times New Roman"/>
          <w:color w:val="333639" w:themeColor="text2" w:themeTint="E6"/>
          <w:spacing w:val="2"/>
          <w:sz w:val="24"/>
          <w:szCs w:val="24"/>
        </w:rPr>
      </w:pPr>
      <w:r>
        <w:rPr>
          <w:rFonts w:eastAsia="Times New Roman" w:cs="Times New Roman"/>
          <w:color w:val="333639" w:themeColor="text2" w:themeTint="E6"/>
          <w:spacing w:val="2"/>
          <w:sz w:val="24"/>
          <w:szCs w:val="24"/>
        </w:rPr>
        <w:t>Таблица 4.3.1.</w:t>
      </w:r>
    </w:p>
    <w:p w:rsidR="000A21F0" w:rsidRDefault="000A21F0" w:rsidP="000A21F0">
      <w:pPr>
        <w:shd w:val="clear" w:color="auto" w:fill="FFFFFF"/>
        <w:spacing w:after="0" w:line="276" w:lineRule="auto"/>
        <w:ind w:firstLine="709"/>
        <w:jc w:val="center"/>
        <w:textAlignment w:val="baseline"/>
        <w:rPr>
          <w:rFonts w:eastAsia="Times New Roman" w:cs="Times New Roman"/>
          <w:color w:val="333639" w:themeColor="text2" w:themeTint="E6"/>
          <w:spacing w:val="2"/>
          <w:sz w:val="24"/>
          <w:szCs w:val="24"/>
        </w:rPr>
      </w:pPr>
      <w:r>
        <w:rPr>
          <w:rFonts w:eastAsia="Times New Roman" w:cs="Times New Roman"/>
          <w:color w:val="333639" w:themeColor="text2" w:themeTint="E6"/>
          <w:spacing w:val="2"/>
          <w:sz w:val="24"/>
          <w:szCs w:val="24"/>
        </w:rPr>
        <w:t>Ожидаемые показатели развития дорожно-транспортной инфраструктуры Менделеевского муниципального района на период до 2030 года</w:t>
      </w:r>
    </w:p>
    <w:p w:rsidR="000A21F0" w:rsidRPr="000A21F0" w:rsidRDefault="000A21F0" w:rsidP="000A21F0">
      <w:pPr>
        <w:shd w:val="clear" w:color="auto" w:fill="FFFFFF"/>
        <w:spacing w:after="0" w:line="276" w:lineRule="auto"/>
        <w:ind w:firstLine="709"/>
        <w:jc w:val="both"/>
        <w:textAlignment w:val="baseline"/>
        <w:rPr>
          <w:rFonts w:eastAsia="Times New Roman" w:cs="Times New Roman"/>
          <w:color w:val="333639" w:themeColor="text2" w:themeTint="E6"/>
          <w:spacing w:val="2"/>
          <w:sz w:val="24"/>
          <w:szCs w:val="24"/>
        </w:rPr>
      </w:pPr>
    </w:p>
    <w:tbl>
      <w:tblPr>
        <w:tblStyle w:val="1f0"/>
        <w:tblW w:w="0" w:type="auto"/>
        <w:tblLook w:val="04A0" w:firstRow="1" w:lastRow="0" w:firstColumn="1" w:lastColumn="0" w:noHBand="0" w:noVBand="1"/>
      </w:tblPr>
      <w:tblGrid>
        <w:gridCol w:w="632"/>
        <w:gridCol w:w="3248"/>
        <w:gridCol w:w="992"/>
        <w:gridCol w:w="851"/>
        <w:gridCol w:w="992"/>
        <w:gridCol w:w="992"/>
        <w:gridCol w:w="851"/>
        <w:gridCol w:w="850"/>
        <w:gridCol w:w="815"/>
      </w:tblGrid>
      <w:tr w:rsidR="000A21F0" w:rsidRPr="000A21F0" w:rsidTr="000A21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hideMark/>
          </w:tcPr>
          <w:p w:rsidR="000A21F0" w:rsidRPr="000A21F0" w:rsidRDefault="000A21F0">
            <w:pPr>
              <w:spacing w:line="315" w:lineRule="atLeast"/>
              <w:jc w:val="both"/>
              <w:textAlignment w:val="baseline"/>
              <w:rPr>
                <w:rFonts w:asciiTheme="minorHAnsi" w:eastAsia="Times New Roman" w:hAnsiTheme="minorHAnsi" w:cs="Times New Roman"/>
                <w:color w:val="333639" w:themeColor="text2" w:themeTint="E6"/>
                <w:spacing w:val="2"/>
                <w:sz w:val="24"/>
                <w:szCs w:val="24"/>
              </w:rPr>
            </w:pPr>
            <w:r w:rsidRPr="000A21F0">
              <w:rPr>
                <w:rFonts w:asciiTheme="minorHAnsi" w:eastAsia="Times New Roman" w:hAnsiTheme="minorHAnsi" w:cs="Times New Roman"/>
                <w:color w:val="333639" w:themeColor="text2" w:themeTint="E6"/>
                <w:spacing w:val="2"/>
                <w:sz w:val="24"/>
                <w:szCs w:val="24"/>
              </w:rPr>
              <w:t>№ п/п</w:t>
            </w:r>
          </w:p>
        </w:tc>
        <w:tc>
          <w:tcPr>
            <w:tcW w:w="3248" w:type="dxa"/>
            <w:hideMark/>
          </w:tcPr>
          <w:p w:rsidR="000A21F0" w:rsidRPr="000A21F0" w:rsidRDefault="000A21F0">
            <w:pPr>
              <w:spacing w:line="315"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33639" w:themeColor="text2" w:themeTint="E6"/>
                <w:spacing w:val="2"/>
                <w:sz w:val="24"/>
                <w:szCs w:val="24"/>
              </w:rPr>
            </w:pPr>
            <w:r w:rsidRPr="000A21F0">
              <w:rPr>
                <w:rFonts w:asciiTheme="minorHAnsi" w:eastAsia="Times New Roman" w:hAnsiTheme="minorHAnsi" w:cs="Times New Roman"/>
                <w:color w:val="333639" w:themeColor="text2" w:themeTint="E6"/>
                <w:spacing w:val="2"/>
                <w:sz w:val="24"/>
                <w:szCs w:val="24"/>
              </w:rPr>
              <w:t>Наименование</w:t>
            </w:r>
          </w:p>
          <w:p w:rsidR="000A21F0" w:rsidRPr="000A21F0" w:rsidRDefault="000A21F0">
            <w:pPr>
              <w:spacing w:line="315"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33639" w:themeColor="text2" w:themeTint="E6"/>
                <w:spacing w:val="2"/>
                <w:sz w:val="24"/>
                <w:szCs w:val="24"/>
              </w:rPr>
            </w:pPr>
            <w:r w:rsidRPr="000A21F0">
              <w:rPr>
                <w:rFonts w:asciiTheme="minorHAnsi" w:eastAsia="Times New Roman" w:hAnsiTheme="minorHAnsi" w:cs="Times New Roman"/>
                <w:color w:val="333639" w:themeColor="text2" w:themeTint="E6"/>
                <w:spacing w:val="2"/>
                <w:sz w:val="24"/>
                <w:szCs w:val="24"/>
              </w:rPr>
              <w:t>показателя</w:t>
            </w:r>
          </w:p>
        </w:tc>
        <w:tc>
          <w:tcPr>
            <w:tcW w:w="992" w:type="dxa"/>
            <w:hideMark/>
          </w:tcPr>
          <w:p w:rsidR="000A21F0" w:rsidRPr="000A21F0" w:rsidRDefault="000A21F0">
            <w:pPr>
              <w:spacing w:line="315"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33639" w:themeColor="text2" w:themeTint="E6"/>
                <w:spacing w:val="2"/>
                <w:sz w:val="24"/>
                <w:szCs w:val="24"/>
              </w:rPr>
            </w:pPr>
            <w:r w:rsidRPr="000A21F0">
              <w:rPr>
                <w:rFonts w:asciiTheme="minorHAnsi" w:eastAsia="Times New Roman" w:hAnsiTheme="minorHAnsi" w:cs="Times New Roman"/>
                <w:color w:val="333639" w:themeColor="text2" w:themeTint="E6"/>
                <w:spacing w:val="2"/>
                <w:sz w:val="24"/>
                <w:szCs w:val="24"/>
              </w:rPr>
              <w:t>2015</w:t>
            </w:r>
          </w:p>
          <w:p w:rsidR="000A21F0" w:rsidRPr="000A21F0" w:rsidRDefault="000A21F0">
            <w:pPr>
              <w:spacing w:line="315"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33639" w:themeColor="text2" w:themeTint="E6"/>
                <w:spacing w:val="2"/>
                <w:sz w:val="24"/>
                <w:szCs w:val="24"/>
              </w:rPr>
            </w:pPr>
            <w:r w:rsidRPr="000A21F0">
              <w:rPr>
                <w:rFonts w:asciiTheme="minorHAnsi" w:eastAsia="Times New Roman" w:hAnsiTheme="minorHAnsi" w:cs="Times New Roman"/>
                <w:color w:val="333639" w:themeColor="text2" w:themeTint="E6"/>
                <w:spacing w:val="2"/>
                <w:sz w:val="24"/>
                <w:szCs w:val="24"/>
              </w:rPr>
              <w:t>год</w:t>
            </w:r>
          </w:p>
        </w:tc>
        <w:tc>
          <w:tcPr>
            <w:tcW w:w="851" w:type="dxa"/>
            <w:hideMark/>
          </w:tcPr>
          <w:p w:rsidR="000A21F0" w:rsidRPr="000A21F0" w:rsidRDefault="000A21F0">
            <w:pPr>
              <w:spacing w:line="315"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33639" w:themeColor="text2" w:themeTint="E6"/>
                <w:spacing w:val="2"/>
                <w:sz w:val="24"/>
                <w:szCs w:val="24"/>
              </w:rPr>
            </w:pPr>
            <w:r w:rsidRPr="000A21F0">
              <w:rPr>
                <w:rFonts w:asciiTheme="minorHAnsi" w:eastAsia="Times New Roman" w:hAnsiTheme="minorHAnsi" w:cs="Times New Roman"/>
                <w:color w:val="333639" w:themeColor="text2" w:themeTint="E6"/>
                <w:spacing w:val="2"/>
                <w:sz w:val="24"/>
                <w:szCs w:val="24"/>
              </w:rPr>
              <w:t>2016</w:t>
            </w:r>
          </w:p>
          <w:p w:rsidR="000A21F0" w:rsidRPr="000A21F0" w:rsidRDefault="000A21F0">
            <w:pPr>
              <w:spacing w:line="315"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33639" w:themeColor="text2" w:themeTint="E6"/>
                <w:spacing w:val="2"/>
                <w:sz w:val="24"/>
                <w:szCs w:val="24"/>
              </w:rPr>
            </w:pPr>
            <w:r w:rsidRPr="000A21F0">
              <w:rPr>
                <w:rFonts w:asciiTheme="minorHAnsi" w:eastAsia="Times New Roman" w:hAnsiTheme="minorHAnsi" w:cs="Times New Roman"/>
                <w:color w:val="333639" w:themeColor="text2" w:themeTint="E6"/>
                <w:spacing w:val="2"/>
                <w:sz w:val="24"/>
                <w:szCs w:val="24"/>
              </w:rPr>
              <w:t>год</w:t>
            </w:r>
          </w:p>
        </w:tc>
        <w:tc>
          <w:tcPr>
            <w:tcW w:w="992" w:type="dxa"/>
            <w:hideMark/>
          </w:tcPr>
          <w:p w:rsidR="000A21F0" w:rsidRPr="000A21F0" w:rsidRDefault="000A21F0">
            <w:pPr>
              <w:spacing w:line="315"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33639" w:themeColor="text2" w:themeTint="E6"/>
                <w:spacing w:val="2"/>
                <w:sz w:val="24"/>
                <w:szCs w:val="24"/>
              </w:rPr>
            </w:pPr>
            <w:r w:rsidRPr="000A21F0">
              <w:rPr>
                <w:rFonts w:asciiTheme="minorHAnsi" w:eastAsia="Times New Roman" w:hAnsiTheme="minorHAnsi" w:cs="Times New Roman"/>
                <w:color w:val="333639" w:themeColor="text2" w:themeTint="E6"/>
                <w:spacing w:val="2"/>
                <w:sz w:val="24"/>
                <w:szCs w:val="24"/>
              </w:rPr>
              <w:t>2017 год</w:t>
            </w:r>
          </w:p>
        </w:tc>
        <w:tc>
          <w:tcPr>
            <w:tcW w:w="992" w:type="dxa"/>
            <w:hideMark/>
          </w:tcPr>
          <w:p w:rsidR="000A21F0" w:rsidRPr="000A21F0" w:rsidRDefault="000A21F0">
            <w:pPr>
              <w:spacing w:line="315"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33639" w:themeColor="text2" w:themeTint="E6"/>
                <w:spacing w:val="2"/>
                <w:sz w:val="24"/>
                <w:szCs w:val="24"/>
              </w:rPr>
            </w:pPr>
            <w:r w:rsidRPr="000A21F0">
              <w:rPr>
                <w:rFonts w:asciiTheme="minorHAnsi" w:eastAsia="Times New Roman" w:hAnsiTheme="minorHAnsi" w:cs="Times New Roman"/>
                <w:color w:val="333639" w:themeColor="text2" w:themeTint="E6"/>
                <w:spacing w:val="2"/>
                <w:sz w:val="24"/>
                <w:szCs w:val="24"/>
              </w:rPr>
              <w:t>2018 год</w:t>
            </w:r>
          </w:p>
        </w:tc>
        <w:tc>
          <w:tcPr>
            <w:tcW w:w="851" w:type="dxa"/>
            <w:hideMark/>
          </w:tcPr>
          <w:p w:rsidR="000A21F0" w:rsidRPr="000A21F0" w:rsidRDefault="000A21F0">
            <w:pPr>
              <w:spacing w:line="315"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33639" w:themeColor="text2" w:themeTint="E6"/>
                <w:spacing w:val="2"/>
                <w:sz w:val="24"/>
                <w:szCs w:val="24"/>
              </w:rPr>
            </w:pPr>
            <w:r w:rsidRPr="000A21F0">
              <w:rPr>
                <w:rFonts w:asciiTheme="minorHAnsi" w:eastAsia="Times New Roman" w:hAnsiTheme="minorHAnsi" w:cs="Times New Roman"/>
                <w:color w:val="333639" w:themeColor="text2" w:themeTint="E6"/>
                <w:spacing w:val="2"/>
                <w:sz w:val="24"/>
                <w:szCs w:val="24"/>
              </w:rPr>
              <w:t>2019 год</w:t>
            </w:r>
          </w:p>
        </w:tc>
        <w:tc>
          <w:tcPr>
            <w:tcW w:w="850" w:type="dxa"/>
            <w:hideMark/>
          </w:tcPr>
          <w:p w:rsidR="000A21F0" w:rsidRPr="000A21F0" w:rsidRDefault="000A21F0">
            <w:pPr>
              <w:spacing w:line="315"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33639" w:themeColor="text2" w:themeTint="E6"/>
                <w:spacing w:val="2"/>
                <w:sz w:val="24"/>
                <w:szCs w:val="24"/>
              </w:rPr>
            </w:pPr>
            <w:r w:rsidRPr="000A21F0">
              <w:rPr>
                <w:rFonts w:asciiTheme="minorHAnsi" w:eastAsia="Times New Roman" w:hAnsiTheme="minorHAnsi" w:cs="Times New Roman"/>
                <w:color w:val="333639" w:themeColor="text2" w:themeTint="E6"/>
                <w:spacing w:val="2"/>
                <w:sz w:val="24"/>
                <w:szCs w:val="24"/>
              </w:rPr>
              <w:t>2020 год</w:t>
            </w:r>
          </w:p>
        </w:tc>
        <w:tc>
          <w:tcPr>
            <w:tcW w:w="815" w:type="dxa"/>
            <w:hideMark/>
          </w:tcPr>
          <w:p w:rsidR="000A21F0" w:rsidRPr="000A21F0" w:rsidRDefault="000A21F0">
            <w:pPr>
              <w:spacing w:line="315"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33639" w:themeColor="text2" w:themeTint="E6"/>
                <w:spacing w:val="2"/>
                <w:sz w:val="24"/>
                <w:szCs w:val="24"/>
              </w:rPr>
            </w:pPr>
            <w:r w:rsidRPr="000A21F0">
              <w:rPr>
                <w:rFonts w:asciiTheme="minorHAnsi" w:eastAsia="Times New Roman" w:hAnsiTheme="minorHAnsi" w:cs="Times New Roman"/>
                <w:color w:val="333639" w:themeColor="text2" w:themeTint="E6"/>
                <w:spacing w:val="2"/>
                <w:sz w:val="24"/>
                <w:szCs w:val="24"/>
              </w:rPr>
              <w:t>До 2030</w:t>
            </w:r>
          </w:p>
        </w:tc>
      </w:tr>
      <w:tr w:rsidR="000A21F0" w:rsidRPr="000A21F0" w:rsidTr="000A21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hideMark/>
          </w:tcPr>
          <w:p w:rsidR="000A21F0" w:rsidRPr="000A21F0" w:rsidRDefault="000A21F0">
            <w:pPr>
              <w:spacing w:line="315" w:lineRule="atLeast"/>
              <w:jc w:val="both"/>
              <w:textAlignment w:val="baseline"/>
              <w:rPr>
                <w:rFonts w:asciiTheme="minorHAnsi" w:eastAsia="Times New Roman" w:hAnsiTheme="minorHAnsi" w:cs="Times New Roman"/>
                <w:color w:val="333639" w:themeColor="text2" w:themeTint="E6"/>
                <w:spacing w:val="2"/>
                <w:sz w:val="24"/>
                <w:szCs w:val="24"/>
              </w:rPr>
            </w:pPr>
            <w:r w:rsidRPr="000A21F0">
              <w:rPr>
                <w:rFonts w:asciiTheme="minorHAnsi" w:eastAsia="Times New Roman" w:hAnsiTheme="minorHAnsi" w:cs="Times New Roman"/>
                <w:color w:val="333639" w:themeColor="text2" w:themeTint="E6"/>
                <w:spacing w:val="2"/>
                <w:sz w:val="24"/>
                <w:szCs w:val="24"/>
              </w:rPr>
              <w:t>1</w:t>
            </w:r>
          </w:p>
        </w:tc>
        <w:tc>
          <w:tcPr>
            <w:tcW w:w="3248" w:type="dxa"/>
            <w:hideMark/>
          </w:tcPr>
          <w:p w:rsidR="000A21F0" w:rsidRPr="000A21F0" w:rsidRDefault="000A21F0">
            <w:pPr>
              <w:spacing w:line="315" w:lineRule="atLeast"/>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4"/>
                <w:szCs w:val="24"/>
              </w:rPr>
            </w:pPr>
            <w:r>
              <w:rPr>
                <w:rFonts w:eastAsia="Times New Roman" w:cs="Times New Roman"/>
                <w:color w:val="333639" w:themeColor="text2" w:themeTint="E6"/>
                <w:sz w:val="24"/>
                <w:szCs w:val="24"/>
              </w:rPr>
              <w:t>П</w:t>
            </w:r>
            <w:r w:rsidRPr="000A21F0">
              <w:rPr>
                <w:rFonts w:eastAsia="Times New Roman" w:cs="Times New Roman"/>
                <w:color w:val="333639" w:themeColor="text2" w:themeTint="E6"/>
                <w:sz w:val="24"/>
                <w:szCs w:val="24"/>
              </w:rPr>
              <w:t>ротяженность автомобильных дорог, соответствующих нормативным требованиям к транспортно-эксплуатационным показателям, км;</w:t>
            </w:r>
          </w:p>
        </w:tc>
        <w:tc>
          <w:tcPr>
            <w:tcW w:w="992" w:type="dxa"/>
            <w:hideMark/>
          </w:tcPr>
          <w:p w:rsidR="000A21F0" w:rsidRPr="000A21F0" w:rsidRDefault="000A21F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106,8</w:t>
            </w:r>
          </w:p>
        </w:tc>
        <w:tc>
          <w:tcPr>
            <w:tcW w:w="851" w:type="dxa"/>
            <w:hideMark/>
          </w:tcPr>
          <w:p w:rsidR="000A21F0" w:rsidRPr="000A21F0" w:rsidRDefault="000A21F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109,6</w:t>
            </w:r>
          </w:p>
        </w:tc>
        <w:tc>
          <w:tcPr>
            <w:tcW w:w="992" w:type="dxa"/>
            <w:hideMark/>
          </w:tcPr>
          <w:p w:rsidR="000A21F0" w:rsidRPr="000A21F0" w:rsidRDefault="000A21F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112,4</w:t>
            </w:r>
          </w:p>
        </w:tc>
        <w:tc>
          <w:tcPr>
            <w:tcW w:w="992" w:type="dxa"/>
            <w:hideMark/>
          </w:tcPr>
          <w:p w:rsidR="000A21F0" w:rsidRPr="000A21F0" w:rsidRDefault="000A21F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115,2</w:t>
            </w:r>
          </w:p>
        </w:tc>
        <w:tc>
          <w:tcPr>
            <w:tcW w:w="851" w:type="dxa"/>
            <w:hideMark/>
          </w:tcPr>
          <w:p w:rsidR="000A21F0" w:rsidRPr="000A21F0" w:rsidRDefault="000A21F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118</w:t>
            </w:r>
          </w:p>
        </w:tc>
        <w:tc>
          <w:tcPr>
            <w:tcW w:w="850" w:type="dxa"/>
            <w:hideMark/>
          </w:tcPr>
          <w:p w:rsidR="000A21F0" w:rsidRPr="000A21F0" w:rsidRDefault="000A21F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120,8</w:t>
            </w:r>
          </w:p>
        </w:tc>
        <w:tc>
          <w:tcPr>
            <w:tcW w:w="815" w:type="dxa"/>
            <w:hideMark/>
          </w:tcPr>
          <w:p w:rsidR="000A21F0" w:rsidRPr="000A21F0" w:rsidRDefault="000A21F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148,8</w:t>
            </w:r>
          </w:p>
        </w:tc>
      </w:tr>
      <w:tr w:rsidR="000A21F0" w:rsidRPr="000A21F0" w:rsidTr="000A21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hideMark/>
          </w:tcPr>
          <w:p w:rsidR="000A21F0" w:rsidRPr="000A21F0" w:rsidRDefault="000A21F0">
            <w:pPr>
              <w:spacing w:line="315" w:lineRule="atLeast"/>
              <w:jc w:val="both"/>
              <w:textAlignment w:val="baseline"/>
              <w:rPr>
                <w:rFonts w:asciiTheme="minorHAnsi" w:eastAsia="Times New Roman" w:hAnsiTheme="minorHAnsi" w:cs="Times New Roman"/>
                <w:color w:val="333639" w:themeColor="text2" w:themeTint="E6"/>
                <w:spacing w:val="2"/>
                <w:sz w:val="24"/>
                <w:szCs w:val="24"/>
              </w:rPr>
            </w:pPr>
            <w:r w:rsidRPr="000A21F0">
              <w:rPr>
                <w:rFonts w:asciiTheme="minorHAnsi" w:eastAsia="Times New Roman" w:hAnsiTheme="minorHAnsi" w:cs="Times New Roman"/>
                <w:color w:val="333639" w:themeColor="text2" w:themeTint="E6"/>
                <w:spacing w:val="2"/>
                <w:sz w:val="24"/>
                <w:szCs w:val="24"/>
              </w:rPr>
              <w:t>2</w:t>
            </w:r>
          </w:p>
        </w:tc>
        <w:tc>
          <w:tcPr>
            <w:tcW w:w="3248" w:type="dxa"/>
            <w:hideMark/>
          </w:tcPr>
          <w:p w:rsidR="000A21F0" w:rsidRPr="000A21F0" w:rsidRDefault="000A21F0">
            <w:pPr>
              <w:spacing w:line="315" w:lineRule="atLeast"/>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4"/>
                <w:szCs w:val="24"/>
              </w:rPr>
            </w:pPr>
            <w:r>
              <w:rPr>
                <w:rFonts w:eastAsia="Times New Roman" w:cs="Times New Roman"/>
                <w:color w:val="333639" w:themeColor="text2" w:themeTint="E6"/>
                <w:sz w:val="24"/>
                <w:szCs w:val="24"/>
              </w:rPr>
              <w:t>Д</w:t>
            </w:r>
            <w:r w:rsidRPr="000A21F0">
              <w:rPr>
                <w:rFonts w:eastAsia="Times New Roman" w:cs="Times New Roman"/>
                <w:color w:val="333639" w:themeColor="text2" w:themeTint="E6"/>
                <w:sz w:val="24"/>
                <w:szCs w:val="24"/>
              </w:rPr>
              <w:t>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tc>
        <w:tc>
          <w:tcPr>
            <w:tcW w:w="992" w:type="dxa"/>
            <w:hideMark/>
          </w:tcPr>
          <w:p w:rsidR="000A21F0" w:rsidRPr="000A21F0" w:rsidRDefault="000A21F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45,8</w:t>
            </w:r>
          </w:p>
        </w:tc>
        <w:tc>
          <w:tcPr>
            <w:tcW w:w="851" w:type="dxa"/>
            <w:hideMark/>
          </w:tcPr>
          <w:p w:rsidR="000A21F0" w:rsidRPr="000A21F0" w:rsidRDefault="000A21F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44,7</w:t>
            </w:r>
          </w:p>
        </w:tc>
        <w:tc>
          <w:tcPr>
            <w:tcW w:w="992" w:type="dxa"/>
            <w:hideMark/>
          </w:tcPr>
          <w:p w:rsidR="000A21F0" w:rsidRPr="000A21F0" w:rsidRDefault="000A21F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43,6</w:t>
            </w:r>
          </w:p>
        </w:tc>
        <w:tc>
          <w:tcPr>
            <w:tcW w:w="992" w:type="dxa"/>
            <w:hideMark/>
          </w:tcPr>
          <w:p w:rsidR="000A21F0" w:rsidRPr="000A21F0" w:rsidRDefault="000A21F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42,5</w:t>
            </w:r>
          </w:p>
        </w:tc>
        <w:tc>
          <w:tcPr>
            <w:tcW w:w="851" w:type="dxa"/>
            <w:hideMark/>
          </w:tcPr>
          <w:p w:rsidR="000A21F0" w:rsidRPr="000A21F0" w:rsidRDefault="000A21F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41,2</w:t>
            </w:r>
          </w:p>
        </w:tc>
        <w:tc>
          <w:tcPr>
            <w:tcW w:w="850" w:type="dxa"/>
            <w:hideMark/>
          </w:tcPr>
          <w:p w:rsidR="000A21F0" w:rsidRPr="000A21F0" w:rsidRDefault="000A21F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37,7</w:t>
            </w:r>
          </w:p>
        </w:tc>
        <w:tc>
          <w:tcPr>
            <w:tcW w:w="815" w:type="dxa"/>
            <w:hideMark/>
          </w:tcPr>
          <w:p w:rsidR="000A21F0" w:rsidRPr="000A21F0" w:rsidRDefault="000A21F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24,5</w:t>
            </w:r>
          </w:p>
        </w:tc>
      </w:tr>
      <w:tr w:rsidR="000A21F0" w:rsidRPr="000A21F0" w:rsidTr="000A21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hideMark/>
          </w:tcPr>
          <w:p w:rsidR="000A21F0" w:rsidRPr="000A21F0" w:rsidRDefault="000A21F0">
            <w:pPr>
              <w:spacing w:line="315" w:lineRule="atLeast"/>
              <w:jc w:val="both"/>
              <w:textAlignment w:val="baseline"/>
              <w:rPr>
                <w:rFonts w:asciiTheme="minorHAnsi" w:eastAsia="Times New Roman" w:hAnsiTheme="minorHAnsi" w:cs="Times New Roman"/>
                <w:color w:val="333639" w:themeColor="text2" w:themeTint="E6"/>
                <w:spacing w:val="2"/>
                <w:sz w:val="24"/>
                <w:szCs w:val="24"/>
              </w:rPr>
            </w:pPr>
            <w:r w:rsidRPr="000A21F0">
              <w:rPr>
                <w:rFonts w:asciiTheme="minorHAnsi" w:eastAsia="Times New Roman" w:hAnsiTheme="minorHAnsi" w:cs="Times New Roman"/>
                <w:color w:val="333639" w:themeColor="text2" w:themeTint="E6"/>
                <w:spacing w:val="2"/>
                <w:sz w:val="24"/>
                <w:szCs w:val="24"/>
              </w:rPr>
              <w:t>3</w:t>
            </w:r>
          </w:p>
        </w:tc>
        <w:tc>
          <w:tcPr>
            <w:tcW w:w="3248" w:type="dxa"/>
            <w:hideMark/>
          </w:tcPr>
          <w:p w:rsidR="000A21F0" w:rsidRPr="000A21F0" w:rsidRDefault="000A21F0">
            <w:pPr>
              <w:spacing w:line="315" w:lineRule="atLeast"/>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4"/>
                <w:szCs w:val="24"/>
              </w:rPr>
            </w:pPr>
            <w:r>
              <w:rPr>
                <w:rFonts w:eastAsia="Times New Roman" w:cs="Times New Roman"/>
                <w:color w:val="333639" w:themeColor="text2" w:themeTint="E6"/>
                <w:sz w:val="24"/>
                <w:szCs w:val="24"/>
              </w:rPr>
              <w:t>Д</w:t>
            </w:r>
            <w:r w:rsidRPr="000A21F0">
              <w:rPr>
                <w:rFonts w:eastAsia="Times New Roman" w:cs="Times New Roman"/>
                <w:color w:val="333639" w:themeColor="text2" w:themeTint="E6"/>
                <w:sz w:val="24"/>
                <w:szCs w:val="24"/>
              </w:rPr>
              <w:t>оля населения, проживающего в населенных пунктах, не имеющих регулярного автобусного и (или) железнодорожного сообщения с административным центром района, в общей численности населения района ,9%;</w:t>
            </w:r>
          </w:p>
        </w:tc>
        <w:tc>
          <w:tcPr>
            <w:tcW w:w="992" w:type="dxa"/>
            <w:hideMark/>
          </w:tcPr>
          <w:p w:rsidR="000A21F0" w:rsidRPr="000A21F0" w:rsidRDefault="000A21F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1,3</w:t>
            </w:r>
          </w:p>
        </w:tc>
        <w:tc>
          <w:tcPr>
            <w:tcW w:w="851" w:type="dxa"/>
            <w:hideMark/>
          </w:tcPr>
          <w:p w:rsidR="000A21F0" w:rsidRPr="000A21F0" w:rsidRDefault="000A21F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1,3</w:t>
            </w:r>
          </w:p>
        </w:tc>
        <w:tc>
          <w:tcPr>
            <w:tcW w:w="992" w:type="dxa"/>
            <w:hideMark/>
          </w:tcPr>
          <w:p w:rsidR="000A21F0" w:rsidRPr="000A21F0" w:rsidRDefault="000A21F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1,3</w:t>
            </w:r>
          </w:p>
        </w:tc>
        <w:tc>
          <w:tcPr>
            <w:tcW w:w="992" w:type="dxa"/>
            <w:hideMark/>
          </w:tcPr>
          <w:p w:rsidR="000A21F0" w:rsidRPr="000A21F0" w:rsidRDefault="000A21F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0,9</w:t>
            </w:r>
          </w:p>
        </w:tc>
        <w:tc>
          <w:tcPr>
            <w:tcW w:w="851" w:type="dxa"/>
            <w:hideMark/>
          </w:tcPr>
          <w:p w:rsidR="000A21F0" w:rsidRPr="000A21F0" w:rsidRDefault="000A21F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0,9</w:t>
            </w:r>
          </w:p>
        </w:tc>
        <w:tc>
          <w:tcPr>
            <w:tcW w:w="850" w:type="dxa"/>
            <w:hideMark/>
          </w:tcPr>
          <w:p w:rsidR="000A21F0" w:rsidRPr="000A21F0" w:rsidRDefault="000A21F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0,9</w:t>
            </w:r>
          </w:p>
        </w:tc>
        <w:tc>
          <w:tcPr>
            <w:tcW w:w="815" w:type="dxa"/>
            <w:hideMark/>
          </w:tcPr>
          <w:p w:rsidR="000A21F0" w:rsidRPr="000A21F0" w:rsidRDefault="000A21F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0,4</w:t>
            </w:r>
          </w:p>
        </w:tc>
      </w:tr>
      <w:tr w:rsidR="000A21F0" w:rsidRPr="000A21F0" w:rsidTr="000A21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hideMark/>
          </w:tcPr>
          <w:p w:rsidR="000A21F0" w:rsidRPr="000A21F0" w:rsidRDefault="000A21F0">
            <w:pPr>
              <w:spacing w:line="315" w:lineRule="atLeast"/>
              <w:jc w:val="both"/>
              <w:textAlignment w:val="baseline"/>
              <w:rPr>
                <w:rFonts w:asciiTheme="minorHAnsi" w:eastAsia="Times New Roman" w:hAnsiTheme="minorHAnsi" w:cs="Times New Roman"/>
                <w:color w:val="333639" w:themeColor="text2" w:themeTint="E6"/>
                <w:spacing w:val="2"/>
                <w:sz w:val="24"/>
                <w:szCs w:val="24"/>
              </w:rPr>
            </w:pPr>
            <w:r w:rsidRPr="000A21F0">
              <w:rPr>
                <w:rFonts w:asciiTheme="minorHAnsi" w:eastAsia="Times New Roman" w:hAnsiTheme="minorHAnsi" w:cs="Times New Roman"/>
                <w:color w:val="333639" w:themeColor="text2" w:themeTint="E6"/>
                <w:spacing w:val="2"/>
                <w:sz w:val="24"/>
                <w:szCs w:val="24"/>
              </w:rPr>
              <w:t>4</w:t>
            </w:r>
          </w:p>
        </w:tc>
        <w:tc>
          <w:tcPr>
            <w:tcW w:w="3248" w:type="dxa"/>
            <w:hideMark/>
          </w:tcPr>
          <w:p w:rsidR="000A21F0" w:rsidRPr="000A21F0" w:rsidRDefault="000A21F0">
            <w:pPr>
              <w:spacing w:line="315" w:lineRule="atLeast"/>
              <w:jc w:val="both"/>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4"/>
                <w:szCs w:val="24"/>
              </w:rPr>
            </w:pPr>
            <w:r>
              <w:rPr>
                <w:rFonts w:eastAsia="Times New Roman" w:cs="Times New Roman"/>
                <w:color w:val="333639" w:themeColor="text2" w:themeTint="E6"/>
                <w:sz w:val="24"/>
                <w:szCs w:val="24"/>
              </w:rPr>
              <w:t>Д</w:t>
            </w:r>
            <w:r w:rsidRPr="000A21F0">
              <w:rPr>
                <w:rFonts w:eastAsia="Times New Roman" w:cs="Times New Roman"/>
                <w:color w:val="333639" w:themeColor="text2" w:themeTint="E6"/>
                <w:sz w:val="24"/>
                <w:szCs w:val="24"/>
              </w:rPr>
              <w:t>оля дорожно-транспортных происшествий (далее – ДТП), совершению которых сопутствовало наличие неудовлетворительных дорожных условий, в общем количестве ДТП</w:t>
            </w:r>
          </w:p>
        </w:tc>
        <w:tc>
          <w:tcPr>
            <w:tcW w:w="992" w:type="dxa"/>
            <w:hideMark/>
          </w:tcPr>
          <w:p w:rsidR="000A21F0" w:rsidRPr="000A21F0" w:rsidRDefault="000A21F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36</w:t>
            </w:r>
          </w:p>
        </w:tc>
        <w:tc>
          <w:tcPr>
            <w:tcW w:w="851" w:type="dxa"/>
            <w:hideMark/>
          </w:tcPr>
          <w:p w:rsidR="000A21F0" w:rsidRPr="000A21F0" w:rsidRDefault="000A21F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35</w:t>
            </w:r>
          </w:p>
        </w:tc>
        <w:tc>
          <w:tcPr>
            <w:tcW w:w="992" w:type="dxa"/>
            <w:hideMark/>
          </w:tcPr>
          <w:p w:rsidR="000A21F0" w:rsidRPr="000A21F0" w:rsidRDefault="000A21F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34</w:t>
            </w:r>
          </w:p>
        </w:tc>
        <w:tc>
          <w:tcPr>
            <w:tcW w:w="992" w:type="dxa"/>
            <w:hideMark/>
          </w:tcPr>
          <w:p w:rsidR="000A21F0" w:rsidRPr="000A21F0" w:rsidRDefault="000A21F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33</w:t>
            </w:r>
          </w:p>
        </w:tc>
        <w:tc>
          <w:tcPr>
            <w:tcW w:w="851" w:type="dxa"/>
            <w:hideMark/>
          </w:tcPr>
          <w:p w:rsidR="000A21F0" w:rsidRPr="000A21F0" w:rsidRDefault="000A21F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32</w:t>
            </w:r>
          </w:p>
        </w:tc>
        <w:tc>
          <w:tcPr>
            <w:tcW w:w="850" w:type="dxa"/>
            <w:hideMark/>
          </w:tcPr>
          <w:p w:rsidR="000A21F0" w:rsidRPr="000A21F0" w:rsidRDefault="000A21F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31</w:t>
            </w:r>
          </w:p>
        </w:tc>
        <w:tc>
          <w:tcPr>
            <w:tcW w:w="815" w:type="dxa"/>
            <w:hideMark/>
          </w:tcPr>
          <w:p w:rsidR="000A21F0" w:rsidRPr="000A21F0" w:rsidRDefault="000A21F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4"/>
                <w:szCs w:val="24"/>
              </w:rPr>
            </w:pPr>
            <w:r w:rsidRPr="000A21F0">
              <w:rPr>
                <w:rFonts w:eastAsia="Times New Roman" w:cs="Times New Roman"/>
                <w:color w:val="333639" w:themeColor="text2" w:themeTint="E6"/>
                <w:spacing w:val="2"/>
                <w:sz w:val="24"/>
                <w:szCs w:val="24"/>
              </w:rPr>
              <w:t>21</w:t>
            </w:r>
          </w:p>
        </w:tc>
      </w:tr>
    </w:tbl>
    <w:p w:rsidR="00F43D47" w:rsidRDefault="000A21F0" w:rsidP="0056253B">
      <w:pPr>
        <w:keepNext/>
        <w:tabs>
          <w:tab w:val="left" w:pos="1006"/>
        </w:tabs>
        <w:spacing w:before="120" w:after="120" w:line="276" w:lineRule="auto"/>
        <w:ind w:firstLine="709"/>
        <w:jc w:val="both"/>
        <w:rPr>
          <w:rFonts w:eastAsia="Times New Roman"/>
          <w:color w:val="333639" w:themeColor="text2" w:themeTint="E6"/>
          <w:sz w:val="24"/>
          <w:szCs w:val="24"/>
        </w:rPr>
      </w:pPr>
      <w:r>
        <w:rPr>
          <w:rFonts w:eastAsia="Times New Roman"/>
          <w:color w:val="333639" w:themeColor="text2" w:themeTint="E6"/>
          <w:sz w:val="24"/>
          <w:szCs w:val="24"/>
        </w:rPr>
        <w:t xml:space="preserve">Общий объем финансирования мероприятий по совершенствованию дорожно-транспортной инфраструктуры составит за период реализации Стратегии социально-экономического развития Менделеевского муниципального района до 2030 года порядка </w:t>
      </w:r>
      <w:r w:rsidR="00F43D47">
        <w:rPr>
          <w:rFonts w:eastAsia="Times New Roman"/>
          <w:color w:val="333639" w:themeColor="text2" w:themeTint="E6"/>
          <w:sz w:val="24"/>
          <w:szCs w:val="24"/>
        </w:rPr>
        <w:t>приведен в  Приложении №2</w:t>
      </w:r>
      <w:r>
        <w:rPr>
          <w:rFonts w:eastAsia="Times New Roman"/>
          <w:color w:val="333639" w:themeColor="text2" w:themeTint="E6"/>
          <w:sz w:val="24"/>
          <w:szCs w:val="24"/>
        </w:rPr>
        <w:t>(таблица 4.3.2.)</w:t>
      </w:r>
      <w:r w:rsidR="00F43D47">
        <w:rPr>
          <w:rFonts w:eastAsia="Times New Roman"/>
          <w:color w:val="333639" w:themeColor="text2" w:themeTint="E6"/>
          <w:sz w:val="24"/>
          <w:szCs w:val="24"/>
        </w:rPr>
        <w:t xml:space="preserve">. </w:t>
      </w:r>
    </w:p>
    <w:p w:rsidR="000E7D82" w:rsidRDefault="00D80ABD" w:rsidP="0056253B">
      <w:pPr>
        <w:keepNext/>
        <w:tabs>
          <w:tab w:val="left" w:pos="1006"/>
        </w:tabs>
        <w:spacing w:before="120" w:after="120" w:line="276" w:lineRule="auto"/>
        <w:ind w:firstLine="709"/>
        <w:jc w:val="both"/>
        <w:rPr>
          <w:rFonts w:eastAsia="+mn-ea"/>
          <w:color w:val="333639" w:themeColor="text2" w:themeTint="E6"/>
          <w:sz w:val="24"/>
          <w:szCs w:val="24"/>
        </w:rPr>
      </w:pPr>
      <w:r>
        <w:rPr>
          <w:rFonts w:eastAsia="Times New Roman"/>
          <w:color w:val="333639" w:themeColor="text2" w:themeTint="E6"/>
          <w:sz w:val="24"/>
          <w:szCs w:val="24"/>
        </w:rPr>
        <w:t>Планируется</w:t>
      </w:r>
      <w:r w:rsidR="00FB5B0E" w:rsidRPr="00FB5B0E">
        <w:rPr>
          <w:rFonts w:eastAsia="Times New Roman"/>
          <w:color w:val="333639" w:themeColor="text2" w:themeTint="E6"/>
          <w:sz w:val="24"/>
          <w:szCs w:val="24"/>
        </w:rPr>
        <w:t xml:space="preserve"> строительство магистрального газопровода в рамках проекта «Реконструкция газо-провода Можга-Елабуга».</w:t>
      </w:r>
      <w:r w:rsidR="000E7D82">
        <w:rPr>
          <w:rFonts w:eastAsia="Times New Roman"/>
          <w:color w:val="333639" w:themeColor="text2" w:themeTint="E6"/>
          <w:sz w:val="24"/>
          <w:szCs w:val="24"/>
        </w:rPr>
        <w:t xml:space="preserve"> </w:t>
      </w:r>
      <w:r w:rsidR="000E7D82">
        <w:rPr>
          <w:rFonts w:eastAsia="+mn-ea"/>
          <w:color w:val="333639" w:themeColor="text2" w:themeTint="E6"/>
          <w:sz w:val="24"/>
          <w:szCs w:val="24"/>
        </w:rPr>
        <w:t>Предусмотрено с</w:t>
      </w:r>
      <w:r w:rsidR="000E7D82" w:rsidRPr="00306FBC">
        <w:rPr>
          <w:rFonts w:eastAsia="+mn-ea"/>
          <w:color w:val="333639" w:themeColor="text2" w:themeTint="E6"/>
          <w:sz w:val="24"/>
          <w:szCs w:val="24"/>
        </w:rPr>
        <w:t xml:space="preserve">троительство новой </w:t>
      </w:r>
      <w:r w:rsidR="000E7D82">
        <w:rPr>
          <w:rFonts w:eastAsia="+mn-ea"/>
          <w:color w:val="333639" w:themeColor="text2" w:themeTint="E6"/>
          <w:sz w:val="24"/>
          <w:szCs w:val="24"/>
        </w:rPr>
        <w:t>(</w:t>
      </w:r>
      <w:r w:rsidR="000E7D82" w:rsidRPr="00306FBC">
        <w:rPr>
          <w:rFonts w:eastAsia="+mn-ea"/>
          <w:color w:val="333639" w:themeColor="text2" w:themeTint="E6"/>
          <w:sz w:val="24"/>
          <w:szCs w:val="24"/>
        </w:rPr>
        <w:t>или реконструкция</w:t>
      </w:r>
      <w:r w:rsidR="000E7D82">
        <w:rPr>
          <w:rFonts w:eastAsia="+mn-ea"/>
          <w:color w:val="333639" w:themeColor="text2" w:themeTint="E6"/>
          <w:sz w:val="24"/>
          <w:szCs w:val="24"/>
        </w:rPr>
        <w:t xml:space="preserve"> старой)</w:t>
      </w:r>
      <w:r w:rsidR="000E7D82" w:rsidRPr="00306FBC">
        <w:rPr>
          <w:rFonts w:eastAsia="+mn-ea"/>
          <w:color w:val="333639" w:themeColor="text2" w:themeTint="E6"/>
          <w:sz w:val="24"/>
          <w:szCs w:val="24"/>
        </w:rPr>
        <w:t xml:space="preserve"> котельной</w:t>
      </w:r>
      <w:r w:rsidR="000E7D82">
        <w:rPr>
          <w:rFonts w:eastAsia="+mn-ea"/>
          <w:color w:val="333639" w:themeColor="text2" w:themeTint="E6"/>
          <w:sz w:val="24"/>
          <w:szCs w:val="24"/>
        </w:rPr>
        <w:t>, с</w:t>
      </w:r>
      <w:r w:rsidR="000E7D82" w:rsidRPr="00306FBC">
        <w:rPr>
          <w:rFonts w:eastAsia="+mn-ea"/>
          <w:color w:val="333639" w:themeColor="text2" w:themeTint="E6"/>
          <w:sz w:val="24"/>
          <w:szCs w:val="24"/>
        </w:rPr>
        <w:t>троительство системы очистных сооружений</w:t>
      </w:r>
      <w:r w:rsidR="000E7D82">
        <w:rPr>
          <w:rFonts w:eastAsia="+mn-ea"/>
          <w:color w:val="333639" w:themeColor="text2" w:themeTint="E6"/>
          <w:sz w:val="24"/>
          <w:szCs w:val="24"/>
        </w:rPr>
        <w:t>, с</w:t>
      </w:r>
      <w:r w:rsidR="000E7D82" w:rsidRPr="00306FBC">
        <w:rPr>
          <w:rFonts w:eastAsia="+mn-ea"/>
          <w:color w:val="333639" w:themeColor="text2" w:themeTint="E6"/>
          <w:sz w:val="24"/>
          <w:szCs w:val="24"/>
        </w:rPr>
        <w:t>троительство системы ливневой канализации</w:t>
      </w:r>
      <w:r w:rsidR="000E7D82">
        <w:rPr>
          <w:rFonts w:eastAsia="+mn-ea"/>
          <w:color w:val="333639" w:themeColor="text2" w:themeTint="E6"/>
          <w:sz w:val="24"/>
          <w:szCs w:val="24"/>
        </w:rPr>
        <w:t>.</w:t>
      </w:r>
    </w:p>
    <w:p w:rsidR="00FB5B0E" w:rsidRPr="00FB5B0E" w:rsidRDefault="000E7D82" w:rsidP="0056253B">
      <w:pPr>
        <w:keepNext/>
        <w:spacing w:before="120" w:after="120" w:line="276" w:lineRule="auto"/>
        <w:ind w:firstLine="708"/>
        <w:jc w:val="both"/>
        <w:rPr>
          <w:rFonts w:eastAsia="Times New Roman"/>
          <w:color w:val="333639" w:themeColor="text2" w:themeTint="E6"/>
          <w:sz w:val="24"/>
          <w:szCs w:val="24"/>
        </w:rPr>
      </w:pPr>
      <w:r>
        <w:rPr>
          <w:rFonts w:eastAsia="Times New Roman"/>
          <w:color w:val="333639" w:themeColor="text2" w:themeTint="E6"/>
          <w:sz w:val="24"/>
          <w:szCs w:val="24"/>
        </w:rPr>
        <w:t>Т</w:t>
      </w:r>
      <w:r w:rsidR="00FB5B0E" w:rsidRPr="00FB5B0E">
        <w:rPr>
          <w:rFonts w:eastAsia="Times New Roman"/>
          <w:color w:val="333639" w:themeColor="text2" w:themeTint="E6"/>
          <w:sz w:val="24"/>
          <w:szCs w:val="24"/>
        </w:rPr>
        <w:t>акже определена необходимость проведения мероприятий по лесовосстановлению, созданию зеленых и лесопарковых зон для населенных пунктов Менделеевского муниципального района</w:t>
      </w:r>
      <w:r w:rsidR="00D80ABD">
        <w:rPr>
          <w:rFonts w:eastAsia="Times New Roman"/>
          <w:color w:val="333639" w:themeColor="text2" w:themeTint="E6"/>
          <w:sz w:val="24"/>
          <w:szCs w:val="24"/>
        </w:rPr>
        <w:t>.</w:t>
      </w:r>
    </w:p>
    <w:p w:rsidR="006A6E2A" w:rsidRPr="00306FBC" w:rsidRDefault="006A6E2A" w:rsidP="0056253B">
      <w:pPr>
        <w:keepNext/>
        <w:spacing w:before="120" w:after="120" w:line="276" w:lineRule="auto"/>
        <w:ind w:firstLine="709"/>
        <w:jc w:val="both"/>
        <w:rPr>
          <w:rFonts w:eastAsia="+mn-ea"/>
          <w:color w:val="333639" w:themeColor="text2" w:themeTint="E6"/>
          <w:sz w:val="24"/>
          <w:szCs w:val="24"/>
        </w:rPr>
      </w:pPr>
      <w:r w:rsidRPr="00306FBC">
        <w:rPr>
          <w:rFonts w:eastAsia="+mn-ea"/>
          <w:color w:val="333639" w:themeColor="text2" w:themeTint="E6"/>
          <w:sz w:val="24"/>
          <w:szCs w:val="24"/>
        </w:rPr>
        <w:t>При этом пространственное развитие территории должно учитывать стратегические приоритеты Республики Татарстан и быть синхронизировано с пространственным развитием Камской экономической зоны.</w:t>
      </w:r>
    </w:p>
    <w:p w:rsidR="006A6E2A" w:rsidRPr="00306FBC" w:rsidRDefault="006A6E2A" w:rsidP="0056253B">
      <w:pPr>
        <w:keepNext/>
        <w:widowControl w:val="0"/>
        <w:autoSpaceDE w:val="0"/>
        <w:autoSpaceDN w:val="0"/>
        <w:adjustRightInd w:val="0"/>
        <w:spacing w:before="120" w:after="120"/>
        <w:ind w:firstLine="709"/>
        <w:jc w:val="both"/>
        <w:rPr>
          <w:rFonts w:cs="Calibri"/>
          <w:color w:val="333639" w:themeColor="text2" w:themeTint="E6"/>
          <w:sz w:val="24"/>
          <w:szCs w:val="24"/>
        </w:rPr>
      </w:pPr>
      <w:r w:rsidRPr="00306FBC">
        <w:rPr>
          <w:rFonts w:eastAsia="+mn-ea"/>
          <w:color w:val="333639" w:themeColor="text2" w:themeTint="E6"/>
          <w:sz w:val="24"/>
          <w:szCs w:val="24"/>
        </w:rPr>
        <w:t xml:space="preserve">С этой точки зрения в Стратегии РТ 2030 предусмотрены следующие приоритеты. </w:t>
      </w:r>
      <w:r w:rsidRPr="00306FBC">
        <w:rPr>
          <w:rFonts w:cs="Calibri"/>
          <w:color w:val="333639" w:themeColor="text2" w:themeTint="E6"/>
          <w:sz w:val="24"/>
          <w:szCs w:val="24"/>
        </w:rPr>
        <w:t>Камская агломерация - полицентрическая агломерация, формируемая четырьмя урбанизированными ядрами: городами Набережные Челны, Нижнекамск, Елабуга и Менделеевск (рис.4.3.1.). В агломерационные процессы вовлечены населенные пункты Елабужского, Менделеевского, Тукаевского, Нижнекамского муниципальных районов, находящиеся в пределах часовой транспортной доступности между собой. Общая численность населения на 1 января 2014 года составляет 944,3 тыс. человек. Плотность населения - 165 чел./га.</w:t>
      </w:r>
    </w:p>
    <w:p w:rsidR="006A6E2A" w:rsidRPr="00306FBC" w:rsidRDefault="006A6E2A" w:rsidP="0056253B">
      <w:pPr>
        <w:keepNext/>
        <w:widowControl w:val="0"/>
        <w:autoSpaceDE w:val="0"/>
        <w:autoSpaceDN w:val="0"/>
        <w:adjustRightInd w:val="0"/>
        <w:spacing w:before="120" w:after="120"/>
        <w:ind w:firstLine="709"/>
        <w:jc w:val="both"/>
        <w:rPr>
          <w:rFonts w:cs="Calibri"/>
          <w:color w:val="333639" w:themeColor="text2" w:themeTint="E6"/>
          <w:sz w:val="24"/>
          <w:szCs w:val="24"/>
        </w:rPr>
      </w:pPr>
      <w:r w:rsidRPr="00306FBC">
        <w:rPr>
          <w:rFonts w:cs="Calibri"/>
          <w:color w:val="333639" w:themeColor="text2" w:themeTint="E6"/>
          <w:sz w:val="24"/>
          <w:szCs w:val="24"/>
        </w:rPr>
        <w:t xml:space="preserve">Основные проблемы </w:t>
      </w:r>
      <w:r w:rsidR="000E7D82">
        <w:rPr>
          <w:rFonts w:cs="Calibri"/>
          <w:color w:val="333639" w:themeColor="text2" w:themeTint="E6"/>
          <w:sz w:val="24"/>
          <w:szCs w:val="24"/>
        </w:rPr>
        <w:t xml:space="preserve">Камской </w:t>
      </w:r>
      <w:r w:rsidRPr="00306FBC">
        <w:rPr>
          <w:rFonts w:cs="Calibri"/>
          <w:color w:val="333639" w:themeColor="text2" w:themeTint="E6"/>
          <w:sz w:val="24"/>
          <w:szCs w:val="24"/>
        </w:rPr>
        <w:t>агломерации</w:t>
      </w:r>
      <w:r w:rsidR="000E7D82">
        <w:rPr>
          <w:rFonts w:cs="Calibri"/>
          <w:color w:val="333639" w:themeColor="text2" w:themeTint="E6"/>
          <w:sz w:val="24"/>
          <w:szCs w:val="24"/>
        </w:rPr>
        <w:t xml:space="preserve"> с точки зрения пространственного развития</w:t>
      </w:r>
      <w:r w:rsidRPr="00306FBC">
        <w:rPr>
          <w:rFonts w:cs="Calibri"/>
          <w:color w:val="333639" w:themeColor="text2" w:themeTint="E6"/>
          <w:sz w:val="24"/>
          <w:szCs w:val="24"/>
        </w:rPr>
        <w:t>:</w:t>
      </w:r>
    </w:p>
    <w:p w:rsidR="006A6E2A" w:rsidRPr="00306FBC" w:rsidRDefault="006A6E2A" w:rsidP="0056253B">
      <w:pPr>
        <w:keepNext/>
        <w:widowControl w:val="0"/>
        <w:autoSpaceDE w:val="0"/>
        <w:autoSpaceDN w:val="0"/>
        <w:adjustRightInd w:val="0"/>
        <w:spacing w:before="120" w:after="120"/>
        <w:ind w:firstLine="709"/>
        <w:jc w:val="both"/>
        <w:rPr>
          <w:rFonts w:cs="Calibri"/>
          <w:color w:val="333639" w:themeColor="text2" w:themeTint="E6"/>
          <w:sz w:val="24"/>
          <w:szCs w:val="24"/>
        </w:rPr>
      </w:pPr>
      <w:r w:rsidRPr="00306FBC">
        <w:rPr>
          <w:rFonts w:cs="Calibri"/>
          <w:color w:val="333639" w:themeColor="text2" w:themeTint="E6"/>
          <w:sz w:val="24"/>
          <w:szCs w:val="24"/>
        </w:rPr>
        <w:t>моноспециализация городов;</w:t>
      </w:r>
    </w:p>
    <w:p w:rsidR="006A6E2A" w:rsidRPr="00306FBC" w:rsidRDefault="006A6E2A" w:rsidP="0056253B">
      <w:pPr>
        <w:keepNext/>
        <w:widowControl w:val="0"/>
        <w:autoSpaceDE w:val="0"/>
        <w:autoSpaceDN w:val="0"/>
        <w:adjustRightInd w:val="0"/>
        <w:spacing w:before="120" w:after="120"/>
        <w:ind w:firstLine="709"/>
        <w:jc w:val="both"/>
        <w:rPr>
          <w:rFonts w:cs="Calibri"/>
          <w:color w:val="333639" w:themeColor="text2" w:themeTint="E6"/>
          <w:sz w:val="24"/>
          <w:szCs w:val="24"/>
        </w:rPr>
      </w:pPr>
      <w:r w:rsidRPr="00306FBC">
        <w:rPr>
          <w:rFonts w:cs="Calibri"/>
          <w:color w:val="333639" w:themeColor="text2" w:themeTint="E6"/>
          <w:sz w:val="24"/>
          <w:szCs w:val="24"/>
        </w:rPr>
        <w:t>неустойчивый транспортный каркас агломерации: слабая связность ядер, расположенных на правом и левом берегах реки Камы, отставание развития транспортной инфраструктуры от развития производств;</w:t>
      </w:r>
    </w:p>
    <w:p w:rsidR="006A6E2A" w:rsidRPr="00306FBC" w:rsidRDefault="006A6E2A" w:rsidP="0056253B">
      <w:pPr>
        <w:keepNext/>
        <w:widowControl w:val="0"/>
        <w:autoSpaceDE w:val="0"/>
        <w:autoSpaceDN w:val="0"/>
        <w:adjustRightInd w:val="0"/>
        <w:spacing w:before="120" w:after="120"/>
        <w:ind w:firstLine="709"/>
        <w:jc w:val="both"/>
        <w:rPr>
          <w:rFonts w:cs="Calibri"/>
          <w:color w:val="333639" w:themeColor="text2" w:themeTint="E6"/>
          <w:sz w:val="24"/>
          <w:szCs w:val="24"/>
        </w:rPr>
      </w:pPr>
      <w:r w:rsidRPr="00306FBC">
        <w:rPr>
          <w:rFonts w:cs="Calibri"/>
          <w:color w:val="333639" w:themeColor="text2" w:themeTint="E6"/>
          <w:sz w:val="24"/>
          <w:szCs w:val="24"/>
        </w:rPr>
        <w:t>неблагополучная экологическая обстановка в результате деятельности нефтеперерабатывающих и химических производств городов Нижнекамск и Менделеевск;</w:t>
      </w:r>
    </w:p>
    <w:p w:rsidR="006A6E2A" w:rsidRPr="00306FBC" w:rsidRDefault="006A6E2A" w:rsidP="0056253B">
      <w:pPr>
        <w:keepNext/>
        <w:widowControl w:val="0"/>
        <w:autoSpaceDE w:val="0"/>
        <w:autoSpaceDN w:val="0"/>
        <w:adjustRightInd w:val="0"/>
        <w:spacing w:before="120" w:after="120"/>
        <w:ind w:firstLine="709"/>
        <w:jc w:val="both"/>
        <w:rPr>
          <w:rFonts w:cs="Calibri"/>
          <w:color w:val="333639" w:themeColor="text2" w:themeTint="E6"/>
          <w:sz w:val="24"/>
          <w:szCs w:val="24"/>
        </w:rPr>
      </w:pPr>
      <w:r w:rsidRPr="00306FBC">
        <w:rPr>
          <w:rFonts w:cs="Calibri"/>
          <w:color w:val="333639" w:themeColor="text2" w:themeTint="E6"/>
          <w:sz w:val="24"/>
          <w:szCs w:val="24"/>
        </w:rPr>
        <w:t>нехватка свободных земельных ресурсов в границах городов-ядер агломерации, пространственная экспансия на земли сельскохозяйственного назначения;</w:t>
      </w:r>
    </w:p>
    <w:p w:rsidR="006A6E2A" w:rsidRPr="00306FBC" w:rsidRDefault="006A6E2A" w:rsidP="0056253B">
      <w:pPr>
        <w:keepNext/>
        <w:widowControl w:val="0"/>
        <w:autoSpaceDE w:val="0"/>
        <w:autoSpaceDN w:val="0"/>
        <w:adjustRightInd w:val="0"/>
        <w:spacing w:before="120" w:after="120"/>
        <w:ind w:firstLine="709"/>
        <w:jc w:val="both"/>
        <w:rPr>
          <w:rFonts w:cs="Calibri"/>
          <w:color w:val="333639" w:themeColor="text2" w:themeTint="E6"/>
          <w:sz w:val="24"/>
          <w:szCs w:val="24"/>
        </w:rPr>
      </w:pPr>
      <w:r w:rsidRPr="00306FBC">
        <w:rPr>
          <w:rFonts w:cs="Calibri"/>
          <w:color w:val="333639" w:themeColor="text2" w:themeTint="E6"/>
          <w:sz w:val="24"/>
          <w:szCs w:val="24"/>
        </w:rPr>
        <w:t>однообразие и рыхлость городской среды, деформированные городские пространства.</w:t>
      </w:r>
    </w:p>
    <w:p w:rsidR="006A6E2A" w:rsidRPr="00306FBC" w:rsidRDefault="006A6E2A" w:rsidP="0056253B">
      <w:pPr>
        <w:keepNext/>
        <w:widowControl w:val="0"/>
        <w:autoSpaceDE w:val="0"/>
        <w:autoSpaceDN w:val="0"/>
        <w:adjustRightInd w:val="0"/>
        <w:spacing w:before="120" w:after="120"/>
        <w:ind w:firstLine="709"/>
        <w:jc w:val="both"/>
        <w:rPr>
          <w:rFonts w:cs="Calibri"/>
          <w:color w:val="333639" w:themeColor="text2" w:themeTint="E6"/>
          <w:sz w:val="24"/>
          <w:szCs w:val="24"/>
        </w:rPr>
      </w:pPr>
    </w:p>
    <w:p w:rsidR="006A6E2A" w:rsidRPr="00306FBC" w:rsidRDefault="006A6E2A" w:rsidP="0056253B">
      <w:pPr>
        <w:keepNext/>
        <w:widowControl w:val="0"/>
        <w:autoSpaceDE w:val="0"/>
        <w:autoSpaceDN w:val="0"/>
        <w:adjustRightInd w:val="0"/>
        <w:spacing w:after="0"/>
        <w:jc w:val="center"/>
        <w:outlineLvl w:val="5"/>
        <w:rPr>
          <w:rFonts w:cs="Calibri"/>
          <w:color w:val="333639" w:themeColor="text2" w:themeTint="E6"/>
          <w:sz w:val="24"/>
          <w:szCs w:val="24"/>
        </w:rPr>
      </w:pPr>
      <w:bookmarkStart w:id="94" w:name="Par3099"/>
      <w:bookmarkEnd w:id="94"/>
      <w:r w:rsidRPr="00306FBC">
        <w:rPr>
          <w:rFonts w:cs="Calibri"/>
          <w:noProof/>
          <w:color w:val="333639" w:themeColor="text2" w:themeTint="E6"/>
          <w:sz w:val="24"/>
          <w:szCs w:val="24"/>
        </w:rPr>
        <w:drawing>
          <wp:inline distT="0" distB="0" distL="0" distR="0">
            <wp:extent cx="6201127" cy="3959158"/>
            <wp:effectExtent l="0" t="0" r="0"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06205" cy="3962400"/>
                    </a:xfrm>
                    <a:prstGeom prst="rect">
                      <a:avLst/>
                    </a:prstGeom>
                    <a:noFill/>
                    <a:ln>
                      <a:noFill/>
                    </a:ln>
                  </pic:spPr>
                </pic:pic>
              </a:graphicData>
            </a:graphic>
          </wp:inline>
        </w:drawing>
      </w:r>
    </w:p>
    <w:p w:rsidR="006A6E2A" w:rsidRPr="00306FBC" w:rsidRDefault="006A6E2A" w:rsidP="0056253B">
      <w:pPr>
        <w:keepNext/>
        <w:widowControl w:val="0"/>
        <w:autoSpaceDE w:val="0"/>
        <w:autoSpaceDN w:val="0"/>
        <w:adjustRightInd w:val="0"/>
        <w:spacing w:after="0"/>
        <w:ind w:firstLine="709"/>
        <w:jc w:val="both"/>
        <w:rPr>
          <w:rFonts w:cs="Calibri"/>
          <w:color w:val="333639" w:themeColor="text2" w:themeTint="E6"/>
          <w:sz w:val="24"/>
          <w:szCs w:val="24"/>
        </w:rPr>
      </w:pPr>
    </w:p>
    <w:p w:rsidR="006A6E2A" w:rsidRPr="00306FBC" w:rsidRDefault="006A6E2A" w:rsidP="0056253B">
      <w:pPr>
        <w:keepNext/>
        <w:widowControl w:val="0"/>
        <w:autoSpaceDE w:val="0"/>
        <w:autoSpaceDN w:val="0"/>
        <w:adjustRightInd w:val="0"/>
        <w:spacing w:after="0"/>
        <w:ind w:firstLine="709"/>
        <w:jc w:val="center"/>
        <w:rPr>
          <w:rFonts w:cs="Calibri"/>
          <w:color w:val="333639" w:themeColor="text2" w:themeTint="E6"/>
          <w:sz w:val="24"/>
          <w:szCs w:val="24"/>
        </w:rPr>
      </w:pPr>
      <w:bookmarkStart w:id="95" w:name="Par3101"/>
      <w:bookmarkEnd w:id="95"/>
      <w:r w:rsidRPr="00306FBC">
        <w:rPr>
          <w:rFonts w:cs="Calibri"/>
          <w:color w:val="333639" w:themeColor="text2" w:themeTint="E6"/>
          <w:sz w:val="24"/>
          <w:szCs w:val="24"/>
        </w:rPr>
        <w:t>Рис. 4.3.1. Пространственное развитие Камской агломерации</w:t>
      </w:r>
    </w:p>
    <w:p w:rsidR="006A6E2A" w:rsidRPr="00306FBC" w:rsidRDefault="006A6E2A" w:rsidP="0056253B">
      <w:pPr>
        <w:keepNext/>
        <w:widowControl w:val="0"/>
        <w:autoSpaceDE w:val="0"/>
        <w:autoSpaceDN w:val="0"/>
        <w:adjustRightInd w:val="0"/>
        <w:spacing w:after="0"/>
        <w:ind w:firstLine="709"/>
        <w:jc w:val="both"/>
        <w:rPr>
          <w:rFonts w:cs="Calibri"/>
          <w:color w:val="333639" w:themeColor="text2" w:themeTint="E6"/>
          <w:sz w:val="24"/>
          <w:szCs w:val="24"/>
        </w:rPr>
      </w:pPr>
    </w:p>
    <w:p w:rsidR="006A6E2A" w:rsidRPr="00306FBC" w:rsidRDefault="006A6E2A" w:rsidP="0056253B">
      <w:pPr>
        <w:keepNext/>
        <w:widowControl w:val="0"/>
        <w:autoSpaceDE w:val="0"/>
        <w:autoSpaceDN w:val="0"/>
        <w:adjustRightInd w:val="0"/>
        <w:spacing w:after="0"/>
        <w:ind w:firstLine="709"/>
        <w:jc w:val="both"/>
        <w:rPr>
          <w:rFonts w:cs="Calibri"/>
          <w:color w:val="333639" w:themeColor="text2" w:themeTint="E6"/>
          <w:sz w:val="24"/>
          <w:szCs w:val="24"/>
        </w:rPr>
      </w:pPr>
      <w:r w:rsidRPr="00306FBC">
        <w:rPr>
          <w:rFonts w:cs="Calibri"/>
          <w:color w:val="333639" w:themeColor="text2" w:themeTint="E6"/>
          <w:sz w:val="24"/>
          <w:szCs w:val="24"/>
        </w:rPr>
        <w:t>Направления преобразований:</w:t>
      </w:r>
    </w:p>
    <w:p w:rsidR="006A6E2A" w:rsidRPr="00306FBC" w:rsidRDefault="006A6E2A" w:rsidP="0056253B">
      <w:pPr>
        <w:keepNext/>
        <w:widowControl w:val="0"/>
        <w:autoSpaceDE w:val="0"/>
        <w:autoSpaceDN w:val="0"/>
        <w:adjustRightInd w:val="0"/>
        <w:spacing w:after="0"/>
        <w:ind w:firstLine="709"/>
        <w:jc w:val="both"/>
        <w:rPr>
          <w:rFonts w:cs="Calibri"/>
          <w:color w:val="333639" w:themeColor="text2" w:themeTint="E6"/>
          <w:sz w:val="24"/>
          <w:szCs w:val="24"/>
        </w:rPr>
      </w:pPr>
      <w:r w:rsidRPr="00306FBC">
        <w:rPr>
          <w:rFonts w:cs="Calibri"/>
          <w:color w:val="333639" w:themeColor="text2" w:themeTint="E6"/>
          <w:sz w:val="24"/>
          <w:szCs w:val="24"/>
        </w:rPr>
        <w:t>трансформация и диверсификация специализации городов-ядер агломерации, развитие синергетического эффекта от сотрудничества;</w:t>
      </w:r>
    </w:p>
    <w:p w:rsidR="006A6E2A" w:rsidRPr="00306FBC" w:rsidRDefault="006A6E2A" w:rsidP="0056253B">
      <w:pPr>
        <w:keepNext/>
        <w:widowControl w:val="0"/>
        <w:autoSpaceDE w:val="0"/>
        <w:autoSpaceDN w:val="0"/>
        <w:adjustRightInd w:val="0"/>
        <w:spacing w:after="0"/>
        <w:ind w:firstLine="709"/>
        <w:jc w:val="both"/>
        <w:rPr>
          <w:rFonts w:cs="Calibri"/>
          <w:color w:val="333639" w:themeColor="text2" w:themeTint="E6"/>
          <w:sz w:val="24"/>
          <w:szCs w:val="24"/>
        </w:rPr>
      </w:pPr>
      <w:r w:rsidRPr="00306FBC">
        <w:rPr>
          <w:rFonts w:cs="Calibri"/>
          <w:color w:val="333639" w:themeColor="text2" w:themeTint="E6"/>
          <w:sz w:val="24"/>
          <w:szCs w:val="24"/>
        </w:rPr>
        <w:t>усиление идентичности городов-ядер агломерации;</w:t>
      </w:r>
    </w:p>
    <w:p w:rsidR="006A6E2A" w:rsidRPr="00306FBC" w:rsidRDefault="006A6E2A" w:rsidP="0056253B">
      <w:pPr>
        <w:keepNext/>
        <w:widowControl w:val="0"/>
        <w:autoSpaceDE w:val="0"/>
        <w:autoSpaceDN w:val="0"/>
        <w:adjustRightInd w:val="0"/>
        <w:spacing w:after="0"/>
        <w:ind w:firstLine="709"/>
        <w:jc w:val="both"/>
        <w:rPr>
          <w:rFonts w:cs="Calibri"/>
          <w:color w:val="333639" w:themeColor="text2" w:themeTint="E6"/>
          <w:sz w:val="24"/>
          <w:szCs w:val="24"/>
        </w:rPr>
      </w:pPr>
      <w:r w:rsidRPr="00306FBC">
        <w:rPr>
          <w:rFonts w:cs="Calibri"/>
          <w:color w:val="333639" w:themeColor="text2" w:themeTint="E6"/>
          <w:sz w:val="24"/>
          <w:szCs w:val="24"/>
        </w:rPr>
        <w:t>формирование устойчивого структурообразующего транспортного каркаса агломерации, включая развитие скоростных связей и строительство стратегических мостов в районе села Соколка и (в долгосрочной перспективе) города Елабуги;</w:t>
      </w:r>
    </w:p>
    <w:p w:rsidR="006A6E2A" w:rsidRPr="00306FBC" w:rsidRDefault="006A6E2A" w:rsidP="0056253B">
      <w:pPr>
        <w:keepNext/>
        <w:widowControl w:val="0"/>
        <w:autoSpaceDE w:val="0"/>
        <w:autoSpaceDN w:val="0"/>
        <w:adjustRightInd w:val="0"/>
        <w:spacing w:after="0"/>
        <w:ind w:firstLine="709"/>
        <w:jc w:val="both"/>
        <w:rPr>
          <w:rFonts w:cs="Calibri"/>
          <w:color w:val="333639" w:themeColor="text2" w:themeTint="E6"/>
          <w:sz w:val="24"/>
          <w:szCs w:val="24"/>
        </w:rPr>
      </w:pPr>
      <w:r w:rsidRPr="00306FBC">
        <w:rPr>
          <w:rFonts w:cs="Calibri"/>
          <w:color w:val="333639" w:themeColor="text2" w:themeTint="E6"/>
          <w:sz w:val="24"/>
          <w:szCs w:val="24"/>
        </w:rPr>
        <w:t>интенсивное развитие городов агломерации в границах существующих урбанизированных территорий, максимальная сохранность природных ландшафтов и земель сельскохозяйственного назначения;</w:t>
      </w:r>
    </w:p>
    <w:p w:rsidR="006A6E2A" w:rsidRPr="00306FBC" w:rsidRDefault="006A6E2A" w:rsidP="0056253B">
      <w:pPr>
        <w:keepNext/>
        <w:widowControl w:val="0"/>
        <w:autoSpaceDE w:val="0"/>
        <w:autoSpaceDN w:val="0"/>
        <w:adjustRightInd w:val="0"/>
        <w:spacing w:after="0"/>
        <w:ind w:firstLine="709"/>
        <w:jc w:val="both"/>
        <w:rPr>
          <w:rFonts w:cs="Calibri"/>
          <w:color w:val="333639" w:themeColor="text2" w:themeTint="E6"/>
          <w:sz w:val="24"/>
          <w:szCs w:val="24"/>
        </w:rPr>
      </w:pPr>
      <w:r w:rsidRPr="00306FBC">
        <w:rPr>
          <w:rFonts w:cs="Calibri"/>
          <w:color w:val="333639" w:themeColor="text2" w:themeTint="E6"/>
          <w:sz w:val="24"/>
          <w:szCs w:val="24"/>
        </w:rPr>
        <w:t>девелопмент (деятельность, связанная с развитием территории и подготовкой земель и объектов с целью их нового использования) территорий в санитарно-защитных зонах промышленных предприятий, нацеленный на формирование плотной и связной городской среды.</w:t>
      </w:r>
    </w:p>
    <w:p w:rsidR="006A6E2A" w:rsidRPr="00306FBC" w:rsidRDefault="006A6E2A" w:rsidP="0056253B">
      <w:pPr>
        <w:keepNext/>
        <w:widowControl w:val="0"/>
        <w:autoSpaceDE w:val="0"/>
        <w:autoSpaceDN w:val="0"/>
        <w:adjustRightInd w:val="0"/>
        <w:spacing w:after="0"/>
        <w:ind w:firstLine="709"/>
        <w:jc w:val="both"/>
        <w:rPr>
          <w:rFonts w:cs="Calibri"/>
          <w:color w:val="333639" w:themeColor="text2" w:themeTint="E6"/>
          <w:sz w:val="24"/>
          <w:szCs w:val="24"/>
        </w:rPr>
      </w:pPr>
      <w:r w:rsidRPr="00306FBC">
        <w:rPr>
          <w:rFonts w:cs="Calibri"/>
          <w:color w:val="333639" w:themeColor="text2" w:themeTint="E6"/>
          <w:sz w:val="24"/>
          <w:szCs w:val="24"/>
        </w:rPr>
        <w:t xml:space="preserve">Планируемые к разработке и реализации </w:t>
      </w:r>
      <w:r w:rsidRPr="000E7D82">
        <w:rPr>
          <w:rFonts w:cs="Calibri"/>
          <w:i/>
          <w:color w:val="333639" w:themeColor="text2" w:themeTint="E6"/>
          <w:sz w:val="24"/>
          <w:szCs w:val="24"/>
        </w:rPr>
        <w:t>программы и проекты</w:t>
      </w:r>
      <w:r w:rsidRPr="00306FBC">
        <w:rPr>
          <w:rFonts w:cs="Calibri"/>
          <w:color w:val="333639" w:themeColor="text2" w:themeTint="E6"/>
          <w:sz w:val="24"/>
          <w:szCs w:val="24"/>
        </w:rPr>
        <w:t>:</w:t>
      </w:r>
    </w:p>
    <w:p w:rsidR="006A6E2A" w:rsidRPr="00306FBC" w:rsidRDefault="006A6E2A" w:rsidP="0056253B">
      <w:pPr>
        <w:keepNext/>
        <w:widowControl w:val="0"/>
        <w:autoSpaceDE w:val="0"/>
        <w:autoSpaceDN w:val="0"/>
        <w:adjustRightInd w:val="0"/>
        <w:spacing w:before="120" w:after="120"/>
        <w:ind w:firstLine="709"/>
        <w:jc w:val="both"/>
        <w:rPr>
          <w:rFonts w:cs="Calibri"/>
          <w:color w:val="333639" w:themeColor="text2" w:themeTint="E6"/>
          <w:sz w:val="24"/>
          <w:szCs w:val="24"/>
        </w:rPr>
      </w:pPr>
      <w:r w:rsidRPr="00306FBC">
        <w:rPr>
          <w:rFonts w:cs="Calibri"/>
          <w:color w:val="333639" w:themeColor="text2" w:themeTint="E6"/>
          <w:sz w:val="24"/>
          <w:szCs w:val="24"/>
        </w:rPr>
        <w:t>"Реновация/умная плотность". Запуск качественных преобразований прежде всего на территориях типовой микрорайонной жилой застройки 1970 - 1990-х годов, характерной для городов Набережные Челны и Нижнекамска, а также частично Елабуги, Менделеевска и поселка городского типа Камские Поляны, включающих уплотнение и диверсификацию событийных коммуникационных центров, районов массовой жилой застройки.</w:t>
      </w:r>
    </w:p>
    <w:p w:rsidR="006A6E2A" w:rsidRPr="00306FBC" w:rsidRDefault="006A6E2A" w:rsidP="0056253B">
      <w:pPr>
        <w:keepNext/>
        <w:widowControl w:val="0"/>
        <w:autoSpaceDE w:val="0"/>
        <w:autoSpaceDN w:val="0"/>
        <w:adjustRightInd w:val="0"/>
        <w:spacing w:before="120" w:after="120"/>
        <w:ind w:firstLine="709"/>
        <w:jc w:val="both"/>
        <w:rPr>
          <w:rFonts w:cs="Calibri"/>
          <w:color w:val="333639" w:themeColor="text2" w:themeTint="E6"/>
          <w:sz w:val="24"/>
          <w:szCs w:val="24"/>
        </w:rPr>
      </w:pPr>
      <w:r w:rsidRPr="00306FBC">
        <w:rPr>
          <w:rFonts w:cs="Calibri"/>
          <w:color w:val="333639" w:themeColor="text2" w:themeTint="E6"/>
          <w:sz w:val="24"/>
          <w:szCs w:val="24"/>
        </w:rPr>
        <w:t>"Город и ландшафты". Раскрытие городской среды городов-ядер агломерации к берегам реки Камы - главной ценности местных ландшафтов. Создание активного и доступного водного фронта города, который, с одной стороны, презентует идентичность города пассажирам проходящего по Каме речного транспорта, а с другой - получает отклик внутри городской среды, включаясь в сеть городских общественных пространств.</w:t>
      </w:r>
    </w:p>
    <w:p w:rsidR="006A6E2A" w:rsidRPr="00306FBC" w:rsidRDefault="006A6E2A" w:rsidP="0056253B">
      <w:pPr>
        <w:keepNext/>
        <w:widowControl w:val="0"/>
        <w:autoSpaceDE w:val="0"/>
        <w:autoSpaceDN w:val="0"/>
        <w:adjustRightInd w:val="0"/>
        <w:spacing w:before="120" w:after="120"/>
        <w:ind w:firstLine="709"/>
        <w:jc w:val="both"/>
        <w:rPr>
          <w:rFonts w:cs="Calibri"/>
          <w:color w:val="333639" w:themeColor="text2" w:themeTint="E6"/>
          <w:sz w:val="24"/>
          <w:szCs w:val="24"/>
        </w:rPr>
      </w:pPr>
      <w:r w:rsidRPr="00306FBC">
        <w:rPr>
          <w:rFonts w:cs="Calibri"/>
          <w:color w:val="333639" w:themeColor="text2" w:themeTint="E6"/>
          <w:sz w:val="24"/>
          <w:szCs w:val="24"/>
        </w:rPr>
        <w:t>"Город и промышленность":</w:t>
      </w:r>
      <w:r w:rsidR="000E7D82">
        <w:rPr>
          <w:rFonts w:cs="Calibri"/>
          <w:color w:val="333639" w:themeColor="text2" w:themeTint="E6"/>
          <w:sz w:val="24"/>
          <w:szCs w:val="24"/>
        </w:rPr>
        <w:t xml:space="preserve"> </w:t>
      </w:r>
      <w:r w:rsidRPr="00306FBC">
        <w:rPr>
          <w:rFonts w:cs="Calibri"/>
          <w:color w:val="333639" w:themeColor="text2" w:themeTint="E6"/>
          <w:sz w:val="24"/>
          <w:szCs w:val="24"/>
        </w:rPr>
        <w:t>новое использование высвобождающихся производственных площадей;</w:t>
      </w:r>
      <w:r w:rsidR="000E7D82">
        <w:rPr>
          <w:rFonts w:cs="Calibri"/>
          <w:color w:val="333639" w:themeColor="text2" w:themeTint="E6"/>
          <w:sz w:val="24"/>
          <w:szCs w:val="24"/>
        </w:rPr>
        <w:t xml:space="preserve"> </w:t>
      </w:r>
      <w:r w:rsidRPr="00306FBC">
        <w:rPr>
          <w:rFonts w:cs="Calibri"/>
          <w:color w:val="333639" w:themeColor="text2" w:themeTint="E6"/>
          <w:sz w:val="24"/>
          <w:szCs w:val="24"/>
        </w:rPr>
        <w:t>новое использование сокращаемых санитарно-защитных зон;</w:t>
      </w:r>
      <w:r w:rsidR="000E7D82">
        <w:rPr>
          <w:rFonts w:cs="Calibri"/>
          <w:color w:val="333639" w:themeColor="text2" w:themeTint="E6"/>
          <w:sz w:val="24"/>
          <w:szCs w:val="24"/>
        </w:rPr>
        <w:t xml:space="preserve"> </w:t>
      </w:r>
      <w:r w:rsidRPr="00306FBC">
        <w:rPr>
          <w:rFonts w:cs="Calibri"/>
          <w:color w:val="333639" w:themeColor="text2" w:themeTint="E6"/>
          <w:sz w:val="24"/>
          <w:szCs w:val="24"/>
        </w:rPr>
        <w:t>создание городских культурных площадок и программ, которые бы связывали жителей города и его крупнейшие предприятия (городские общественные пространства, культурные центры, включающие функцию дополнительного образования, экскурсии на заводы для туристов, молодежи и т.д.).</w:t>
      </w:r>
    </w:p>
    <w:p w:rsidR="006A6E2A" w:rsidRPr="00306FBC" w:rsidRDefault="006A6E2A" w:rsidP="0056253B">
      <w:pPr>
        <w:keepNext/>
        <w:widowControl w:val="0"/>
        <w:autoSpaceDE w:val="0"/>
        <w:autoSpaceDN w:val="0"/>
        <w:adjustRightInd w:val="0"/>
        <w:spacing w:before="120" w:after="120"/>
        <w:ind w:firstLine="709"/>
        <w:jc w:val="both"/>
        <w:rPr>
          <w:rFonts w:cs="Calibri"/>
          <w:color w:val="333639" w:themeColor="text2" w:themeTint="E6"/>
          <w:sz w:val="24"/>
          <w:szCs w:val="24"/>
        </w:rPr>
      </w:pPr>
      <w:r w:rsidRPr="00306FBC">
        <w:rPr>
          <w:rFonts w:cs="Calibri"/>
          <w:color w:val="333639" w:themeColor="text2" w:themeTint="E6"/>
          <w:sz w:val="24"/>
          <w:szCs w:val="24"/>
        </w:rPr>
        <w:t>"Город и наследие". Программа сохранения и капитализации объектов исторической застройки с использованием средового подхода. Применение механизма поддержки собственников земельных участков и домов, расположенных на территории исторического города, которые используют свой участок или дом для размещения обслуживающего и торгового бизнеса, при условии бережного отношения к имеющимся в собственности или аренде историческим зданиям. Мероприятия по повышению культуры работы управленцев, архитекторов и дизайнеров среды в историческом контексте.</w:t>
      </w:r>
    </w:p>
    <w:p w:rsidR="006A6E2A" w:rsidRPr="00306FBC" w:rsidRDefault="006A6E2A" w:rsidP="0056253B">
      <w:pPr>
        <w:keepNext/>
        <w:widowControl w:val="0"/>
        <w:autoSpaceDE w:val="0"/>
        <w:autoSpaceDN w:val="0"/>
        <w:adjustRightInd w:val="0"/>
        <w:spacing w:before="120" w:after="120"/>
        <w:ind w:firstLine="709"/>
        <w:jc w:val="both"/>
        <w:rPr>
          <w:rFonts w:cs="Calibri"/>
          <w:color w:val="333639" w:themeColor="text2" w:themeTint="E6"/>
          <w:sz w:val="24"/>
          <w:szCs w:val="24"/>
        </w:rPr>
      </w:pPr>
      <w:r w:rsidRPr="000E7D82">
        <w:rPr>
          <w:rFonts w:cs="Calibri"/>
          <w:i/>
          <w:color w:val="333639" w:themeColor="text2" w:themeTint="E6"/>
          <w:sz w:val="24"/>
          <w:szCs w:val="24"/>
        </w:rPr>
        <w:t>Пространственная модель Камской агломерации</w:t>
      </w:r>
      <w:r w:rsidR="000E7D82">
        <w:rPr>
          <w:rFonts w:cs="Calibri"/>
          <w:i/>
          <w:color w:val="333639" w:themeColor="text2" w:themeTint="E6"/>
          <w:sz w:val="24"/>
          <w:szCs w:val="24"/>
        </w:rPr>
        <w:t xml:space="preserve">. </w:t>
      </w:r>
      <w:r w:rsidRPr="00306FBC">
        <w:rPr>
          <w:rFonts w:cs="Calibri"/>
          <w:color w:val="333639" w:themeColor="text2" w:themeTint="E6"/>
          <w:sz w:val="24"/>
          <w:szCs w:val="24"/>
        </w:rPr>
        <w:t>Модель агломерации формируется относительно природной оси - реки Камы, являющейся основой пространственного каркаса. Устойчивость каркаса обеспечивают транспортные коридоры с мостовыми переходами через Каму. Интеграция транспортных систем, синергия городов-ядер, каждый из которых обладает собственным образом и хозяйственной спецификой, усиливают пространственные позиции агломерации. Взаимоотношения "город - вода" - основная составляющая привлекательности и связности пространства Камской агломерации.</w:t>
      </w:r>
    </w:p>
    <w:p w:rsidR="000E7D82" w:rsidRDefault="005F27A7" w:rsidP="0056253B">
      <w:pPr>
        <w:keepNext/>
        <w:spacing w:before="120" w:after="120" w:line="276" w:lineRule="auto"/>
        <w:ind w:firstLine="709"/>
        <w:jc w:val="both"/>
        <w:rPr>
          <w:rFonts w:eastAsia="+mn-ea"/>
          <w:color w:val="333639" w:themeColor="text2" w:themeTint="E6"/>
          <w:sz w:val="24"/>
          <w:szCs w:val="24"/>
        </w:rPr>
      </w:pPr>
      <w:r>
        <w:rPr>
          <w:rFonts w:eastAsia="+mn-ea"/>
          <w:color w:val="333639" w:themeColor="text2" w:themeTint="E6"/>
          <w:sz w:val="24"/>
          <w:szCs w:val="24"/>
        </w:rPr>
        <w:t>Полный перечень</w:t>
      </w:r>
      <w:r w:rsidR="000E7D82">
        <w:rPr>
          <w:rFonts w:eastAsia="+mn-ea"/>
          <w:color w:val="333639" w:themeColor="text2" w:themeTint="E6"/>
          <w:sz w:val="24"/>
          <w:szCs w:val="24"/>
        </w:rPr>
        <w:t xml:space="preserve"> стратегически</w:t>
      </w:r>
      <w:r>
        <w:rPr>
          <w:rFonts w:eastAsia="+mn-ea"/>
          <w:color w:val="333639" w:themeColor="text2" w:themeTint="E6"/>
          <w:sz w:val="24"/>
          <w:szCs w:val="24"/>
        </w:rPr>
        <w:t>х</w:t>
      </w:r>
      <w:r w:rsidR="000E7D82">
        <w:rPr>
          <w:rFonts w:eastAsia="+mn-ea"/>
          <w:color w:val="333639" w:themeColor="text2" w:themeTint="E6"/>
          <w:sz w:val="24"/>
          <w:szCs w:val="24"/>
        </w:rPr>
        <w:t xml:space="preserve"> инициатив в области пространственного развития </w:t>
      </w:r>
      <w:r>
        <w:rPr>
          <w:rFonts w:eastAsia="+mn-ea"/>
          <w:color w:val="333639" w:themeColor="text2" w:themeTint="E6"/>
          <w:sz w:val="24"/>
          <w:szCs w:val="24"/>
        </w:rPr>
        <w:t xml:space="preserve">Менделеевского муниципального района </w:t>
      </w:r>
      <w:r w:rsidR="000E7D82">
        <w:rPr>
          <w:rFonts w:eastAsia="+mn-ea"/>
          <w:color w:val="333639" w:themeColor="text2" w:themeTint="E6"/>
          <w:sz w:val="24"/>
          <w:szCs w:val="24"/>
        </w:rPr>
        <w:t>изложены в таблице 4.3.1.</w:t>
      </w:r>
    </w:p>
    <w:p w:rsidR="006A6E2A" w:rsidRPr="00306FBC" w:rsidRDefault="006A6E2A" w:rsidP="0056253B">
      <w:pPr>
        <w:keepNext/>
        <w:rPr>
          <w:rFonts w:eastAsia="+mn-ea"/>
          <w:b/>
          <w:color w:val="333639" w:themeColor="text2" w:themeTint="E6"/>
        </w:rPr>
      </w:pPr>
    </w:p>
    <w:p w:rsidR="006A6E2A" w:rsidRPr="00306FBC" w:rsidRDefault="006A6E2A" w:rsidP="0056253B">
      <w:pPr>
        <w:keepNext/>
        <w:rPr>
          <w:rFonts w:eastAsia="+mn-ea"/>
          <w:color w:val="333639" w:themeColor="text2" w:themeTint="E6"/>
        </w:rPr>
        <w:sectPr w:rsidR="006A6E2A" w:rsidRPr="00306FBC">
          <w:pgSz w:w="11906" w:h="16838"/>
          <w:pgMar w:top="567" w:right="567" w:bottom="567" w:left="1134" w:header="709" w:footer="709" w:gutter="0"/>
          <w:pgNumType w:start="182"/>
          <w:cols w:space="720"/>
        </w:sectPr>
      </w:pPr>
    </w:p>
    <w:p w:rsidR="006A6E2A" w:rsidRPr="00306FBC" w:rsidRDefault="006A6E2A" w:rsidP="0056253B">
      <w:pPr>
        <w:keepNext/>
        <w:jc w:val="right"/>
        <w:rPr>
          <w:rFonts w:eastAsia="+mn-ea"/>
          <w:color w:val="333639" w:themeColor="text2" w:themeTint="E6"/>
          <w:sz w:val="24"/>
          <w:szCs w:val="24"/>
        </w:rPr>
      </w:pPr>
      <w:r w:rsidRPr="00306FBC">
        <w:rPr>
          <w:rFonts w:eastAsia="+mn-ea"/>
          <w:color w:val="333639" w:themeColor="text2" w:themeTint="E6"/>
          <w:sz w:val="24"/>
          <w:szCs w:val="24"/>
        </w:rPr>
        <w:t>Таблица 4.3.1.</w:t>
      </w:r>
    </w:p>
    <w:p w:rsidR="006A6E2A" w:rsidRPr="00EF6C8A" w:rsidRDefault="006A6E2A" w:rsidP="0056253B">
      <w:pPr>
        <w:keepNext/>
        <w:jc w:val="center"/>
        <w:rPr>
          <w:rFonts w:eastAsia="+mn-ea"/>
          <w:b/>
          <w:color w:val="333639" w:themeColor="text2" w:themeTint="E6"/>
          <w:sz w:val="24"/>
          <w:szCs w:val="24"/>
        </w:rPr>
      </w:pPr>
      <w:r w:rsidRPr="00306FBC">
        <w:rPr>
          <w:rFonts w:eastAsia="+mn-ea"/>
          <w:color w:val="333639" w:themeColor="text2" w:themeTint="E6"/>
          <w:sz w:val="24"/>
          <w:szCs w:val="24"/>
        </w:rPr>
        <w:t>Стратегические инициативы в области пространственного развития</w:t>
      </w:r>
      <w:r w:rsidR="00F43D47">
        <w:rPr>
          <w:rFonts w:eastAsia="+mn-ea"/>
          <w:color w:val="333639" w:themeColor="text2" w:themeTint="E6"/>
          <w:sz w:val="24"/>
          <w:szCs w:val="24"/>
        </w:rPr>
        <w:t>*</w:t>
      </w:r>
      <w:r w:rsidR="00EF6C8A">
        <w:rPr>
          <w:rFonts w:eastAsia="+mn-ea"/>
          <w:color w:val="333639" w:themeColor="text2" w:themeTint="E6"/>
          <w:sz w:val="24"/>
          <w:szCs w:val="24"/>
        </w:rPr>
        <w:t xml:space="preserve"> </w:t>
      </w:r>
    </w:p>
    <w:tbl>
      <w:tblPr>
        <w:tblStyle w:val="1f0"/>
        <w:tblW w:w="14709" w:type="dxa"/>
        <w:tblLayout w:type="fixed"/>
        <w:tblLook w:val="0420" w:firstRow="1" w:lastRow="0" w:firstColumn="0" w:lastColumn="0" w:noHBand="0" w:noVBand="1"/>
      </w:tblPr>
      <w:tblGrid>
        <w:gridCol w:w="2546"/>
        <w:gridCol w:w="3045"/>
        <w:gridCol w:w="4525"/>
        <w:gridCol w:w="1380"/>
        <w:gridCol w:w="3213"/>
      </w:tblGrid>
      <w:tr w:rsidR="00306FBC" w:rsidRPr="00306FBC" w:rsidTr="005F27A7">
        <w:trPr>
          <w:cnfStyle w:val="100000000000" w:firstRow="1" w:lastRow="0" w:firstColumn="0" w:lastColumn="0" w:oddVBand="0" w:evenVBand="0" w:oddHBand="0" w:evenHBand="0" w:firstRowFirstColumn="0" w:firstRowLastColumn="0" w:lastRowFirstColumn="0" w:lastRowLastColumn="0"/>
          <w:trHeight w:val="378"/>
        </w:trPr>
        <w:tc>
          <w:tcPr>
            <w:tcW w:w="2546" w:type="dxa"/>
            <w:hideMark/>
          </w:tcPr>
          <w:p w:rsidR="006A6E2A" w:rsidRPr="00306FBC" w:rsidRDefault="006A6E2A" w:rsidP="0056253B">
            <w:pPr>
              <w:keepNext/>
              <w:tabs>
                <w:tab w:val="left" w:pos="9120"/>
              </w:tabs>
              <w:spacing w:line="276" w:lineRule="auto"/>
              <w:ind w:right="29"/>
              <w:jc w:val="both"/>
              <w:rPr>
                <w:rFonts w:asciiTheme="minorHAnsi" w:hAnsiTheme="minorHAnsi" w:cs="Times New Roman"/>
                <w:color w:val="333639" w:themeColor="text2" w:themeTint="E6"/>
                <w:sz w:val="24"/>
                <w:szCs w:val="24"/>
              </w:rPr>
            </w:pPr>
            <w:r w:rsidRPr="00306FBC">
              <w:rPr>
                <w:rFonts w:asciiTheme="minorHAnsi" w:hAnsiTheme="minorHAnsi"/>
                <w:b w:val="0"/>
                <w:bCs w:val="0"/>
                <w:color w:val="333639" w:themeColor="text2" w:themeTint="E6"/>
                <w:kern w:val="24"/>
                <w:sz w:val="24"/>
                <w:szCs w:val="24"/>
              </w:rPr>
              <w:t>Основная задача</w:t>
            </w:r>
          </w:p>
        </w:tc>
        <w:tc>
          <w:tcPr>
            <w:tcW w:w="12163" w:type="dxa"/>
            <w:gridSpan w:val="4"/>
            <w:hideMark/>
          </w:tcPr>
          <w:p w:rsidR="006A6E2A" w:rsidRPr="00306FBC" w:rsidRDefault="006A6E2A" w:rsidP="0056253B">
            <w:pPr>
              <w:keepNext/>
              <w:tabs>
                <w:tab w:val="left" w:pos="9120"/>
              </w:tabs>
              <w:spacing w:line="276" w:lineRule="auto"/>
              <w:ind w:right="29"/>
              <w:jc w:val="both"/>
              <w:rPr>
                <w:rFonts w:asciiTheme="minorHAnsi" w:hAnsiTheme="minorHAnsi" w:cs="Times New Roman"/>
                <w:color w:val="333639" w:themeColor="text2" w:themeTint="E6"/>
                <w:sz w:val="24"/>
                <w:szCs w:val="24"/>
              </w:rPr>
            </w:pPr>
            <w:r w:rsidRPr="00306FBC">
              <w:rPr>
                <w:rFonts w:asciiTheme="minorHAnsi" w:hAnsiTheme="minorHAnsi"/>
                <w:b w:val="0"/>
                <w:bCs w:val="0"/>
                <w:color w:val="333639" w:themeColor="text2" w:themeTint="E6"/>
                <w:kern w:val="24"/>
                <w:sz w:val="24"/>
                <w:szCs w:val="24"/>
              </w:rPr>
              <w:t>Повышение качества и объемов доступной питьевой воды</w:t>
            </w:r>
          </w:p>
        </w:tc>
      </w:tr>
      <w:tr w:rsidR="00306FBC" w:rsidRPr="00306FBC" w:rsidTr="005F27A7">
        <w:trPr>
          <w:cnfStyle w:val="000000100000" w:firstRow="0" w:lastRow="0" w:firstColumn="0" w:lastColumn="0" w:oddVBand="0" w:evenVBand="0" w:oddHBand="1" w:evenHBand="0" w:firstRowFirstColumn="0" w:firstRowLastColumn="0" w:lastRowFirstColumn="0" w:lastRowLastColumn="0"/>
          <w:trHeight w:val="274"/>
        </w:trPr>
        <w:tc>
          <w:tcPr>
            <w:tcW w:w="5591" w:type="dxa"/>
            <w:gridSpan w:val="2"/>
            <w:hideMark/>
          </w:tcPr>
          <w:p w:rsidR="006A6E2A" w:rsidRPr="00306FBC" w:rsidRDefault="006A6E2A" w:rsidP="0056253B">
            <w:pPr>
              <w:keepNext/>
              <w:tabs>
                <w:tab w:val="left" w:pos="9120"/>
              </w:tabs>
              <w:spacing w:line="274" w:lineRule="atLeast"/>
              <w:ind w:right="29"/>
              <w:jc w:val="both"/>
              <w:rPr>
                <w:rFonts w:cs="Times New Roman"/>
                <w:color w:val="333639" w:themeColor="text2" w:themeTint="E6"/>
                <w:sz w:val="24"/>
                <w:szCs w:val="24"/>
              </w:rPr>
            </w:pPr>
            <w:r w:rsidRPr="00306FBC">
              <w:rPr>
                <w:color w:val="333639" w:themeColor="text2" w:themeTint="E6"/>
                <w:kern w:val="24"/>
                <w:sz w:val="24"/>
                <w:szCs w:val="24"/>
              </w:rPr>
              <w:t>Мероприятия</w:t>
            </w:r>
          </w:p>
        </w:tc>
        <w:tc>
          <w:tcPr>
            <w:tcW w:w="4525" w:type="dxa"/>
            <w:hideMark/>
          </w:tcPr>
          <w:p w:rsidR="006A6E2A" w:rsidRPr="00306FBC" w:rsidRDefault="006A6E2A" w:rsidP="0056253B">
            <w:pPr>
              <w:keepNext/>
              <w:tabs>
                <w:tab w:val="left" w:pos="9120"/>
              </w:tabs>
              <w:spacing w:line="274" w:lineRule="atLeast"/>
              <w:ind w:right="29"/>
              <w:jc w:val="both"/>
              <w:rPr>
                <w:rFonts w:cs="Times New Roman"/>
                <w:color w:val="333639" w:themeColor="text2" w:themeTint="E6"/>
                <w:sz w:val="24"/>
                <w:szCs w:val="24"/>
              </w:rPr>
            </w:pPr>
            <w:r w:rsidRPr="00306FBC">
              <w:rPr>
                <w:color w:val="333639" w:themeColor="text2" w:themeTint="E6"/>
                <w:kern w:val="24"/>
                <w:sz w:val="24"/>
                <w:szCs w:val="24"/>
              </w:rPr>
              <w:t>Результаты</w:t>
            </w:r>
          </w:p>
        </w:tc>
        <w:tc>
          <w:tcPr>
            <w:tcW w:w="1380" w:type="dxa"/>
            <w:hideMark/>
          </w:tcPr>
          <w:p w:rsidR="006A6E2A" w:rsidRPr="00306FBC" w:rsidRDefault="006A6E2A" w:rsidP="0056253B">
            <w:pPr>
              <w:keepNext/>
              <w:tabs>
                <w:tab w:val="left" w:pos="9120"/>
              </w:tabs>
              <w:spacing w:line="274" w:lineRule="atLeast"/>
              <w:ind w:right="29"/>
              <w:jc w:val="both"/>
              <w:rPr>
                <w:rFonts w:cs="Times New Roman"/>
                <w:color w:val="333639" w:themeColor="text2" w:themeTint="E6"/>
                <w:sz w:val="24"/>
                <w:szCs w:val="24"/>
              </w:rPr>
            </w:pPr>
            <w:r w:rsidRPr="00306FBC">
              <w:rPr>
                <w:color w:val="333639" w:themeColor="text2" w:themeTint="E6"/>
                <w:kern w:val="24"/>
                <w:sz w:val="24"/>
                <w:szCs w:val="24"/>
              </w:rPr>
              <w:t>Сроки</w:t>
            </w:r>
          </w:p>
        </w:tc>
        <w:tc>
          <w:tcPr>
            <w:tcW w:w="3213" w:type="dxa"/>
            <w:hideMark/>
          </w:tcPr>
          <w:p w:rsidR="006A6E2A" w:rsidRPr="00306FBC" w:rsidRDefault="006A6E2A" w:rsidP="0056253B">
            <w:pPr>
              <w:keepNext/>
              <w:tabs>
                <w:tab w:val="left" w:pos="9120"/>
              </w:tabs>
              <w:spacing w:line="274" w:lineRule="atLeast"/>
              <w:ind w:right="29"/>
              <w:jc w:val="both"/>
              <w:rPr>
                <w:rFonts w:cs="Times New Roman"/>
                <w:color w:val="333639" w:themeColor="text2" w:themeTint="E6"/>
                <w:sz w:val="24"/>
                <w:szCs w:val="24"/>
              </w:rPr>
            </w:pPr>
            <w:r w:rsidRPr="00306FBC">
              <w:rPr>
                <w:color w:val="333639" w:themeColor="text2" w:themeTint="E6"/>
                <w:kern w:val="24"/>
                <w:sz w:val="24"/>
                <w:szCs w:val="24"/>
              </w:rPr>
              <w:t>Исполнители</w:t>
            </w:r>
          </w:p>
        </w:tc>
      </w:tr>
      <w:tr w:rsidR="00306FBC" w:rsidRPr="00306FBC" w:rsidTr="005F27A7">
        <w:trPr>
          <w:cnfStyle w:val="000000010000" w:firstRow="0" w:lastRow="0" w:firstColumn="0" w:lastColumn="0" w:oddVBand="0" w:evenVBand="0" w:oddHBand="0" w:evenHBand="1" w:firstRowFirstColumn="0" w:firstRowLastColumn="0" w:lastRowFirstColumn="0" w:lastRowLastColumn="0"/>
          <w:trHeight w:val="636"/>
        </w:trPr>
        <w:tc>
          <w:tcPr>
            <w:tcW w:w="5591" w:type="dxa"/>
            <w:gridSpan w:val="2"/>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1. Реконструкция системы забора и подготовки воды с применением современных высокоэффективных технологий подготовки воды.</w:t>
            </w:r>
          </w:p>
        </w:tc>
        <w:tc>
          <w:tcPr>
            <w:tcW w:w="4525"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Обеспечение населения питьевой водой нормативного качества</w:t>
            </w:r>
          </w:p>
        </w:tc>
        <w:tc>
          <w:tcPr>
            <w:tcW w:w="1380"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До конца 2018 года</w:t>
            </w:r>
          </w:p>
        </w:tc>
        <w:tc>
          <w:tcPr>
            <w:tcW w:w="3213"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Исполком района, Татгазэнерго</w:t>
            </w:r>
          </w:p>
        </w:tc>
      </w:tr>
      <w:tr w:rsidR="00306FBC" w:rsidRPr="00306FBC" w:rsidTr="005F27A7">
        <w:trPr>
          <w:cnfStyle w:val="000000100000" w:firstRow="0" w:lastRow="0" w:firstColumn="0" w:lastColumn="0" w:oddVBand="0" w:evenVBand="0" w:oddHBand="1" w:evenHBand="0" w:firstRowFirstColumn="0" w:firstRowLastColumn="0" w:lastRowFirstColumn="0" w:lastRowLastColumn="0"/>
          <w:trHeight w:val="454"/>
        </w:trPr>
        <w:tc>
          <w:tcPr>
            <w:tcW w:w="5591" w:type="dxa"/>
            <w:gridSpan w:val="2"/>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2. Замена изношенных сетей водопровода</w:t>
            </w:r>
          </w:p>
        </w:tc>
        <w:tc>
          <w:tcPr>
            <w:tcW w:w="4525"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Предотвращение потерь воды при транспортировки и сохранение качества воды</w:t>
            </w:r>
          </w:p>
        </w:tc>
        <w:tc>
          <w:tcPr>
            <w:tcW w:w="1380"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2016–2021 г.г.</w:t>
            </w:r>
          </w:p>
        </w:tc>
        <w:tc>
          <w:tcPr>
            <w:tcW w:w="3213"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Исполком района</w:t>
            </w:r>
          </w:p>
        </w:tc>
      </w:tr>
      <w:tr w:rsidR="00306FBC" w:rsidRPr="00306FBC" w:rsidTr="005F27A7">
        <w:trPr>
          <w:cnfStyle w:val="000000010000" w:firstRow="0" w:lastRow="0" w:firstColumn="0" w:lastColumn="0" w:oddVBand="0" w:evenVBand="0" w:oddHBand="0" w:evenHBand="1" w:firstRowFirstColumn="0" w:firstRowLastColumn="0" w:lastRowFirstColumn="0" w:lastRowLastColumn="0"/>
          <w:trHeight w:val="567"/>
        </w:trPr>
        <w:tc>
          <w:tcPr>
            <w:tcW w:w="5591" w:type="dxa"/>
            <w:gridSpan w:val="2"/>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3. Строительство новых сетей централизованного водоснабжения в г.Менделеевске и районе</w:t>
            </w:r>
          </w:p>
        </w:tc>
        <w:tc>
          <w:tcPr>
            <w:tcW w:w="4525"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Обеспечение доступности питьевой воды для населения</w:t>
            </w:r>
          </w:p>
        </w:tc>
        <w:tc>
          <w:tcPr>
            <w:tcW w:w="1380"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2018-2030 г.г.</w:t>
            </w:r>
          </w:p>
        </w:tc>
        <w:tc>
          <w:tcPr>
            <w:tcW w:w="3213"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Исполком района</w:t>
            </w:r>
          </w:p>
        </w:tc>
      </w:tr>
      <w:tr w:rsidR="00306FBC" w:rsidRPr="00306FBC" w:rsidTr="005F27A7">
        <w:trPr>
          <w:cnfStyle w:val="000000100000" w:firstRow="0" w:lastRow="0" w:firstColumn="0" w:lastColumn="0" w:oddVBand="0" w:evenVBand="0" w:oddHBand="1" w:evenHBand="0" w:firstRowFirstColumn="0" w:firstRowLastColumn="0" w:lastRowFirstColumn="0" w:lastRowLastColumn="0"/>
          <w:trHeight w:val="654"/>
        </w:trPr>
        <w:tc>
          <w:tcPr>
            <w:tcW w:w="5591" w:type="dxa"/>
            <w:gridSpan w:val="2"/>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4. Оценка запасов подземных вод соответствующих по качеству гигиеническим нормам</w:t>
            </w:r>
          </w:p>
        </w:tc>
        <w:tc>
          <w:tcPr>
            <w:tcW w:w="4525"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Обеспечение доброкачественной водой населения</w:t>
            </w:r>
          </w:p>
        </w:tc>
        <w:tc>
          <w:tcPr>
            <w:tcW w:w="1380"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2016-2020 г.г.</w:t>
            </w:r>
          </w:p>
        </w:tc>
        <w:tc>
          <w:tcPr>
            <w:tcW w:w="3213"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Исполком района</w:t>
            </w:r>
          </w:p>
        </w:tc>
      </w:tr>
      <w:tr w:rsidR="00306FBC" w:rsidRPr="00306FBC" w:rsidTr="005F27A7">
        <w:trPr>
          <w:cnfStyle w:val="000000010000" w:firstRow="0" w:lastRow="0" w:firstColumn="0" w:lastColumn="0" w:oddVBand="0" w:evenVBand="0" w:oddHBand="0" w:evenHBand="1" w:firstRowFirstColumn="0" w:firstRowLastColumn="0" w:lastRowFirstColumn="0" w:lastRowLastColumn="0"/>
          <w:trHeight w:val="450"/>
        </w:trPr>
        <w:tc>
          <w:tcPr>
            <w:tcW w:w="2546"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b/>
                <w:bCs/>
                <w:color w:val="333639" w:themeColor="text2" w:themeTint="E6"/>
                <w:kern w:val="24"/>
                <w:sz w:val="24"/>
                <w:szCs w:val="24"/>
              </w:rPr>
              <w:t>Основная задача</w:t>
            </w:r>
          </w:p>
        </w:tc>
        <w:tc>
          <w:tcPr>
            <w:tcW w:w="12163" w:type="dxa"/>
            <w:gridSpan w:val="4"/>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b/>
                <w:bCs/>
                <w:color w:val="333639" w:themeColor="text2" w:themeTint="E6"/>
                <w:kern w:val="24"/>
                <w:sz w:val="24"/>
                <w:szCs w:val="24"/>
              </w:rPr>
              <w:t>Максимальный охват объектов централизованной системой водоотведения</w:t>
            </w:r>
          </w:p>
        </w:tc>
      </w:tr>
      <w:tr w:rsidR="00306FBC" w:rsidRPr="00306FBC" w:rsidTr="005F27A7">
        <w:trPr>
          <w:cnfStyle w:val="000000100000" w:firstRow="0" w:lastRow="0" w:firstColumn="0" w:lastColumn="0" w:oddVBand="0" w:evenVBand="0" w:oddHBand="1" w:evenHBand="0" w:firstRowFirstColumn="0" w:firstRowLastColumn="0" w:lastRowFirstColumn="0" w:lastRowLastColumn="0"/>
          <w:trHeight w:val="450"/>
        </w:trPr>
        <w:tc>
          <w:tcPr>
            <w:tcW w:w="5591" w:type="dxa"/>
            <w:gridSpan w:val="2"/>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Мероприятия</w:t>
            </w:r>
          </w:p>
        </w:tc>
        <w:tc>
          <w:tcPr>
            <w:tcW w:w="4525"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Результаты</w:t>
            </w:r>
          </w:p>
        </w:tc>
        <w:tc>
          <w:tcPr>
            <w:tcW w:w="1380"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Сроки</w:t>
            </w:r>
          </w:p>
        </w:tc>
        <w:tc>
          <w:tcPr>
            <w:tcW w:w="3213"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Исполнители</w:t>
            </w:r>
          </w:p>
        </w:tc>
      </w:tr>
      <w:tr w:rsidR="00306FBC" w:rsidRPr="00306FBC" w:rsidTr="005F27A7">
        <w:trPr>
          <w:cnfStyle w:val="000000010000" w:firstRow="0" w:lastRow="0" w:firstColumn="0" w:lastColumn="0" w:oddVBand="0" w:evenVBand="0" w:oddHBand="0" w:evenHBand="1" w:firstRowFirstColumn="0" w:firstRowLastColumn="0" w:lastRowFirstColumn="0" w:lastRowLastColumn="0"/>
          <w:trHeight w:val="602"/>
        </w:trPr>
        <w:tc>
          <w:tcPr>
            <w:tcW w:w="5591" w:type="dxa"/>
            <w:gridSpan w:val="2"/>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1. Реконструкция, модернизация, замена объектов  системы водоотведения.</w:t>
            </w:r>
          </w:p>
        </w:tc>
        <w:tc>
          <w:tcPr>
            <w:tcW w:w="4525"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Улучшение качества сточных вод, отводимых в реку Кама</w:t>
            </w:r>
          </w:p>
        </w:tc>
        <w:tc>
          <w:tcPr>
            <w:tcW w:w="1380"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До конца 2020 года</w:t>
            </w:r>
          </w:p>
        </w:tc>
        <w:tc>
          <w:tcPr>
            <w:tcW w:w="3213"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Исполком района</w:t>
            </w:r>
          </w:p>
        </w:tc>
      </w:tr>
      <w:tr w:rsidR="00306FBC" w:rsidRPr="00306FBC" w:rsidTr="005F27A7">
        <w:trPr>
          <w:cnfStyle w:val="000000100000" w:firstRow="0" w:lastRow="0" w:firstColumn="0" w:lastColumn="0" w:oddVBand="0" w:evenVBand="0" w:oddHBand="1" w:evenHBand="0" w:firstRowFirstColumn="0" w:firstRowLastColumn="0" w:lastRowFirstColumn="0" w:lastRowLastColumn="0"/>
          <w:trHeight w:val="454"/>
        </w:trPr>
        <w:tc>
          <w:tcPr>
            <w:tcW w:w="14709" w:type="dxa"/>
            <w:gridSpan w:val="5"/>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b/>
                <w:bCs/>
                <w:color w:val="333639" w:themeColor="text2" w:themeTint="E6"/>
                <w:kern w:val="24"/>
                <w:sz w:val="24"/>
                <w:szCs w:val="24"/>
              </w:rPr>
              <w:t>Основная задача: Развитие инфраструктуры</w:t>
            </w:r>
          </w:p>
        </w:tc>
      </w:tr>
      <w:tr w:rsidR="00306FBC" w:rsidRPr="00306FBC" w:rsidTr="005F27A7">
        <w:trPr>
          <w:cnfStyle w:val="000000010000" w:firstRow="0" w:lastRow="0" w:firstColumn="0" w:lastColumn="0" w:oddVBand="0" w:evenVBand="0" w:oddHBand="0" w:evenHBand="1" w:firstRowFirstColumn="0" w:firstRowLastColumn="0" w:lastRowFirstColumn="0" w:lastRowLastColumn="0"/>
          <w:trHeight w:val="241"/>
        </w:trPr>
        <w:tc>
          <w:tcPr>
            <w:tcW w:w="5591" w:type="dxa"/>
            <w:gridSpan w:val="2"/>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Общие мероприятия</w:t>
            </w:r>
          </w:p>
        </w:tc>
        <w:tc>
          <w:tcPr>
            <w:tcW w:w="4525"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Результаты</w:t>
            </w:r>
          </w:p>
        </w:tc>
        <w:tc>
          <w:tcPr>
            <w:tcW w:w="1380"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Сроки</w:t>
            </w:r>
          </w:p>
        </w:tc>
        <w:tc>
          <w:tcPr>
            <w:tcW w:w="3213"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Исполнители</w:t>
            </w:r>
          </w:p>
        </w:tc>
      </w:tr>
      <w:tr w:rsidR="00306FBC" w:rsidRPr="00306FBC" w:rsidTr="005F27A7">
        <w:trPr>
          <w:cnfStyle w:val="000000100000" w:firstRow="0" w:lastRow="0" w:firstColumn="0" w:lastColumn="0" w:oddVBand="0" w:evenVBand="0" w:oddHBand="1" w:evenHBand="0" w:firstRowFirstColumn="0" w:firstRowLastColumn="0" w:lastRowFirstColumn="0" w:lastRowLastColumn="0"/>
          <w:trHeight w:val="201"/>
        </w:trPr>
        <w:tc>
          <w:tcPr>
            <w:tcW w:w="5591" w:type="dxa"/>
            <w:gridSpan w:val="2"/>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1. Создание структуры для проверки обоснованности тарифов, качества и объемов предоставленных услуг. Проведение экспертизы каждого тарифа ЖКХ, опубликование в СМИ</w:t>
            </w:r>
          </w:p>
        </w:tc>
        <w:tc>
          <w:tcPr>
            <w:tcW w:w="4525"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Повышение качества жизни населения</w:t>
            </w:r>
          </w:p>
        </w:tc>
        <w:tc>
          <w:tcPr>
            <w:tcW w:w="1380"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2016г.</w:t>
            </w:r>
          </w:p>
        </w:tc>
        <w:tc>
          <w:tcPr>
            <w:tcW w:w="3213"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РИК ММР, Управление ЖКХ</w:t>
            </w:r>
          </w:p>
        </w:tc>
      </w:tr>
      <w:tr w:rsidR="00306FBC" w:rsidRPr="00306FBC" w:rsidTr="005F27A7">
        <w:trPr>
          <w:cnfStyle w:val="000000010000" w:firstRow="0" w:lastRow="0" w:firstColumn="0" w:lastColumn="0" w:oddVBand="0" w:evenVBand="0" w:oddHBand="0" w:evenHBand="1" w:firstRowFirstColumn="0" w:firstRowLastColumn="0" w:lastRowFirstColumn="0" w:lastRowLastColumn="0"/>
          <w:trHeight w:val="596"/>
        </w:trPr>
        <w:tc>
          <w:tcPr>
            <w:tcW w:w="5591" w:type="dxa"/>
            <w:gridSpan w:val="2"/>
            <w:hideMark/>
          </w:tcPr>
          <w:p w:rsidR="006A6E2A" w:rsidRPr="00306FBC" w:rsidRDefault="006A6E2A" w:rsidP="0056253B">
            <w:pPr>
              <w:keepNext/>
              <w:rPr>
                <w:rFonts w:cs="Times New Roman"/>
                <w:color w:val="333639" w:themeColor="text2" w:themeTint="E6"/>
                <w:sz w:val="24"/>
                <w:szCs w:val="24"/>
              </w:rPr>
            </w:pPr>
            <w:r w:rsidRPr="00306FBC">
              <w:rPr>
                <w:color w:val="333639" w:themeColor="text2" w:themeTint="E6"/>
                <w:kern w:val="24"/>
                <w:sz w:val="24"/>
                <w:szCs w:val="24"/>
              </w:rPr>
              <w:t>2. Организация конкурсов на лучший дом, подъезд, двор</w:t>
            </w:r>
          </w:p>
        </w:tc>
        <w:tc>
          <w:tcPr>
            <w:tcW w:w="4525" w:type="dxa"/>
            <w:hideMark/>
          </w:tcPr>
          <w:p w:rsidR="006A6E2A" w:rsidRPr="00306FBC" w:rsidRDefault="006A6E2A" w:rsidP="0056253B">
            <w:pPr>
              <w:keepNext/>
              <w:rPr>
                <w:rFonts w:cs="Times New Roman"/>
                <w:color w:val="333639" w:themeColor="text2" w:themeTint="E6"/>
                <w:sz w:val="24"/>
                <w:szCs w:val="24"/>
              </w:rPr>
            </w:pPr>
            <w:r w:rsidRPr="00306FBC">
              <w:rPr>
                <w:color w:val="333639" w:themeColor="text2" w:themeTint="E6"/>
                <w:kern w:val="24"/>
                <w:sz w:val="24"/>
                <w:szCs w:val="24"/>
              </w:rPr>
              <w:t>Активизация местного сообщества</w:t>
            </w:r>
          </w:p>
        </w:tc>
        <w:tc>
          <w:tcPr>
            <w:tcW w:w="1380" w:type="dxa"/>
            <w:hideMark/>
          </w:tcPr>
          <w:p w:rsidR="006A6E2A" w:rsidRPr="00306FBC" w:rsidRDefault="006A6E2A" w:rsidP="0056253B">
            <w:pPr>
              <w:keepNext/>
              <w:rPr>
                <w:rFonts w:cs="Times New Roman"/>
                <w:color w:val="333639" w:themeColor="text2" w:themeTint="E6"/>
                <w:sz w:val="24"/>
                <w:szCs w:val="24"/>
              </w:rPr>
            </w:pPr>
            <w:r w:rsidRPr="00306FBC">
              <w:rPr>
                <w:color w:val="333639" w:themeColor="text2" w:themeTint="E6"/>
                <w:kern w:val="24"/>
                <w:sz w:val="24"/>
                <w:szCs w:val="24"/>
              </w:rPr>
              <w:t>2016г.</w:t>
            </w:r>
          </w:p>
        </w:tc>
        <w:tc>
          <w:tcPr>
            <w:tcW w:w="3213" w:type="dxa"/>
            <w:hideMark/>
          </w:tcPr>
          <w:p w:rsidR="006A6E2A" w:rsidRPr="00306FBC" w:rsidRDefault="006A6E2A" w:rsidP="0056253B">
            <w:pPr>
              <w:keepNext/>
              <w:rPr>
                <w:rFonts w:cs="Times New Roman"/>
                <w:color w:val="333639" w:themeColor="text2" w:themeTint="E6"/>
                <w:sz w:val="24"/>
                <w:szCs w:val="24"/>
              </w:rPr>
            </w:pPr>
            <w:r w:rsidRPr="00306FBC">
              <w:rPr>
                <w:color w:val="333639" w:themeColor="text2" w:themeTint="E6"/>
                <w:kern w:val="24"/>
                <w:sz w:val="24"/>
                <w:szCs w:val="24"/>
              </w:rPr>
              <w:t>Управление ЖКХ</w:t>
            </w:r>
          </w:p>
        </w:tc>
      </w:tr>
      <w:tr w:rsidR="00306FBC" w:rsidRPr="00306FBC" w:rsidTr="005F27A7">
        <w:trPr>
          <w:cnfStyle w:val="000000100000" w:firstRow="0" w:lastRow="0" w:firstColumn="0" w:lastColumn="0" w:oddVBand="0" w:evenVBand="0" w:oddHBand="1" w:evenHBand="0" w:firstRowFirstColumn="0" w:firstRowLastColumn="0" w:lastRowFirstColumn="0" w:lastRowLastColumn="0"/>
          <w:trHeight w:val="815"/>
        </w:trPr>
        <w:tc>
          <w:tcPr>
            <w:tcW w:w="5591" w:type="dxa"/>
            <w:gridSpan w:val="2"/>
            <w:hideMark/>
          </w:tcPr>
          <w:p w:rsidR="006A6E2A" w:rsidRPr="00306FBC" w:rsidRDefault="006A6E2A" w:rsidP="0056253B">
            <w:pPr>
              <w:keepNext/>
              <w:rPr>
                <w:rFonts w:cs="Times New Roman"/>
                <w:color w:val="333639" w:themeColor="text2" w:themeTint="E6"/>
                <w:sz w:val="24"/>
                <w:szCs w:val="24"/>
              </w:rPr>
            </w:pPr>
            <w:r w:rsidRPr="00306FBC">
              <w:rPr>
                <w:color w:val="333639" w:themeColor="text2" w:themeTint="E6"/>
                <w:kern w:val="24"/>
                <w:sz w:val="24"/>
                <w:szCs w:val="24"/>
              </w:rPr>
              <w:t xml:space="preserve">3. Ремонт лучших домов и дворов вне графика с учетом всех критериев </w:t>
            </w:r>
          </w:p>
        </w:tc>
        <w:tc>
          <w:tcPr>
            <w:tcW w:w="4525" w:type="dxa"/>
            <w:hideMark/>
          </w:tcPr>
          <w:p w:rsidR="006A6E2A" w:rsidRPr="00306FBC" w:rsidRDefault="006A6E2A" w:rsidP="0056253B">
            <w:pPr>
              <w:keepNext/>
              <w:rPr>
                <w:rFonts w:cs="Times New Roman"/>
                <w:color w:val="333639" w:themeColor="text2" w:themeTint="E6"/>
                <w:sz w:val="24"/>
                <w:szCs w:val="24"/>
              </w:rPr>
            </w:pPr>
            <w:r w:rsidRPr="00306FBC">
              <w:rPr>
                <w:color w:val="333639" w:themeColor="text2" w:themeTint="E6"/>
                <w:kern w:val="24"/>
                <w:sz w:val="24"/>
                <w:szCs w:val="24"/>
              </w:rPr>
              <w:t>Активизация местного сообщества</w:t>
            </w:r>
          </w:p>
          <w:p w:rsidR="006A6E2A" w:rsidRPr="00306FBC" w:rsidRDefault="006A6E2A" w:rsidP="0056253B">
            <w:pPr>
              <w:keepNext/>
              <w:rPr>
                <w:rFonts w:cs="Times New Roman"/>
                <w:color w:val="333639" w:themeColor="text2" w:themeTint="E6"/>
                <w:sz w:val="24"/>
                <w:szCs w:val="24"/>
              </w:rPr>
            </w:pPr>
            <w:r w:rsidRPr="00306FBC">
              <w:rPr>
                <w:color w:val="333639" w:themeColor="text2" w:themeTint="E6"/>
                <w:kern w:val="24"/>
                <w:sz w:val="24"/>
                <w:szCs w:val="24"/>
              </w:rPr>
              <w:t>Повышени качества жизни населения</w:t>
            </w:r>
          </w:p>
        </w:tc>
        <w:tc>
          <w:tcPr>
            <w:tcW w:w="1380" w:type="dxa"/>
            <w:hideMark/>
          </w:tcPr>
          <w:p w:rsidR="006A6E2A" w:rsidRPr="00306FBC" w:rsidRDefault="006A6E2A" w:rsidP="0056253B">
            <w:pPr>
              <w:keepNext/>
              <w:rPr>
                <w:rFonts w:cs="Times New Roman"/>
                <w:color w:val="333639" w:themeColor="text2" w:themeTint="E6"/>
                <w:sz w:val="24"/>
                <w:szCs w:val="24"/>
              </w:rPr>
            </w:pPr>
            <w:r w:rsidRPr="00306FBC">
              <w:rPr>
                <w:color w:val="333639" w:themeColor="text2" w:themeTint="E6"/>
                <w:kern w:val="24"/>
                <w:sz w:val="24"/>
                <w:szCs w:val="24"/>
              </w:rPr>
              <w:t>2018-2030гг.</w:t>
            </w:r>
          </w:p>
        </w:tc>
        <w:tc>
          <w:tcPr>
            <w:tcW w:w="3213" w:type="dxa"/>
            <w:hideMark/>
          </w:tcPr>
          <w:p w:rsidR="006A6E2A" w:rsidRPr="00306FBC" w:rsidRDefault="006A6E2A" w:rsidP="0056253B">
            <w:pPr>
              <w:keepNext/>
              <w:rPr>
                <w:rFonts w:cs="Times New Roman"/>
                <w:color w:val="333639" w:themeColor="text2" w:themeTint="E6"/>
                <w:sz w:val="24"/>
                <w:szCs w:val="24"/>
              </w:rPr>
            </w:pPr>
            <w:r w:rsidRPr="00306FBC">
              <w:rPr>
                <w:color w:val="333639" w:themeColor="text2" w:themeTint="E6"/>
                <w:kern w:val="24"/>
                <w:sz w:val="24"/>
                <w:szCs w:val="24"/>
              </w:rPr>
              <w:t>Управление ЖКХ</w:t>
            </w:r>
          </w:p>
        </w:tc>
      </w:tr>
      <w:tr w:rsidR="00306FBC" w:rsidRPr="00306FBC" w:rsidTr="005F27A7">
        <w:trPr>
          <w:cnfStyle w:val="000000010000" w:firstRow="0" w:lastRow="0" w:firstColumn="0" w:lastColumn="0" w:oddVBand="0" w:evenVBand="0" w:oddHBand="0" w:evenHBand="1" w:firstRowFirstColumn="0" w:firstRowLastColumn="0" w:lastRowFirstColumn="0" w:lastRowLastColumn="0"/>
          <w:trHeight w:val="907"/>
        </w:trPr>
        <w:tc>
          <w:tcPr>
            <w:tcW w:w="5591" w:type="dxa"/>
            <w:gridSpan w:val="2"/>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4. Оценка состояния дорог. Участие в федеральных и республиканских программах. Проетировка и строительство дорог</w:t>
            </w:r>
          </w:p>
        </w:tc>
        <w:tc>
          <w:tcPr>
            <w:tcW w:w="4525"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Повышение качества жизни населения</w:t>
            </w:r>
          </w:p>
        </w:tc>
        <w:tc>
          <w:tcPr>
            <w:tcW w:w="1380"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постоянно</w:t>
            </w:r>
          </w:p>
        </w:tc>
        <w:tc>
          <w:tcPr>
            <w:tcW w:w="3213"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Управление ЖКХ</w:t>
            </w:r>
          </w:p>
        </w:tc>
      </w:tr>
      <w:tr w:rsidR="00306FBC" w:rsidRPr="00306FBC" w:rsidTr="005F27A7">
        <w:trPr>
          <w:cnfStyle w:val="000000100000" w:firstRow="0" w:lastRow="0" w:firstColumn="0" w:lastColumn="0" w:oddVBand="0" w:evenVBand="0" w:oddHBand="1" w:evenHBand="0" w:firstRowFirstColumn="0" w:firstRowLastColumn="0" w:lastRowFirstColumn="0" w:lastRowLastColumn="0"/>
          <w:trHeight w:val="907"/>
        </w:trPr>
        <w:tc>
          <w:tcPr>
            <w:tcW w:w="5591" w:type="dxa"/>
            <w:gridSpan w:val="2"/>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5. Установка счетчиков АСКУ беспроводной и считывающих блоков за счет средств населения и за счет капитального ремонта</w:t>
            </w:r>
          </w:p>
        </w:tc>
        <w:tc>
          <w:tcPr>
            <w:tcW w:w="4525"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Повышение качества жизни населения</w:t>
            </w:r>
          </w:p>
        </w:tc>
        <w:tc>
          <w:tcPr>
            <w:tcW w:w="1380"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2018г.</w:t>
            </w:r>
          </w:p>
        </w:tc>
        <w:tc>
          <w:tcPr>
            <w:tcW w:w="3213"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Управление ЖКХ</w:t>
            </w:r>
          </w:p>
        </w:tc>
      </w:tr>
      <w:tr w:rsidR="00306FBC" w:rsidRPr="00306FBC" w:rsidTr="005F27A7">
        <w:trPr>
          <w:cnfStyle w:val="000000010000" w:firstRow="0" w:lastRow="0" w:firstColumn="0" w:lastColumn="0" w:oddVBand="0" w:evenVBand="0" w:oddHBand="0" w:evenHBand="1" w:firstRowFirstColumn="0" w:firstRowLastColumn="0" w:lastRowFirstColumn="0" w:lastRowLastColumn="0"/>
          <w:trHeight w:val="485"/>
        </w:trPr>
        <w:tc>
          <w:tcPr>
            <w:tcW w:w="5591" w:type="dxa"/>
            <w:gridSpan w:val="2"/>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 xml:space="preserve">6. Выпрямление русла р. Тойма </w:t>
            </w:r>
          </w:p>
        </w:tc>
        <w:tc>
          <w:tcPr>
            <w:tcW w:w="4525"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Повышение эффективности землепользования</w:t>
            </w:r>
          </w:p>
        </w:tc>
        <w:tc>
          <w:tcPr>
            <w:tcW w:w="1380"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2018г.</w:t>
            </w:r>
          </w:p>
        </w:tc>
        <w:tc>
          <w:tcPr>
            <w:tcW w:w="3213"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Управление строительства</w:t>
            </w:r>
          </w:p>
        </w:tc>
      </w:tr>
      <w:tr w:rsidR="00306FBC" w:rsidRPr="00306FBC" w:rsidTr="005F27A7">
        <w:trPr>
          <w:cnfStyle w:val="000000100000" w:firstRow="0" w:lastRow="0" w:firstColumn="0" w:lastColumn="0" w:oddVBand="0" w:evenVBand="0" w:oddHBand="1" w:evenHBand="0" w:firstRowFirstColumn="0" w:firstRowLastColumn="0" w:lastRowFirstColumn="0" w:lastRowLastColumn="0"/>
          <w:trHeight w:val="850"/>
        </w:trPr>
        <w:tc>
          <w:tcPr>
            <w:tcW w:w="5591" w:type="dxa"/>
            <w:gridSpan w:val="2"/>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7. Открытие объездной дороги</w:t>
            </w:r>
          </w:p>
        </w:tc>
        <w:tc>
          <w:tcPr>
            <w:tcW w:w="4525" w:type="dxa"/>
            <w:hideMark/>
          </w:tcPr>
          <w:p w:rsidR="006A6E2A" w:rsidRPr="00306FBC" w:rsidRDefault="006A6E2A" w:rsidP="0056253B">
            <w:pPr>
              <w:keepNext/>
              <w:tabs>
                <w:tab w:val="left" w:pos="9120"/>
              </w:tabs>
              <w:spacing w:line="276" w:lineRule="auto"/>
              <w:ind w:right="29"/>
              <w:rPr>
                <w:rFonts w:cs="Times New Roman"/>
                <w:color w:val="333639" w:themeColor="text2" w:themeTint="E6"/>
                <w:sz w:val="24"/>
                <w:szCs w:val="24"/>
              </w:rPr>
            </w:pPr>
            <w:r w:rsidRPr="00306FBC">
              <w:rPr>
                <w:color w:val="333639" w:themeColor="text2" w:themeTint="E6"/>
                <w:kern w:val="24"/>
                <w:sz w:val="24"/>
                <w:szCs w:val="24"/>
              </w:rPr>
              <w:t>Повышение качества жизни населения</w:t>
            </w:r>
          </w:p>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Оптимизация транспортных потоков</w:t>
            </w:r>
          </w:p>
        </w:tc>
        <w:tc>
          <w:tcPr>
            <w:tcW w:w="1380"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2018г.</w:t>
            </w:r>
          </w:p>
        </w:tc>
        <w:tc>
          <w:tcPr>
            <w:tcW w:w="3213"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Управления ЖКХ и строительства</w:t>
            </w:r>
          </w:p>
        </w:tc>
      </w:tr>
      <w:tr w:rsidR="00306FBC" w:rsidRPr="00306FBC" w:rsidTr="005F27A7">
        <w:trPr>
          <w:cnfStyle w:val="000000010000" w:firstRow="0" w:lastRow="0" w:firstColumn="0" w:lastColumn="0" w:oddVBand="0" w:evenVBand="0" w:oddHBand="0" w:evenHBand="1" w:firstRowFirstColumn="0" w:firstRowLastColumn="0" w:lastRowFirstColumn="0" w:lastRowLastColumn="0"/>
          <w:trHeight w:val="402"/>
        </w:trPr>
        <w:tc>
          <w:tcPr>
            <w:tcW w:w="5591" w:type="dxa"/>
            <w:gridSpan w:val="2"/>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 xml:space="preserve">8. Реконструкция котельной или строительство новой </w:t>
            </w:r>
          </w:p>
        </w:tc>
        <w:tc>
          <w:tcPr>
            <w:tcW w:w="4525"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Повышение качества жизни населения и инвестиционной привлекательности</w:t>
            </w:r>
          </w:p>
        </w:tc>
        <w:tc>
          <w:tcPr>
            <w:tcW w:w="1380"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2020г.</w:t>
            </w:r>
          </w:p>
        </w:tc>
        <w:tc>
          <w:tcPr>
            <w:tcW w:w="3213" w:type="dxa"/>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 xml:space="preserve">Исполком ММР, </w:t>
            </w:r>
          </w:p>
        </w:tc>
      </w:tr>
      <w:tr w:rsidR="00306FBC" w:rsidRPr="00306FBC" w:rsidTr="005F27A7">
        <w:trPr>
          <w:cnfStyle w:val="000000100000" w:firstRow="0" w:lastRow="0" w:firstColumn="0" w:lastColumn="0" w:oddVBand="0" w:evenVBand="0" w:oddHBand="1" w:evenHBand="0" w:firstRowFirstColumn="0" w:firstRowLastColumn="0" w:lastRowFirstColumn="0" w:lastRowLastColumn="0"/>
          <w:trHeight w:val="615"/>
        </w:trPr>
        <w:tc>
          <w:tcPr>
            <w:tcW w:w="5591" w:type="dxa"/>
            <w:gridSpan w:val="2"/>
            <w:hideMark/>
          </w:tcPr>
          <w:p w:rsidR="006A6E2A" w:rsidRPr="00306FBC" w:rsidRDefault="006A6E2A"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 xml:space="preserve">9. Подземная прокладка теплотрассы сетей ГВС И ХВС за счет включения в инвестиционные программы ресурса снабжающие организации </w:t>
            </w:r>
          </w:p>
        </w:tc>
        <w:tc>
          <w:tcPr>
            <w:tcW w:w="4525" w:type="dxa"/>
            <w:hideMark/>
          </w:tcPr>
          <w:p w:rsidR="006A6E2A" w:rsidRPr="00306FBC" w:rsidRDefault="006A6E2A" w:rsidP="0056253B">
            <w:pPr>
              <w:keepNext/>
              <w:rPr>
                <w:rFonts w:cs="Times New Roman"/>
                <w:color w:val="333639" w:themeColor="text2" w:themeTint="E6"/>
                <w:sz w:val="24"/>
                <w:szCs w:val="24"/>
              </w:rPr>
            </w:pPr>
            <w:r w:rsidRPr="00306FBC">
              <w:rPr>
                <w:color w:val="333639" w:themeColor="text2" w:themeTint="E6"/>
                <w:kern w:val="24"/>
                <w:sz w:val="24"/>
                <w:szCs w:val="24"/>
              </w:rPr>
              <w:t>Снижение потерь тепла и энергии</w:t>
            </w:r>
          </w:p>
        </w:tc>
        <w:tc>
          <w:tcPr>
            <w:tcW w:w="1380" w:type="dxa"/>
            <w:hideMark/>
          </w:tcPr>
          <w:p w:rsidR="006A6E2A" w:rsidRPr="00306FBC" w:rsidRDefault="006A6E2A" w:rsidP="0056253B">
            <w:pPr>
              <w:keepNext/>
              <w:rPr>
                <w:rFonts w:cs="Times New Roman"/>
                <w:color w:val="333639" w:themeColor="text2" w:themeTint="E6"/>
                <w:sz w:val="24"/>
                <w:szCs w:val="24"/>
              </w:rPr>
            </w:pPr>
            <w:r w:rsidRPr="00306FBC">
              <w:rPr>
                <w:color w:val="333639" w:themeColor="text2" w:themeTint="E6"/>
                <w:kern w:val="24"/>
                <w:sz w:val="24"/>
                <w:szCs w:val="24"/>
              </w:rPr>
              <w:t>2020г.</w:t>
            </w:r>
          </w:p>
        </w:tc>
        <w:tc>
          <w:tcPr>
            <w:tcW w:w="3213" w:type="dxa"/>
            <w:hideMark/>
          </w:tcPr>
          <w:p w:rsidR="006A6E2A" w:rsidRPr="00306FBC" w:rsidRDefault="006A6E2A" w:rsidP="0056253B">
            <w:pPr>
              <w:keepNext/>
              <w:rPr>
                <w:rFonts w:cs="Times New Roman"/>
                <w:color w:val="333639" w:themeColor="text2" w:themeTint="E6"/>
                <w:sz w:val="24"/>
                <w:szCs w:val="24"/>
              </w:rPr>
            </w:pPr>
            <w:r w:rsidRPr="00306FBC">
              <w:rPr>
                <w:color w:val="333639" w:themeColor="text2" w:themeTint="E6"/>
                <w:kern w:val="24"/>
                <w:sz w:val="24"/>
                <w:szCs w:val="24"/>
              </w:rPr>
              <w:t>Управление ЖКХ и строительства</w:t>
            </w:r>
          </w:p>
        </w:tc>
      </w:tr>
      <w:tr w:rsidR="00306FBC" w:rsidRPr="00306FBC" w:rsidTr="005F27A7">
        <w:trPr>
          <w:cnfStyle w:val="000000010000" w:firstRow="0" w:lastRow="0" w:firstColumn="0" w:lastColumn="0" w:oddVBand="0" w:evenVBand="0" w:oddHBand="0" w:evenHBand="1" w:firstRowFirstColumn="0" w:firstRowLastColumn="0" w:lastRowFirstColumn="0" w:lastRowLastColumn="0"/>
          <w:trHeight w:val="615"/>
        </w:trPr>
        <w:tc>
          <w:tcPr>
            <w:tcW w:w="5591" w:type="dxa"/>
            <w:gridSpan w:val="2"/>
            <w:hideMark/>
          </w:tcPr>
          <w:p w:rsidR="006A6E2A" w:rsidRPr="00306FBC" w:rsidRDefault="006A6E2A" w:rsidP="0056253B">
            <w:pPr>
              <w:keepNext/>
              <w:tabs>
                <w:tab w:val="left" w:pos="9120"/>
              </w:tabs>
              <w:spacing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 xml:space="preserve">10. Снижение платы за ОДН до нормативных показателей </w:t>
            </w:r>
          </w:p>
        </w:tc>
        <w:tc>
          <w:tcPr>
            <w:tcW w:w="4525" w:type="dxa"/>
            <w:hideMark/>
          </w:tcPr>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Повышение качества жизни населения</w:t>
            </w:r>
          </w:p>
        </w:tc>
        <w:tc>
          <w:tcPr>
            <w:tcW w:w="1380" w:type="dxa"/>
            <w:hideMark/>
          </w:tcPr>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2021-2023гг.</w:t>
            </w:r>
          </w:p>
        </w:tc>
        <w:tc>
          <w:tcPr>
            <w:tcW w:w="3213" w:type="dxa"/>
            <w:hideMark/>
          </w:tcPr>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Управление ЖКХ</w:t>
            </w:r>
          </w:p>
        </w:tc>
      </w:tr>
      <w:tr w:rsidR="00306FBC" w:rsidRPr="00306FBC" w:rsidTr="005F27A7">
        <w:trPr>
          <w:cnfStyle w:val="000000100000" w:firstRow="0" w:lastRow="0" w:firstColumn="0" w:lastColumn="0" w:oddVBand="0" w:evenVBand="0" w:oddHBand="1" w:evenHBand="0" w:firstRowFirstColumn="0" w:firstRowLastColumn="0" w:lastRowFirstColumn="0" w:lastRowLastColumn="0"/>
          <w:trHeight w:val="615"/>
        </w:trPr>
        <w:tc>
          <w:tcPr>
            <w:tcW w:w="5591" w:type="dxa"/>
            <w:gridSpan w:val="2"/>
            <w:hideMark/>
          </w:tcPr>
          <w:p w:rsidR="006A6E2A" w:rsidRPr="00306FBC" w:rsidRDefault="006A6E2A" w:rsidP="0056253B">
            <w:pPr>
              <w:keepNext/>
              <w:tabs>
                <w:tab w:val="left" w:pos="9120"/>
              </w:tabs>
              <w:spacing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11. Реконструкция моста</w:t>
            </w:r>
          </w:p>
        </w:tc>
        <w:tc>
          <w:tcPr>
            <w:tcW w:w="4525" w:type="dxa"/>
            <w:hideMark/>
          </w:tcPr>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Повышение качества жизни населения</w:t>
            </w:r>
          </w:p>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Оптимизация транспортных потоков</w:t>
            </w:r>
          </w:p>
        </w:tc>
        <w:tc>
          <w:tcPr>
            <w:tcW w:w="1380" w:type="dxa"/>
            <w:hideMark/>
          </w:tcPr>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2020г.</w:t>
            </w:r>
          </w:p>
        </w:tc>
        <w:tc>
          <w:tcPr>
            <w:tcW w:w="3213" w:type="dxa"/>
            <w:hideMark/>
          </w:tcPr>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Управление Строительства</w:t>
            </w:r>
          </w:p>
        </w:tc>
      </w:tr>
      <w:tr w:rsidR="00306FBC" w:rsidRPr="00306FBC" w:rsidTr="005F27A7">
        <w:trPr>
          <w:cnfStyle w:val="000000010000" w:firstRow="0" w:lastRow="0" w:firstColumn="0" w:lastColumn="0" w:oddVBand="0" w:evenVBand="0" w:oddHBand="0" w:evenHBand="1" w:firstRowFirstColumn="0" w:firstRowLastColumn="0" w:lastRowFirstColumn="0" w:lastRowLastColumn="0"/>
          <w:trHeight w:val="615"/>
        </w:trPr>
        <w:tc>
          <w:tcPr>
            <w:tcW w:w="5591" w:type="dxa"/>
            <w:gridSpan w:val="2"/>
            <w:hideMark/>
          </w:tcPr>
          <w:p w:rsidR="006A6E2A" w:rsidRPr="00306FBC" w:rsidRDefault="006A6E2A" w:rsidP="0056253B">
            <w:pPr>
              <w:keepNext/>
              <w:tabs>
                <w:tab w:val="left" w:pos="9120"/>
              </w:tabs>
              <w:spacing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 xml:space="preserve">12. Изыскание проектирование строительство дорог, железных путей, порта / за счет гос. частное партнерство и Федеральные, Республиканские программы  </w:t>
            </w:r>
          </w:p>
        </w:tc>
        <w:tc>
          <w:tcPr>
            <w:tcW w:w="4525" w:type="dxa"/>
            <w:hideMark/>
          </w:tcPr>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Повышение качества жизни населения</w:t>
            </w:r>
          </w:p>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Оптимизация транспортных потоков</w:t>
            </w:r>
          </w:p>
        </w:tc>
        <w:tc>
          <w:tcPr>
            <w:tcW w:w="1380" w:type="dxa"/>
            <w:hideMark/>
          </w:tcPr>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2021-2023гг.</w:t>
            </w:r>
          </w:p>
        </w:tc>
        <w:tc>
          <w:tcPr>
            <w:tcW w:w="3213" w:type="dxa"/>
            <w:hideMark/>
          </w:tcPr>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Управление Строительства</w:t>
            </w:r>
          </w:p>
        </w:tc>
      </w:tr>
      <w:tr w:rsidR="00306FBC" w:rsidRPr="00306FBC" w:rsidTr="005F27A7">
        <w:trPr>
          <w:cnfStyle w:val="000000100000" w:firstRow="0" w:lastRow="0" w:firstColumn="0" w:lastColumn="0" w:oddVBand="0" w:evenVBand="0" w:oddHBand="1" w:evenHBand="0" w:firstRowFirstColumn="0" w:firstRowLastColumn="0" w:lastRowFirstColumn="0" w:lastRowLastColumn="0"/>
          <w:trHeight w:val="615"/>
        </w:trPr>
        <w:tc>
          <w:tcPr>
            <w:tcW w:w="5591" w:type="dxa"/>
            <w:gridSpan w:val="2"/>
            <w:hideMark/>
          </w:tcPr>
          <w:p w:rsidR="006A6E2A" w:rsidRPr="00306FBC" w:rsidRDefault="006A6E2A" w:rsidP="0056253B">
            <w:pPr>
              <w:keepNext/>
              <w:tabs>
                <w:tab w:val="left" w:pos="9120"/>
              </w:tabs>
              <w:spacing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13. Открытие порта</w:t>
            </w:r>
          </w:p>
        </w:tc>
        <w:tc>
          <w:tcPr>
            <w:tcW w:w="4525" w:type="dxa"/>
            <w:hideMark/>
          </w:tcPr>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Повышение качества жизни населения и инвестиционной привлекательности</w:t>
            </w:r>
          </w:p>
        </w:tc>
        <w:tc>
          <w:tcPr>
            <w:tcW w:w="1380" w:type="dxa"/>
            <w:hideMark/>
          </w:tcPr>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2024г.</w:t>
            </w:r>
          </w:p>
        </w:tc>
        <w:tc>
          <w:tcPr>
            <w:tcW w:w="3213" w:type="dxa"/>
            <w:hideMark/>
          </w:tcPr>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Управление Строительства</w:t>
            </w:r>
          </w:p>
        </w:tc>
      </w:tr>
      <w:tr w:rsidR="00306FBC" w:rsidRPr="00306FBC" w:rsidTr="005F27A7">
        <w:trPr>
          <w:cnfStyle w:val="000000010000" w:firstRow="0" w:lastRow="0" w:firstColumn="0" w:lastColumn="0" w:oddVBand="0" w:evenVBand="0" w:oddHBand="0" w:evenHBand="1" w:firstRowFirstColumn="0" w:firstRowLastColumn="0" w:lastRowFirstColumn="0" w:lastRowLastColumn="0"/>
          <w:trHeight w:val="615"/>
        </w:trPr>
        <w:tc>
          <w:tcPr>
            <w:tcW w:w="5591" w:type="dxa"/>
            <w:gridSpan w:val="2"/>
            <w:hideMark/>
          </w:tcPr>
          <w:p w:rsidR="006A6E2A" w:rsidRPr="00306FBC" w:rsidRDefault="006A6E2A" w:rsidP="0056253B">
            <w:pPr>
              <w:keepNext/>
              <w:tabs>
                <w:tab w:val="left" w:pos="9120"/>
              </w:tabs>
              <w:spacing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14. Открытие логистического транспортного узла</w:t>
            </w:r>
          </w:p>
        </w:tc>
        <w:tc>
          <w:tcPr>
            <w:tcW w:w="4525" w:type="dxa"/>
            <w:hideMark/>
          </w:tcPr>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Повышение качества жизни населения и инвестиционной привлекательности</w:t>
            </w:r>
          </w:p>
        </w:tc>
        <w:tc>
          <w:tcPr>
            <w:tcW w:w="1380" w:type="dxa"/>
            <w:hideMark/>
          </w:tcPr>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2025-2027гг.</w:t>
            </w:r>
          </w:p>
        </w:tc>
        <w:tc>
          <w:tcPr>
            <w:tcW w:w="3213" w:type="dxa"/>
            <w:hideMark/>
          </w:tcPr>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Управление Строительства</w:t>
            </w:r>
          </w:p>
        </w:tc>
      </w:tr>
      <w:tr w:rsidR="00306FBC" w:rsidRPr="00306FBC" w:rsidTr="005F27A7">
        <w:trPr>
          <w:cnfStyle w:val="000000100000" w:firstRow="0" w:lastRow="0" w:firstColumn="0" w:lastColumn="0" w:oddVBand="0" w:evenVBand="0" w:oddHBand="1" w:evenHBand="0" w:firstRowFirstColumn="0" w:firstRowLastColumn="0" w:lastRowFirstColumn="0" w:lastRowLastColumn="0"/>
          <w:trHeight w:val="615"/>
        </w:trPr>
        <w:tc>
          <w:tcPr>
            <w:tcW w:w="5591" w:type="dxa"/>
            <w:gridSpan w:val="2"/>
            <w:hideMark/>
          </w:tcPr>
          <w:p w:rsidR="006A6E2A" w:rsidRPr="00306FBC" w:rsidRDefault="006A6E2A" w:rsidP="0056253B">
            <w:pPr>
              <w:keepNext/>
              <w:tabs>
                <w:tab w:val="left" w:pos="9120"/>
              </w:tabs>
              <w:spacing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15. Строительство очистных сооружений</w:t>
            </w:r>
          </w:p>
        </w:tc>
        <w:tc>
          <w:tcPr>
            <w:tcW w:w="4525" w:type="dxa"/>
            <w:hideMark/>
          </w:tcPr>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 xml:space="preserve">Повышение качества жизни населения </w:t>
            </w:r>
          </w:p>
        </w:tc>
        <w:tc>
          <w:tcPr>
            <w:tcW w:w="1380" w:type="dxa"/>
            <w:hideMark/>
          </w:tcPr>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2025-2027гг.</w:t>
            </w:r>
          </w:p>
        </w:tc>
        <w:tc>
          <w:tcPr>
            <w:tcW w:w="3213" w:type="dxa"/>
            <w:hideMark/>
          </w:tcPr>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Управление ЖКХ</w:t>
            </w:r>
          </w:p>
        </w:tc>
      </w:tr>
      <w:tr w:rsidR="00306FBC" w:rsidRPr="00306FBC" w:rsidTr="005F27A7">
        <w:trPr>
          <w:cnfStyle w:val="000000010000" w:firstRow="0" w:lastRow="0" w:firstColumn="0" w:lastColumn="0" w:oddVBand="0" w:evenVBand="0" w:oddHBand="0" w:evenHBand="1" w:firstRowFirstColumn="0" w:firstRowLastColumn="0" w:lastRowFirstColumn="0" w:lastRowLastColumn="0"/>
          <w:trHeight w:val="615"/>
        </w:trPr>
        <w:tc>
          <w:tcPr>
            <w:tcW w:w="5591" w:type="dxa"/>
            <w:gridSpan w:val="2"/>
            <w:hideMark/>
          </w:tcPr>
          <w:p w:rsidR="006A6E2A" w:rsidRPr="00306FBC" w:rsidRDefault="006A6E2A" w:rsidP="0056253B">
            <w:pPr>
              <w:keepNext/>
              <w:tabs>
                <w:tab w:val="left" w:pos="9120"/>
              </w:tabs>
              <w:spacing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16. Строительство ливневой канализации</w:t>
            </w:r>
          </w:p>
        </w:tc>
        <w:tc>
          <w:tcPr>
            <w:tcW w:w="4525" w:type="dxa"/>
            <w:hideMark/>
          </w:tcPr>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Повышение качества жизни населения</w:t>
            </w:r>
          </w:p>
        </w:tc>
        <w:tc>
          <w:tcPr>
            <w:tcW w:w="1380" w:type="dxa"/>
            <w:hideMark/>
          </w:tcPr>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2028-2030гг.</w:t>
            </w:r>
          </w:p>
        </w:tc>
        <w:tc>
          <w:tcPr>
            <w:tcW w:w="3213" w:type="dxa"/>
            <w:hideMark/>
          </w:tcPr>
          <w:p w:rsidR="006A6E2A" w:rsidRPr="00306FBC" w:rsidRDefault="006A6E2A" w:rsidP="0056253B">
            <w:pPr>
              <w:keepNext/>
              <w:rPr>
                <w:rFonts w:cs="Times New Roman"/>
                <w:color w:val="333639" w:themeColor="text2" w:themeTint="E6"/>
                <w:kern w:val="24"/>
                <w:sz w:val="24"/>
                <w:szCs w:val="24"/>
              </w:rPr>
            </w:pPr>
            <w:r w:rsidRPr="00306FBC">
              <w:rPr>
                <w:color w:val="333639" w:themeColor="text2" w:themeTint="E6"/>
                <w:kern w:val="24"/>
                <w:sz w:val="24"/>
                <w:szCs w:val="24"/>
              </w:rPr>
              <w:t>Управления ЖКХ и строительства</w:t>
            </w:r>
          </w:p>
        </w:tc>
      </w:tr>
    </w:tbl>
    <w:p w:rsidR="00F43D47" w:rsidRPr="009C7346" w:rsidRDefault="00F43D47" w:rsidP="00F43D47">
      <w:pPr>
        <w:keepNext/>
        <w:spacing w:line="276" w:lineRule="auto"/>
        <w:rPr>
          <w:color w:val="333639" w:themeColor="text2" w:themeTint="E6"/>
        </w:rPr>
      </w:pPr>
      <w:r>
        <w:rPr>
          <w:color w:val="333639" w:themeColor="text2" w:themeTint="E6"/>
        </w:rPr>
        <w:t>* финансовые характеристики приоритетных проектов приведены Приложении №4</w:t>
      </w:r>
    </w:p>
    <w:p w:rsidR="006A6E2A" w:rsidRDefault="006A6E2A" w:rsidP="0056253B">
      <w:pPr>
        <w:keepNext/>
        <w:rPr>
          <w:rFonts w:eastAsia="+mn-ea"/>
          <w:color w:val="333639" w:themeColor="text2" w:themeTint="E6"/>
          <w:sz w:val="28"/>
          <w:szCs w:val="22"/>
        </w:rPr>
      </w:pPr>
    </w:p>
    <w:p w:rsidR="00F43D47" w:rsidRPr="00306FBC" w:rsidRDefault="00F43D47" w:rsidP="0056253B">
      <w:pPr>
        <w:keepNext/>
        <w:rPr>
          <w:rFonts w:eastAsia="+mn-ea"/>
          <w:color w:val="333639" w:themeColor="text2" w:themeTint="E6"/>
          <w:sz w:val="28"/>
          <w:szCs w:val="22"/>
        </w:rPr>
        <w:sectPr w:rsidR="00F43D47" w:rsidRPr="00306FBC" w:rsidSect="006A6E2A">
          <w:pgSz w:w="16839" w:h="11907" w:orient="landscape"/>
          <w:pgMar w:top="1512" w:right="2127" w:bottom="992" w:left="993" w:header="1080" w:footer="709" w:gutter="0"/>
          <w:cols w:space="720"/>
          <w:docGrid w:linePitch="272"/>
        </w:sectPr>
      </w:pPr>
    </w:p>
    <w:p w:rsidR="00AA2D1E" w:rsidRPr="00306FBC" w:rsidRDefault="00AA2D1E" w:rsidP="0056253B">
      <w:pPr>
        <w:pStyle w:val="13"/>
        <w:keepNext/>
        <w:pageBreakBefore w:val="0"/>
        <w:numPr>
          <w:ilvl w:val="1"/>
          <w:numId w:val="16"/>
        </w:numPr>
        <w:suppressAutoHyphens/>
        <w:spacing w:before="120" w:after="120" w:line="276" w:lineRule="auto"/>
        <w:ind w:left="0" w:firstLine="0"/>
        <w:jc w:val="both"/>
        <w:rPr>
          <w:color w:val="333639" w:themeColor="text2" w:themeTint="E6"/>
        </w:rPr>
      </w:pPr>
      <w:bookmarkStart w:id="96" w:name="_Toc456953313"/>
      <w:r w:rsidRPr="00306FBC">
        <w:rPr>
          <w:color w:val="333639" w:themeColor="text2" w:themeTint="E6"/>
        </w:rPr>
        <w:t xml:space="preserve">Стратегические инициативы в области </w:t>
      </w:r>
      <w:r w:rsidR="00E03B22" w:rsidRPr="00306FBC">
        <w:rPr>
          <w:color w:val="333639" w:themeColor="text2" w:themeTint="E6"/>
        </w:rPr>
        <w:t>создания эффективной системы управления местным сообществом</w:t>
      </w:r>
      <w:bookmarkEnd w:id="96"/>
      <w:r w:rsidRPr="00306FBC">
        <w:rPr>
          <w:color w:val="333639" w:themeColor="text2" w:themeTint="E6"/>
        </w:rPr>
        <w:t xml:space="preserve"> </w:t>
      </w:r>
    </w:p>
    <w:p w:rsidR="000D315D" w:rsidRPr="00306FBC" w:rsidRDefault="000D315D" w:rsidP="0056253B">
      <w:pPr>
        <w:keepNext/>
        <w:suppressAutoHyphens/>
        <w:spacing w:before="120" w:after="120" w:line="276" w:lineRule="auto"/>
        <w:ind w:firstLine="709"/>
        <w:jc w:val="both"/>
        <w:rPr>
          <w:color w:val="333639" w:themeColor="text2" w:themeTint="E6"/>
          <w:sz w:val="24"/>
          <w:szCs w:val="24"/>
        </w:rPr>
      </w:pPr>
      <w:r w:rsidRPr="00306FBC">
        <w:rPr>
          <w:color w:val="333639" w:themeColor="text2" w:themeTint="E6"/>
          <w:sz w:val="24"/>
          <w:szCs w:val="24"/>
        </w:rPr>
        <w:t>Основные задачи в области совершенствования системы управления местным сообществом:</w:t>
      </w:r>
    </w:p>
    <w:p w:rsidR="000D315D" w:rsidRPr="00306FBC" w:rsidRDefault="000D315D" w:rsidP="0056253B">
      <w:pPr>
        <w:keepNext/>
        <w:suppressAutoHyphens/>
        <w:spacing w:before="120" w:after="120" w:line="276" w:lineRule="auto"/>
        <w:ind w:firstLine="709"/>
        <w:jc w:val="both"/>
        <w:rPr>
          <w:color w:val="333639" w:themeColor="text2" w:themeTint="E6"/>
          <w:sz w:val="24"/>
          <w:szCs w:val="24"/>
        </w:rPr>
      </w:pPr>
      <w:r w:rsidRPr="00306FBC">
        <w:rPr>
          <w:color w:val="333639" w:themeColor="text2" w:themeTint="E6"/>
          <w:sz w:val="24"/>
          <w:szCs w:val="24"/>
        </w:rPr>
        <w:t xml:space="preserve">1)совершенствование методов муниципального управления с учетом стратегических целей, а не конъюнктурных факторов; </w:t>
      </w:r>
    </w:p>
    <w:p w:rsidR="000D315D" w:rsidRPr="00306FBC" w:rsidRDefault="000D315D" w:rsidP="0056253B">
      <w:pPr>
        <w:keepNext/>
        <w:suppressAutoHyphens/>
        <w:spacing w:before="120" w:after="120" w:line="276" w:lineRule="auto"/>
        <w:ind w:firstLine="709"/>
        <w:jc w:val="both"/>
        <w:rPr>
          <w:color w:val="333639" w:themeColor="text2" w:themeTint="E6"/>
          <w:sz w:val="24"/>
          <w:szCs w:val="24"/>
        </w:rPr>
      </w:pPr>
      <w:r w:rsidRPr="00306FBC">
        <w:rPr>
          <w:color w:val="333639" w:themeColor="text2" w:themeTint="E6"/>
          <w:sz w:val="24"/>
          <w:szCs w:val="24"/>
        </w:rPr>
        <w:t xml:space="preserve">2) усиление целенаправленности и ответственности за распределение услуг за счет более пристального внимания к интересам различных социальных групп; </w:t>
      </w:r>
    </w:p>
    <w:p w:rsidR="000D315D" w:rsidRPr="00306FBC" w:rsidRDefault="000D315D" w:rsidP="0056253B">
      <w:pPr>
        <w:keepNext/>
        <w:suppressAutoHyphens/>
        <w:spacing w:before="120" w:after="120" w:line="276" w:lineRule="auto"/>
        <w:ind w:firstLine="709"/>
        <w:jc w:val="both"/>
        <w:rPr>
          <w:color w:val="333639" w:themeColor="text2" w:themeTint="E6"/>
          <w:sz w:val="24"/>
          <w:szCs w:val="24"/>
        </w:rPr>
      </w:pPr>
      <w:r w:rsidRPr="00306FBC">
        <w:rPr>
          <w:color w:val="333639" w:themeColor="text2" w:themeTint="E6"/>
          <w:sz w:val="24"/>
          <w:szCs w:val="24"/>
        </w:rPr>
        <w:t xml:space="preserve">3) улучшение качества услуг, внедрение инновационных подходов, прогрессивного практического опыта; </w:t>
      </w:r>
    </w:p>
    <w:p w:rsidR="000D315D" w:rsidRPr="00306FBC" w:rsidRDefault="000D315D" w:rsidP="0056253B">
      <w:pPr>
        <w:keepNext/>
        <w:suppressAutoHyphens/>
        <w:spacing w:before="120" w:after="120" w:line="276" w:lineRule="auto"/>
        <w:ind w:firstLine="709"/>
        <w:jc w:val="both"/>
        <w:rPr>
          <w:color w:val="333639" w:themeColor="text2" w:themeTint="E6"/>
          <w:sz w:val="24"/>
          <w:szCs w:val="24"/>
        </w:rPr>
      </w:pPr>
      <w:r w:rsidRPr="00306FBC">
        <w:rPr>
          <w:color w:val="333639" w:themeColor="text2" w:themeTint="E6"/>
          <w:sz w:val="24"/>
          <w:szCs w:val="24"/>
        </w:rPr>
        <w:t xml:space="preserve">4) использование информационных технологий для более полного удовлетворения потребностей граждан и распространения услуг через электронные сети; </w:t>
      </w:r>
    </w:p>
    <w:p w:rsidR="000D315D" w:rsidRPr="00306FBC" w:rsidRDefault="000D315D" w:rsidP="0056253B">
      <w:pPr>
        <w:keepNext/>
        <w:suppressAutoHyphens/>
        <w:spacing w:before="120" w:after="120" w:line="276" w:lineRule="auto"/>
        <w:ind w:firstLine="709"/>
        <w:jc w:val="both"/>
        <w:rPr>
          <w:color w:val="333639" w:themeColor="text2" w:themeTint="E6"/>
        </w:rPr>
      </w:pPr>
      <w:r w:rsidRPr="00306FBC">
        <w:rPr>
          <w:color w:val="333639" w:themeColor="text2" w:themeTint="E6"/>
          <w:sz w:val="24"/>
          <w:szCs w:val="24"/>
        </w:rPr>
        <w:t>5) изменение системы стимулирования муниципальных служащих (за счет оптимизации системы оценки ключевых показателей эффективности их работы)</w:t>
      </w:r>
      <w:r w:rsidRPr="00306FBC">
        <w:rPr>
          <w:color w:val="333639" w:themeColor="text2" w:themeTint="E6"/>
        </w:rPr>
        <w:t>.</w:t>
      </w:r>
    </w:p>
    <w:p w:rsidR="000D315D" w:rsidRPr="00306FBC" w:rsidRDefault="000D315D" w:rsidP="0056253B">
      <w:pPr>
        <w:keepNext/>
        <w:spacing w:before="120" w:after="120" w:line="276" w:lineRule="auto"/>
        <w:rPr>
          <w:color w:val="333639" w:themeColor="text2" w:themeTint="E6"/>
        </w:rPr>
        <w:sectPr w:rsidR="000D315D" w:rsidRPr="00306FBC" w:rsidSect="00CA233B">
          <w:pgSz w:w="11907" w:h="16839" w:code="9"/>
          <w:pgMar w:top="2127" w:right="992" w:bottom="993" w:left="1512" w:header="1080" w:footer="709" w:gutter="0"/>
          <w:cols w:space="720"/>
          <w:docGrid w:linePitch="360"/>
        </w:sectPr>
      </w:pPr>
    </w:p>
    <w:p w:rsidR="00E03B22" w:rsidRPr="00306FBC" w:rsidRDefault="00886761" w:rsidP="0056253B">
      <w:pPr>
        <w:keepNext/>
        <w:spacing w:line="276" w:lineRule="auto"/>
        <w:jc w:val="right"/>
        <w:rPr>
          <w:color w:val="333639" w:themeColor="text2" w:themeTint="E6"/>
          <w:sz w:val="24"/>
          <w:szCs w:val="24"/>
        </w:rPr>
      </w:pPr>
      <w:r w:rsidRPr="00306FBC">
        <w:rPr>
          <w:color w:val="333639" w:themeColor="text2" w:themeTint="E6"/>
          <w:sz w:val="24"/>
          <w:szCs w:val="24"/>
        </w:rPr>
        <w:t>Таблица 4.4.1.</w:t>
      </w:r>
    </w:p>
    <w:p w:rsidR="00EF6C8A" w:rsidRPr="00EF6C8A" w:rsidRDefault="00886761" w:rsidP="00EF6C8A">
      <w:pPr>
        <w:keepNext/>
        <w:jc w:val="center"/>
        <w:rPr>
          <w:rFonts w:eastAsia="+mn-ea"/>
          <w:b/>
          <w:color w:val="333639" w:themeColor="text2" w:themeTint="E6"/>
          <w:sz w:val="24"/>
          <w:szCs w:val="24"/>
        </w:rPr>
      </w:pPr>
      <w:r w:rsidRPr="00306FBC">
        <w:rPr>
          <w:color w:val="333639" w:themeColor="text2" w:themeTint="E6"/>
          <w:sz w:val="24"/>
          <w:szCs w:val="24"/>
        </w:rPr>
        <w:t>Стратегические инициативы в области создания эффективной системы управления местным сообществом Менделеевского муниципального района</w:t>
      </w:r>
      <w:r w:rsidR="00F43D47">
        <w:rPr>
          <w:color w:val="333639" w:themeColor="text2" w:themeTint="E6"/>
          <w:sz w:val="24"/>
          <w:szCs w:val="24"/>
        </w:rPr>
        <w:t>*</w:t>
      </w:r>
      <w:r w:rsidR="00EF6C8A">
        <w:rPr>
          <w:color w:val="333639" w:themeColor="text2" w:themeTint="E6"/>
          <w:sz w:val="24"/>
          <w:szCs w:val="24"/>
        </w:rPr>
        <w:t xml:space="preserve"> </w:t>
      </w:r>
    </w:p>
    <w:tbl>
      <w:tblPr>
        <w:tblStyle w:val="1f0"/>
        <w:tblW w:w="14601" w:type="dxa"/>
        <w:tblInd w:w="-601" w:type="dxa"/>
        <w:tblLayout w:type="fixed"/>
        <w:tblLook w:val="0420" w:firstRow="1" w:lastRow="0" w:firstColumn="0" w:lastColumn="0" w:noHBand="0" w:noVBand="1"/>
      </w:tblPr>
      <w:tblGrid>
        <w:gridCol w:w="2553"/>
        <w:gridCol w:w="1133"/>
        <w:gridCol w:w="1540"/>
        <w:gridCol w:w="19"/>
        <w:gridCol w:w="4114"/>
        <w:gridCol w:w="564"/>
        <w:gridCol w:w="822"/>
        <w:gridCol w:w="1021"/>
        <w:gridCol w:w="2835"/>
      </w:tblGrid>
      <w:tr w:rsidR="00306FBC" w:rsidRPr="00306FBC" w:rsidTr="00032198">
        <w:trPr>
          <w:cnfStyle w:val="100000000000" w:firstRow="1" w:lastRow="0" w:firstColumn="0" w:lastColumn="0" w:oddVBand="0" w:evenVBand="0" w:oddHBand="0" w:evenHBand="0" w:firstRowFirstColumn="0" w:firstRowLastColumn="0" w:lastRowFirstColumn="0" w:lastRowLastColumn="0"/>
          <w:trHeight w:val="325"/>
        </w:trPr>
        <w:tc>
          <w:tcPr>
            <w:tcW w:w="14601" w:type="dxa"/>
            <w:gridSpan w:val="9"/>
            <w:hideMark/>
          </w:tcPr>
          <w:p w:rsidR="00886761" w:rsidRPr="00306FBC" w:rsidRDefault="00886761" w:rsidP="0056253B">
            <w:pPr>
              <w:keepNext/>
              <w:tabs>
                <w:tab w:val="left" w:pos="9120"/>
              </w:tabs>
              <w:spacing w:line="276" w:lineRule="auto"/>
              <w:ind w:right="29"/>
              <w:jc w:val="both"/>
              <w:rPr>
                <w:rFonts w:asciiTheme="minorHAnsi" w:hAnsiTheme="minorHAnsi" w:cs="Times New Roman"/>
                <w:color w:val="333639" w:themeColor="text2" w:themeTint="E6"/>
                <w:kern w:val="24"/>
                <w:sz w:val="24"/>
                <w:szCs w:val="24"/>
              </w:rPr>
            </w:pPr>
            <w:r w:rsidRPr="00306FBC">
              <w:rPr>
                <w:rFonts w:asciiTheme="minorHAnsi" w:hAnsiTheme="minorHAnsi"/>
                <w:bCs w:val="0"/>
                <w:color w:val="333639" w:themeColor="text2" w:themeTint="E6"/>
                <w:kern w:val="24"/>
                <w:sz w:val="24"/>
                <w:szCs w:val="24"/>
              </w:rPr>
              <w:t>Основная задача: повышение эффективности системы управления ММР</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193"/>
        </w:trPr>
        <w:tc>
          <w:tcPr>
            <w:tcW w:w="5226" w:type="dxa"/>
            <w:gridSpan w:val="3"/>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Общие мероприятия</w:t>
            </w:r>
          </w:p>
        </w:tc>
        <w:tc>
          <w:tcPr>
            <w:tcW w:w="4697" w:type="dxa"/>
            <w:gridSpan w:val="3"/>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Результаты</w:t>
            </w:r>
          </w:p>
        </w:tc>
        <w:tc>
          <w:tcPr>
            <w:tcW w:w="1843"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Сроки</w:t>
            </w:r>
          </w:p>
        </w:tc>
        <w:tc>
          <w:tcPr>
            <w:tcW w:w="2835" w:type="dxa"/>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Исполнители</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938"/>
        </w:trPr>
        <w:tc>
          <w:tcPr>
            <w:tcW w:w="5226" w:type="dxa"/>
            <w:gridSpan w:val="3"/>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Инициирования и заключение соглашений по разработке стратегии развития ММР со специализированными организациями</w:t>
            </w:r>
          </w:p>
        </w:tc>
        <w:tc>
          <w:tcPr>
            <w:tcW w:w="4697" w:type="dxa"/>
            <w:gridSpan w:val="3"/>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Систематизация и координация действий  участников разработки стратегии. Принятие стратегии.</w:t>
            </w:r>
          </w:p>
        </w:tc>
        <w:tc>
          <w:tcPr>
            <w:tcW w:w="1843"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до конца 2016 года</w:t>
            </w:r>
          </w:p>
        </w:tc>
        <w:tc>
          <w:tcPr>
            <w:tcW w:w="2835" w:type="dxa"/>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РИК ММР, ключевые предприятия района</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854"/>
        </w:trPr>
        <w:tc>
          <w:tcPr>
            <w:tcW w:w="5226" w:type="dxa"/>
            <w:gridSpan w:val="3"/>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sz w:val="24"/>
                <w:szCs w:val="24"/>
              </w:rPr>
              <w:t>Провести аудит системы управления. Внести необходимые изменения, по результатам аудита</w:t>
            </w:r>
          </w:p>
        </w:tc>
        <w:tc>
          <w:tcPr>
            <w:tcW w:w="4697" w:type="dxa"/>
            <w:gridSpan w:val="3"/>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sz w:val="24"/>
                <w:szCs w:val="24"/>
              </w:rPr>
              <w:t>Соответствие структуры и бизнес процессов целям стратегии</w:t>
            </w:r>
          </w:p>
        </w:tc>
        <w:tc>
          <w:tcPr>
            <w:tcW w:w="1843"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sz w:val="24"/>
                <w:szCs w:val="24"/>
              </w:rPr>
              <w:t>2016-2017гг.</w:t>
            </w:r>
          </w:p>
        </w:tc>
        <w:tc>
          <w:tcPr>
            <w:tcW w:w="2835" w:type="dxa"/>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sz w:val="24"/>
                <w:szCs w:val="24"/>
              </w:rPr>
              <w:t>РИК ММР, Главы МО ММР</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855"/>
        </w:trPr>
        <w:tc>
          <w:tcPr>
            <w:tcW w:w="5226" w:type="dxa"/>
            <w:gridSpan w:val="3"/>
            <w:hideMark/>
          </w:tcPr>
          <w:p w:rsidR="00886761" w:rsidRPr="00306FBC" w:rsidRDefault="00886761" w:rsidP="0056253B">
            <w:pPr>
              <w:keepNext/>
              <w:tabs>
                <w:tab w:val="left" w:pos="9120"/>
              </w:tabs>
              <w:spacing w:line="276" w:lineRule="auto"/>
              <w:contextualSpacing/>
              <w:jc w:val="both"/>
              <w:rPr>
                <w:rFonts w:cs="Times New Roman"/>
                <w:color w:val="333639" w:themeColor="text2" w:themeTint="E6"/>
                <w:kern w:val="24"/>
                <w:sz w:val="24"/>
                <w:szCs w:val="24"/>
              </w:rPr>
            </w:pPr>
            <w:r w:rsidRPr="00306FBC">
              <w:rPr>
                <w:color w:val="333639" w:themeColor="text2" w:themeTint="E6"/>
                <w:kern w:val="24"/>
                <w:sz w:val="24"/>
                <w:szCs w:val="24"/>
              </w:rPr>
              <w:t>Совершенствование системы материального и нематериального стимулирования кадров</w:t>
            </w:r>
          </w:p>
        </w:tc>
        <w:tc>
          <w:tcPr>
            <w:tcW w:w="4697" w:type="dxa"/>
            <w:gridSpan w:val="3"/>
            <w:hideMark/>
          </w:tcPr>
          <w:p w:rsidR="00886761" w:rsidRPr="00306FBC" w:rsidRDefault="00886761" w:rsidP="0056253B">
            <w:pPr>
              <w:keepNext/>
              <w:tabs>
                <w:tab w:val="left" w:pos="9120"/>
              </w:tabs>
              <w:spacing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Привлечение высококвалифицированных специалистов</w:t>
            </w:r>
          </w:p>
        </w:tc>
        <w:tc>
          <w:tcPr>
            <w:tcW w:w="1843"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kern w:val="24"/>
                <w:sz w:val="24"/>
                <w:szCs w:val="24"/>
              </w:rPr>
            </w:pPr>
            <w:r w:rsidRPr="00306FBC">
              <w:rPr>
                <w:color w:val="333639" w:themeColor="text2" w:themeTint="E6"/>
                <w:sz w:val="24"/>
                <w:szCs w:val="24"/>
              </w:rPr>
              <w:t>2016-2017гг</w:t>
            </w:r>
          </w:p>
        </w:tc>
        <w:tc>
          <w:tcPr>
            <w:tcW w:w="2835" w:type="dxa"/>
            <w:hideMark/>
          </w:tcPr>
          <w:p w:rsidR="00886761" w:rsidRPr="00306FBC" w:rsidRDefault="00886761" w:rsidP="0056253B">
            <w:pPr>
              <w:keepNext/>
              <w:tabs>
                <w:tab w:val="left" w:pos="9120"/>
              </w:tabs>
              <w:spacing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Управление экономики ММР</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615"/>
        </w:trPr>
        <w:tc>
          <w:tcPr>
            <w:tcW w:w="5226" w:type="dxa"/>
            <w:gridSpan w:val="3"/>
            <w:hideMark/>
          </w:tcPr>
          <w:p w:rsidR="00886761" w:rsidRPr="00306FBC" w:rsidRDefault="00886761" w:rsidP="0056253B">
            <w:pPr>
              <w:keepNext/>
              <w:tabs>
                <w:tab w:val="left" w:pos="9120"/>
              </w:tabs>
              <w:spacing w:line="276" w:lineRule="auto"/>
              <w:contextualSpacing/>
              <w:jc w:val="both"/>
              <w:rPr>
                <w:rFonts w:cs="Times New Roman"/>
                <w:color w:val="333639" w:themeColor="text2" w:themeTint="E6"/>
                <w:kern w:val="24"/>
                <w:sz w:val="24"/>
                <w:szCs w:val="24"/>
              </w:rPr>
            </w:pPr>
            <w:r w:rsidRPr="00306FBC">
              <w:rPr>
                <w:color w:val="333639" w:themeColor="text2" w:themeTint="E6"/>
                <w:kern w:val="24"/>
                <w:sz w:val="24"/>
                <w:szCs w:val="24"/>
              </w:rPr>
              <w:t>Совершенствование системы подготовки и переподготовки кадров</w:t>
            </w:r>
          </w:p>
        </w:tc>
        <w:tc>
          <w:tcPr>
            <w:tcW w:w="4697" w:type="dxa"/>
            <w:gridSpan w:val="3"/>
            <w:hideMark/>
          </w:tcPr>
          <w:p w:rsidR="00886761" w:rsidRPr="00306FBC" w:rsidRDefault="00886761" w:rsidP="0056253B">
            <w:pPr>
              <w:keepNext/>
              <w:tabs>
                <w:tab w:val="left" w:pos="9120"/>
              </w:tabs>
              <w:spacing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Квалифицированные специалисты с необходимыми компетенциями</w:t>
            </w:r>
          </w:p>
        </w:tc>
        <w:tc>
          <w:tcPr>
            <w:tcW w:w="1843"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kern w:val="24"/>
                <w:sz w:val="24"/>
                <w:szCs w:val="24"/>
              </w:rPr>
            </w:pPr>
            <w:r w:rsidRPr="00306FBC">
              <w:rPr>
                <w:color w:val="333639" w:themeColor="text2" w:themeTint="E6"/>
                <w:sz w:val="24"/>
                <w:szCs w:val="24"/>
              </w:rPr>
              <w:t>2016-2017гг</w:t>
            </w:r>
          </w:p>
        </w:tc>
        <w:tc>
          <w:tcPr>
            <w:tcW w:w="2835" w:type="dxa"/>
            <w:hideMark/>
          </w:tcPr>
          <w:p w:rsidR="00886761" w:rsidRPr="00306FBC" w:rsidRDefault="00886761" w:rsidP="0056253B">
            <w:pPr>
              <w:keepNext/>
              <w:tabs>
                <w:tab w:val="left" w:pos="9120"/>
              </w:tabs>
              <w:spacing w:line="276" w:lineRule="auto"/>
              <w:ind w:right="29"/>
              <w:jc w:val="both"/>
              <w:rPr>
                <w:rFonts w:cs="Times New Roman"/>
                <w:color w:val="333639" w:themeColor="text2" w:themeTint="E6"/>
                <w:kern w:val="24"/>
                <w:sz w:val="24"/>
                <w:szCs w:val="24"/>
              </w:rPr>
            </w:pPr>
            <w:r w:rsidRPr="00306FBC">
              <w:rPr>
                <w:color w:val="333639" w:themeColor="text2" w:themeTint="E6"/>
                <w:kern w:val="24"/>
                <w:sz w:val="24"/>
                <w:szCs w:val="24"/>
              </w:rPr>
              <w:t>Управление экономики ММР</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555"/>
        </w:trPr>
        <w:tc>
          <w:tcPr>
            <w:tcW w:w="5226" w:type="dxa"/>
            <w:gridSpan w:val="3"/>
            <w:hideMark/>
          </w:tcPr>
          <w:p w:rsidR="00886761" w:rsidRPr="00306FBC" w:rsidRDefault="00886761" w:rsidP="0056253B">
            <w:pPr>
              <w:keepNext/>
              <w:tabs>
                <w:tab w:val="left" w:pos="9120"/>
              </w:tabs>
              <w:spacing w:line="276" w:lineRule="auto"/>
              <w:contextualSpacing/>
              <w:jc w:val="both"/>
              <w:rPr>
                <w:rFonts w:cs="Times New Roman"/>
                <w:color w:val="333639" w:themeColor="text2" w:themeTint="E6"/>
                <w:sz w:val="24"/>
                <w:szCs w:val="24"/>
              </w:rPr>
            </w:pPr>
            <w:r w:rsidRPr="00306FBC">
              <w:rPr>
                <w:color w:val="333639" w:themeColor="text2" w:themeTint="E6"/>
                <w:kern w:val="24"/>
                <w:sz w:val="24"/>
                <w:szCs w:val="24"/>
              </w:rPr>
              <w:t>Заключение договоров по подготовке кадров с ведущими вузами</w:t>
            </w:r>
          </w:p>
        </w:tc>
        <w:tc>
          <w:tcPr>
            <w:tcW w:w="4697" w:type="dxa"/>
            <w:gridSpan w:val="3"/>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Наличие квалифицированных кадров в системе управления</w:t>
            </w:r>
          </w:p>
        </w:tc>
        <w:tc>
          <w:tcPr>
            <w:tcW w:w="1843"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2020</w:t>
            </w:r>
          </w:p>
        </w:tc>
        <w:tc>
          <w:tcPr>
            <w:tcW w:w="2835" w:type="dxa"/>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Главы МО ММР</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1082"/>
        </w:trPr>
        <w:tc>
          <w:tcPr>
            <w:tcW w:w="5226" w:type="dxa"/>
            <w:gridSpan w:val="3"/>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Обеспечить разработку инвестиционного паспорта района и  доступность информации для потенциальных инвесторов</w:t>
            </w:r>
          </w:p>
        </w:tc>
        <w:tc>
          <w:tcPr>
            <w:tcW w:w="4697" w:type="dxa"/>
            <w:gridSpan w:val="3"/>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 xml:space="preserve">Повышение инвестиционной привлекательности ММР, привлечение дополнительных инвестиций </w:t>
            </w:r>
          </w:p>
        </w:tc>
        <w:tc>
          <w:tcPr>
            <w:tcW w:w="1843"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3 квартал 2016 года</w:t>
            </w:r>
          </w:p>
        </w:tc>
        <w:tc>
          <w:tcPr>
            <w:tcW w:w="2835" w:type="dxa"/>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РИК ММР</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325"/>
        </w:trPr>
        <w:tc>
          <w:tcPr>
            <w:tcW w:w="14601" w:type="dxa"/>
            <w:gridSpan w:val="9"/>
            <w:hideMark/>
          </w:tcPr>
          <w:p w:rsidR="00886761" w:rsidRPr="00306FBC" w:rsidRDefault="00886761" w:rsidP="0056253B">
            <w:pPr>
              <w:keepNext/>
              <w:tabs>
                <w:tab w:val="left" w:pos="9120"/>
              </w:tabs>
              <w:spacing w:line="276" w:lineRule="auto"/>
              <w:ind w:right="29"/>
              <w:jc w:val="both"/>
              <w:rPr>
                <w:rFonts w:cs="Times New Roman"/>
                <w:b/>
                <w:color w:val="333639" w:themeColor="text2" w:themeTint="E6"/>
                <w:sz w:val="24"/>
                <w:szCs w:val="24"/>
              </w:rPr>
            </w:pPr>
            <w:r w:rsidRPr="00306FBC">
              <w:rPr>
                <w:b/>
                <w:bCs/>
                <w:color w:val="333639" w:themeColor="text2" w:themeTint="E6"/>
                <w:kern w:val="24"/>
                <w:sz w:val="24"/>
                <w:szCs w:val="24"/>
              </w:rPr>
              <w:t>Основная задача: повышение эффективности взаимодействия на всех уровнях</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201"/>
        </w:trPr>
        <w:tc>
          <w:tcPr>
            <w:tcW w:w="5226" w:type="dxa"/>
            <w:gridSpan w:val="3"/>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Общие мероприятия</w:t>
            </w:r>
          </w:p>
        </w:tc>
        <w:tc>
          <w:tcPr>
            <w:tcW w:w="4697" w:type="dxa"/>
            <w:gridSpan w:val="3"/>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Результаты</w:t>
            </w:r>
          </w:p>
        </w:tc>
        <w:tc>
          <w:tcPr>
            <w:tcW w:w="1843"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Сроки</w:t>
            </w:r>
          </w:p>
        </w:tc>
        <w:tc>
          <w:tcPr>
            <w:tcW w:w="2835" w:type="dxa"/>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Исполнители</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498"/>
        </w:trPr>
        <w:tc>
          <w:tcPr>
            <w:tcW w:w="5226" w:type="dxa"/>
            <w:gridSpan w:val="3"/>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 xml:space="preserve">Заключение соглашении с Министерствами о согласовании приоритетов </w:t>
            </w:r>
          </w:p>
        </w:tc>
        <w:tc>
          <w:tcPr>
            <w:tcW w:w="4697" w:type="dxa"/>
            <w:gridSpan w:val="3"/>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Согласование приоритетов</w:t>
            </w:r>
          </w:p>
        </w:tc>
        <w:tc>
          <w:tcPr>
            <w:tcW w:w="1843"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3 квартал 2016 года</w:t>
            </w:r>
          </w:p>
        </w:tc>
        <w:tc>
          <w:tcPr>
            <w:tcW w:w="2835" w:type="dxa"/>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РИК ММР</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862"/>
        </w:trPr>
        <w:tc>
          <w:tcPr>
            <w:tcW w:w="5226" w:type="dxa"/>
            <w:gridSpan w:val="3"/>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Инициирования и заключение соглашений по реализаций проекта ИННОКАМ с МО РТ по приоритетным направлениям для ММР</w:t>
            </w:r>
          </w:p>
        </w:tc>
        <w:tc>
          <w:tcPr>
            <w:tcW w:w="4697" w:type="dxa"/>
            <w:gridSpan w:val="3"/>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Систематизация и координация действий и активностей различных участников проекта</w:t>
            </w:r>
          </w:p>
        </w:tc>
        <w:tc>
          <w:tcPr>
            <w:tcW w:w="1843"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до конца 2016 года</w:t>
            </w:r>
          </w:p>
        </w:tc>
        <w:tc>
          <w:tcPr>
            <w:tcW w:w="2835" w:type="dxa"/>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РИК ММР, ключевые предприятия района</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907"/>
        </w:trPr>
        <w:tc>
          <w:tcPr>
            <w:tcW w:w="5226" w:type="dxa"/>
            <w:gridSpan w:val="3"/>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Обеспечить участие ММР в 30 программах РТ, ФЦП устойчивое развитие села и др.</w:t>
            </w:r>
          </w:p>
        </w:tc>
        <w:tc>
          <w:tcPr>
            <w:tcW w:w="4697" w:type="dxa"/>
            <w:gridSpan w:val="3"/>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Использование республиканских федеральных средств для развития района</w:t>
            </w:r>
          </w:p>
        </w:tc>
        <w:tc>
          <w:tcPr>
            <w:tcW w:w="1843"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ежегодно</w:t>
            </w:r>
          </w:p>
        </w:tc>
        <w:tc>
          <w:tcPr>
            <w:tcW w:w="2835" w:type="dxa"/>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 xml:space="preserve">РИК ММР, Главы СП </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356"/>
        </w:trPr>
        <w:tc>
          <w:tcPr>
            <w:tcW w:w="14601" w:type="dxa"/>
            <w:gridSpan w:val="9"/>
            <w:hideMark/>
          </w:tcPr>
          <w:p w:rsidR="00886761" w:rsidRPr="00306FBC" w:rsidRDefault="00886761" w:rsidP="0056253B">
            <w:pPr>
              <w:keepNext/>
              <w:spacing w:line="276" w:lineRule="auto"/>
              <w:rPr>
                <w:rFonts w:cs="Times New Roman"/>
                <w:b/>
                <w:color w:val="333639" w:themeColor="text2" w:themeTint="E6"/>
                <w:sz w:val="24"/>
                <w:szCs w:val="24"/>
              </w:rPr>
            </w:pPr>
            <w:r w:rsidRPr="00306FBC">
              <w:rPr>
                <w:b/>
                <w:bCs/>
                <w:color w:val="333639" w:themeColor="text2" w:themeTint="E6"/>
                <w:kern w:val="24"/>
                <w:sz w:val="24"/>
                <w:szCs w:val="24"/>
              </w:rPr>
              <w:t>Основная задача: повышение эффективности взаимодействия с общественностью</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234"/>
        </w:trPr>
        <w:tc>
          <w:tcPr>
            <w:tcW w:w="5245" w:type="dxa"/>
            <w:gridSpan w:val="4"/>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Общие мероприятия</w:t>
            </w:r>
          </w:p>
        </w:tc>
        <w:tc>
          <w:tcPr>
            <w:tcW w:w="4678"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Результаты</w:t>
            </w:r>
          </w:p>
        </w:tc>
        <w:tc>
          <w:tcPr>
            <w:tcW w:w="1843"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Сроки</w:t>
            </w:r>
          </w:p>
        </w:tc>
        <w:tc>
          <w:tcPr>
            <w:tcW w:w="2835" w:type="dxa"/>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Исполнители</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639"/>
        </w:trPr>
        <w:tc>
          <w:tcPr>
            <w:tcW w:w="5245" w:type="dxa"/>
            <w:gridSpan w:val="4"/>
            <w:hideMark/>
          </w:tcPr>
          <w:p w:rsidR="00886761" w:rsidRPr="00306FBC" w:rsidRDefault="00886761" w:rsidP="0056253B">
            <w:pPr>
              <w:keepNext/>
              <w:tabs>
                <w:tab w:val="left" w:pos="9120"/>
              </w:tabs>
              <w:spacing w:line="276" w:lineRule="auto"/>
              <w:contextualSpacing/>
              <w:jc w:val="both"/>
              <w:rPr>
                <w:rFonts w:cs="Times New Roman"/>
                <w:color w:val="333639" w:themeColor="text2" w:themeTint="E6"/>
                <w:sz w:val="24"/>
                <w:szCs w:val="24"/>
              </w:rPr>
            </w:pPr>
            <w:r w:rsidRPr="00306FBC">
              <w:rPr>
                <w:color w:val="333639" w:themeColor="text2" w:themeTint="E6"/>
                <w:kern w:val="24"/>
                <w:sz w:val="24"/>
                <w:szCs w:val="24"/>
              </w:rPr>
              <w:t>Проведение комплекса мероприятий в учреждениях образования, культуры и спорта</w:t>
            </w:r>
          </w:p>
        </w:tc>
        <w:tc>
          <w:tcPr>
            <w:tcW w:w="4678"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Воспитание  активной гражданской позиции</w:t>
            </w:r>
          </w:p>
        </w:tc>
        <w:tc>
          <w:tcPr>
            <w:tcW w:w="1843"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 xml:space="preserve">Постоянно </w:t>
            </w:r>
          </w:p>
        </w:tc>
        <w:tc>
          <w:tcPr>
            <w:tcW w:w="2835" w:type="dxa"/>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Главы МО ММР, РИК ММР</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645"/>
        </w:trPr>
        <w:tc>
          <w:tcPr>
            <w:tcW w:w="5245" w:type="dxa"/>
            <w:gridSpan w:val="4"/>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Применение новых форм взаимодействия с населением посредством СМИ</w:t>
            </w:r>
          </w:p>
        </w:tc>
        <w:tc>
          <w:tcPr>
            <w:tcW w:w="4678"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Установление обратной связи</w:t>
            </w:r>
          </w:p>
        </w:tc>
        <w:tc>
          <w:tcPr>
            <w:tcW w:w="1843"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 xml:space="preserve">Постоянно </w:t>
            </w:r>
          </w:p>
        </w:tc>
        <w:tc>
          <w:tcPr>
            <w:tcW w:w="2835" w:type="dxa"/>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Главы МО ММР, РИК ММР</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763"/>
        </w:trPr>
        <w:tc>
          <w:tcPr>
            <w:tcW w:w="5245" w:type="dxa"/>
            <w:gridSpan w:val="4"/>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 xml:space="preserve">Разработка механизмов взаимодействия с общественностью и их применения </w:t>
            </w:r>
          </w:p>
        </w:tc>
        <w:tc>
          <w:tcPr>
            <w:tcW w:w="4678"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Внедрение эффективной системы взаимодействия с населением</w:t>
            </w:r>
          </w:p>
        </w:tc>
        <w:tc>
          <w:tcPr>
            <w:tcW w:w="1843"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2017</w:t>
            </w:r>
          </w:p>
        </w:tc>
        <w:tc>
          <w:tcPr>
            <w:tcW w:w="2835" w:type="dxa"/>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Представительные органы МО ММР, РИК ММР</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340"/>
        </w:trPr>
        <w:tc>
          <w:tcPr>
            <w:tcW w:w="14601" w:type="dxa"/>
            <w:gridSpan w:val="9"/>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b/>
                <w:bCs/>
                <w:color w:val="333639" w:themeColor="text2" w:themeTint="E6"/>
                <w:kern w:val="24"/>
                <w:sz w:val="24"/>
                <w:szCs w:val="24"/>
              </w:rPr>
              <w:t>Основная задача: активизация местного сообщества</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187"/>
        </w:trPr>
        <w:tc>
          <w:tcPr>
            <w:tcW w:w="5245" w:type="dxa"/>
            <w:gridSpan w:val="4"/>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Общие мероприятия</w:t>
            </w:r>
          </w:p>
        </w:tc>
        <w:tc>
          <w:tcPr>
            <w:tcW w:w="4678"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Результаты</w:t>
            </w:r>
          </w:p>
        </w:tc>
        <w:tc>
          <w:tcPr>
            <w:tcW w:w="1843"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Сроки</w:t>
            </w:r>
          </w:p>
        </w:tc>
        <w:tc>
          <w:tcPr>
            <w:tcW w:w="2835" w:type="dxa"/>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Исполнители</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447"/>
        </w:trPr>
        <w:tc>
          <w:tcPr>
            <w:tcW w:w="5245" w:type="dxa"/>
            <w:gridSpan w:val="4"/>
            <w:vAlign w:val="center"/>
          </w:tcPr>
          <w:p w:rsidR="00AA7BFD" w:rsidRPr="00306FBC" w:rsidRDefault="00AA7BFD" w:rsidP="0056253B">
            <w:pPr>
              <w:keepNext/>
              <w:suppressAutoHyphens/>
              <w:spacing w:before="0" w:line="276" w:lineRule="auto"/>
              <w:rPr>
                <w:rFonts w:cs="Times New Roman"/>
                <w:color w:val="333639" w:themeColor="text2" w:themeTint="E6"/>
                <w:sz w:val="24"/>
                <w:szCs w:val="24"/>
              </w:rPr>
            </w:pPr>
            <w:r w:rsidRPr="00306FBC">
              <w:rPr>
                <w:rFonts w:cs="Times New Roman"/>
                <w:color w:val="333639" w:themeColor="text2" w:themeTint="E6"/>
                <w:sz w:val="24"/>
                <w:szCs w:val="24"/>
              </w:rPr>
              <w:t>Создание Инкубатора инновационных идей, общественных инициатив и предложений.</w:t>
            </w:r>
          </w:p>
          <w:p w:rsidR="00AA7BFD" w:rsidRPr="00306FBC" w:rsidRDefault="00AA7BFD" w:rsidP="0056253B">
            <w:pPr>
              <w:keepNext/>
              <w:suppressAutoHyphens/>
              <w:spacing w:before="0" w:line="276" w:lineRule="auto"/>
              <w:rPr>
                <w:rFonts w:cs="Times New Roman"/>
                <w:color w:val="333639" w:themeColor="text2" w:themeTint="E6"/>
                <w:sz w:val="24"/>
                <w:szCs w:val="24"/>
              </w:rPr>
            </w:pPr>
          </w:p>
        </w:tc>
        <w:tc>
          <w:tcPr>
            <w:tcW w:w="4678" w:type="dxa"/>
            <w:gridSpan w:val="2"/>
            <w:vAlign w:val="center"/>
          </w:tcPr>
          <w:p w:rsidR="00AA7BFD" w:rsidRPr="00306FBC" w:rsidRDefault="00AA7BFD" w:rsidP="0056253B">
            <w:pPr>
              <w:keepNext/>
              <w:tabs>
                <w:tab w:val="left" w:pos="9120"/>
              </w:tabs>
              <w:suppressAutoHyphens/>
              <w:spacing w:before="0" w:line="276" w:lineRule="auto"/>
              <w:ind w:right="27"/>
              <w:rPr>
                <w:color w:val="333639" w:themeColor="text2" w:themeTint="E6"/>
                <w:sz w:val="24"/>
                <w:szCs w:val="24"/>
              </w:rPr>
            </w:pPr>
            <w:r w:rsidRPr="00306FBC">
              <w:rPr>
                <w:color w:val="333639" w:themeColor="text2" w:themeTint="E6"/>
                <w:sz w:val="24"/>
                <w:szCs w:val="24"/>
              </w:rPr>
              <w:t>Стимулирование инновационного и творческого мышления, выдвижения инициатив по развитию территории</w:t>
            </w:r>
          </w:p>
        </w:tc>
        <w:tc>
          <w:tcPr>
            <w:tcW w:w="1843" w:type="dxa"/>
            <w:gridSpan w:val="2"/>
            <w:vAlign w:val="center"/>
          </w:tcPr>
          <w:p w:rsidR="00AA7BFD" w:rsidRPr="00306FBC" w:rsidRDefault="00AA7BFD" w:rsidP="0056253B">
            <w:pPr>
              <w:keepNext/>
              <w:tabs>
                <w:tab w:val="left" w:pos="9120"/>
              </w:tabs>
              <w:suppressAutoHyphens/>
              <w:spacing w:before="0" w:line="276" w:lineRule="auto"/>
              <w:ind w:right="27"/>
              <w:rPr>
                <w:color w:val="333639" w:themeColor="text2" w:themeTint="E6"/>
                <w:sz w:val="24"/>
                <w:szCs w:val="24"/>
              </w:rPr>
            </w:pPr>
            <w:r w:rsidRPr="00306FBC">
              <w:rPr>
                <w:color w:val="333639" w:themeColor="text2" w:themeTint="E6"/>
                <w:sz w:val="24"/>
                <w:szCs w:val="24"/>
              </w:rPr>
              <w:t>2016 год</w:t>
            </w:r>
          </w:p>
        </w:tc>
        <w:tc>
          <w:tcPr>
            <w:tcW w:w="2835" w:type="dxa"/>
            <w:vAlign w:val="center"/>
          </w:tcPr>
          <w:p w:rsidR="00AA7BFD" w:rsidRPr="00306FBC" w:rsidRDefault="00AA7BFD" w:rsidP="0056253B">
            <w:pPr>
              <w:keepNext/>
              <w:tabs>
                <w:tab w:val="left" w:pos="9120"/>
              </w:tabs>
              <w:suppressAutoHyphens/>
              <w:spacing w:before="0" w:line="276" w:lineRule="auto"/>
              <w:ind w:right="27"/>
              <w:rPr>
                <w:color w:val="333639" w:themeColor="text2" w:themeTint="E6"/>
                <w:sz w:val="24"/>
                <w:szCs w:val="24"/>
              </w:rPr>
            </w:pPr>
            <w:r w:rsidRPr="00306FBC">
              <w:rPr>
                <w:color w:val="333639" w:themeColor="text2" w:themeTint="E6"/>
                <w:sz w:val="24"/>
                <w:szCs w:val="24"/>
              </w:rPr>
              <w:t>Управление экономики, главы сельских поселений, ключевые стейкхолдеры</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447"/>
        </w:trPr>
        <w:tc>
          <w:tcPr>
            <w:tcW w:w="5245" w:type="dxa"/>
            <w:gridSpan w:val="4"/>
            <w:vAlign w:val="center"/>
          </w:tcPr>
          <w:p w:rsidR="00AA7BFD" w:rsidRPr="00306FBC" w:rsidRDefault="00F879C9" w:rsidP="0056253B">
            <w:pPr>
              <w:keepNext/>
              <w:tabs>
                <w:tab w:val="left" w:pos="9120"/>
              </w:tabs>
              <w:suppressAutoHyphens/>
              <w:spacing w:before="0" w:line="276" w:lineRule="auto"/>
              <w:ind w:right="27"/>
              <w:rPr>
                <w:color w:val="333639" w:themeColor="text2" w:themeTint="E6"/>
                <w:sz w:val="24"/>
                <w:szCs w:val="24"/>
              </w:rPr>
            </w:pPr>
            <w:r>
              <w:rPr>
                <w:rFonts w:cs="Times New Roman"/>
                <w:color w:val="333639" w:themeColor="text2" w:themeTint="E6"/>
                <w:sz w:val="24"/>
                <w:szCs w:val="24"/>
              </w:rPr>
              <w:t>Р</w:t>
            </w:r>
            <w:r w:rsidR="00AA7BFD" w:rsidRPr="00306FBC">
              <w:rPr>
                <w:rFonts w:cs="Times New Roman"/>
                <w:color w:val="333639" w:themeColor="text2" w:themeTint="E6"/>
                <w:sz w:val="24"/>
                <w:szCs w:val="24"/>
              </w:rPr>
              <w:t>азработка положения и учреждения премии «Инновационная общественная инициатива года»</w:t>
            </w:r>
          </w:p>
        </w:tc>
        <w:tc>
          <w:tcPr>
            <w:tcW w:w="4678" w:type="dxa"/>
            <w:gridSpan w:val="2"/>
            <w:vAlign w:val="center"/>
          </w:tcPr>
          <w:p w:rsidR="00AA7BFD" w:rsidRPr="00306FBC" w:rsidRDefault="00AA7BFD" w:rsidP="0056253B">
            <w:pPr>
              <w:keepNext/>
              <w:tabs>
                <w:tab w:val="left" w:pos="9120"/>
              </w:tabs>
              <w:suppressAutoHyphens/>
              <w:spacing w:before="0" w:line="276" w:lineRule="auto"/>
              <w:ind w:right="27"/>
              <w:rPr>
                <w:color w:val="333639" w:themeColor="text2" w:themeTint="E6"/>
                <w:sz w:val="24"/>
                <w:szCs w:val="24"/>
              </w:rPr>
            </w:pPr>
            <w:r w:rsidRPr="00306FBC">
              <w:rPr>
                <w:color w:val="333639" w:themeColor="text2" w:themeTint="E6"/>
                <w:sz w:val="24"/>
                <w:szCs w:val="24"/>
              </w:rPr>
              <w:t>Стимулирование инновационного и творческого мышления, выдвижения инициатив по развитию территории</w:t>
            </w:r>
          </w:p>
        </w:tc>
        <w:tc>
          <w:tcPr>
            <w:tcW w:w="1843" w:type="dxa"/>
            <w:gridSpan w:val="2"/>
            <w:vAlign w:val="center"/>
          </w:tcPr>
          <w:p w:rsidR="00AA7BFD" w:rsidRPr="00306FBC" w:rsidRDefault="00AA7BFD" w:rsidP="0056253B">
            <w:pPr>
              <w:keepNext/>
              <w:tabs>
                <w:tab w:val="left" w:pos="9120"/>
              </w:tabs>
              <w:suppressAutoHyphens/>
              <w:spacing w:before="0" w:line="276" w:lineRule="auto"/>
              <w:ind w:right="27"/>
              <w:rPr>
                <w:color w:val="333639" w:themeColor="text2" w:themeTint="E6"/>
                <w:sz w:val="24"/>
                <w:szCs w:val="24"/>
              </w:rPr>
            </w:pPr>
            <w:r w:rsidRPr="00306FBC">
              <w:rPr>
                <w:color w:val="333639" w:themeColor="text2" w:themeTint="E6"/>
                <w:sz w:val="24"/>
                <w:szCs w:val="24"/>
              </w:rPr>
              <w:t>2016 год</w:t>
            </w:r>
          </w:p>
        </w:tc>
        <w:tc>
          <w:tcPr>
            <w:tcW w:w="2835" w:type="dxa"/>
            <w:vAlign w:val="center"/>
          </w:tcPr>
          <w:p w:rsidR="00AA7BFD" w:rsidRPr="00306FBC" w:rsidRDefault="00AA7BFD" w:rsidP="0056253B">
            <w:pPr>
              <w:keepNext/>
              <w:tabs>
                <w:tab w:val="left" w:pos="9120"/>
              </w:tabs>
              <w:suppressAutoHyphens/>
              <w:spacing w:before="0" w:line="276" w:lineRule="auto"/>
              <w:ind w:right="27"/>
              <w:rPr>
                <w:color w:val="333639" w:themeColor="text2" w:themeTint="E6"/>
                <w:sz w:val="24"/>
                <w:szCs w:val="24"/>
              </w:rPr>
            </w:pPr>
            <w:r w:rsidRPr="00306FBC">
              <w:rPr>
                <w:color w:val="333639" w:themeColor="text2" w:themeTint="E6"/>
                <w:sz w:val="24"/>
                <w:szCs w:val="24"/>
              </w:rPr>
              <w:t>Управление экономики, главы сельских поселений, ключевые стейкхолдеры</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447"/>
        </w:trPr>
        <w:tc>
          <w:tcPr>
            <w:tcW w:w="5245" w:type="dxa"/>
            <w:gridSpan w:val="4"/>
            <w:hideMark/>
          </w:tcPr>
          <w:p w:rsidR="00886761" w:rsidRPr="00306FBC" w:rsidRDefault="00886761" w:rsidP="0056253B">
            <w:pPr>
              <w:keepNext/>
              <w:spacing w:line="276" w:lineRule="auto"/>
              <w:ind w:left="5"/>
              <w:rPr>
                <w:rFonts w:cs="Times New Roman"/>
                <w:color w:val="333639" w:themeColor="text2" w:themeTint="E6"/>
                <w:sz w:val="24"/>
                <w:szCs w:val="24"/>
              </w:rPr>
            </w:pPr>
            <w:r w:rsidRPr="00306FBC">
              <w:rPr>
                <w:rFonts w:eastAsia="Calibri"/>
                <w:color w:val="333639" w:themeColor="text2" w:themeTint="E6"/>
                <w:kern w:val="24"/>
                <w:sz w:val="24"/>
                <w:szCs w:val="24"/>
              </w:rPr>
              <w:t>Разработка общей концепции, способной консолидировать все слои общества.</w:t>
            </w:r>
          </w:p>
        </w:tc>
        <w:tc>
          <w:tcPr>
            <w:tcW w:w="4678"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План мероприятий</w:t>
            </w:r>
          </w:p>
        </w:tc>
        <w:tc>
          <w:tcPr>
            <w:tcW w:w="1843"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sz w:val="24"/>
                <w:szCs w:val="24"/>
              </w:rPr>
              <w:t>2016-2017гг.</w:t>
            </w:r>
          </w:p>
        </w:tc>
        <w:tc>
          <w:tcPr>
            <w:tcW w:w="2835" w:type="dxa"/>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sz w:val="24"/>
                <w:szCs w:val="24"/>
              </w:rPr>
              <w:t>Отдел по связям с общественностью, общественные объединения и организации</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561"/>
        </w:trPr>
        <w:tc>
          <w:tcPr>
            <w:tcW w:w="5245" w:type="dxa"/>
            <w:gridSpan w:val="4"/>
            <w:hideMark/>
          </w:tcPr>
          <w:p w:rsidR="00886761" w:rsidRPr="00306FBC" w:rsidRDefault="00F879C9" w:rsidP="0056253B">
            <w:pPr>
              <w:keepNext/>
              <w:spacing w:line="276" w:lineRule="auto"/>
              <w:ind w:left="5"/>
              <w:rPr>
                <w:rFonts w:cs="Times New Roman"/>
                <w:color w:val="333639" w:themeColor="text2" w:themeTint="E6"/>
                <w:sz w:val="24"/>
                <w:szCs w:val="24"/>
              </w:rPr>
            </w:pPr>
            <w:r>
              <w:rPr>
                <w:rFonts w:eastAsia="Calibri"/>
                <w:color w:val="333639" w:themeColor="text2" w:themeTint="E6"/>
                <w:kern w:val="24"/>
                <w:sz w:val="24"/>
                <w:szCs w:val="24"/>
              </w:rPr>
              <w:t>Создание обще</w:t>
            </w:r>
            <w:r w:rsidR="00886761" w:rsidRPr="00306FBC">
              <w:rPr>
                <w:rFonts w:eastAsia="Calibri"/>
                <w:color w:val="333639" w:themeColor="text2" w:themeTint="E6"/>
                <w:kern w:val="24"/>
                <w:sz w:val="24"/>
                <w:szCs w:val="24"/>
              </w:rPr>
              <w:t>районного форума «Общественная инициатива»</w:t>
            </w:r>
          </w:p>
        </w:tc>
        <w:tc>
          <w:tcPr>
            <w:tcW w:w="4678"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Участие населения в улучшении качества жизни</w:t>
            </w:r>
          </w:p>
        </w:tc>
        <w:tc>
          <w:tcPr>
            <w:tcW w:w="1843"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sz w:val="24"/>
                <w:szCs w:val="24"/>
              </w:rPr>
              <w:t>2017г.</w:t>
            </w:r>
          </w:p>
        </w:tc>
        <w:tc>
          <w:tcPr>
            <w:tcW w:w="2835" w:type="dxa"/>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Отдел по связям с общественностью, общественные объединения и организации</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909"/>
        </w:trPr>
        <w:tc>
          <w:tcPr>
            <w:tcW w:w="5245" w:type="dxa"/>
            <w:gridSpan w:val="4"/>
            <w:hideMark/>
          </w:tcPr>
          <w:p w:rsidR="00886761" w:rsidRPr="00306FBC" w:rsidRDefault="00886761" w:rsidP="0056253B">
            <w:pPr>
              <w:keepNext/>
              <w:spacing w:line="276" w:lineRule="auto"/>
              <w:ind w:left="5"/>
              <w:rPr>
                <w:rFonts w:cs="Times New Roman"/>
                <w:color w:val="333639" w:themeColor="text2" w:themeTint="E6"/>
                <w:sz w:val="24"/>
                <w:szCs w:val="24"/>
              </w:rPr>
            </w:pPr>
            <w:r w:rsidRPr="00306FBC">
              <w:rPr>
                <w:rFonts w:eastAsia="Calibri"/>
                <w:color w:val="333639" w:themeColor="text2" w:themeTint="E6"/>
                <w:kern w:val="24"/>
                <w:sz w:val="24"/>
                <w:szCs w:val="24"/>
              </w:rPr>
              <w:t>Организация мероприятий, дающих возможность непосредственного общения: диспуты, читательские конференции, КВН, творческие дворики и т.д.</w:t>
            </w:r>
          </w:p>
        </w:tc>
        <w:tc>
          <w:tcPr>
            <w:tcW w:w="4678"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Сплочение местного сообщества</w:t>
            </w:r>
          </w:p>
        </w:tc>
        <w:tc>
          <w:tcPr>
            <w:tcW w:w="1843"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sz w:val="24"/>
                <w:szCs w:val="24"/>
              </w:rPr>
              <w:t>2017г.</w:t>
            </w:r>
          </w:p>
        </w:tc>
        <w:tc>
          <w:tcPr>
            <w:tcW w:w="2835" w:type="dxa"/>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Отдел по связям с общественностью, общественные объединения и организации</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639"/>
        </w:trPr>
        <w:tc>
          <w:tcPr>
            <w:tcW w:w="5245" w:type="dxa"/>
            <w:gridSpan w:val="4"/>
            <w:hideMark/>
          </w:tcPr>
          <w:p w:rsidR="00886761" w:rsidRPr="00306FBC" w:rsidRDefault="00886761" w:rsidP="0056253B">
            <w:pPr>
              <w:keepNext/>
              <w:spacing w:line="276" w:lineRule="auto"/>
              <w:ind w:left="5"/>
              <w:rPr>
                <w:rFonts w:cs="Times New Roman"/>
                <w:color w:val="333639" w:themeColor="text2" w:themeTint="E6"/>
                <w:sz w:val="24"/>
                <w:szCs w:val="24"/>
              </w:rPr>
            </w:pPr>
            <w:r w:rsidRPr="00306FBC">
              <w:rPr>
                <w:rFonts w:eastAsia="Calibri"/>
                <w:color w:val="333639" w:themeColor="text2" w:themeTint="E6"/>
                <w:kern w:val="24"/>
                <w:sz w:val="24"/>
                <w:szCs w:val="24"/>
              </w:rPr>
              <w:t>Создание открытой «лобной» площади для обсуждения особо острых проблем</w:t>
            </w:r>
          </w:p>
        </w:tc>
        <w:tc>
          <w:tcPr>
            <w:tcW w:w="4678"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Повышение эффективности диалога с населением</w:t>
            </w:r>
          </w:p>
        </w:tc>
        <w:tc>
          <w:tcPr>
            <w:tcW w:w="1843"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2018г.</w:t>
            </w:r>
          </w:p>
        </w:tc>
        <w:tc>
          <w:tcPr>
            <w:tcW w:w="2835" w:type="dxa"/>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Отдел по связям с общественностью, общественные объединения и организации</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1051"/>
        </w:trPr>
        <w:tc>
          <w:tcPr>
            <w:tcW w:w="5245" w:type="dxa"/>
            <w:gridSpan w:val="4"/>
            <w:hideMark/>
          </w:tcPr>
          <w:p w:rsidR="00886761" w:rsidRPr="00306FBC" w:rsidRDefault="00886761" w:rsidP="0056253B">
            <w:pPr>
              <w:keepNext/>
              <w:spacing w:line="276" w:lineRule="auto"/>
              <w:ind w:left="5"/>
              <w:rPr>
                <w:rFonts w:cs="Times New Roman"/>
                <w:color w:val="333639" w:themeColor="text2" w:themeTint="E6"/>
                <w:sz w:val="24"/>
                <w:szCs w:val="24"/>
              </w:rPr>
            </w:pPr>
            <w:r w:rsidRPr="00306FBC">
              <w:rPr>
                <w:rFonts w:eastAsia="Calibri"/>
                <w:color w:val="333639" w:themeColor="text2" w:themeTint="E6"/>
                <w:kern w:val="24"/>
                <w:sz w:val="24"/>
                <w:szCs w:val="24"/>
              </w:rPr>
              <w:t>Внедрять семейные формы проведения мероприятий: в д/садах, школах, спортивных сооружениях, кафе; семейные турпоходы, семейные мероприятия на предприятиях</w:t>
            </w:r>
          </w:p>
        </w:tc>
        <w:tc>
          <w:tcPr>
            <w:tcW w:w="4678"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Повышение роли института семьи</w:t>
            </w:r>
          </w:p>
        </w:tc>
        <w:tc>
          <w:tcPr>
            <w:tcW w:w="1843"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2018г.</w:t>
            </w:r>
          </w:p>
        </w:tc>
        <w:tc>
          <w:tcPr>
            <w:tcW w:w="2835" w:type="dxa"/>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Отдел по связям с общественностью, отдел Образования, общественные объединения и организации</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639"/>
        </w:trPr>
        <w:tc>
          <w:tcPr>
            <w:tcW w:w="5245" w:type="dxa"/>
            <w:gridSpan w:val="4"/>
            <w:hideMark/>
          </w:tcPr>
          <w:p w:rsidR="00886761" w:rsidRPr="00306FBC" w:rsidRDefault="00886761" w:rsidP="0056253B">
            <w:pPr>
              <w:keepNext/>
              <w:spacing w:line="276" w:lineRule="auto"/>
              <w:ind w:left="5"/>
              <w:rPr>
                <w:rFonts w:eastAsia="Calibri" w:cs="Times New Roman"/>
                <w:color w:val="333639" w:themeColor="text2" w:themeTint="E6"/>
                <w:kern w:val="24"/>
                <w:sz w:val="24"/>
                <w:szCs w:val="24"/>
              </w:rPr>
            </w:pPr>
            <w:r w:rsidRPr="00306FBC">
              <w:rPr>
                <w:rFonts w:eastAsia="Calibri"/>
                <w:color w:val="333639" w:themeColor="text2" w:themeTint="E6"/>
                <w:kern w:val="24"/>
                <w:sz w:val="24"/>
                <w:szCs w:val="24"/>
              </w:rPr>
              <w:t>Разработать материальные и нематериальные формы стимулирования лидеров общественников</w:t>
            </w:r>
          </w:p>
        </w:tc>
        <w:tc>
          <w:tcPr>
            <w:tcW w:w="4678"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Увеличение числа активного населения</w:t>
            </w:r>
          </w:p>
        </w:tc>
        <w:tc>
          <w:tcPr>
            <w:tcW w:w="1843"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2018г.</w:t>
            </w:r>
          </w:p>
        </w:tc>
        <w:tc>
          <w:tcPr>
            <w:tcW w:w="2835" w:type="dxa"/>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Отдел по связям с общественностью, общественные объединения и организации</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525"/>
        </w:trPr>
        <w:tc>
          <w:tcPr>
            <w:tcW w:w="5245" w:type="dxa"/>
            <w:gridSpan w:val="4"/>
            <w:hideMark/>
          </w:tcPr>
          <w:p w:rsidR="00886761" w:rsidRPr="00306FBC" w:rsidRDefault="00886761" w:rsidP="0056253B">
            <w:pPr>
              <w:keepNext/>
              <w:spacing w:line="276" w:lineRule="auto"/>
              <w:ind w:left="5"/>
              <w:rPr>
                <w:rFonts w:eastAsia="Calibri" w:cs="Times New Roman"/>
                <w:color w:val="333639" w:themeColor="text2" w:themeTint="E6"/>
                <w:kern w:val="24"/>
                <w:sz w:val="24"/>
                <w:szCs w:val="24"/>
              </w:rPr>
            </w:pPr>
            <w:r w:rsidRPr="00306FBC">
              <w:rPr>
                <w:rFonts w:eastAsia="Calibri"/>
                <w:color w:val="333639" w:themeColor="text2" w:themeTint="E6"/>
                <w:kern w:val="24"/>
                <w:sz w:val="24"/>
                <w:szCs w:val="24"/>
              </w:rPr>
              <w:t xml:space="preserve">Создать школу лидерства. (Проводить конкурсы, как республиканский «Вверх»). </w:t>
            </w:r>
          </w:p>
        </w:tc>
        <w:tc>
          <w:tcPr>
            <w:tcW w:w="4678"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Увеличение числа активного населения</w:t>
            </w:r>
          </w:p>
        </w:tc>
        <w:tc>
          <w:tcPr>
            <w:tcW w:w="1843"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2017-2019гг.</w:t>
            </w:r>
          </w:p>
        </w:tc>
        <w:tc>
          <w:tcPr>
            <w:tcW w:w="2835" w:type="dxa"/>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Отдел по связям с общественностью, общественные объединения и организации</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890"/>
        </w:trPr>
        <w:tc>
          <w:tcPr>
            <w:tcW w:w="5245" w:type="dxa"/>
            <w:gridSpan w:val="4"/>
            <w:hideMark/>
          </w:tcPr>
          <w:p w:rsidR="00886761" w:rsidRPr="00306FBC" w:rsidRDefault="00886761" w:rsidP="0056253B">
            <w:pPr>
              <w:keepNext/>
              <w:spacing w:line="276" w:lineRule="auto"/>
              <w:ind w:left="5"/>
              <w:rPr>
                <w:rFonts w:eastAsia="Calibri" w:cs="Times New Roman"/>
                <w:color w:val="333639" w:themeColor="text2" w:themeTint="E6"/>
                <w:kern w:val="24"/>
                <w:sz w:val="24"/>
                <w:szCs w:val="24"/>
              </w:rPr>
            </w:pPr>
            <w:r w:rsidRPr="00306FBC">
              <w:rPr>
                <w:rFonts w:eastAsia="Calibri"/>
                <w:color w:val="333639" w:themeColor="text2" w:themeTint="E6"/>
                <w:kern w:val="24"/>
                <w:sz w:val="24"/>
                <w:szCs w:val="24"/>
              </w:rPr>
              <w:t>Учредить Грантовый фонд социальных инициатив. Активнее участвовать в грантовых конкурсах РТ и РФ</w:t>
            </w:r>
          </w:p>
        </w:tc>
        <w:tc>
          <w:tcPr>
            <w:tcW w:w="4678"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Увеличение числа активного населения и его участия в жизни района</w:t>
            </w:r>
          </w:p>
        </w:tc>
        <w:tc>
          <w:tcPr>
            <w:tcW w:w="1843"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2017-2019гг.</w:t>
            </w:r>
          </w:p>
        </w:tc>
        <w:tc>
          <w:tcPr>
            <w:tcW w:w="2835" w:type="dxa"/>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Отдел по связям с общественностью, общественные объединения и организации</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641"/>
        </w:trPr>
        <w:tc>
          <w:tcPr>
            <w:tcW w:w="5245" w:type="dxa"/>
            <w:gridSpan w:val="4"/>
            <w:hideMark/>
          </w:tcPr>
          <w:p w:rsidR="00886761" w:rsidRPr="00306FBC" w:rsidRDefault="00886761" w:rsidP="0056253B">
            <w:pPr>
              <w:keepNext/>
              <w:spacing w:line="276" w:lineRule="auto"/>
              <w:ind w:left="5"/>
              <w:rPr>
                <w:rFonts w:eastAsia="Calibri" w:cs="Times New Roman"/>
                <w:color w:val="333639" w:themeColor="text2" w:themeTint="E6"/>
                <w:kern w:val="24"/>
                <w:sz w:val="24"/>
                <w:szCs w:val="24"/>
              </w:rPr>
            </w:pPr>
            <w:r w:rsidRPr="00306FBC">
              <w:rPr>
                <w:rFonts w:eastAsia="Calibri"/>
                <w:color w:val="333639" w:themeColor="text2" w:themeTint="E6"/>
                <w:kern w:val="24"/>
                <w:sz w:val="24"/>
                <w:szCs w:val="24"/>
              </w:rPr>
              <w:t>Проведение постояннодействующего мониторинга общественного мнения</w:t>
            </w:r>
          </w:p>
        </w:tc>
        <w:tc>
          <w:tcPr>
            <w:tcW w:w="4678"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Повышение эффективности диалога с населением</w:t>
            </w:r>
          </w:p>
        </w:tc>
        <w:tc>
          <w:tcPr>
            <w:tcW w:w="1843"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постоянно</w:t>
            </w:r>
          </w:p>
        </w:tc>
        <w:tc>
          <w:tcPr>
            <w:tcW w:w="2835" w:type="dxa"/>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Отдел по связям с общественностью, общественные объединения и организации</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447"/>
        </w:trPr>
        <w:tc>
          <w:tcPr>
            <w:tcW w:w="5245" w:type="dxa"/>
            <w:gridSpan w:val="4"/>
            <w:vAlign w:val="center"/>
          </w:tcPr>
          <w:p w:rsidR="00AA7BFD" w:rsidRPr="00306FBC" w:rsidRDefault="00AA7BFD" w:rsidP="0056253B">
            <w:pPr>
              <w:keepNext/>
              <w:tabs>
                <w:tab w:val="left" w:pos="9120"/>
              </w:tabs>
              <w:suppressAutoHyphens/>
              <w:spacing w:before="0" w:line="276" w:lineRule="auto"/>
              <w:ind w:right="27"/>
              <w:rPr>
                <w:color w:val="333639" w:themeColor="text2" w:themeTint="E6"/>
                <w:sz w:val="24"/>
                <w:szCs w:val="24"/>
              </w:rPr>
            </w:pPr>
            <w:r w:rsidRPr="00306FBC">
              <w:rPr>
                <w:rFonts w:cs="Times New Roman"/>
                <w:color w:val="333639" w:themeColor="text2" w:themeTint="E6"/>
                <w:sz w:val="24"/>
                <w:szCs w:val="24"/>
              </w:rPr>
              <w:t xml:space="preserve">Создание </w:t>
            </w:r>
            <w:r w:rsidR="00032198" w:rsidRPr="00306FBC">
              <w:rPr>
                <w:rFonts w:cs="Times New Roman"/>
                <w:color w:val="333639" w:themeColor="text2" w:themeTint="E6"/>
                <w:sz w:val="24"/>
                <w:szCs w:val="24"/>
              </w:rPr>
              <w:t xml:space="preserve">сети </w:t>
            </w:r>
            <w:r w:rsidRPr="00306FBC">
              <w:rPr>
                <w:rFonts w:cs="Times New Roman"/>
                <w:color w:val="333639" w:themeColor="text2" w:themeTint="E6"/>
                <w:sz w:val="24"/>
                <w:szCs w:val="24"/>
              </w:rPr>
              <w:t>творческих дач для перспективных направлений</w:t>
            </w:r>
            <w:r w:rsidR="00032198" w:rsidRPr="00306FBC">
              <w:rPr>
                <w:rFonts w:cs="Times New Roman"/>
                <w:color w:val="333639" w:themeColor="text2" w:themeTint="E6"/>
                <w:sz w:val="24"/>
                <w:szCs w:val="24"/>
              </w:rPr>
              <w:t xml:space="preserve"> на базе личных домовладений наиболее активных членов местного сообщества, разработка и принятие системы мер поддержки и стимулирования</w:t>
            </w:r>
          </w:p>
        </w:tc>
        <w:tc>
          <w:tcPr>
            <w:tcW w:w="4678" w:type="dxa"/>
            <w:gridSpan w:val="2"/>
            <w:vAlign w:val="center"/>
          </w:tcPr>
          <w:p w:rsidR="00AA7BFD" w:rsidRPr="00306FBC" w:rsidRDefault="00AA7BFD" w:rsidP="0056253B">
            <w:pPr>
              <w:keepNext/>
              <w:tabs>
                <w:tab w:val="left" w:pos="9120"/>
              </w:tabs>
              <w:suppressAutoHyphens/>
              <w:spacing w:before="0" w:line="276" w:lineRule="auto"/>
              <w:ind w:right="27"/>
              <w:rPr>
                <w:color w:val="333639" w:themeColor="text2" w:themeTint="E6"/>
                <w:sz w:val="24"/>
                <w:szCs w:val="24"/>
              </w:rPr>
            </w:pPr>
            <w:r w:rsidRPr="00306FBC">
              <w:rPr>
                <w:color w:val="333639" w:themeColor="text2" w:themeTint="E6"/>
                <w:sz w:val="24"/>
                <w:szCs w:val="24"/>
              </w:rPr>
              <w:t>Концентрация на территории носителей передовых знаний в областях, определенных как стратегические приоритеты</w:t>
            </w:r>
          </w:p>
        </w:tc>
        <w:tc>
          <w:tcPr>
            <w:tcW w:w="1843" w:type="dxa"/>
            <w:gridSpan w:val="2"/>
            <w:vAlign w:val="center"/>
          </w:tcPr>
          <w:p w:rsidR="00AA7BFD" w:rsidRPr="00306FBC" w:rsidRDefault="00AA7BFD" w:rsidP="0056253B">
            <w:pPr>
              <w:keepNext/>
              <w:tabs>
                <w:tab w:val="left" w:pos="9120"/>
              </w:tabs>
              <w:suppressAutoHyphens/>
              <w:spacing w:before="0" w:line="276" w:lineRule="auto"/>
              <w:ind w:right="27"/>
              <w:rPr>
                <w:color w:val="333639" w:themeColor="text2" w:themeTint="E6"/>
                <w:sz w:val="24"/>
                <w:szCs w:val="24"/>
              </w:rPr>
            </w:pPr>
            <w:r w:rsidRPr="00306FBC">
              <w:rPr>
                <w:color w:val="333639" w:themeColor="text2" w:themeTint="E6"/>
                <w:sz w:val="24"/>
                <w:szCs w:val="24"/>
              </w:rPr>
              <w:t>2017-2019 годы</w:t>
            </w:r>
          </w:p>
        </w:tc>
        <w:tc>
          <w:tcPr>
            <w:tcW w:w="2835" w:type="dxa"/>
            <w:vAlign w:val="center"/>
          </w:tcPr>
          <w:p w:rsidR="00AA7BFD" w:rsidRPr="00306FBC" w:rsidRDefault="00AA7BFD" w:rsidP="0056253B">
            <w:pPr>
              <w:keepNext/>
              <w:tabs>
                <w:tab w:val="left" w:pos="9120"/>
              </w:tabs>
              <w:suppressAutoHyphens/>
              <w:spacing w:before="0" w:line="276" w:lineRule="auto"/>
              <w:ind w:right="27"/>
              <w:rPr>
                <w:color w:val="333639" w:themeColor="text2" w:themeTint="E6"/>
                <w:sz w:val="24"/>
                <w:szCs w:val="24"/>
              </w:rPr>
            </w:pPr>
            <w:r w:rsidRPr="00306FBC">
              <w:rPr>
                <w:color w:val="333639" w:themeColor="text2" w:themeTint="E6"/>
                <w:sz w:val="24"/>
                <w:szCs w:val="24"/>
              </w:rPr>
              <w:t>Управление экономики, главы сельских поселений, ключевые стейкхолдеры</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641"/>
        </w:trPr>
        <w:tc>
          <w:tcPr>
            <w:tcW w:w="5245" w:type="dxa"/>
            <w:gridSpan w:val="4"/>
          </w:tcPr>
          <w:p w:rsidR="00AA7BFD" w:rsidRPr="00306FBC" w:rsidRDefault="00AA7BFD" w:rsidP="0056253B">
            <w:pPr>
              <w:keepNext/>
              <w:spacing w:line="276" w:lineRule="auto"/>
              <w:ind w:left="5"/>
              <w:rPr>
                <w:rFonts w:eastAsia="Calibri"/>
                <w:color w:val="333639" w:themeColor="text2" w:themeTint="E6"/>
                <w:kern w:val="24"/>
                <w:sz w:val="24"/>
                <w:szCs w:val="24"/>
              </w:rPr>
            </w:pPr>
          </w:p>
        </w:tc>
        <w:tc>
          <w:tcPr>
            <w:tcW w:w="4678" w:type="dxa"/>
            <w:gridSpan w:val="2"/>
          </w:tcPr>
          <w:p w:rsidR="00AA7BFD" w:rsidRPr="00306FBC" w:rsidRDefault="00AA7BFD" w:rsidP="0056253B">
            <w:pPr>
              <w:keepNext/>
              <w:spacing w:line="276" w:lineRule="auto"/>
              <w:rPr>
                <w:color w:val="333639" w:themeColor="text2" w:themeTint="E6"/>
                <w:sz w:val="24"/>
                <w:szCs w:val="24"/>
              </w:rPr>
            </w:pPr>
          </w:p>
        </w:tc>
        <w:tc>
          <w:tcPr>
            <w:tcW w:w="1843" w:type="dxa"/>
            <w:gridSpan w:val="2"/>
          </w:tcPr>
          <w:p w:rsidR="00AA7BFD" w:rsidRPr="00306FBC" w:rsidRDefault="00AA7BFD" w:rsidP="0056253B">
            <w:pPr>
              <w:keepNext/>
              <w:spacing w:line="276" w:lineRule="auto"/>
              <w:rPr>
                <w:color w:val="333639" w:themeColor="text2" w:themeTint="E6"/>
                <w:sz w:val="24"/>
                <w:szCs w:val="24"/>
              </w:rPr>
            </w:pPr>
          </w:p>
        </w:tc>
        <w:tc>
          <w:tcPr>
            <w:tcW w:w="2835" w:type="dxa"/>
          </w:tcPr>
          <w:p w:rsidR="00AA7BFD" w:rsidRPr="00306FBC" w:rsidRDefault="00AA7BFD" w:rsidP="0056253B">
            <w:pPr>
              <w:keepNext/>
              <w:spacing w:line="276" w:lineRule="auto"/>
              <w:jc w:val="both"/>
              <w:rPr>
                <w:color w:val="333639" w:themeColor="text2" w:themeTint="E6"/>
                <w:sz w:val="24"/>
                <w:szCs w:val="24"/>
              </w:rPr>
            </w:pP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378"/>
        </w:trPr>
        <w:tc>
          <w:tcPr>
            <w:tcW w:w="2553" w:type="dxa"/>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b/>
                <w:bCs/>
                <w:color w:val="333639" w:themeColor="text2" w:themeTint="E6"/>
                <w:kern w:val="24"/>
                <w:sz w:val="24"/>
                <w:szCs w:val="24"/>
              </w:rPr>
              <w:t>Основная задача</w:t>
            </w:r>
          </w:p>
        </w:tc>
        <w:tc>
          <w:tcPr>
            <w:tcW w:w="12048" w:type="dxa"/>
            <w:gridSpan w:val="8"/>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b/>
                <w:bCs/>
                <w:color w:val="333639" w:themeColor="text2" w:themeTint="E6"/>
                <w:kern w:val="24"/>
                <w:sz w:val="24"/>
                <w:szCs w:val="24"/>
              </w:rPr>
              <w:t>Сохранение традиций, института семьи и духовно-нравственных ценностей</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274"/>
        </w:trPr>
        <w:tc>
          <w:tcPr>
            <w:tcW w:w="5245" w:type="dxa"/>
            <w:gridSpan w:val="4"/>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Мероприятия</w:t>
            </w:r>
          </w:p>
        </w:tc>
        <w:tc>
          <w:tcPr>
            <w:tcW w:w="4678"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Результаты</w:t>
            </w:r>
          </w:p>
        </w:tc>
        <w:tc>
          <w:tcPr>
            <w:tcW w:w="1843"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Сроки</w:t>
            </w:r>
          </w:p>
        </w:tc>
        <w:tc>
          <w:tcPr>
            <w:tcW w:w="2835" w:type="dxa"/>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Исполнители</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636"/>
        </w:trPr>
        <w:tc>
          <w:tcPr>
            <w:tcW w:w="5245" w:type="dxa"/>
            <w:gridSpan w:val="4"/>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Проведение семинаров, круглых столов по национально и религиозной тематике</w:t>
            </w:r>
          </w:p>
        </w:tc>
        <w:tc>
          <w:tcPr>
            <w:tcW w:w="4678"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Сохранение традиций и духовных ценностей</w:t>
            </w:r>
          </w:p>
        </w:tc>
        <w:tc>
          <w:tcPr>
            <w:tcW w:w="1843"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постоянно</w:t>
            </w:r>
          </w:p>
        </w:tc>
        <w:tc>
          <w:tcPr>
            <w:tcW w:w="2835" w:type="dxa"/>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Отдел по связям с общественностью, общественные объединения и организации</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454"/>
        </w:trPr>
        <w:tc>
          <w:tcPr>
            <w:tcW w:w="5245" w:type="dxa"/>
            <w:gridSpan w:val="4"/>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Расширение сети национально-культурных объединений</w:t>
            </w:r>
          </w:p>
        </w:tc>
        <w:tc>
          <w:tcPr>
            <w:tcW w:w="4678" w:type="dxa"/>
            <w:gridSpan w:val="2"/>
            <w:hideMark/>
          </w:tcPr>
          <w:p w:rsidR="00886761" w:rsidRPr="00306FBC" w:rsidRDefault="00886761" w:rsidP="0056253B">
            <w:pPr>
              <w:keepNext/>
              <w:spacing w:line="276" w:lineRule="auto"/>
              <w:ind w:firstLine="25"/>
              <w:jc w:val="both"/>
              <w:rPr>
                <w:rFonts w:cs="Times New Roman"/>
                <w:color w:val="333639" w:themeColor="text2" w:themeTint="E6"/>
                <w:sz w:val="28"/>
                <w:szCs w:val="22"/>
                <w:lang w:eastAsia="en-US"/>
              </w:rPr>
            </w:pPr>
            <w:r w:rsidRPr="00306FBC">
              <w:rPr>
                <w:color w:val="333639" w:themeColor="text2" w:themeTint="E6"/>
                <w:sz w:val="24"/>
                <w:szCs w:val="24"/>
              </w:rPr>
              <w:t>Сохранение традиций и духовных ценностей</w:t>
            </w:r>
          </w:p>
        </w:tc>
        <w:tc>
          <w:tcPr>
            <w:tcW w:w="1843"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2017-2021гг.</w:t>
            </w:r>
          </w:p>
        </w:tc>
        <w:tc>
          <w:tcPr>
            <w:tcW w:w="2835" w:type="dxa"/>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Отдел по связям с общественностью, общественные объединения и организации</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706"/>
        </w:trPr>
        <w:tc>
          <w:tcPr>
            <w:tcW w:w="5245" w:type="dxa"/>
            <w:gridSpan w:val="4"/>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Разработка проектов обще массовых брендовых мероприятий паломничества (крестный ход и т.п.)</w:t>
            </w:r>
          </w:p>
        </w:tc>
        <w:tc>
          <w:tcPr>
            <w:tcW w:w="4678" w:type="dxa"/>
            <w:gridSpan w:val="2"/>
            <w:hideMark/>
          </w:tcPr>
          <w:p w:rsidR="00886761" w:rsidRPr="00306FBC" w:rsidRDefault="00886761" w:rsidP="0056253B">
            <w:pPr>
              <w:keepNext/>
              <w:spacing w:line="276" w:lineRule="auto"/>
              <w:ind w:firstLine="25"/>
              <w:jc w:val="both"/>
              <w:rPr>
                <w:rFonts w:cs="Times New Roman"/>
                <w:color w:val="333639" w:themeColor="text2" w:themeTint="E6"/>
                <w:sz w:val="28"/>
                <w:szCs w:val="22"/>
                <w:lang w:eastAsia="en-US"/>
              </w:rPr>
            </w:pPr>
            <w:r w:rsidRPr="00306FBC">
              <w:rPr>
                <w:color w:val="333639" w:themeColor="text2" w:themeTint="E6"/>
                <w:sz w:val="24"/>
                <w:szCs w:val="24"/>
              </w:rPr>
              <w:t>Сохранение традиций и духовных ценностей</w:t>
            </w:r>
          </w:p>
        </w:tc>
        <w:tc>
          <w:tcPr>
            <w:tcW w:w="1843"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2016-2017гг.</w:t>
            </w:r>
          </w:p>
        </w:tc>
        <w:tc>
          <w:tcPr>
            <w:tcW w:w="2835" w:type="dxa"/>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Отдел по связям с общественностью, общественные объединения и организации</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510"/>
        </w:trPr>
        <w:tc>
          <w:tcPr>
            <w:tcW w:w="5245" w:type="dxa"/>
            <w:gridSpan w:val="4"/>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Создание религиозных и национальных воскресных школ</w:t>
            </w:r>
          </w:p>
        </w:tc>
        <w:tc>
          <w:tcPr>
            <w:tcW w:w="4678" w:type="dxa"/>
            <w:gridSpan w:val="2"/>
            <w:hideMark/>
          </w:tcPr>
          <w:p w:rsidR="00886761" w:rsidRPr="00306FBC" w:rsidRDefault="00886761" w:rsidP="0056253B">
            <w:pPr>
              <w:keepNext/>
              <w:spacing w:line="276" w:lineRule="auto"/>
              <w:ind w:firstLine="25"/>
              <w:jc w:val="both"/>
              <w:rPr>
                <w:rFonts w:cs="Times New Roman"/>
                <w:color w:val="333639" w:themeColor="text2" w:themeTint="E6"/>
                <w:sz w:val="28"/>
                <w:szCs w:val="22"/>
                <w:lang w:eastAsia="en-US"/>
              </w:rPr>
            </w:pPr>
            <w:r w:rsidRPr="00306FBC">
              <w:rPr>
                <w:color w:val="333639" w:themeColor="text2" w:themeTint="E6"/>
                <w:sz w:val="24"/>
                <w:szCs w:val="24"/>
              </w:rPr>
              <w:t>Сохранение традиций и духовных ценностей</w:t>
            </w:r>
          </w:p>
        </w:tc>
        <w:tc>
          <w:tcPr>
            <w:tcW w:w="1843"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2017-2030гг.</w:t>
            </w:r>
          </w:p>
        </w:tc>
        <w:tc>
          <w:tcPr>
            <w:tcW w:w="2835" w:type="dxa"/>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Отдел по связям с общественностью, общественные объединения и организации</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506"/>
        </w:trPr>
        <w:tc>
          <w:tcPr>
            <w:tcW w:w="5245" w:type="dxa"/>
            <w:gridSpan w:val="4"/>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Разработка муниципальной программы субсидирования СОНКО</w:t>
            </w:r>
          </w:p>
        </w:tc>
        <w:tc>
          <w:tcPr>
            <w:tcW w:w="4678" w:type="dxa"/>
            <w:gridSpan w:val="2"/>
            <w:hideMark/>
          </w:tcPr>
          <w:p w:rsidR="00886761" w:rsidRPr="00306FBC" w:rsidRDefault="00886761" w:rsidP="0056253B">
            <w:pPr>
              <w:keepNext/>
              <w:spacing w:line="276" w:lineRule="auto"/>
              <w:ind w:firstLine="25"/>
              <w:jc w:val="both"/>
              <w:rPr>
                <w:rFonts w:cs="Times New Roman"/>
                <w:color w:val="333639" w:themeColor="text2" w:themeTint="E6"/>
                <w:sz w:val="28"/>
                <w:szCs w:val="22"/>
                <w:lang w:eastAsia="en-US"/>
              </w:rPr>
            </w:pPr>
            <w:r w:rsidRPr="00306FBC">
              <w:rPr>
                <w:color w:val="333639" w:themeColor="text2" w:themeTint="E6"/>
                <w:sz w:val="24"/>
                <w:szCs w:val="24"/>
              </w:rPr>
              <w:t>Сохранение традиций и духовных ценностей</w:t>
            </w:r>
          </w:p>
        </w:tc>
        <w:tc>
          <w:tcPr>
            <w:tcW w:w="1843"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2017-2021гг.</w:t>
            </w:r>
          </w:p>
        </w:tc>
        <w:tc>
          <w:tcPr>
            <w:tcW w:w="2835" w:type="dxa"/>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Отдел по связям с общественностью, общественные объединения и организации</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228"/>
        </w:trPr>
        <w:tc>
          <w:tcPr>
            <w:tcW w:w="5245" w:type="dxa"/>
            <w:gridSpan w:val="4"/>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Национальная деревня, религиозная святыня (туристическая легенда)</w:t>
            </w:r>
          </w:p>
        </w:tc>
        <w:tc>
          <w:tcPr>
            <w:tcW w:w="4678"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Сохранение традиций и духовных ценностей</w:t>
            </w:r>
          </w:p>
        </w:tc>
        <w:tc>
          <w:tcPr>
            <w:tcW w:w="1843"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2017-2018гг.</w:t>
            </w:r>
          </w:p>
        </w:tc>
        <w:tc>
          <w:tcPr>
            <w:tcW w:w="2835" w:type="dxa"/>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Отдел по связям с общественностью, общественные объединения и организации</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511"/>
        </w:trPr>
        <w:tc>
          <w:tcPr>
            <w:tcW w:w="5245" w:type="dxa"/>
            <w:gridSpan w:val="4"/>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Создание площадки для разработки АРТ объектов благоустройства города</w:t>
            </w:r>
          </w:p>
        </w:tc>
        <w:tc>
          <w:tcPr>
            <w:tcW w:w="4678"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Повышении активности населения</w:t>
            </w:r>
          </w:p>
        </w:tc>
        <w:tc>
          <w:tcPr>
            <w:tcW w:w="1843"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2017-2018гг.</w:t>
            </w:r>
          </w:p>
        </w:tc>
        <w:tc>
          <w:tcPr>
            <w:tcW w:w="2835" w:type="dxa"/>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Отдел по связям с общественностью, общественные объединения и организации</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378"/>
        </w:trPr>
        <w:tc>
          <w:tcPr>
            <w:tcW w:w="3686"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b/>
                <w:bCs/>
                <w:color w:val="333639" w:themeColor="text2" w:themeTint="E6"/>
                <w:kern w:val="24"/>
                <w:sz w:val="24"/>
                <w:szCs w:val="24"/>
              </w:rPr>
              <w:t>Основная задача</w:t>
            </w:r>
          </w:p>
        </w:tc>
        <w:tc>
          <w:tcPr>
            <w:tcW w:w="10915" w:type="dxa"/>
            <w:gridSpan w:val="7"/>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b/>
                <w:bCs/>
                <w:color w:val="333639" w:themeColor="text2" w:themeTint="E6"/>
                <w:kern w:val="24"/>
                <w:sz w:val="24"/>
                <w:szCs w:val="24"/>
              </w:rPr>
              <w:t>Патриотическое воспитание</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274"/>
        </w:trPr>
        <w:tc>
          <w:tcPr>
            <w:tcW w:w="5245" w:type="dxa"/>
            <w:gridSpan w:val="4"/>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Мероприятия</w:t>
            </w:r>
          </w:p>
        </w:tc>
        <w:tc>
          <w:tcPr>
            <w:tcW w:w="4114" w:type="dxa"/>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Результаты</w:t>
            </w:r>
          </w:p>
        </w:tc>
        <w:tc>
          <w:tcPr>
            <w:tcW w:w="1386"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Сроки</w:t>
            </w:r>
          </w:p>
        </w:tc>
        <w:tc>
          <w:tcPr>
            <w:tcW w:w="3856" w:type="dxa"/>
            <w:gridSpan w:val="2"/>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Исполнители</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238"/>
        </w:trPr>
        <w:tc>
          <w:tcPr>
            <w:tcW w:w="5245" w:type="dxa"/>
            <w:gridSpan w:val="4"/>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Создание поискового отряда (разных возрастов)</w:t>
            </w:r>
          </w:p>
        </w:tc>
        <w:tc>
          <w:tcPr>
            <w:tcW w:w="4114" w:type="dxa"/>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Патриотическое воспитание населения</w:t>
            </w:r>
          </w:p>
        </w:tc>
        <w:tc>
          <w:tcPr>
            <w:tcW w:w="1386"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2016-2017гг.</w:t>
            </w:r>
          </w:p>
        </w:tc>
        <w:tc>
          <w:tcPr>
            <w:tcW w:w="3856" w:type="dxa"/>
            <w:gridSpan w:val="2"/>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Отдел по связям с общественностью, общественные объединения и организации</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454"/>
        </w:trPr>
        <w:tc>
          <w:tcPr>
            <w:tcW w:w="5245" w:type="dxa"/>
            <w:gridSpan w:val="4"/>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Создание учебного курса «История Менделеевского района»</w:t>
            </w:r>
          </w:p>
        </w:tc>
        <w:tc>
          <w:tcPr>
            <w:tcW w:w="4114" w:type="dxa"/>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Патриотическое воспитание населения</w:t>
            </w:r>
          </w:p>
        </w:tc>
        <w:tc>
          <w:tcPr>
            <w:tcW w:w="1386"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2017г.</w:t>
            </w:r>
          </w:p>
        </w:tc>
        <w:tc>
          <w:tcPr>
            <w:tcW w:w="3856" w:type="dxa"/>
            <w:gridSpan w:val="2"/>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Отдел по связям с общественностью, общественные объединения и организации</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706"/>
        </w:trPr>
        <w:tc>
          <w:tcPr>
            <w:tcW w:w="5245" w:type="dxa"/>
            <w:gridSpan w:val="4"/>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 xml:space="preserve">Разработка программы по воспитанию семейных ценностей </w:t>
            </w:r>
          </w:p>
        </w:tc>
        <w:tc>
          <w:tcPr>
            <w:tcW w:w="4114" w:type="dxa"/>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Патриотическое воспитание населения</w:t>
            </w:r>
          </w:p>
        </w:tc>
        <w:tc>
          <w:tcPr>
            <w:tcW w:w="1386"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2016-2017гг.</w:t>
            </w:r>
          </w:p>
        </w:tc>
        <w:tc>
          <w:tcPr>
            <w:tcW w:w="3856" w:type="dxa"/>
            <w:gridSpan w:val="2"/>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Отдел по связям с общественностью, общественные объединения и организации</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298"/>
        </w:trPr>
        <w:tc>
          <w:tcPr>
            <w:tcW w:w="5245" w:type="dxa"/>
            <w:gridSpan w:val="4"/>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 xml:space="preserve">Поиск легенды, способной объединить все население </w:t>
            </w:r>
          </w:p>
        </w:tc>
        <w:tc>
          <w:tcPr>
            <w:tcW w:w="4114" w:type="dxa"/>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Патриотическое воспитание населения</w:t>
            </w:r>
          </w:p>
        </w:tc>
        <w:tc>
          <w:tcPr>
            <w:tcW w:w="1386"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2016-2017гг.</w:t>
            </w:r>
          </w:p>
        </w:tc>
        <w:tc>
          <w:tcPr>
            <w:tcW w:w="3856" w:type="dxa"/>
            <w:gridSpan w:val="2"/>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Отдел по связям с общественностью, общественные объединения и организации</w:t>
            </w:r>
          </w:p>
        </w:tc>
      </w:tr>
      <w:tr w:rsidR="00306FBC" w:rsidRPr="00306FBC" w:rsidTr="00032198">
        <w:trPr>
          <w:cnfStyle w:val="000000010000" w:firstRow="0" w:lastRow="0" w:firstColumn="0" w:lastColumn="0" w:oddVBand="0" w:evenVBand="0" w:oddHBand="0" w:evenHBand="1" w:firstRowFirstColumn="0" w:firstRowLastColumn="0" w:lastRowFirstColumn="0" w:lastRowLastColumn="0"/>
          <w:trHeight w:val="214"/>
        </w:trPr>
        <w:tc>
          <w:tcPr>
            <w:tcW w:w="5245" w:type="dxa"/>
            <w:gridSpan w:val="4"/>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Создание центра допризывной подготовки к армии</w:t>
            </w:r>
          </w:p>
        </w:tc>
        <w:tc>
          <w:tcPr>
            <w:tcW w:w="4114" w:type="dxa"/>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Патриотическое воспитание населения</w:t>
            </w:r>
          </w:p>
        </w:tc>
        <w:tc>
          <w:tcPr>
            <w:tcW w:w="1386"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2017-2018гг.</w:t>
            </w:r>
          </w:p>
        </w:tc>
        <w:tc>
          <w:tcPr>
            <w:tcW w:w="3856" w:type="dxa"/>
            <w:gridSpan w:val="2"/>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Отдел по связям с общественностью, общественные объединения и организации</w:t>
            </w:r>
          </w:p>
        </w:tc>
      </w:tr>
      <w:tr w:rsidR="00306FBC" w:rsidRPr="00306FBC" w:rsidTr="00032198">
        <w:trPr>
          <w:cnfStyle w:val="000000100000" w:firstRow="0" w:lastRow="0" w:firstColumn="0" w:lastColumn="0" w:oddVBand="0" w:evenVBand="0" w:oddHBand="1" w:evenHBand="0" w:firstRowFirstColumn="0" w:firstRowLastColumn="0" w:lastRowFirstColumn="0" w:lastRowLastColumn="0"/>
          <w:trHeight w:val="474"/>
        </w:trPr>
        <w:tc>
          <w:tcPr>
            <w:tcW w:w="5245" w:type="dxa"/>
            <w:gridSpan w:val="4"/>
            <w:hideMark/>
          </w:tcPr>
          <w:p w:rsidR="00886761" w:rsidRPr="00306FBC" w:rsidRDefault="00886761" w:rsidP="0056253B">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Создание интерактивной галереи «Аллея славы района»</w:t>
            </w:r>
          </w:p>
        </w:tc>
        <w:tc>
          <w:tcPr>
            <w:tcW w:w="4114" w:type="dxa"/>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Патриотическое воспитание населения</w:t>
            </w:r>
          </w:p>
        </w:tc>
        <w:tc>
          <w:tcPr>
            <w:tcW w:w="1386" w:type="dxa"/>
            <w:gridSpan w:val="2"/>
            <w:hideMark/>
          </w:tcPr>
          <w:p w:rsidR="00886761" w:rsidRPr="00306FBC" w:rsidRDefault="00886761" w:rsidP="0056253B">
            <w:pPr>
              <w:keepNext/>
              <w:spacing w:line="276" w:lineRule="auto"/>
              <w:rPr>
                <w:rFonts w:cs="Times New Roman"/>
                <w:color w:val="333639" w:themeColor="text2" w:themeTint="E6"/>
                <w:sz w:val="24"/>
                <w:szCs w:val="24"/>
              </w:rPr>
            </w:pPr>
            <w:r w:rsidRPr="00306FBC">
              <w:rPr>
                <w:color w:val="333639" w:themeColor="text2" w:themeTint="E6"/>
                <w:sz w:val="24"/>
                <w:szCs w:val="24"/>
              </w:rPr>
              <w:t>2019-2021гг.</w:t>
            </w:r>
          </w:p>
        </w:tc>
        <w:tc>
          <w:tcPr>
            <w:tcW w:w="3856" w:type="dxa"/>
            <w:gridSpan w:val="2"/>
            <w:hideMark/>
          </w:tcPr>
          <w:p w:rsidR="00886761" w:rsidRPr="00306FBC" w:rsidRDefault="00886761" w:rsidP="0056253B">
            <w:pPr>
              <w:keepNext/>
              <w:spacing w:line="276" w:lineRule="auto"/>
              <w:jc w:val="both"/>
              <w:rPr>
                <w:rFonts w:cs="Times New Roman"/>
                <w:color w:val="333639" w:themeColor="text2" w:themeTint="E6"/>
                <w:sz w:val="28"/>
                <w:szCs w:val="22"/>
                <w:lang w:eastAsia="en-US"/>
              </w:rPr>
            </w:pPr>
            <w:r w:rsidRPr="00306FBC">
              <w:rPr>
                <w:color w:val="333639" w:themeColor="text2" w:themeTint="E6"/>
                <w:sz w:val="24"/>
                <w:szCs w:val="24"/>
              </w:rPr>
              <w:t>Отдел по связям с общественностью, общественные объединения и организации</w:t>
            </w:r>
          </w:p>
        </w:tc>
      </w:tr>
    </w:tbl>
    <w:p w:rsidR="00F43D47" w:rsidRPr="009C7346" w:rsidRDefault="00F43D47" w:rsidP="00F43D47">
      <w:pPr>
        <w:keepNext/>
        <w:spacing w:line="276" w:lineRule="auto"/>
        <w:rPr>
          <w:color w:val="333639" w:themeColor="text2" w:themeTint="E6"/>
        </w:rPr>
      </w:pPr>
      <w:r>
        <w:rPr>
          <w:color w:val="333639" w:themeColor="text2" w:themeTint="E6"/>
        </w:rPr>
        <w:t>* финансовые характеристики приоритетных проектов приведены Приложении №4</w:t>
      </w:r>
    </w:p>
    <w:p w:rsidR="00886761" w:rsidRPr="00306FBC" w:rsidRDefault="00886761" w:rsidP="0056253B">
      <w:pPr>
        <w:keepNext/>
        <w:spacing w:line="276" w:lineRule="auto"/>
        <w:rPr>
          <w:color w:val="333639" w:themeColor="text2" w:themeTint="E6"/>
        </w:rPr>
      </w:pPr>
    </w:p>
    <w:p w:rsidR="00886761" w:rsidRPr="00306FBC" w:rsidRDefault="00886761" w:rsidP="0056253B">
      <w:pPr>
        <w:keepNext/>
        <w:spacing w:line="276" w:lineRule="auto"/>
        <w:rPr>
          <w:color w:val="333639" w:themeColor="text2" w:themeTint="E6"/>
        </w:rPr>
      </w:pPr>
    </w:p>
    <w:p w:rsidR="00E03B22" w:rsidRPr="00306FBC" w:rsidRDefault="00E03B22" w:rsidP="0056253B">
      <w:pPr>
        <w:keepNext/>
        <w:spacing w:line="276" w:lineRule="auto"/>
        <w:rPr>
          <w:color w:val="333639" w:themeColor="text2" w:themeTint="E6"/>
        </w:rPr>
        <w:sectPr w:rsidR="00E03B22" w:rsidRPr="00306FBC" w:rsidSect="00E03B22">
          <w:pgSz w:w="16839" w:h="11907" w:orient="landscape" w:code="9"/>
          <w:pgMar w:top="992" w:right="993" w:bottom="1512" w:left="2127" w:header="1080" w:footer="709" w:gutter="0"/>
          <w:cols w:space="720"/>
          <w:docGrid w:linePitch="360"/>
        </w:sectPr>
      </w:pPr>
    </w:p>
    <w:p w:rsidR="000D703C" w:rsidRPr="00306FBC" w:rsidRDefault="000D703C" w:rsidP="0056253B">
      <w:pPr>
        <w:pStyle w:val="13"/>
        <w:keepNext/>
        <w:pageBreakBefore w:val="0"/>
        <w:numPr>
          <w:ilvl w:val="0"/>
          <w:numId w:val="16"/>
        </w:numPr>
        <w:suppressAutoHyphens/>
        <w:spacing w:after="0" w:line="276" w:lineRule="auto"/>
        <w:jc w:val="both"/>
        <w:rPr>
          <w:color w:val="333639" w:themeColor="text2" w:themeTint="E6"/>
        </w:rPr>
      </w:pPr>
      <w:bookmarkStart w:id="97" w:name="_Toc456953314"/>
      <w:r w:rsidRPr="00306FBC">
        <w:rPr>
          <w:color w:val="333639" w:themeColor="text2" w:themeTint="E6"/>
        </w:rPr>
        <w:t>ЭТАПЫ РЕАЛИЗАЦИИ СТРАТЕГИИ</w:t>
      </w:r>
      <w:bookmarkEnd w:id="97"/>
    </w:p>
    <w:p w:rsidR="0057277B" w:rsidRPr="00306FBC" w:rsidRDefault="0057277B" w:rsidP="0056253B">
      <w:pPr>
        <w:keepNext/>
        <w:spacing w:line="276" w:lineRule="auto"/>
        <w:rPr>
          <w:color w:val="333639" w:themeColor="text2" w:themeTint="E6"/>
        </w:rPr>
      </w:pPr>
    </w:p>
    <w:p w:rsidR="0057277B" w:rsidRPr="00306FBC" w:rsidRDefault="0057277B" w:rsidP="0056253B">
      <w:pPr>
        <w:keepNext/>
        <w:spacing w:after="0" w:line="276" w:lineRule="auto"/>
        <w:ind w:firstLine="709"/>
        <w:jc w:val="both"/>
        <w:rPr>
          <w:rFonts w:cs="Times New Roman"/>
          <w:color w:val="333639" w:themeColor="text2" w:themeTint="E6"/>
          <w:sz w:val="24"/>
          <w:szCs w:val="24"/>
        </w:rPr>
      </w:pPr>
      <w:r w:rsidRPr="00306FBC">
        <w:rPr>
          <w:rFonts w:cs="Times New Roman"/>
          <w:color w:val="333639" w:themeColor="text2" w:themeTint="E6"/>
          <w:sz w:val="24"/>
          <w:szCs w:val="24"/>
        </w:rPr>
        <w:t xml:space="preserve">Сроки реализации </w:t>
      </w:r>
      <w:r w:rsidR="009C51B8">
        <w:rPr>
          <w:rFonts w:cs="Times New Roman"/>
          <w:color w:val="333639" w:themeColor="text2" w:themeTint="E6"/>
          <w:sz w:val="24"/>
          <w:szCs w:val="24"/>
        </w:rPr>
        <w:t xml:space="preserve">стратегических инициатив </w:t>
      </w:r>
      <w:r w:rsidRPr="00306FBC">
        <w:rPr>
          <w:rFonts w:cs="Times New Roman"/>
          <w:color w:val="333639" w:themeColor="text2" w:themeTint="E6"/>
          <w:sz w:val="24"/>
          <w:szCs w:val="24"/>
        </w:rPr>
        <w:t xml:space="preserve">Стратегии </w:t>
      </w:r>
      <w:r w:rsidR="00DB1A6E" w:rsidRPr="00306FBC">
        <w:rPr>
          <w:rFonts w:cs="Times New Roman"/>
          <w:color w:val="333639" w:themeColor="text2" w:themeTint="E6"/>
          <w:sz w:val="24"/>
          <w:szCs w:val="24"/>
        </w:rPr>
        <w:t>ММР</w:t>
      </w:r>
      <w:r w:rsidRPr="00306FBC">
        <w:rPr>
          <w:rFonts w:cs="Times New Roman"/>
          <w:color w:val="333639" w:themeColor="text2" w:themeTint="E6"/>
          <w:sz w:val="24"/>
          <w:szCs w:val="24"/>
        </w:rPr>
        <w:t xml:space="preserve"> </w:t>
      </w:r>
      <w:r w:rsidR="009C51B8">
        <w:rPr>
          <w:rFonts w:cs="Times New Roman"/>
          <w:color w:val="333639" w:themeColor="text2" w:themeTint="E6"/>
          <w:sz w:val="24"/>
          <w:szCs w:val="24"/>
        </w:rPr>
        <w:t xml:space="preserve">на период 2016-2030 годы </w:t>
      </w:r>
      <w:r w:rsidRPr="00306FBC">
        <w:rPr>
          <w:rFonts w:cs="Times New Roman"/>
          <w:color w:val="333639" w:themeColor="text2" w:themeTint="E6"/>
          <w:sz w:val="24"/>
          <w:szCs w:val="24"/>
        </w:rPr>
        <w:t xml:space="preserve">определены перечнем мероприятий, описанных в разделах настоящего документа и указанными для них сроками. Взаимосвязь мероприятий Стратегии </w:t>
      </w:r>
      <w:r w:rsidR="009C51B8">
        <w:rPr>
          <w:rFonts w:cs="Times New Roman"/>
          <w:color w:val="333639" w:themeColor="text2" w:themeTint="E6"/>
          <w:sz w:val="24"/>
          <w:szCs w:val="24"/>
        </w:rPr>
        <w:t xml:space="preserve">будет </w:t>
      </w:r>
      <w:r w:rsidRPr="00306FBC">
        <w:rPr>
          <w:rFonts w:cs="Times New Roman"/>
          <w:color w:val="333639" w:themeColor="text2" w:themeTint="E6"/>
          <w:sz w:val="24"/>
          <w:szCs w:val="24"/>
        </w:rPr>
        <w:t xml:space="preserve">отражена в «дорожной карте» реализации Стратегии </w:t>
      </w:r>
      <w:r w:rsidR="00DB1A6E" w:rsidRPr="00306FBC">
        <w:rPr>
          <w:rFonts w:cs="Times New Roman"/>
          <w:color w:val="333639" w:themeColor="text2" w:themeTint="E6"/>
          <w:sz w:val="24"/>
          <w:szCs w:val="24"/>
        </w:rPr>
        <w:t>ММР</w:t>
      </w:r>
      <w:r w:rsidRPr="00306FBC">
        <w:rPr>
          <w:rFonts w:cs="Times New Roman"/>
          <w:color w:val="333639" w:themeColor="text2" w:themeTint="E6"/>
          <w:sz w:val="24"/>
          <w:szCs w:val="24"/>
        </w:rPr>
        <w:t xml:space="preserve"> 2030.</w:t>
      </w:r>
    </w:p>
    <w:p w:rsidR="0057277B" w:rsidRDefault="0057277B" w:rsidP="0056253B">
      <w:pPr>
        <w:keepNext/>
        <w:spacing w:after="0" w:line="276" w:lineRule="auto"/>
        <w:ind w:firstLine="709"/>
        <w:jc w:val="both"/>
        <w:rPr>
          <w:rFonts w:cs="Times New Roman"/>
          <w:color w:val="333639" w:themeColor="text2" w:themeTint="E6"/>
          <w:sz w:val="24"/>
          <w:szCs w:val="24"/>
        </w:rPr>
      </w:pPr>
      <w:r w:rsidRPr="00306FBC">
        <w:rPr>
          <w:rFonts w:cs="Times New Roman"/>
          <w:color w:val="333639" w:themeColor="text2" w:themeTint="E6"/>
          <w:sz w:val="24"/>
          <w:szCs w:val="24"/>
        </w:rPr>
        <w:t xml:space="preserve">Мониторинг реализации мероприятий должен осуществляться на основании данной «дорожной карты». Результат мониторинга обсуждается на Стратегическом совете при Главе </w:t>
      </w:r>
      <w:r w:rsidR="00DB1A6E" w:rsidRPr="00306FBC">
        <w:rPr>
          <w:rFonts w:cs="Times New Roman"/>
          <w:color w:val="333639" w:themeColor="text2" w:themeTint="E6"/>
          <w:sz w:val="24"/>
          <w:szCs w:val="24"/>
        </w:rPr>
        <w:t>ММР</w:t>
      </w:r>
      <w:r w:rsidRPr="00306FBC">
        <w:rPr>
          <w:rFonts w:cs="Times New Roman"/>
          <w:color w:val="333639" w:themeColor="text2" w:themeTint="E6"/>
          <w:sz w:val="24"/>
          <w:szCs w:val="24"/>
        </w:rPr>
        <w:t xml:space="preserve"> (описано ниже), и при необходимости вносятся изменения в перечень мероприятий и сроки их реализации.</w:t>
      </w:r>
      <w:r w:rsidR="009C51B8">
        <w:rPr>
          <w:rFonts w:cs="Times New Roman"/>
          <w:color w:val="333639" w:themeColor="text2" w:themeTint="E6"/>
          <w:sz w:val="24"/>
          <w:szCs w:val="24"/>
        </w:rPr>
        <w:t xml:space="preserve"> </w:t>
      </w:r>
    </w:p>
    <w:p w:rsidR="00E272BF" w:rsidRPr="00E272BF" w:rsidRDefault="00E272BF" w:rsidP="0056253B">
      <w:pPr>
        <w:pStyle w:val="Default"/>
        <w:keepNext/>
        <w:spacing w:line="276" w:lineRule="auto"/>
        <w:ind w:firstLine="709"/>
        <w:jc w:val="both"/>
        <w:rPr>
          <w:rFonts w:asciiTheme="minorHAnsi" w:hAnsiTheme="minorHAnsi"/>
          <w:color w:val="333639" w:themeColor="text2" w:themeTint="E6"/>
        </w:rPr>
      </w:pPr>
      <w:r w:rsidRPr="00E272BF">
        <w:rPr>
          <w:rFonts w:asciiTheme="minorHAnsi" w:hAnsiTheme="minorHAnsi" w:cs="Times New Roman"/>
          <w:color w:val="333639" w:themeColor="text2" w:themeTint="E6"/>
        </w:rPr>
        <w:t>В целом реализацию Стратегии</w:t>
      </w:r>
      <w:r>
        <w:rPr>
          <w:rFonts w:asciiTheme="minorHAnsi" w:hAnsiTheme="minorHAnsi" w:cs="Times New Roman"/>
          <w:color w:val="333639" w:themeColor="text2" w:themeTint="E6"/>
        </w:rPr>
        <w:t xml:space="preserve"> ММР</w:t>
      </w:r>
      <w:r w:rsidRPr="00E272BF">
        <w:rPr>
          <w:rFonts w:asciiTheme="minorHAnsi" w:hAnsiTheme="minorHAnsi" w:cs="Times New Roman"/>
          <w:color w:val="333639" w:themeColor="text2" w:themeTint="E6"/>
        </w:rPr>
        <w:t xml:space="preserve"> </w:t>
      </w:r>
      <w:r>
        <w:rPr>
          <w:rFonts w:asciiTheme="minorHAnsi" w:hAnsiTheme="minorHAnsi"/>
          <w:color w:val="333639" w:themeColor="text2" w:themeTint="E6"/>
        </w:rPr>
        <w:t>за</w:t>
      </w:r>
      <w:r w:rsidRPr="00E272BF">
        <w:rPr>
          <w:rFonts w:asciiTheme="minorHAnsi" w:hAnsiTheme="minorHAnsi"/>
          <w:color w:val="333639" w:themeColor="text2" w:themeTint="E6"/>
        </w:rPr>
        <w:t xml:space="preserve"> 15 лет (2016-2030 гг.) </w:t>
      </w:r>
      <w:r>
        <w:rPr>
          <w:rFonts w:asciiTheme="minorHAnsi" w:hAnsiTheme="minorHAnsi"/>
          <w:color w:val="333639" w:themeColor="text2" w:themeTint="E6"/>
        </w:rPr>
        <w:t>можно разделить на</w:t>
      </w:r>
      <w:r w:rsidRPr="00E272BF">
        <w:rPr>
          <w:rFonts w:asciiTheme="minorHAnsi" w:hAnsiTheme="minorHAnsi"/>
          <w:color w:val="333639" w:themeColor="text2" w:themeTint="E6"/>
        </w:rPr>
        <w:t xml:space="preserve"> четыре этапа (три трехлетних и один шестилетний). При этом при необходимости раз в три года будет проходить корректировка, а раз в шесть лет – обновление Стратегии. </w:t>
      </w:r>
    </w:p>
    <w:p w:rsidR="00E272BF" w:rsidRPr="00E272BF" w:rsidRDefault="00E272BF" w:rsidP="0056253B">
      <w:pPr>
        <w:pStyle w:val="Default"/>
        <w:keepNext/>
        <w:spacing w:line="276" w:lineRule="auto"/>
        <w:ind w:firstLine="709"/>
        <w:jc w:val="both"/>
        <w:rPr>
          <w:rFonts w:asciiTheme="minorHAnsi" w:hAnsiTheme="minorHAnsi"/>
          <w:color w:val="333639" w:themeColor="text2" w:themeTint="E6"/>
        </w:rPr>
      </w:pPr>
      <w:r w:rsidRPr="00E272BF">
        <w:rPr>
          <w:rFonts w:asciiTheme="minorHAnsi" w:hAnsiTheme="minorHAnsi"/>
          <w:color w:val="333639" w:themeColor="text2" w:themeTint="E6"/>
        </w:rPr>
        <w:t xml:space="preserve">Этапы реализации различаются по условиям, факторам, рискам социально-экономического развития и приоритетам экономической политики республики и района. </w:t>
      </w:r>
    </w:p>
    <w:p w:rsidR="00E272BF" w:rsidRPr="00E272BF" w:rsidRDefault="00E272BF" w:rsidP="0056253B">
      <w:pPr>
        <w:pStyle w:val="Default"/>
        <w:keepNext/>
        <w:spacing w:line="276" w:lineRule="auto"/>
        <w:ind w:firstLine="709"/>
        <w:jc w:val="both"/>
        <w:rPr>
          <w:rFonts w:asciiTheme="minorHAnsi" w:hAnsiTheme="minorHAnsi"/>
          <w:color w:val="333639" w:themeColor="text2" w:themeTint="E6"/>
        </w:rPr>
      </w:pPr>
      <w:r w:rsidRPr="00E272BF">
        <w:rPr>
          <w:rFonts w:asciiTheme="minorHAnsi" w:hAnsiTheme="minorHAnsi"/>
          <w:b/>
          <w:bCs/>
          <w:color w:val="333639" w:themeColor="text2" w:themeTint="E6"/>
        </w:rPr>
        <w:t xml:space="preserve">Первый этап (2016-2018 гг.) </w:t>
      </w:r>
      <w:r w:rsidRPr="00E272BF">
        <w:rPr>
          <w:rFonts w:asciiTheme="minorHAnsi" w:hAnsiTheme="minorHAnsi"/>
          <w:color w:val="333639" w:themeColor="text2" w:themeTint="E6"/>
        </w:rPr>
        <w:t xml:space="preserve">базируется на реализации и расширении тех конкурентных преимуществ, которыми обладает экономика республики и района с целью повышения эффективности и управляемости экономики, роста качества человеческого капитала и формирования предпосылок значительного роста конкурентоспособности. </w:t>
      </w:r>
    </w:p>
    <w:p w:rsidR="00E272BF" w:rsidRPr="00E272BF" w:rsidRDefault="00E272BF" w:rsidP="0056253B">
      <w:pPr>
        <w:pStyle w:val="Default"/>
        <w:keepNext/>
        <w:spacing w:line="276" w:lineRule="auto"/>
        <w:ind w:firstLine="709"/>
        <w:jc w:val="both"/>
        <w:rPr>
          <w:rFonts w:asciiTheme="minorHAnsi" w:hAnsiTheme="minorHAnsi"/>
          <w:color w:val="333639" w:themeColor="text2" w:themeTint="E6"/>
        </w:rPr>
      </w:pPr>
      <w:r w:rsidRPr="00E272BF">
        <w:rPr>
          <w:rFonts w:asciiTheme="minorHAnsi" w:hAnsiTheme="minorHAnsi"/>
          <w:b/>
          <w:bCs/>
          <w:color w:val="333639" w:themeColor="text2" w:themeTint="E6"/>
        </w:rPr>
        <w:t xml:space="preserve">Второй этап (2019-2021 гг.) </w:t>
      </w:r>
      <w:r w:rsidRPr="00E272BF">
        <w:rPr>
          <w:rFonts w:asciiTheme="minorHAnsi" w:hAnsiTheme="minorHAnsi"/>
          <w:color w:val="333639" w:themeColor="text2" w:themeTint="E6"/>
        </w:rPr>
        <w:t xml:space="preserve">базируется на модели роста конкурентоспособности. Будут создаваться институциональные условия и технологические заделы развития. В рамках кластерной активации ускорится модернизация «современной экономики» и начнется создание заделов «умной экономики», стартуют проекты межмуниципальной интеграции. Внешняя конъюнктура улучшится, темпы роста повысятся. </w:t>
      </w:r>
    </w:p>
    <w:p w:rsidR="00E272BF" w:rsidRPr="00E272BF" w:rsidRDefault="00E272BF" w:rsidP="0056253B">
      <w:pPr>
        <w:pStyle w:val="Default"/>
        <w:keepNext/>
        <w:spacing w:line="276" w:lineRule="auto"/>
        <w:ind w:firstLine="709"/>
        <w:jc w:val="both"/>
        <w:rPr>
          <w:rFonts w:asciiTheme="minorHAnsi" w:hAnsiTheme="minorHAnsi"/>
          <w:color w:val="333639" w:themeColor="text2" w:themeTint="E6"/>
        </w:rPr>
      </w:pPr>
      <w:r w:rsidRPr="00E272BF">
        <w:rPr>
          <w:rFonts w:asciiTheme="minorHAnsi" w:hAnsiTheme="minorHAnsi"/>
          <w:b/>
          <w:bCs/>
          <w:color w:val="333639" w:themeColor="text2" w:themeTint="E6"/>
        </w:rPr>
        <w:t xml:space="preserve">Третий этап (2022-2024 гг.) </w:t>
      </w:r>
      <w:r w:rsidRPr="00E272BF">
        <w:rPr>
          <w:rFonts w:asciiTheme="minorHAnsi" w:hAnsiTheme="minorHAnsi"/>
          <w:color w:val="333639" w:themeColor="text2" w:themeTint="E6"/>
        </w:rPr>
        <w:t xml:space="preserve">– кластерная активация обеспечит заметный рост конкурентоспособности экономики и социальной сферы района, на основе перехода района на новую сбалансированную модель развития, значительного улучшения качества человеческого потенциала и социального пространства, углубления структурной модернизации «современной экономики», значительного развития новой «умной экономики», превращения инноваций в ведущий фактор экономического роста. </w:t>
      </w:r>
    </w:p>
    <w:p w:rsidR="00E272BF" w:rsidRPr="00E272BF" w:rsidRDefault="00E272BF" w:rsidP="0056253B">
      <w:pPr>
        <w:pStyle w:val="Default"/>
        <w:keepNext/>
        <w:spacing w:line="276" w:lineRule="auto"/>
        <w:ind w:firstLine="709"/>
        <w:jc w:val="both"/>
        <w:rPr>
          <w:rFonts w:asciiTheme="minorHAnsi" w:hAnsiTheme="minorHAnsi"/>
          <w:color w:val="333639" w:themeColor="text2" w:themeTint="E6"/>
        </w:rPr>
      </w:pPr>
      <w:r w:rsidRPr="00E272BF">
        <w:rPr>
          <w:rFonts w:asciiTheme="minorHAnsi" w:hAnsiTheme="minorHAnsi"/>
          <w:b/>
          <w:bCs/>
          <w:color w:val="333639" w:themeColor="text2" w:themeTint="E6"/>
        </w:rPr>
        <w:t xml:space="preserve">Четвертый этап (2025-2030 гг. и далее) </w:t>
      </w:r>
      <w:r w:rsidRPr="00E272BF">
        <w:rPr>
          <w:rFonts w:asciiTheme="minorHAnsi" w:hAnsiTheme="minorHAnsi"/>
          <w:color w:val="333639" w:themeColor="text2" w:themeTint="E6"/>
        </w:rPr>
        <w:t xml:space="preserve">– произойдет рывок в повышении конкурентоспособности экономики района в рамках ряда ключевых направлений. </w:t>
      </w:r>
    </w:p>
    <w:p w:rsidR="000D703C" w:rsidRPr="00306FBC" w:rsidRDefault="000D703C" w:rsidP="0056253B">
      <w:pPr>
        <w:pStyle w:val="13"/>
        <w:keepNext/>
        <w:pageBreakBefore w:val="0"/>
        <w:numPr>
          <w:ilvl w:val="0"/>
          <w:numId w:val="16"/>
        </w:numPr>
        <w:suppressAutoHyphens/>
        <w:spacing w:after="0" w:line="276" w:lineRule="auto"/>
        <w:jc w:val="both"/>
        <w:rPr>
          <w:color w:val="333639" w:themeColor="text2" w:themeTint="E6"/>
        </w:rPr>
      </w:pPr>
      <w:bookmarkStart w:id="98" w:name="_Toc456953315"/>
      <w:r w:rsidRPr="00306FBC">
        <w:rPr>
          <w:color w:val="333639" w:themeColor="text2" w:themeTint="E6"/>
        </w:rPr>
        <w:t>МЕХАНИЗМЫ РЕАЛИЗАЦИИ СТРАТЕГИИ</w:t>
      </w:r>
      <w:bookmarkEnd w:id="98"/>
    </w:p>
    <w:p w:rsidR="00E05C9D" w:rsidRPr="00306FBC" w:rsidRDefault="00E05C9D" w:rsidP="0056253B">
      <w:pPr>
        <w:keepNext/>
        <w:spacing w:before="0" w:after="0" w:line="276" w:lineRule="auto"/>
        <w:jc w:val="both"/>
        <w:rPr>
          <w:color w:val="333639" w:themeColor="text2" w:themeTint="E6"/>
          <w:sz w:val="24"/>
          <w:szCs w:val="24"/>
        </w:rPr>
      </w:pPr>
    </w:p>
    <w:p w:rsidR="00E05C9D" w:rsidRPr="00306FBC" w:rsidRDefault="00E05C9D" w:rsidP="0056253B">
      <w:pPr>
        <w:keepNext/>
        <w:spacing w:before="0" w:after="0" w:line="276" w:lineRule="auto"/>
        <w:ind w:firstLine="709"/>
        <w:jc w:val="both"/>
        <w:rPr>
          <w:color w:val="333639" w:themeColor="text2" w:themeTint="E6"/>
          <w:sz w:val="24"/>
          <w:szCs w:val="24"/>
        </w:rPr>
      </w:pPr>
      <w:r w:rsidRPr="00306FBC">
        <w:rPr>
          <w:color w:val="333639" w:themeColor="text2" w:themeTint="E6"/>
          <w:sz w:val="24"/>
          <w:szCs w:val="24"/>
        </w:rPr>
        <w:t>Важнейшими элементами механизма реализации Стратегией является система управления реализацией стратегических приоритетов и организацией выполнения положений Стратегии, контроля и корректировки.</w:t>
      </w:r>
    </w:p>
    <w:p w:rsidR="00462663" w:rsidRPr="00306FBC" w:rsidRDefault="00462663" w:rsidP="0056253B">
      <w:pPr>
        <w:keepNext/>
        <w:spacing w:line="276" w:lineRule="auto"/>
        <w:rPr>
          <w:color w:val="333639" w:themeColor="text2" w:themeTint="E6"/>
        </w:rPr>
      </w:pPr>
    </w:p>
    <w:p w:rsidR="00E05C9D" w:rsidRPr="000203F1" w:rsidRDefault="00702C6E" w:rsidP="0056253B">
      <w:pPr>
        <w:pStyle w:val="24"/>
        <w:keepLines w:val="0"/>
        <w:numPr>
          <w:ilvl w:val="1"/>
          <w:numId w:val="16"/>
        </w:numPr>
        <w:suppressAutoHyphens/>
        <w:spacing w:before="0" w:after="0" w:line="276" w:lineRule="auto"/>
        <w:rPr>
          <w:rFonts w:asciiTheme="minorHAnsi" w:hAnsiTheme="minorHAnsi"/>
        </w:rPr>
      </w:pPr>
      <w:bookmarkStart w:id="99" w:name="_Toc456953316"/>
      <w:r w:rsidRPr="000203F1">
        <w:rPr>
          <w:rFonts w:asciiTheme="minorHAnsi" w:hAnsiTheme="minorHAnsi"/>
        </w:rPr>
        <w:t>С</w:t>
      </w:r>
      <w:r w:rsidR="00E05C9D" w:rsidRPr="000203F1">
        <w:rPr>
          <w:rFonts w:asciiTheme="minorHAnsi" w:hAnsiTheme="minorHAnsi"/>
        </w:rPr>
        <w:t>истема управления реализацией стратегических приоритетов, инициатив и проектов</w:t>
      </w:r>
      <w:bookmarkEnd w:id="99"/>
    </w:p>
    <w:p w:rsidR="00E05C9D" w:rsidRPr="00306FBC" w:rsidRDefault="00E05C9D" w:rsidP="0056253B">
      <w:pPr>
        <w:keepNext/>
        <w:spacing w:before="0" w:after="0" w:line="276" w:lineRule="auto"/>
        <w:ind w:firstLine="709"/>
        <w:jc w:val="both"/>
        <w:rPr>
          <w:color w:val="333639" w:themeColor="text2" w:themeTint="E6"/>
          <w:sz w:val="24"/>
          <w:szCs w:val="24"/>
        </w:rPr>
      </w:pPr>
    </w:p>
    <w:p w:rsidR="00173D49" w:rsidRPr="00306FBC" w:rsidRDefault="00E05C9D" w:rsidP="0056253B">
      <w:pPr>
        <w:keepNext/>
        <w:spacing w:before="0" w:after="0" w:line="276" w:lineRule="auto"/>
        <w:ind w:firstLine="709"/>
        <w:jc w:val="both"/>
        <w:rPr>
          <w:b/>
          <w:color w:val="333639" w:themeColor="text2" w:themeTint="E6"/>
          <w:sz w:val="24"/>
          <w:szCs w:val="24"/>
        </w:rPr>
      </w:pPr>
      <w:r w:rsidRPr="00306FBC">
        <w:rPr>
          <w:color w:val="333639" w:themeColor="text2" w:themeTint="E6"/>
          <w:sz w:val="24"/>
          <w:szCs w:val="24"/>
        </w:rPr>
        <w:t xml:space="preserve">В основу принципиальных подходов к управлению реализацией Стратегии социально-экономического развития ММР будет положена </w:t>
      </w:r>
      <w:r w:rsidRPr="00306FBC">
        <w:rPr>
          <w:b/>
          <w:color w:val="333639" w:themeColor="text2" w:themeTint="E6"/>
          <w:sz w:val="24"/>
          <w:szCs w:val="24"/>
        </w:rPr>
        <w:t>Комплексная система управления стратегическим развитием ММР.</w:t>
      </w:r>
    </w:p>
    <w:p w:rsidR="00E05C9D" w:rsidRPr="00306FBC" w:rsidRDefault="00B459FB" w:rsidP="0056253B">
      <w:pPr>
        <w:keepNext/>
        <w:spacing w:before="0" w:after="0" w:line="276" w:lineRule="auto"/>
        <w:ind w:firstLine="709"/>
        <w:jc w:val="both"/>
        <w:rPr>
          <w:color w:val="333639" w:themeColor="text2" w:themeTint="E6"/>
          <w:sz w:val="24"/>
          <w:szCs w:val="24"/>
        </w:rPr>
      </w:pPr>
      <w:r w:rsidRPr="00306FBC">
        <w:rPr>
          <w:b/>
          <w:color w:val="333639" w:themeColor="text2" w:themeTint="E6"/>
          <w:sz w:val="24"/>
          <w:szCs w:val="24"/>
        </w:rPr>
        <w:t>Комплексная система управления стратегическим развитием ММР</w:t>
      </w:r>
      <w:r w:rsidRPr="00306FBC">
        <w:rPr>
          <w:color w:val="333639" w:themeColor="text2" w:themeTint="E6"/>
          <w:sz w:val="24"/>
          <w:szCs w:val="24"/>
        </w:rPr>
        <w:t xml:space="preserve"> (далее Комплексная Система Управления) дает возможность не только интегрировать все действующие региональные, муниципальные, отраслевые стратегии и программы развития в единый взаимоувязанный и сбалансированный комплекс, но и, главное, перевести его в режим практической реализации с выбором наиболее эффективных механизмов и способов управления развитием региона.</w:t>
      </w:r>
    </w:p>
    <w:p w:rsidR="00462663" w:rsidRPr="00306FBC" w:rsidRDefault="00462663" w:rsidP="0056253B">
      <w:pPr>
        <w:keepNext/>
        <w:spacing w:before="0" w:after="0" w:line="276" w:lineRule="auto"/>
        <w:ind w:firstLine="709"/>
        <w:jc w:val="both"/>
        <w:rPr>
          <w:rFonts w:eastAsia="Arial Unicode MS" w:cs="Arial Unicode MS"/>
          <w:color w:val="333639" w:themeColor="text2" w:themeTint="E6"/>
          <w:sz w:val="24"/>
          <w:szCs w:val="24"/>
        </w:rPr>
      </w:pPr>
      <w:r w:rsidRPr="00306FBC">
        <w:rPr>
          <w:rFonts w:eastAsia="Arial Unicode MS" w:cs="Arial Unicode MS"/>
          <w:color w:val="333639" w:themeColor="text2" w:themeTint="E6"/>
          <w:sz w:val="24"/>
          <w:szCs w:val="24"/>
        </w:rPr>
        <w:t>В целом Комплексная Система Управления должна соответствовать концепции целостной системы муниципально-частного управления стратегическим развитием и обеспечивать как стратегическое планирование, так и обеспечивать конкретизацию и реализацию стратегических приоритетов, включая получение конечных социально-экономических результатов и обеспечение безопасности. При этом она должна обеспечивать:</w:t>
      </w:r>
      <w:r w:rsidR="00173D49" w:rsidRPr="00306FBC">
        <w:rPr>
          <w:rFonts w:eastAsia="Arial Unicode MS" w:cs="Arial Unicode MS"/>
          <w:color w:val="333639" w:themeColor="text2" w:themeTint="E6"/>
          <w:sz w:val="24"/>
          <w:szCs w:val="24"/>
        </w:rPr>
        <w:t xml:space="preserve"> б</w:t>
      </w:r>
      <w:r w:rsidRPr="00306FBC">
        <w:rPr>
          <w:rFonts w:eastAsia="Arial Unicode MS" w:cs="Arial Unicode MS"/>
          <w:color w:val="333639" w:themeColor="text2" w:themeTint="E6"/>
          <w:sz w:val="24"/>
          <w:szCs w:val="24"/>
        </w:rPr>
        <w:t>юджетную эффективность</w:t>
      </w:r>
      <w:r w:rsidR="00173D49" w:rsidRPr="00306FBC">
        <w:rPr>
          <w:rFonts w:eastAsia="Arial Unicode MS" w:cs="Arial Unicode MS"/>
          <w:color w:val="333639" w:themeColor="text2" w:themeTint="E6"/>
          <w:sz w:val="24"/>
          <w:szCs w:val="24"/>
        </w:rPr>
        <w:t>; у</w:t>
      </w:r>
      <w:r w:rsidRPr="00306FBC">
        <w:rPr>
          <w:rFonts w:eastAsia="Arial Unicode MS" w:cs="Arial Unicode MS"/>
          <w:color w:val="333639" w:themeColor="text2" w:themeTint="E6"/>
          <w:sz w:val="24"/>
          <w:szCs w:val="24"/>
        </w:rPr>
        <w:t>правляемость</w:t>
      </w:r>
      <w:r w:rsidR="00173D49" w:rsidRPr="00306FBC">
        <w:rPr>
          <w:rFonts w:eastAsia="Arial Unicode MS" w:cs="Arial Unicode MS"/>
          <w:color w:val="333639" w:themeColor="text2" w:themeTint="E6"/>
          <w:sz w:val="24"/>
          <w:szCs w:val="24"/>
        </w:rPr>
        <w:t>; с</w:t>
      </w:r>
      <w:r w:rsidRPr="00306FBC">
        <w:rPr>
          <w:rFonts w:eastAsia="Arial Unicode MS" w:cs="Arial Unicode MS"/>
          <w:color w:val="333639" w:themeColor="text2" w:themeTint="E6"/>
          <w:sz w:val="24"/>
          <w:szCs w:val="24"/>
        </w:rPr>
        <w:t>истемный (комплексный) подход</w:t>
      </w:r>
      <w:r w:rsidR="00173D49" w:rsidRPr="00306FBC">
        <w:rPr>
          <w:rFonts w:eastAsia="Arial Unicode MS" w:cs="Arial Unicode MS"/>
          <w:color w:val="333639" w:themeColor="text2" w:themeTint="E6"/>
          <w:sz w:val="24"/>
          <w:szCs w:val="24"/>
        </w:rPr>
        <w:t>; о</w:t>
      </w:r>
      <w:r w:rsidRPr="00306FBC">
        <w:rPr>
          <w:rFonts w:eastAsia="Arial Unicode MS" w:cs="Arial Unicode MS"/>
          <w:color w:val="333639" w:themeColor="text2" w:themeTint="E6"/>
          <w:sz w:val="24"/>
          <w:szCs w:val="24"/>
        </w:rPr>
        <w:t>ткрытость (прозрачность, публичность) для всех стейкхолдеров развития</w:t>
      </w:r>
      <w:r w:rsidR="00B459FB" w:rsidRPr="00306FBC">
        <w:rPr>
          <w:rFonts w:eastAsia="Arial Unicode MS" w:cs="Arial Unicode MS"/>
          <w:color w:val="333639" w:themeColor="text2" w:themeTint="E6"/>
          <w:sz w:val="24"/>
          <w:szCs w:val="24"/>
        </w:rPr>
        <w:t xml:space="preserve"> М</w:t>
      </w:r>
      <w:r w:rsidR="00173D49" w:rsidRPr="00306FBC">
        <w:rPr>
          <w:rFonts w:eastAsia="Arial Unicode MS" w:cs="Arial Unicode MS"/>
          <w:color w:val="333639" w:themeColor="text2" w:themeTint="E6"/>
          <w:sz w:val="24"/>
          <w:szCs w:val="24"/>
        </w:rPr>
        <w:t>МР; у</w:t>
      </w:r>
      <w:r w:rsidRPr="00306FBC">
        <w:rPr>
          <w:rFonts w:eastAsia="Arial Unicode MS" w:cs="Arial Unicode MS"/>
          <w:color w:val="333639" w:themeColor="text2" w:themeTint="E6"/>
          <w:sz w:val="24"/>
          <w:szCs w:val="24"/>
        </w:rPr>
        <w:t>стойчивость развития.</w:t>
      </w:r>
    </w:p>
    <w:p w:rsidR="00462663" w:rsidRPr="00306FBC" w:rsidRDefault="00462663" w:rsidP="0056253B">
      <w:pPr>
        <w:keepNext/>
        <w:spacing w:before="0" w:after="0" w:line="276" w:lineRule="auto"/>
        <w:ind w:firstLine="709"/>
        <w:jc w:val="both"/>
        <w:rPr>
          <w:rFonts w:eastAsia="Arial Unicode MS" w:cs="Arial Unicode MS"/>
          <w:color w:val="333639" w:themeColor="text2" w:themeTint="E6"/>
          <w:sz w:val="24"/>
          <w:szCs w:val="24"/>
        </w:rPr>
      </w:pPr>
      <w:r w:rsidRPr="00306FBC">
        <w:rPr>
          <w:rFonts w:eastAsia="Arial Unicode MS" w:cs="Arial Unicode MS"/>
          <w:color w:val="333639" w:themeColor="text2" w:themeTint="E6"/>
          <w:sz w:val="24"/>
          <w:szCs w:val="24"/>
        </w:rPr>
        <w:t xml:space="preserve">Для обеспечения прогнозируемости и управляемости процессов развития, Комплексная Система Управления в рамках Стратегии </w:t>
      </w:r>
      <w:r w:rsidR="00DB1A6E" w:rsidRPr="00306FBC">
        <w:rPr>
          <w:rFonts w:eastAsia="Arial Unicode MS" w:cs="Arial Unicode MS"/>
          <w:color w:val="333639" w:themeColor="text2" w:themeTint="E6"/>
          <w:sz w:val="24"/>
          <w:szCs w:val="24"/>
        </w:rPr>
        <w:t>ММР</w:t>
      </w:r>
      <w:r w:rsidRPr="00306FBC">
        <w:rPr>
          <w:rFonts w:eastAsia="Arial Unicode MS" w:cs="Arial Unicode MS"/>
          <w:color w:val="333639" w:themeColor="text2" w:themeTint="E6"/>
          <w:sz w:val="24"/>
          <w:szCs w:val="24"/>
        </w:rPr>
        <w:t xml:space="preserve"> 2030 включает в себя целый ряд долгосрочных (до 15 лет), среднесрочных (до 5 лет) и краткосрочных (1 год) основных задач и регламентирующих их документов. </w:t>
      </w:r>
    </w:p>
    <w:p w:rsidR="00462663" w:rsidRPr="00306FBC" w:rsidRDefault="00462663" w:rsidP="0056253B">
      <w:pPr>
        <w:keepNext/>
        <w:spacing w:before="0" w:after="0" w:line="276" w:lineRule="auto"/>
        <w:ind w:firstLine="709"/>
        <w:jc w:val="both"/>
        <w:rPr>
          <w:b/>
          <w:color w:val="333639" w:themeColor="text2" w:themeTint="E6"/>
          <w:sz w:val="24"/>
          <w:szCs w:val="24"/>
        </w:rPr>
      </w:pPr>
      <w:r w:rsidRPr="00306FBC">
        <w:rPr>
          <w:color w:val="333639" w:themeColor="text2" w:themeTint="E6"/>
          <w:sz w:val="24"/>
          <w:szCs w:val="24"/>
        </w:rPr>
        <w:t xml:space="preserve">При этом </w:t>
      </w:r>
      <w:r w:rsidRPr="00306FBC">
        <w:rPr>
          <w:b/>
          <w:color w:val="333639" w:themeColor="text2" w:themeTint="E6"/>
          <w:sz w:val="24"/>
          <w:szCs w:val="24"/>
        </w:rPr>
        <w:t xml:space="preserve">Комплексная Система Управления обеспечивает решение нижеследующих проблем управления </w:t>
      </w:r>
      <w:r w:rsidR="00173D49" w:rsidRPr="00306FBC">
        <w:rPr>
          <w:b/>
          <w:color w:val="333639" w:themeColor="text2" w:themeTint="E6"/>
          <w:sz w:val="24"/>
          <w:szCs w:val="24"/>
        </w:rPr>
        <w:t>стратегическим</w:t>
      </w:r>
      <w:r w:rsidRPr="00306FBC">
        <w:rPr>
          <w:b/>
          <w:color w:val="333639" w:themeColor="text2" w:themeTint="E6"/>
          <w:sz w:val="24"/>
          <w:szCs w:val="24"/>
        </w:rPr>
        <w:t xml:space="preserve"> развитием региона:</w:t>
      </w:r>
    </w:p>
    <w:p w:rsidR="00462663" w:rsidRPr="00306FBC" w:rsidRDefault="00173D49" w:rsidP="0056253B">
      <w:pPr>
        <w:pStyle w:val="afffb"/>
        <w:keepNext/>
        <w:numPr>
          <w:ilvl w:val="0"/>
          <w:numId w:val="19"/>
        </w:numPr>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недостаточной</w:t>
      </w:r>
      <w:r w:rsidR="00462663" w:rsidRPr="00306FBC">
        <w:rPr>
          <w:color w:val="333639" w:themeColor="text2" w:themeTint="E6"/>
          <w:sz w:val="24"/>
          <w:szCs w:val="24"/>
        </w:rPr>
        <w:t xml:space="preserve"> взаимосвязанности и согласованности действующих </w:t>
      </w:r>
      <w:r w:rsidRPr="00306FBC">
        <w:rPr>
          <w:color w:val="333639" w:themeColor="text2" w:themeTint="E6"/>
          <w:sz w:val="24"/>
          <w:szCs w:val="24"/>
        </w:rPr>
        <w:t xml:space="preserve">на территории </w:t>
      </w:r>
      <w:r w:rsidR="00462663" w:rsidRPr="00306FBC">
        <w:rPr>
          <w:color w:val="333639" w:themeColor="text2" w:themeTint="E6"/>
          <w:sz w:val="24"/>
          <w:szCs w:val="24"/>
        </w:rPr>
        <w:t>стратегических и программно-целевых документов;</w:t>
      </w:r>
    </w:p>
    <w:p w:rsidR="00462663" w:rsidRPr="00306FBC" w:rsidRDefault="00173D49" w:rsidP="0056253B">
      <w:pPr>
        <w:pStyle w:val="afffb"/>
        <w:keepNext/>
        <w:numPr>
          <w:ilvl w:val="0"/>
          <w:numId w:val="19"/>
        </w:numPr>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н</w:t>
      </w:r>
      <w:r w:rsidR="00462663" w:rsidRPr="00306FBC">
        <w:rPr>
          <w:color w:val="333639" w:themeColor="text2" w:themeTint="E6"/>
          <w:sz w:val="24"/>
          <w:szCs w:val="24"/>
        </w:rPr>
        <w:t>еэффективного использования бюджетных средств по направлениям, связанным с ведомственными и иными сиюминутными интересами, но мало связанными с развитием или решением ключевых задач;</w:t>
      </w:r>
    </w:p>
    <w:p w:rsidR="00462663" w:rsidRPr="00306FBC" w:rsidRDefault="00173D49" w:rsidP="0056253B">
      <w:pPr>
        <w:pStyle w:val="afffb"/>
        <w:keepNext/>
        <w:numPr>
          <w:ilvl w:val="0"/>
          <w:numId w:val="19"/>
        </w:numPr>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н</w:t>
      </w:r>
      <w:r w:rsidR="00462663" w:rsidRPr="00306FBC">
        <w:rPr>
          <w:color w:val="333639" w:themeColor="text2" w:themeTint="E6"/>
          <w:sz w:val="24"/>
          <w:szCs w:val="24"/>
        </w:rPr>
        <w:t>еконкретности и неизмеримости, а потому нереализуемости целей, задач и мероприятий</w:t>
      </w:r>
      <w:r w:rsidRPr="00306FBC">
        <w:rPr>
          <w:color w:val="333639" w:themeColor="text2" w:themeTint="E6"/>
          <w:sz w:val="24"/>
          <w:szCs w:val="24"/>
        </w:rPr>
        <w:t xml:space="preserve"> Сратегии и, реализуемых в её рамках, программ и проектов</w:t>
      </w:r>
      <w:r w:rsidR="00462663" w:rsidRPr="00306FBC">
        <w:rPr>
          <w:color w:val="333639" w:themeColor="text2" w:themeTint="E6"/>
          <w:sz w:val="24"/>
          <w:szCs w:val="24"/>
        </w:rPr>
        <w:t>;</w:t>
      </w:r>
    </w:p>
    <w:p w:rsidR="00462663" w:rsidRPr="00306FBC" w:rsidRDefault="00173D49" w:rsidP="0056253B">
      <w:pPr>
        <w:pStyle w:val="afffb"/>
        <w:keepNext/>
        <w:numPr>
          <w:ilvl w:val="0"/>
          <w:numId w:val="19"/>
        </w:numPr>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о</w:t>
      </w:r>
      <w:r w:rsidR="00462663" w:rsidRPr="00306FBC">
        <w:rPr>
          <w:color w:val="333639" w:themeColor="text2" w:themeTint="E6"/>
          <w:sz w:val="24"/>
          <w:szCs w:val="24"/>
        </w:rPr>
        <w:t>тсутствия оперативного реагирования на изменения ситуации, запаздывания и неэффективности управленческих решений.</w:t>
      </w:r>
    </w:p>
    <w:p w:rsidR="00173D49" w:rsidRPr="00306FBC" w:rsidRDefault="00173D49" w:rsidP="0056253B">
      <w:pPr>
        <w:keepNext/>
        <w:spacing w:before="0" w:after="0" w:line="276" w:lineRule="auto"/>
        <w:jc w:val="both"/>
        <w:rPr>
          <w:color w:val="333639" w:themeColor="text2" w:themeTint="E6"/>
          <w:sz w:val="24"/>
          <w:szCs w:val="24"/>
        </w:rPr>
      </w:pPr>
    </w:p>
    <w:p w:rsidR="00462663" w:rsidRPr="00306FBC" w:rsidRDefault="00462663" w:rsidP="0056253B">
      <w:pPr>
        <w:keepNext/>
        <w:spacing w:before="0" w:after="0" w:line="276" w:lineRule="auto"/>
        <w:ind w:firstLine="709"/>
        <w:jc w:val="both"/>
        <w:rPr>
          <w:b/>
          <w:color w:val="333639" w:themeColor="text2" w:themeTint="E6"/>
          <w:sz w:val="24"/>
          <w:szCs w:val="24"/>
        </w:rPr>
      </w:pPr>
      <w:r w:rsidRPr="00306FBC">
        <w:rPr>
          <w:b/>
          <w:color w:val="333639" w:themeColor="text2" w:themeTint="E6"/>
          <w:sz w:val="24"/>
          <w:szCs w:val="24"/>
        </w:rPr>
        <w:t>Комплексная Система Управления последовательно формируется по следующим основным направлениям.</w:t>
      </w:r>
    </w:p>
    <w:p w:rsidR="00462663" w:rsidRPr="00306FBC" w:rsidRDefault="00462663" w:rsidP="0056253B">
      <w:pPr>
        <w:keepNext/>
        <w:spacing w:before="0" w:after="0" w:line="276" w:lineRule="auto"/>
        <w:ind w:firstLine="709"/>
        <w:jc w:val="both"/>
        <w:rPr>
          <w:color w:val="333639" w:themeColor="text2" w:themeTint="E6"/>
          <w:sz w:val="24"/>
          <w:szCs w:val="24"/>
        </w:rPr>
      </w:pPr>
      <w:r w:rsidRPr="00306FBC">
        <w:rPr>
          <w:color w:val="333639" w:themeColor="text2" w:themeTint="E6"/>
          <w:sz w:val="24"/>
          <w:szCs w:val="24"/>
        </w:rPr>
        <w:t>1. Оптимизация и проектирование регионального программно-целевого комплекса «цели – задачи – мероприятия - инвестиционные проекты».</w:t>
      </w:r>
    </w:p>
    <w:p w:rsidR="00462663" w:rsidRPr="00306FBC" w:rsidRDefault="00462663" w:rsidP="0056253B">
      <w:pPr>
        <w:keepNext/>
        <w:spacing w:before="0" w:after="0" w:line="276" w:lineRule="auto"/>
        <w:ind w:firstLine="709"/>
        <w:jc w:val="both"/>
        <w:rPr>
          <w:color w:val="333639" w:themeColor="text2" w:themeTint="E6"/>
          <w:sz w:val="24"/>
          <w:szCs w:val="24"/>
        </w:rPr>
      </w:pPr>
      <w:r w:rsidRPr="00306FBC">
        <w:rPr>
          <w:color w:val="333639" w:themeColor="text2" w:themeTint="E6"/>
          <w:sz w:val="24"/>
          <w:szCs w:val="24"/>
        </w:rPr>
        <w:t>2. Разработка и формирование организационных и институциональных структур управления развитием и пакета нормативных правовых актов, регламентирующих их деятельность.</w:t>
      </w:r>
    </w:p>
    <w:p w:rsidR="00462663" w:rsidRPr="00306FBC" w:rsidRDefault="00462663" w:rsidP="0056253B">
      <w:pPr>
        <w:keepNext/>
        <w:spacing w:before="0" w:after="0" w:line="276" w:lineRule="auto"/>
        <w:ind w:firstLine="709"/>
        <w:jc w:val="both"/>
        <w:rPr>
          <w:color w:val="333639" w:themeColor="text2" w:themeTint="E6"/>
          <w:sz w:val="24"/>
          <w:szCs w:val="24"/>
        </w:rPr>
      </w:pPr>
      <w:r w:rsidRPr="00306FBC">
        <w:rPr>
          <w:color w:val="333639" w:themeColor="text2" w:themeTint="E6"/>
          <w:sz w:val="24"/>
          <w:szCs w:val="24"/>
        </w:rPr>
        <w:t>3. Внедрение комплекса инновационных механизмов управления развитием, включая механизмы реагирования на отклонения путем формирования компенсирующих мероприятий.</w:t>
      </w:r>
    </w:p>
    <w:p w:rsidR="00462663" w:rsidRPr="00306FBC" w:rsidRDefault="00462663" w:rsidP="0056253B">
      <w:pPr>
        <w:keepNext/>
        <w:spacing w:before="0" w:after="0" w:line="276" w:lineRule="auto"/>
        <w:ind w:firstLine="709"/>
        <w:jc w:val="both"/>
        <w:rPr>
          <w:color w:val="333639" w:themeColor="text2" w:themeTint="E6"/>
          <w:sz w:val="24"/>
          <w:szCs w:val="24"/>
        </w:rPr>
      </w:pPr>
      <w:r w:rsidRPr="00306FBC">
        <w:rPr>
          <w:color w:val="333639" w:themeColor="text2" w:themeTint="E6"/>
          <w:sz w:val="24"/>
          <w:szCs w:val="24"/>
        </w:rPr>
        <w:t>4. Внедрение информационных систем поддержки процесса управления развитием.</w:t>
      </w:r>
    </w:p>
    <w:p w:rsidR="00462663" w:rsidRPr="00306FBC" w:rsidRDefault="00462663" w:rsidP="0056253B">
      <w:pPr>
        <w:keepNext/>
        <w:spacing w:before="0" w:after="0" w:line="276" w:lineRule="auto"/>
        <w:ind w:firstLine="709"/>
        <w:jc w:val="both"/>
        <w:rPr>
          <w:color w:val="333639" w:themeColor="text2" w:themeTint="E6"/>
          <w:sz w:val="24"/>
          <w:szCs w:val="24"/>
        </w:rPr>
      </w:pPr>
      <w:r w:rsidRPr="00306FBC">
        <w:rPr>
          <w:color w:val="333639" w:themeColor="text2" w:themeTint="E6"/>
          <w:sz w:val="24"/>
          <w:szCs w:val="24"/>
        </w:rPr>
        <w:t>При этом каждое из перечисленных направлений может реализовываться как самостоятельная задача.</w:t>
      </w:r>
    </w:p>
    <w:p w:rsidR="00462663" w:rsidRPr="00306FBC" w:rsidRDefault="00462663" w:rsidP="0056253B">
      <w:pPr>
        <w:keepNext/>
        <w:spacing w:before="0" w:after="0" w:line="276" w:lineRule="auto"/>
        <w:jc w:val="both"/>
        <w:rPr>
          <w:color w:val="333639" w:themeColor="text2" w:themeTint="E6"/>
          <w:sz w:val="24"/>
          <w:szCs w:val="24"/>
        </w:rPr>
      </w:pPr>
    </w:p>
    <w:tbl>
      <w:tblPr>
        <w:tblStyle w:val="a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0E9E1" w:themeFill="accent4" w:themeFillTint="33"/>
        <w:tblLook w:val="04A0" w:firstRow="1" w:lastRow="0" w:firstColumn="1" w:lastColumn="0" w:noHBand="0" w:noVBand="1"/>
      </w:tblPr>
      <w:tblGrid>
        <w:gridCol w:w="9889"/>
      </w:tblGrid>
      <w:tr w:rsidR="00306FBC" w:rsidRPr="00306FBC" w:rsidTr="00C70ADC">
        <w:tc>
          <w:tcPr>
            <w:tcW w:w="9889" w:type="dxa"/>
            <w:shd w:val="clear" w:color="auto" w:fill="F0E9E1" w:themeFill="accent4" w:themeFillTint="33"/>
          </w:tcPr>
          <w:p w:rsidR="00462663" w:rsidRPr="00306FBC" w:rsidRDefault="00462663" w:rsidP="0056253B">
            <w:pPr>
              <w:keepNext/>
              <w:spacing w:before="0" w:line="276" w:lineRule="auto"/>
              <w:ind w:firstLine="709"/>
              <w:jc w:val="both"/>
              <w:rPr>
                <w:b/>
                <w:color w:val="333639" w:themeColor="text2" w:themeTint="E6"/>
                <w:sz w:val="24"/>
                <w:szCs w:val="24"/>
              </w:rPr>
            </w:pPr>
            <w:r w:rsidRPr="00306FBC">
              <w:rPr>
                <w:b/>
                <w:color w:val="333639" w:themeColor="text2" w:themeTint="E6"/>
                <w:sz w:val="24"/>
                <w:szCs w:val="24"/>
              </w:rPr>
              <w:t>Результаты, достигаемые благодаря внедрению Комплексной Системы Управления:</w:t>
            </w:r>
          </w:p>
          <w:p w:rsidR="00462663" w:rsidRPr="00306FBC" w:rsidRDefault="00462663" w:rsidP="0056253B">
            <w:pPr>
              <w:pStyle w:val="afffb"/>
              <w:keepNext/>
              <w:numPr>
                <w:ilvl w:val="0"/>
                <w:numId w:val="18"/>
              </w:numPr>
              <w:spacing w:before="0" w:line="276" w:lineRule="auto"/>
              <w:ind w:left="0" w:firstLine="709"/>
              <w:jc w:val="both"/>
              <w:rPr>
                <w:color w:val="333639" w:themeColor="text2" w:themeTint="E6"/>
                <w:sz w:val="24"/>
                <w:szCs w:val="24"/>
              </w:rPr>
            </w:pPr>
            <w:r w:rsidRPr="00306FBC">
              <w:rPr>
                <w:color w:val="333639" w:themeColor="text2" w:themeTint="E6"/>
                <w:sz w:val="24"/>
                <w:szCs w:val="24"/>
              </w:rPr>
              <w:t xml:space="preserve">экономия финансовых ресурсов, предусмотренных на программно-целевые мероприятия; </w:t>
            </w:r>
          </w:p>
          <w:p w:rsidR="00462663" w:rsidRPr="00306FBC" w:rsidRDefault="00462663" w:rsidP="0056253B">
            <w:pPr>
              <w:pStyle w:val="afffb"/>
              <w:keepNext/>
              <w:numPr>
                <w:ilvl w:val="0"/>
                <w:numId w:val="18"/>
              </w:numPr>
              <w:spacing w:before="0" w:line="276" w:lineRule="auto"/>
              <w:ind w:left="0" w:firstLine="709"/>
              <w:jc w:val="both"/>
              <w:rPr>
                <w:color w:val="333639" w:themeColor="text2" w:themeTint="E6"/>
                <w:sz w:val="24"/>
                <w:szCs w:val="24"/>
              </w:rPr>
            </w:pPr>
            <w:r w:rsidRPr="00306FBC">
              <w:rPr>
                <w:color w:val="333639" w:themeColor="text2" w:themeTint="E6"/>
                <w:sz w:val="24"/>
                <w:szCs w:val="24"/>
              </w:rPr>
              <w:t>оценка действующих стратегических и программных решений с точки зрения влияния на реализацию целей и задач социально-экономические развития, соответствия реальным проблемам развития территории;</w:t>
            </w:r>
          </w:p>
          <w:p w:rsidR="00462663" w:rsidRPr="00306FBC" w:rsidRDefault="00462663" w:rsidP="0056253B">
            <w:pPr>
              <w:pStyle w:val="afffb"/>
              <w:keepNext/>
              <w:numPr>
                <w:ilvl w:val="0"/>
                <w:numId w:val="18"/>
              </w:numPr>
              <w:spacing w:before="0" w:line="276" w:lineRule="auto"/>
              <w:ind w:left="0" w:firstLine="709"/>
              <w:jc w:val="both"/>
              <w:rPr>
                <w:color w:val="333639" w:themeColor="text2" w:themeTint="E6"/>
                <w:sz w:val="24"/>
                <w:szCs w:val="24"/>
              </w:rPr>
            </w:pPr>
            <w:r w:rsidRPr="00306FBC">
              <w:rPr>
                <w:color w:val="333639" w:themeColor="text2" w:themeTint="E6"/>
                <w:sz w:val="24"/>
                <w:szCs w:val="24"/>
              </w:rPr>
              <w:t>корректировка действующих стратегических и программных решений в части повышения конкретности, гибкости и реализуемости;</w:t>
            </w:r>
          </w:p>
          <w:p w:rsidR="00462663" w:rsidRPr="00306FBC" w:rsidRDefault="00462663" w:rsidP="0056253B">
            <w:pPr>
              <w:pStyle w:val="afffb"/>
              <w:keepNext/>
              <w:numPr>
                <w:ilvl w:val="0"/>
                <w:numId w:val="18"/>
              </w:numPr>
              <w:spacing w:before="0" w:line="276" w:lineRule="auto"/>
              <w:ind w:left="0" w:firstLine="709"/>
              <w:jc w:val="both"/>
              <w:rPr>
                <w:color w:val="333639" w:themeColor="text2" w:themeTint="E6"/>
                <w:sz w:val="24"/>
                <w:szCs w:val="24"/>
              </w:rPr>
            </w:pPr>
            <w:r w:rsidRPr="00306FBC">
              <w:rPr>
                <w:color w:val="333639" w:themeColor="text2" w:themeTint="E6"/>
                <w:sz w:val="24"/>
                <w:szCs w:val="24"/>
              </w:rPr>
              <w:t>реализация принципов комплексного и системного подходов к развитию территории;</w:t>
            </w:r>
          </w:p>
          <w:p w:rsidR="00462663" w:rsidRPr="00306FBC" w:rsidRDefault="00462663" w:rsidP="0056253B">
            <w:pPr>
              <w:pStyle w:val="afffb"/>
              <w:keepNext/>
              <w:numPr>
                <w:ilvl w:val="0"/>
                <w:numId w:val="18"/>
              </w:numPr>
              <w:spacing w:before="0" w:line="276" w:lineRule="auto"/>
              <w:ind w:left="0" w:firstLine="709"/>
              <w:jc w:val="both"/>
              <w:rPr>
                <w:color w:val="333639" w:themeColor="text2" w:themeTint="E6"/>
                <w:sz w:val="24"/>
                <w:szCs w:val="24"/>
              </w:rPr>
            </w:pPr>
            <w:r w:rsidRPr="00306FBC">
              <w:rPr>
                <w:color w:val="333639" w:themeColor="text2" w:themeTint="E6"/>
                <w:sz w:val="24"/>
                <w:szCs w:val="24"/>
              </w:rPr>
              <w:t>концентрация средств и ресурсов на приоритетных направлениях развития территории,</w:t>
            </w:r>
            <w:r w:rsidR="00C70ADC" w:rsidRPr="00306FBC">
              <w:rPr>
                <w:color w:val="333639" w:themeColor="text2" w:themeTint="E6"/>
                <w:sz w:val="24"/>
                <w:szCs w:val="24"/>
              </w:rPr>
              <w:t xml:space="preserve"> </w:t>
            </w:r>
            <w:r w:rsidRPr="00306FBC">
              <w:rPr>
                <w:color w:val="333639" w:themeColor="text2" w:themeTint="E6"/>
                <w:sz w:val="24"/>
                <w:szCs w:val="24"/>
              </w:rPr>
              <w:t>возможность их оперативного перераспределения для более эффективного использования и экономии;</w:t>
            </w:r>
          </w:p>
          <w:p w:rsidR="00462663" w:rsidRPr="00306FBC" w:rsidRDefault="00462663" w:rsidP="0056253B">
            <w:pPr>
              <w:pStyle w:val="afffb"/>
              <w:keepNext/>
              <w:numPr>
                <w:ilvl w:val="0"/>
                <w:numId w:val="18"/>
              </w:numPr>
              <w:spacing w:before="0" w:line="276" w:lineRule="auto"/>
              <w:ind w:left="0" w:firstLine="709"/>
              <w:jc w:val="both"/>
              <w:rPr>
                <w:color w:val="333639" w:themeColor="text2" w:themeTint="E6"/>
                <w:sz w:val="24"/>
                <w:szCs w:val="24"/>
              </w:rPr>
            </w:pPr>
            <w:r w:rsidRPr="00306FBC">
              <w:rPr>
                <w:color w:val="333639" w:themeColor="text2" w:themeTint="E6"/>
                <w:sz w:val="24"/>
                <w:szCs w:val="24"/>
              </w:rPr>
              <w:t>повышение управляемости процессов развития территории и качества принимаемых</w:t>
            </w:r>
            <w:r w:rsidR="00C70ADC" w:rsidRPr="00306FBC">
              <w:rPr>
                <w:color w:val="333639" w:themeColor="text2" w:themeTint="E6"/>
                <w:sz w:val="24"/>
                <w:szCs w:val="24"/>
              </w:rPr>
              <w:t xml:space="preserve"> </w:t>
            </w:r>
            <w:r w:rsidRPr="00306FBC">
              <w:rPr>
                <w:color w:val="333639" w:themeColor="text2" w:themeTint="E6"/>
                <w:sz w:val="24"/>
                <w:szCs w:val="24"/>
              </w:rPr>
              <w:t>управленческих решений;</w:t>
            </w:r>
          </w:p>
          <w:p w:rsidR="00462663" w:rsidRPr="00306FBC" w:rsidRDefault="00462663" w:rsidP="0056253B">
            <w:pPr>
              <w:pStyle w:val="afffb"/>
              <w:keepNext/>
              <w:numPr>
                <w:ilvl w:val="0"/>
                <w:numId w:val="18"/>
              </w:numPr>
              <w:spacing w:before="0" w:line="276" w:lineRule="auto"/>
              <w:ind w:left="0" w:firstLine="709"/>
              <w:jc w:val="both"/>
              <w:rPr>
                <w:b/>
                <w:color w:val="333639" w:themeColor="text2" w:themeTint="E6"/>
                <w:sz w:val="24"/>
                <w:szCs w:val="24"/>
              </w:rPr>
            </w:pPr>
            <w:r w:rsidRPr="00306FBC">
              <w:rPr>
                <w:color w:val="333639" w:themeColor="text2" w:themeTint="E6"/>
                <w:sz w:val="24"/>
                <w:szCs w:val="24"/>
              </w:rPr>
              <w:t>повышение инвестиционной привлекательности региона.</w:t>
            </w:r>
          </w:p>
        </w:tc>
      </w:tr>
    </w:tbl>
    <w:p w:rsidR="00462663" w:rsidRPr="00306FBC" w:rsidRDefault="00462663" w:rsidP="0056253B">
      <w:pPr>
        <w:pStyle w:val="afffb"/>
        <w:keepNext/>
        <w:spacing w:before="0" w:after="0" w:line="276" w:lineRule="auto"/>
        <w:jc w:val="both"/>
        <w:rPr>
          <w:color w:val="333639" w:themeColor="text2" w:themeTint="E6"/>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306FBC" w:rsidRPr="00306FBC" w:rsidTr="00462663">
        <w:tc>
          <w:tcPr>
            <w:tcW w:w="9571" w:type="dxa"/>
            <w:shd w:val="clear" w:color="auto" w:fill="auto"/>
          </w:tcPr>
          <w:p w:rsidR="00462663" w:rsidRPr="00306FBC" w:rsidRDefault="00462663" w:rsidP="0056253B">
            <w:pPr>
              <w:keepNext/>
              <w:spacing w:before="0" w:line="276" w:lineRule="auto"/>
              <w:ind w:firstLine="709"/>
              <w:jc w:val="both"/>
              <w:rPr>
                <w:color w:val="333639" w:themeColor="text2" w:themeTint="E6"/>
                <w:sz w:val="24"/>
                <w:szCs w:val="24"/>
              </w:rPr>
            </w:pPr>
            <w:r w:rsidRPr="00306FBC">
              <w:rPr>
                <w:color w:val="333639" w:themeColor="text2" w:themeTint="E6"/>
                <w:sz w:val="24"/>
                <w:szCs w:val="24"/>
              </w:rPr>
              <w:t xml:space="preserve">Практическое применение Комплексной Системы Управления обеспечивает достижение значительных дополнительных социально-экономических результатов, в том числе рост объемов производства, средней заработной платы и поступлений в бюджет, повышение эффективности использования бюджетных средств, повышение инвестиционной привлекательности региона, привлечение и эффективное использование инвестиций. </w:t>
            </w:r>
          </w:p>
          <w:p w:rsidR="00C70ADC" w:rsidRPr="00306FBC" w:rsidRDefault="00C70ADC" w:rsidP="0056253B">
            <w:pPr>
              <w:keepNext/>
              <w:spacing w:before="0" w:line="276" w:lineRule="auto"/>
              <w:ind w:firstLine="709"/>
              <w:jc w:val="both"/>
              <w:rPr>
                <w:b/>
                <w:color w:val="333639" w:themeColor="text2" w:themeTint="E6"/>
                <w:sz w:val="24"/>
                <w:szCs w:val="24"/>
              </w:rPr>
            </w:pPr>
          </w:p>
        </w:tc>
      </w:tr>
    </w:tbl>
    <w:p w:rsidR="00462663" w:rsidRPr="00306FBC" w:rsidRDefault="00C70ADC" w:rsidP="0056253B">
      <w:pPr>
        <w:keepNext/>
        <w:spacing w:before="0" w:line="276" w:lineRule="auto"/>
        <w:ind w:firstLine="709"/>
        <w:jc w:val="both"/>
        <w:rPr>
          <w:rFonts w:eastAsia="Arial Unicode MS" w:cs="Arial Unicode MS"/>
          <w:color w:val="333639" w:themeColor="text2" w:themeTint="E6"/>
          <w:sz w:val="24"/>
          <w:szCs w:val="24"/>
        </w:rPr>
      </w:pPr>
      <w:r w:rsidRPr="00306FBC">
        <w:rPr>
          <w:rFonts w:eastAsia="Arial Unicode MS" w:cs="Arial Unicode MS"/>
          <w:b/>
          <w:color w:val="333639" w:themeColor="text2" w:themeTint="E6"/>
          <w:sz w:val="24"/>
          <w:szCs w:val="24"/>
        </w:rPr>
        <w:t xml:space="preserve">Структура управления инновационным развитием региона. </w:t>
      </w:r>
      <w:r w:rsidR="00462663" w:rsidRPr="00306FBC">
        <w:rPr>
          <w:rFonts w:eastAsia="Arial Unicode MS" w:cs="Arial Unicode MS"/>
          <w:color w:val="333639" w:themeColor="text2" w:themeTint="E6"/>
          <w:sz w:val="24"/>
          <w:szCs w:val="24"/>
        </w:rPr>
        <w:t xml:space="preserve">Перспективная организационная структура Комплексной системы управления </w:t>
      </w:r>
      <w:r w:rsidRPr="00306FBC">
        <w:rPr>
          <w:rFonts w:eastAsia="Arial Unicode MS" w:cs="Arial Unicode MS"/>
          <w:color w:val="333639" w:themeColor="text2" w:themeTint="E6"/>
          <w:sz w:val="24"/>
          <w:szCs w:val="24"/>
        </w:rPr>
        <w:t>стратегическим</w:t>
      </w:r>
      <w:r w:rsidR="00462663" w:rsidRPr="00306FBC">
        <w:rPr>
          <w:rFonts w:eastAsia="Arial Unicode MS" w:cs="Arial Unicode MS"/>
          <w:color w:val="333639" w:themeColor="text2" w:themeTint="E6"/>
          <w:sz w:val="24"/>
          <w:szCs w:val="24"/>
        </w:rPr>
        <w:t xml:space="preserve"> развитием </w:t>
      </w:r>
      <w:r w:rsidR="00B459FB" w:rsidRPr="00306FBC">
        <w:rPr>
          <w:rFonts w:eastAsia="TimesNewRoman" w:cs="TimesNewRoman"/>
          <w:color w:val="333639" w:themeColor="text2" w:themeTint="E6"/>
          <w:kern w:val="0"/>
          <w:sz w:val="24"/>
          <w:szCs w:val="24"/>
        </w:rPr>
        <w:t>Менделеевского муниципального района</w:t>
      </w:r>
      <w:r w:rsidR="00462663" w:rsidRPr="00306FBC">
        <w:rPr>
          <w:rFonts w:eastAsia="Arial Unicode MS" w:cs="Arial Unicode MS"/>
          <w:color w:val="333639" w:themeColor="text2" w:themeTint="E6"/>
          <w:sz w:val="24"/>
          <w:szCs w:val="24"/>
        </w:rPr>
        <w:t>показана на рис.</w:t>
      </w:r>
      <w:r w:rsidRPr="00306FBC">
        <w:rPr>
          <w:rFonts w:eastAsia="Arial Unicode MS" w:cs="Arial Unicode MS"/>
          <w:color w:val="333639" w:themeColor="text2" w:themeTint="E6"/>
          <w:sz w:val="24"/>
          <w:szCs w:val="24"/>
        </w:rPr>
        <w:t>4.5.2.</w:t>
      </w:r>
    </w:p>
    <w:p w:rsidR="00C70ADC" w:rsidRPr="00306FBC" w:rsidRDefault="00C70ADC" w:rsidP="0056253B">
      <w:pPr>
        <w:keepNext/>
        <w:spacing w:before="0" w:line="276" w:lineRule="auto"/>
        <w:ind w:firstLine="709"/>
        <w:jc w:val="both"/>
        <w:rPr>
          <w:rFonts w:eastAsia="Arial Unicode MS" w:cs="Arial Unicode MS"/>
          <w:color w:val="333639" w:themeColor="text2" w:themeTint="E6"/>
          <w:sz w:val="24"/>
          <w:szCs w:val="24"/>
        </w:rPr>
      </w:pPr>
    </w:p>
    <w:p w:rsidR="00C70ADC" w:rsidRPr="00306FBC" w:rsidRDefault="00C70ADC" w:rsidP="0056253B">
      <w:pPr>
        <w:keepNext/>
        <w:spacing w:before="240" w:line="276" w:lineRule="auto"/>
        <w:jc w:val="both"/>
        <w:rPr>
          <w:rFonts w:eastAsia="Arial Unicode MS" w:cs="Arial Unicode MS"/>
          <w:color w:val="333639" w:themeColor="text2" w:themeTint="E6"/>
          <w:sz w:val="24"/>
          <w:szCs w:val="24"/>
        </w:rPr>
      </w:pPr>
    </w:p>
    <w:p w:rsidR="00C70ADC" w:rsidRPr="00306FBC" w:rsidRDefault="00C10BCC" w:rsidP="0056253B">
      <w:pPr>
        <w:keepNext/>
        <w:spacing w:before="240" w:line="276" w:lineRule="auto"/>
        <w:jc w:val="both"/>
        <w:rPr>
          <w:rFonts w:eastAsia="Arial Unicode MS" w:cs="Arial Unicode MS"/>
          <w:color w:val="333639" w:themeColor="text2" w:themeTint="E6"/>
        </w:rPr>
      </w:pPr>
      <w:r>
        <w:rPr>
          <w:noProof/>
          <w:color w:val="333639" w:themeColor="text2" w:themeTint="E6"/>
        </w:rPr>
        <mc:AlternateContent>
          <mc:Choice Requires="wps">
            <w:drawing>
              <wp:anchor distT="0" distB="0" distL="114300" distR="114300" simplePos="0" relativeHeight="251664384" behindDoc="0" locked="0" layoutInCell="1" allowOverlap="1">
                <wp:simplePos x="0" y="0"/>
                <wp:positionH relativeFrom="column">
                  <wp:posOffset>52070</wp:posOffset>
                </wp:positionH>
                <wp:positionV relativeFrom="paragraph">
                  <wp:posOffset>88900</wp:posOffset>
                </wp:positionV>
                <wp:extent cx="1409700" cy="257175"/>
                <wp:effectExtent l="0" t="0" r="0" b="9525"/>
                <wp:wrapNone/>
                <wp:docPr id="111" name="Прямо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257175"/>
                        </a:xfrm>
                        <a:prstGeom prst="rect">
                          <a:avLst/>
                        </a:prstGeom>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rsidR="005D4397" w:rsidRDefault="005D4397" w:rsidP="00C70ADC">
                            <w:pPr>
                              <w:jc w:val="center"/>
                              <w:rPr>
                                <w:sz w:val="16"/>
                                <w:szCs w:val="16"/>
                              </w:rPr>
                            </w:pPr>
                            <w:r>
                              <w:rPr>
                                <w:sz w:val="16"/>
                                <w:szCs w:val="16"/>
                              </w:rPr>
                              <w:t>Совет депутатов МО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Прямоугольник 111" o:spid="_x0000_s1027" style="position:absolute;left:0;text-align:left;margin-left:4.1pt;margin-top:7pt;width:111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" fillcolor="white [3201]" strokecolor="#b4936d [3207]" strokeweight="2pt">
                <v:path arrowok="t"/>
                <v:textbox>
                  <w:txbxContent>
                    <w:p w:rsidR="005D4397" w:rsidRDefault="005D4397" w:rsidP="00C70ADC">
                      <w:pPr>
                        <w:jc w:val="center"/>
                        <w:rPr>
                          <w:sz w:val="16"/>
                          <w:szCs w:val="16"/>
                        </w:rPr>
                      </w:pPr>
                      <w:r>
                        <w:rPr>
                          <w:sz w:val="16"/>
                          <w:szCs w:val="16"/>
                        </w:rPr>
                        <w:t>Совет депутатов МО</w:t>
                      </w:r>
                    </w:p>
                  </w:txbxContent>
                </v:textbox>
              </v:rect>
            </w:pict>
          </mc:Fallback>
        </mc:AlternateContent>
      </w:r>
      <w:r>
        <w:rPr>
          <w:noProof/>
          <w:color w:val="333639" w:themeColor="text2" w:themeTint="E6"/>
        </w:rPr>
        <mc:AlternateContent>
          <mc:Choice Requires="wps">
            <w:drawing>
              <wp:anchor distT="0" distB="0" distL="114300" distR="114300" simplePos="0" relativeHeight="251663360" behindDoc="0" locked="0" layoutInCell="1" allowOverlap="1">
                <wp:simplePos x="0" y="0"/>
                <wp:positionH relativeFrom="column">
                  <wp:posOffset>50165</wp:posOffset>
                </wp:positionH>
                <wp:positionV relativeFrom="paragraph">
                  <wp:posOffset>1438275</wp:posOffset>
                </wp:positionV>
                <wp:extent cx="5788025" cy="1854835"/>
                <wp:effectExtent l="0" t="0" r="3175" b="0"/>
                <wp:wrapNone/>
                <wp:docPr id="112" name="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8025" cy="1854835"/>
                        </a:xfrm>
                        <a:prstGeom prst="rect">
                          <a:avLst/>
                        </a:prstGeom>
                        <a:solidFill>
                          <a:schemeClr val="accent4">
                            <a:lumMod val="20000"/>
                            <a:lumOff val="80000"/>
                          </a:schemeClr>
                        </a:solidFill>
                        <a:ln w="25400" cap="flat" cmpd="sng" algn="ctr">
                          <a:solidFill>
                            <a:srgbClr val="8064A2"/>
                          </a:solidFill>
                          <a:prstDash val="sysDash"/>
                        </a:ln>
                        <a:effectLst/>
                      </wps:spPr>
                      <wps:txbx>
                        <w:txbxContent>
                          <w:p w:rsidR="005D4397" w:rsidRDefault="005D4397" w:rsidP="00C70ADC"/>
                          <w:p w:rsidR="005D4397" w:rsidRDefault="005D4397" w:rsidP="00C70ADC">
                            <w:pPr>
                              <w:jc w:val="center"/>
                            </w:pPr>
                          </w:p>
                          <w:p w:rsidR="005D4397" w:rsidRDefault="005D4397" w:rsidP="00C70ADC">
                            <w:pPr>
                              <w:jc w:val="center"/>
                            </w:pPr>
                            <w:r>
                              <w:br/>
                            </w:r>
                            <w:r>
                              <w:br/>
                            </w:r>
                            <w:r>
                              <w:br/>
                            </w:r>
                            <w:r>
                              <w:br/>
                            </w:r>
                            <w:r>
                              <w:br/>
                            </w:r>
                            <w:r>
                              <w:br/>
                            </w:r>
                            <w:r>
                              <w:br/>
                            </w:r>
                            <w:r>
                              <w:br/>
                            </w:r>
                            <w:r>
                              <w:br/>
                            </w:r>
                            <w:r>
                              <w:br/>
                            </w: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112" o:spid="_x0000_s1028" style="position:absolute;left:0;text-align:left;margin-left:3.95pt;margin-top:113.25pt;width:455.75pt;height:14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" fillcolor="#f0e9e1 [663]" strokecolor="#8064a2" strokeweight="2pt">
                <v:stroke dashstyle="3 1"/>
                <v:path arrowok="t"/>
                <v:textbox>
                  <w:txbxContent>
                    <w:p w:rsidR="005D4397" w:rsidRDefault="005D4397" w:rsidP="00C70ADC"/>
                    <w:p w:rsidR="005D4397" w:rsidRDefault="005D4397" w:rsidP="00C70ADC">
                      <w:pPr>
                        <w:jc w:val="center"/>
                      </w:pPr>
                    </w:p>
                    <w:p w:rsidR="005D4397" w:rsidRDefault="005D4397" w:rsidP="00C70ADC">
                      <w:pPr>
                        <w:jc w:val="center"/>
                      </w:pPr>
                      <w:r>
                        <w:br/>
                      </w:r>
                      <w:r>
                        <w:br/>
                      </w:r>
                      <w:r>
                        <w:br/>
                      </w:r>
                      <w:r>
                        <w:br/>
                      </w:r>
                      <w:r>
                        <w:br/>
                      </w:r>
                      <w:r>
                        <w:br/>
                      </w:r>
                      <w:r>
                        <w:br/>
                      </w:r>
                      <w:r>
                        <w:br/>
                      </w:r>
                      <w:r>
                        <w:br/>
                      </w:r>
                      <w:r>
                        <w:br/>
                      </w:r>
                      <w:r>
                        <w:br/>
                      </w:r>
                    </w:p>
                  </w:txbxContent>
                </v:textbox>
              </v:rect>
            </w:pict>
          </mc:Fallback>
        </mc:AlternateContent>
      </w:r>
      <w:r>
        <w:rPr>
          <w:noProof/>
          <w:color w:val="333639" w:themeColor="text2" w:themeTint="E6"/>
        </w:rPr>
        <mc:AlternateContent>
          <mc:Choice Requires="wps">
            <w:drawing>
              <wp:anchor distT="0" distB="0" distL="114300" distR="114300" simplePos="0" relativeHeight="251669504" behindDoc="0" locked="0" layoutInCell="1" allowOverlap="1">
                <wp:simplePos x="0" y="0"/>
                <wp:positionH relativeFrom="column">
                  <wp:posOffset>2189480</wp:posOffset>
                </wp:positionH>
                <wp:positionV relativeFrom="paragraph">
                  <wp:posOffset>76200</wp:posOffset>
                </wp:positionV>
                <wp:extent cx="1405890" cy="259080"/>
                <wp:effectExtent l="0" t="0" r="3810" b="7620"/>
                <wp:wrapNone/>
                <wp:docPr id="106" name="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5890" cy="259080"/>
                        </a:xfrm>
                        <a:prstGeom prst="rect">
                          <a:avLst/>
                        </a:prstGeom>
                        <a:solidFill>
                          <a:sysClr val="window" lastClr="FFFFFF"/>
                        </a:solidFill>
                        <a:ln w="25400" cap="flat" cmpd="sng" algn="ctr">
                          <a:solidFill>
                            <a:schemeClr val="accent4"/>
                          </a:solidFill>
                          <a:prstDash val="solid"/>
                        </a:ln>
                        <a:effectLst/>
                      </wps:spPr>
                      <wps:txbx>
                        <w:txbxContent>
                          <w:p w:rsidR="005D4397" w:rsidRDefault="005D4397" w:rsidP="00C70ADC">
                            <w:pPr>
                              <w:jc w:val="center"/>
                              <w:rPr>
                                <w:sz w:val="16"/>
                                <w:szCs w:val="16"/>
                              </w:rPr>
                            </w:pPr>
                            <w:r>
                              <w:rPr>
                                <w:sz w:val="16"/>
                                <w:szCs w:val="16"/>
                              </w:rPr>
                              <w:t>Глава ММР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Прямоугольник 106" o:spid="_x0000_s1029" style="position:absolute;left:0;text-align:left;margin-left:172.4pt;margin-top:6pt;width:110.7pt;height:2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" fillcolor="window" strokecolor="#b4936d [3207]" strokeweight="2pt">
                <v:path arrowok="t"/>
                <v:textbox>
                  <w:txbxContent>
                    <w:p w:rsidR="005D4397" w:rsidRDefault="005D4397" w:rsidP="00C70ADC">
                      <w:pPr>
                        <w:jc w:val="center"/>
                        <w:rPr>
                          <w:sz w:val="16"/>
                          <w:szCs w:val="16"/>
                        </w:rPr>
                      </w:pPr>
                      <w:r>
                        <w:rPr>
                          <w:sz w:val="16"/>
                          <w:szCs w:val="16"/>
                        </w:rPr>
                        <w:t>Глава ММР</w:t>
                      </w:r>
                    </w:p>
                  </w:txbxContent>
                </v:textbox>
              </v:rect>
            </w:pict>
          </mc:Fallback>
        </mc:AlternateContent>
      </w:r>
      <w:r>
        <w:rPr>
          <w:noProof/>
          <w:color w:val="333639" w:themeColor="text2" w:themeTint="E6"/>
        </w:rPr>
        <mc:AlternateContent>
          <mc:Choice Requires="wps">
            <w:drawing>
              <wp:anchor distT="0" distB="0" distL="114300" distR="114300" simplePos="0" relativeHeight="251670528" behindDoc="0" locked="0" layoutInCell="1" allowOverlap="1">
                <wp:simplePos x="0" y="0"/>
                <wp:positionH relativeFrom="column">
                  <wp:posOffset>4276725</wp:posOffset>
                </wp:positionH>
                <wp:positionV relativeFrom="paragraph">
                  <wp:posOffset>75565</wp:posOffset>
                </wp:positionV>
                <wp:extent cx="1405890" cy="258445"/>
                <wp:effectExtent l="0" t="0" r="3810" b="8255"/>
                <wp:wrapNone/>
                <wp:docPr id="105"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5890" cy="258445"/>
                        </a:xfrm>
                        <a:prstGeom prst="rect">
                          <a:avLst/>
                        </a:prstGeom>
                        <a:solidFill>
                          <a:sysClr val="window" lastClr="FFFFFF"/>
                        </a:solidFill>
                        <a:ln w="25400" cap="flat" cmpd="sng" algn="ctr">
                          <a:solidFill>
                            <a:schemeClr val="accent4"/>
                          </a:solidFill>
                          <a:prstDash val="solid"/>
                        </a:ln>
                        <a:effectLst/>
                      </wps:spPr>
                      <wps:txbx>
                        <w:txbxContent>
                          <w:p w:rsidR="005D4397" w:rsidRDefault="005D4397" w:rsidP="00C70ADC">
                            <w:pPr>
                              <w:jc w:val="center"/>
                              <w:rPr>
                                <w:sz w:val="16"/>
                                <w:szCs w:val="16"/>
                              </w:rPr>
                            </w:pPr>
                            <w:r>
                              <w:rPr>
                                <w:sz w:val="16"/>
                                <w:szCs w:val="16"/>
                              </w:rPr>
                              <w:t>Инновационный Совет МО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Прямоугольник 105" o:spid="_x0000_s1030" style="position:absolute;left:0;text-align:left;margin-left:336.75pt;margin-top:5.95pt;width:110.7pt;height:20.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" fillcolor="window" strokecolor="#b4936d [3207]" strokeweight="2pt">
                <v:path arrowok="t"/>
                <v:textbox>
                  <w:txbxContent>
                    <w:p w:rsidR="005D4397" w:rsidRDefault="005D4397" w:rsidP="00C70ADC">
                      <w:pPr>
                        <w:jc w:val="center"/>
                        <w:rPr>
                          <w:sz w:val="16"/>
                          <w:szCs w:val="16"/>
                        </w:rPr>
                      </w:pPr>
                      <w:r>
                        <w:rPr>
                          <w:sz w:val="16"/>
                          <w:szCs w:val="16"/>
                        </w:rPr>
                        <w:t>Инновационный Совет МО</w:t>
                      </w:r>
                    </w:p>
                  </w:txbxContent>
                </v:textbox>
              </v:rect>
            </w:pict>
          </mc:Fallback>
        </mc:AlternateContent>
      </w:r>
      <w:r>
        <w:rPr>
          <w:noProof/>
          <w:color w:val="333639" w:themeColor="text2" w:themeTint="E6"/>
        </w:rPr>
        <mc:AlternateContent>
          <mc:Choice Requires="wps">
            <w:drawing>
              <wp:anchor distT="0" distB="0" distL="114300" distR="114300" simplePos="0" relativeHeight="251671552" behindDoc="0" locked="0" layoutInCell="1" allowOverlap="1">
                <wp:simplePos x="0" y="0"/>
                <wp:positionH relativeFrom="column">
                  <wp:posOffset>2228215</wp:posOffset>
                </wp:positionH>
                <wp:positionV relativeFrom="paragraph">
                  <wp:posOffset>1576705</wp:posOffset>
                </wp:positionV>
                <wp:extent cx="1405890" cy="370840"/>
                <wp:effectExtent l="0" t="0" r="3810" b="0"/>
                <wp:wrapNone/>
                <wp:docPr id="104" name="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5890" cy="370840"/>
                        </a:xfrm>
                        <a:prstGeom prst="rect">
                          <a:avLst/>
                        </a:prstGeom>
                        <a:solidFill>
                          <a:sysClr val="window" lastClr="FFFFFF"/>
                        </a:solidFill>
                        <a:ln w="25400" cap="flat" cmpd="sng" algn="ctr">
                          <a:solidFill>
                            <a:schemeClr val="accent4"/>
                          </a:solidFill>
                          <a:prstDash val="solid"/>
                        </a:ln>
                        <a:effectLst/>
                      </wps:spPr>
                      <wps:txbx>
                        <w:txbxContent>
                          <w:p w:rsidR="005D4397" w:rsidRDefault="005D4397" w:rsidP="00C70ADC">
                            <w:pPr>
                              <w:jc w:val="center"/>
                              <w:rPr>
                                <w:sz w:val="16"/>
                                <w:szCs w:val="16"/>
                              </w:rPr>
                            </w:pPr>
                            <w:r>
                              <w:rPr>
                                <w:sz w:val="16"/>
                                <w:szCs w:val="16"/>
                              </w:rPr>
                              <w:t>Фонд СЭР ММР</w:t>
                            </w:r>
                          </w:p>
                          <w:p w:rsidR="005D4397" w:rsidRDefault="005D4397" w:rsidP="00C70ADC">
                            <w:pPr>
                              <w:jc w:val="center"/>
                              <w:rPr>
                                <w:sz w:val="22"/>
                                <w:szCs w:val="22"/>
                              </w:rPr>
                            </w:pPr>
                          </w:p>
                          <w:p w:rsidR="005D4397" w:rsidRDefault="005D4397" w:rsidP="00C70A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04" o:spid="_x0000_s1031" style="position:absolute;left:0;text-align:left;margin-left:175.45pt;margin-top:124.15pt;width:110.7pt;height:2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" fillcolor="window" strokecolor="#b4936d [3207]" strokeweight="2pt">
                <v:path arrowok="t"/>
                <v:textbox>
                  <w:txbxContent>
                    <w:p w:rsidR="005D4397" w:rsidRDefault="005D4397" w:rsidP="00C70ADC">
                      <w:pPr>
                        <w:jc w:val="center"/>
                        <w:rPr>
                          <w:sz w:val="16"/>
                          <w:szCs w:val="16"/>
                        </w:rPr>
                      </w:pPr>
                      <w:r>
                        <w:rPr>
                          <w:sz w:val="16"/>
                          <w:szCs w:val="16"/>
                        </w:rPr>
                        <w:t>Фонд СЭР ММР</w:t>
                      </w:r>
                    </w:p>
                    <w:p w:rsidR="005D4397" w:rsidRDefault="005D4397" w:rsidP="00C70ADC">
                      <w:pPr>
                        <w:jc w:val="center"/>
                        <w:rPr>
                          <w:sz w:val="22"/>
                          <w:szCs w:val="22"/>
                        </w:rPr>
                      </w:pPr>
                    </w:p>
                    <w:p w:rsidR="005D4397" w:rsidRDefault="005D4397" w:rsidP="00C70ADC">
                      <w:pPr>
                        <w:jc w:val="center"/>
                      </w:pPr>
                    </w:p>
                  </w:txbxContent>
                </v:textbox>
              </v:rect>
            </w:pict>
          </mc:Fallback>
        </mc:AlternateContent>
      </w:r>
      <w:r>
        <w:rPr>
          <w:noProof/>
          <w:color w:val="333639" w:themeColor="text2" w:themeTint="E6"/>
        </w:rPr>
        <mc:AlternateContent>
          <mc:Choice Requires="wps">
            <w:drawing>
              <wp:anchor distT="0" distB="0" distL="114300" distR="114300" simplePos="0" relativeHeight="251673600" behindDoc="0" locked="0" layoutInCell="1" allowOverlap="1">
                <wp:simplePos x="0" y="0"/>
                <wp:positionH relativeFrom="column">
                  <wp:posOffset>2230755</wp:posOffset>
                </wp:positionH>
                <wp:positionV relativeFrom="paragraph">
                  <wp:posOffset>2215515</wp:posOffset>
                </wp:positionV>
                <wp:extent cx="1405890" cy="370840"/>
                <wp:effectExtent l="0" t="0" r="3810" b="0"/>
                <wp:wrapNone/>
                <wp:docPr id="103" name="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5890" cy="370840"/>
                        </a:xfrm>
                        <a:prstGeom prst="rect">
                          <a:avLst/>
                        </a:prstGeom>
                        <a:solidFill>
                          <a:sysClr val="window" lastClr="FFFFFF"/>
                        </a:solidFill>
                        <a:ln w="25400" cap="flat" cmpd="sng" algn="ctr">
                          <a:solidFill>
                            <a:schemeClr val="accent4"/>
                          </a:solidFill>
                          <a:prstDash val="solid"/>
                        </a:ln>
                        <a:effectLst/>
                      </wps:spPr>
                      <wps:txbx>
                        <w:txbxContent>
                          <w:p w:rsidR="005D4397" w:rsidRDefault="005D4397" w:rsidP="00C70ADC">
                            <w:pPr>
                              <w:jc w:val="center"/>
                            </w:pPr>
                          </w:p>
                          <w:p w:rsidR="005D4397" w:rsidRDefault="005D4397" w:rsidP="00C70ADC">
                            <w:pPr>
                              <w:jc w:val="center"/>
                            </w:pPr>
                          </w:p>
                          <w:p w:rsidR="005D4397" w:rsidRDefault="005D4397" w:rsidP="00C70A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03" o:spid="_x0000_s1032" style="position:absolute;left:0;text-align:left;margin-left:175.65pt;margin-top:174.45pt;width:110.7pt;height:2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" fillcolor="window" strokecolor="#b4936d [3207]" strokeweight="2pt">
                <v:path arrowok="t"/>
                <v:textbox>
                  <w:txbxContent>
                    <w:p w:rsidR="005D4397" w:rsidRDefault="005D4397" w:rsidP="00C70ADC">
                      <w:pPr>
                        <w:jc w:val="center"/>
                      </w:pPr>
                    </w:p>
                    <w:p w:rsidR="005D4397" w:rsidRDefault="005D4397" w:rsidP="00C70ADC">
                      <w:pPr>
                        <w:jc w:val="center"/>
                      </w:pPr>
                    </w:p>
                    <w:p w:rsidR="005D4397" w:rsidRDefault="005D4397" w:rsidP="00C70ADC">
                      <w:pPr>
                        <w:jc w:val="center"/>
                      </w:pPr>
                    </w:p>
                  </w:txbxContent>
                </v:textbox>
              </v:rect>
            </w:pict>
          </mc:Fallback>
        </mc:AlternateContent>
      </w:r>
      <w:r>
        <w:rPr>
          <w:noProof/>
          <w:color w:val="333639" w:themeColor="text2" w:themeTint="E6"/>
        </w:rPr>
        <mc:AlternateContent>
          <mc:Choice Requires="wps">
            <w:drawing>
              <wp:anchor distT="0" distB="0" distL="114300" distR="114300" simplePos="0" relativeHeight="251676672" behindDoc="0" locked="0" layoutInCell="1" allowOverlap="1">
                <wp:simplePos x="0" y="0"/>
                <wp:positionH relativeFrom="column">
                  <wp:posOffset>4185920</wp:posOffset>
                </wp:positionH>
                <wp:positionV relativeFrom="paragraph">
                  <wp:posOffset>2221865</wp:posOffset>
                </wp:positionV>
                <wp:extent cx="1405890" cy="370840"/>
                <wp:effectExtent l="0" t="0" r="3810" b="0"/>
                <wp:wrapNone/>
                <wp:docPr id="101" name="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5890" cy="370840"/>
                        </a:xfrm>
                        <a:prstGeom prst="rect">
                          <a:avLst/>
                        </a:prstGeom>
                        <a:solidFill>
                          <a:sysClr val="window" lastClr="FFFFFF"/>
                        </a:solidFill>
                        <a:ln w="25400" cap="flat" cmpd="sng" algn="ctr">
                          <a:solidFill>
                            <a:schemeClr val="accent4"/>
                          </a:solidFill>
                          <a:prstDash val="solid"/>
                        </a:ln>
                        <a:effectLst/>
                      </wps:spPr>
                      <wps:txbx>
                        <w:txbxContent>
                          <w:p w:rsidR="005D4397" w:rsidRDefault="005D4397" w:rsidP="00C70ADC">
                            <w:pPr>
                              <w:jc w:val="center"/>
                              <w:rPr>
                                <w:sz w:val="16"/>
                                <w:szCs w:val="16"/>
                              </w:rPr>
                            </w:pPr>
                            <w:r>
                              <w:rPr>
                                <w:sz w:val="16"/>
                                <w:szCs w:val="16"/>
                              </w:rPr>
                              <w:t>Центр человеческого и социального капитала</w:t>
                            </w:r>
                          </w:p>
                          <w:p w:rsidR="005D4397" w:rsidRDefault="005D4397" w:rsidP="00C70ADC">
                            <w:pPr>
                              <w:jc w:val="center"/>
                              <w:rPr>
                                <w:sz w:val="22"/>
                                <w:szCs w:val="22"/>
                              </w:rPr>
                            </w:pPr>
                          </w:p>
                          <w:p w:rsidR="005D4397" w:rsidRDefault="005D4397" w:rsidP="00C70A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01" o:spid="_x0000_s1033" style="position:absolute;left:0;text-align:left;margin-left:329.6pt;margin-top:174.95pt;width:110.7pt;height:29.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" fillcolor="window" strokecolor="#b4936d [3207]" strokeweight="2pt">
                <v:path arrowok="t"/>
                <v:textbox>
                  <w:txbxContent>
                    <w:p w:rsidR="005D4397" w:rsidRDefault="005D4397" w:rsidP="00C70ADC">
                      <w:pPr>
                        <w:jc w:val="center"/>
                        <w:rPr>
                          <w:sz w:val="16"/>
                          <w:szCs w:val="16"/>
                        </w:rPr>
                      </w:pPr>
                      <w:r>
                        <w:rPr>
                          <w:sz w:val="16"/>
                          <w:szCs w:val="16"/>
                        </w:rPr>
                        <w:t>Центр человеческого и социального капитала</w:t>
                      </w:r>
                    </w:p>
                    <w:p w:rsidR="005D4397" w:rsidRDefault="005D4397" w:rsidP="00C70ADC">
                      <w:pPr>
                        <w:jc w:val="center"/>
                        <w:rPr>
                          <w:sz w:val="22"/>
                          <w:szCs w:val="22"/>
                        </w:rPr>
                      </w:pPr>
                    </w:p>
                    <w:p w:rsidR="005D4397" w:rsidRDefault="005D4397" w:rsidP="00C70ADC">
                      <w:pPr>
                        <w:jc w:val="center"/>
                      </w:pPr>
                    </w:p>
                  </w:txbxContent>
                </v:textbox>
              </v:rect>
            </w:pict>
          </mc:Fallback>
        </mc:AlternateContent>
      </w:r>
      <w:r>
        <w:rPr>
          <w:noProof/>
          <w:color w:val="333639" w:themeColor="text2" w:themeTint="E6"/>
        </w:rPr>
        <mc:AlternateContent>
          <mc:Choice Requires="wps">
            <w:drawing>
              <wp:anchor distT="0" distB="0" distL="114300" distR="114300" simplePos="0" relativeHeight="251678720" behindDoc="0" locked="0" layoutInCell="1" allowOverlap="1">
                <wp:simplePos x="0" y="0"/>
                <wp:positionH relativeFrom="column">
                  <wp:posOffset>2288540</wp:posOffset>
                </wp:positionH>
                <wp:positionV relativeFrom="paragraph">
                  <wp:posOffset>2306955</wp:posOffset>
                </wp:positionV>
                <wp:extent cx="1405890" cy="370840"/>
                <wp:effectExtent l="0" t="0" r="3810" b="0"/>
                <wp:wrapNone/>
                <wp:docPr id="99" name="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5890" cy="370840"/>
                        </a:xfrm>
                        <a:prstGeom prst="rect">
                          <a:avLst/>
                        </a:prstGeom>
                        <a:solidFill>
                          <a:sysClr val="window" lastClr="FFFFFF"/>
                        </a:solidFill>
                        <a:ln w="25400" cap="flat" cmpd="sng" algn="ctr">
                          <a:solidFill>
                            <a:srgbClr val="8064A2"/>
                          </a:solidFill>
                          <a:prstDash val="solid"/>
                        </a:ln>
                        <a:effectLst/>
                      </wps:spPr>
                      <wps:txbx>
                        <w:txbxContent>
                          <w:p w:rsidR="005D4397" w:rsidRDefault="005D4397" w:rsidP="00C70ADC">
                            <w:pPr>
                              <w:jc w:val="center"/>
                            </w:pPr>
                            <w:r>
                              <w:rPr>
                                <w:sz w:val="16"/>
                                <w:szCs w:val="16"/>
                              </w:rPr>
                              <w:t>Предприятия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99" o:spid="_x0000_s1034" style="position:absolute;left:0;text-align:left;margin-left:180.2pt;margin-top:181.65pt;width:110.7pt;height:29.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" fillcolor="window" strokecolor="#8064a2" strokeweight="2pt">
                <v:path arrowok="t"/>
                <v:textbox>
                  <w:txbxContent>
                    <w:p w:rsidR="005D4397" w:rsidRDefault="005D4397" w:rsidP="00C70ADC">
                      <w:pPr>
                        <w:jc w:val="center"/>
                      </w:pPr>
                      <w:r>
                        <w:rPr>
                          <w:sz w:val="16"/>
                          <w:szCs w:val="16"/>
                        </w:rPr>
                        <w:t>Предприятия</w:t>
                      </w:r>
                    </w:p>
                  </w:txbxContent>
                </v:textbox>
              </v:rect>
            </w:pict>
          </mc:Fallback>
        </mc:AlternateContent>
      </w:r>
      <w:r>
        <w:rPr>
          <w:noProof/>
          <w:color w:val="333639" w:themeColor="text2" w:themeTint="E6"/>
        </w:rPr>
        <mc:AlternateContent>
          <mc:Choice Requires="wps">
            <w:drawing>
              <wp:anchor distT="0" distB="0" distL="114300" distR="114300" simplePos="0" relativeHeight="251679744" behindDoc="0" locked="0" layoutInCell="1" allowOverlap="1">
                <wp:simplePos x="0" y="0"/>
                <wp:positionH relativeFrom="column">
                  <wp:posOffset>118745</wp:posOffset>
                </wp:positionH>
                <wp:positionV relativeFrom="paragraph">
                  <wp:posOffset>1493520</wp:posOffset>
                </wp:positionV>
                <wp:extent cx="1923415" cy="569595"/>
                <wp:effectExtent l="0" t="0" r="635" b="1905"/>
                <wp:wrapNone/>
                <wp:docPr id="98"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3415" cy="569595"/>
                        </a:xfrm>
                        <a:prstGeom prst="rect">
                          <a:avLst/>
                        </a:prstGeom>
                        <a:solidFill>
                          <a:schemeClr val="accent4">
                            <a:lumMod val="20000"/>
                            <a:lumOff val="80000"/>
                          </a:schemeClr>
                        </a:solidFill>
                        <a:ln w="25400" cap="flat" cmpd="sng" algn="ctr">
                          <a:solidFill>
                            <a:schemeClr val="accent4">
                              <a:lumMod val="20000"/>
                              <a:lumOff val="80000"/>
                            </a:schemeClr>
                          </a:solidFill>
                          <a:prstDash val="solid"/>
                        </a:ln>
                        <a:effectLst/>
                      </wps:spPr>
                      <wps:txbx>
                        <w:txbxContent>
                          <w:p w:rsidR="005D4397" w:rsidRDefault="005D4397" w:rsidP="00C70ADC">
                            <w:pPr>
                              <w:jc w:val="center"/>
                              <w:rPr>
                                <w:rFonts w:ascii="Courier New" w:hAnsi="Courier New" w:cs="Courier New"/>
                                <w:b/>
                                <w:i/>
                                <w:sz w:val="18"/>
                                <w:szCs w:val="18"/>
                              </w:rPr>
                            </w:pPr>
                            <w:r>
                              <w:rPr>
                                <w:rFonts w:ascii="Courier New" w:hAnsi="Courier New" w:cs="Courier New"/>
                                <w:b/>
                                <w:i/>
                                <w:sz w:val="18"/>
                                <w:szCs w:val="18"/>
                              </w:rPr>
                              <w:t>Центр управления стратегическим развитием ММР</w:t>
                            </w:r>
                          </w:p>
                          <w:p w:rsidR="005D4397" w:rsidRDefault="005D4397" w:rsidP="00C70ADC">
                            <w:pPr>
                              <w:jc w:val="center"/>
                              <w:rPr>
                                <w:sz w:val="22"/>
                                <w:szCs w:val="22"/>
                              </w:rPr>
                            </w:pPr>
                          </w:p>
                          <w:p w:rsidR="005D4397" w:rsidRDefault="005D4397" w:rsidP="00C70A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98" o:spid="_x0000_s1035" style="position:absolute;left:0;text-align:left;margin-left:9.35pt;margin-top:117.6pt;width:151.45pt;height:4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" fillcolor="#f0e9e1 [663]" strokecolor="#f0e9e1 [663]" strokeweight="2pt">
                <v:path arrowok="t"/>
                <v:textbox>
                  <w:txbxContent>
                    <w:p w:rsidR="005D4397" w:rsidRDefault="005D4397" w:rsidP="00C70ADC">
                      <w:pPr>
                        <w:jc w:val="center"/>
                        <w:rPr>
                          <w:rFonts w:ascii="Courier New" w:hAnsi="Courier New" w:cs="Courier New"/>
                          <w:b/>
                          <w:i/>
                          <w:sz w:val="18"/>
                          <w:szCs w:val="18"/>
                        </w:rPr>
                      </w:pPr>
                      <w:r>
                        <w:rPr>
                          <w:rFonts w:ascii="Courier New" w:hAnsi="Courier New" w:cs="Courier New"/>
                          <w:b/>
                          <w:i/>
                          <w:sz w:val="18"/>
                          <w:szCs w:val="18"/>
                        </w:rPr>
                        <w:t>Центр управления стратегическим развитием ММР</w:t>
                      </w:r>
                    </w:p>
                    <w:p w:rsidR="005D4397" w:rsidRDefault="005D4397" w:rsidP="00C70ADC">
                      <w:pPr>
                        <w:jc w:val="center"/>
                        <w:rPr>
                          <w:sz w:val="22"/>
                          <w:szCs w:val="22"/>
                        </w:rPr>
                      </w:pPr>
                    </w:p>
                    <w:p w:rsidR="005D4397" w:rsidRDefault="005D4397" w:rsidP="00C70ADC">
                      <w:pPr>
                        <w:jc w:val="center"/>
                      </w:pPr>
                    </w:p>
                  </w:txbxContent>
                </v:textbox>
              </v:rect>
            </w:pict>
          </mc:Fallback>
        </mc:AlternateContent>
      </w:r>
      <w:r>
        <w:rPr>
          <w:noProof/>
          <w:color w:val="333639" w:themeColor="text2" w:themeTint="E6"/>
        </w:rPr>
        <mc:AlternateContent>
          <mc:Choice Requires="wps">
            <w:drawing>
              <wp:anchor distT="4294967293" distB="4294967293" distL="114297" distR="114297" simplePos="0" relativeHeight="251680768" behindDoc="0" locked="0" layoutInCell="1" allowOverlap="1">
                <wp:simplePos x="0" y="0"/>
                <wp:positionH relativeFrom="column">
                  <wp:posOffset>1697354</wp:posOffset>
                </wp:positionH>
                <wp:positionV relativeFrom="paragraph">
                  <wp:posOffset>1205229</wp:posOffset>
                </wp:positionV>
                <wp:extent cx="0" cy="0"/>
                <wp:effectExtent l="0" t="0" r="0" b="0"/>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A1F6D1C" id="_x0000_t32" coordsize="21600,21600" o:spt="32" o:oned="t" path="m,l21600,21600e" filled="f">
                <v:path arrowok="t" fillok="f" o:connecttype="none"/>
                <o:lock v:ext="edit" shapetype="t"/>
              </v:shapetype>
              <v:shape id="Прямая со стрелкой 97" o:spid="_x0000_s1026" type="#_x0000_t32" style="position:absolute;margin-left:133.65pt;margin-top:94.9pt;width:0;height:0;flip:x;z-index:25168076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" strokecolor="#748fa7 [3044]">
                <v:stroke startarrow="open" endarrow="open"/>
                <o:lock v:ext="edit" shapetype="f"/>
              </v:shape>
            </w:pict>
          </mc:Fallback>
        </mc:AlternateContent>
      </w:r>
      <w:r>
        <w:rPr>
          <w:noProof/>
          <w:color w:val="333639" w:themeColor="text2" w:themeTint="E6"/>
        </w:rPr>
        <mc:AlternateContent>
          <mc:Choice Requires="wps">
            <w:drawing>
              <wp:anchor distT="4294967293" distB="4294967293" distL="114300" distR="114300" simplePos="0" relativeHeight="251681792" behindDoc="0" locked="0" layoutInCell="1" allowOverlap="1">
                <wp:simplePos x="0" y="0"/>
                <wp:positionH relativeFrom="column">
                  <wp:posOffset>1697355</wp:posOffset>
                </wp:positionH>
                <wp:positionV relativeFrom="paragraph">
                  <wp:posOffset>1118869</wp:posOffset>
                </wp:positionV>
                <wp:extent cx="2579370" cy="0"/>
                <wp:effectExtent l="38100" t="76200" r="0" b="95250"/>
                <wp:wrapNone/>
                <wp:docPr id="96"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79370" cy="0"/>
                        </a:xfrm>
                        <a:prstGeom prst="straightConnector1">
                          <a:avLst/>
                        </a:prstGeom>
                        <a:ln w="19050">
                          <a:solidFill>
                            <a:schemeClr val="accent4"/>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CDE56F" id="Прямая со стрелкой 96" o:spid="_x0000_s1026" type="#_x0000_t32" style="position:absolute;margin-left:133.65pt;margin-top:88.1pt;width:203.1pt;height:0;flip:x;z-index:2516817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" strokecolor="#b4936d [3207]" strokeweight="1.5pt">
                <v:stroke startarrow="open" endarrow="open"/>
                <o:lock v:ext="edit" shapetype="f"/>
              </v:shape>
            </w:pict>
          </mc:Fallback>
        </mc:AlternateContent>
      </w:r>
      <w:r>
        <w:rPr>
          <w:noProof/>
          <w:color w:val="333639" w:themeColor="text2" w:themeTint="E6"/>
        </w:rPr>
        <mc:AlternateContent>
          <mc:Choice Requires="wps">
            <w:drawing>
              <wp:anchor distT="4294967293" distB="4294967293" distL="114300" distR="114300" simplePos="0" relativeHeight="251682816" behindDoc="0" locked="0" layoutInCell="1" allowOverlap="1">
                <wp:simplePos x="0" y="0"/>
                <wp:positionH relativeFrom="column">
                  <wp:posOffset>1455420</wp:posOffset>
                </wp:positionH>
                <wp:positionV relativeFrom="paragraph">
                  <wp:posOffset>204469</wp:posOffset>
                </wp:positionV>
                <wp:extent cx="733425" cy="0"/>
                <wp:effectExtent l="38100" t="76200" r="9525" b="95250"/>
                <wp:wrapNone/>
                <wp:docPr id="95"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ln w="19050">
                          <a:solidFill>
                            <a:schemeClr val="accent4"/>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0CE49971" id="Прямая со стрелкой 95" o:spid="_x0000_s1026" type="#_x0000_t32" style="position:absolute;margin-left:114.6pt;margin-top:16.1pt;width:57.75pt;height:0;z-index:2516828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" strokecolor="#b4936d [3207]" strokeweight="1.5pt">
                <v:stroke startarrow="open" endarrow="open"/>
                <o:lock v:ext="edit" shapetype="f"/>
              </v:shape>
            </w:pict>
          </mc:Fallback>
        </mc:AlternateContent>
      </w:r>
      <w:r>
        <w:rPr>
          <w:noProof/>
          <w:color w:val="333639" w:themeColor="text2" w:themeTint="E6"/>
        </w:rPr>
        <mc:AlternateContent>
          <mc:Choice Requires="wps">
            <w:drawing>
              <wp:anchor distT="4294967293" distB="4294967293" distL="114300" distR="114300" simplePos="0" relativeHeight="251683840" behindDoc="0" locked="0" layoutInCell="1" allowOverlap="1">
                <wp:simplePos x="0" y="0"/>
                <wp:positionH relativeFrom="column">
                  <wp:posOffset>3595370</wp:posOffset>
                </wp:positionH>
                <wp:positionV relativeFrom="paragraph">
                  <wp:posOffset>205104</wp:posOffset>
                </wp:positionV>
                <wp:extent cx="681990" cy="0"/>
                <wp:effectExtent l="38100" t="76200" r="3810" b="95250"/>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1990" cy="0"/>
                        </a:xfrm>
                        <a:prstGeom prst="straightConnector1">
                          <a:avLst/>
                        </a:prstGeom>
                        <a:ln w="19050">
                          <a:solidFill>
                            <a:schemeClr val="accent4"/>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EBCDA4" id="Прямая со стрелкой 94" o:spid="_x0000_s1026" type="#_x0000_t32" style="position:absolute;margin-left:283.1pt;margin-top:16.15pt;width:53.7pt;height:0;z-index:2516838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" strokecolor="#b4936d [3207]" strokeweight="1.5pt">
                <v:stroke startarrow="open" endarrow="open"/>
                <o:lock v:ext="edit" shapetype="f"/>
              </v:shape>
            </w:pict>
          </mc:Fallback>
        </mc:AlternateContent>
      </w:r>
      <w:r>
        <w:rPr>
          <w:noProof/>
          <w:color w:val="333639" w:themeColor="text2" w:themeTint="E6"/>
        </w:rPr>
        <mc:AlternateContent>
          <mc:Choice Requires="wps">
            <w:drawing>
              <wp:anchor distT="0" distB="0" distL="114297" distR="114297" simplePos="0" relativeHeight="251686912" behindDoc="0" locked="0" layoutInCell="1" allowOverlap="1">
                <wp:simplePos x="0" y="0"/>
                <wp:positionH relativeFrom="column">
                  <wp:posOffset>2896869</wp:posOffset>
                </wp:positionH>
                <wp:positionV relativeFrom="paragraph">
                  <wp:posOffset>1954530</wp:posOffset>
                </wp:positionV>
                <wp:extent cx="0" cy="259080"/>
                <wp:effectExtent l="95250" t="0" r="38100" b="45720"/>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9080"/>
                        </a:xfrm>
                        <a:prstGeom prst="straightConnector1">
                          <a:avLst/>
                        </a:prstGeom>
                        <a:ln w="19050">
                          <a:solidFill>
                            <a:schemeClr val="accent4"/>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1B785C" id="Прямая со стрелкой 91" o:spid="_x0000_s1026" type="#_x0000_t32" style="position:absolute;margin-left:228.1pt;margin-top:153.9pt;width:0;height:20.4pt;z-index:2516869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" strokecolor="#b4936d [3207]" strokeweight="1.5pt">
                <v:stroke endarrow="open"/>
                <o:lock v:ext="edit" shapetype="f"/>
              </v:shape>
            </w:pict>
          </mc:Fallback>
        </mc:AlternateContent>
      </w:r>
      <w:r>
        <w:rPr>
          <w:noProof/>
          <w:color w:val="333639" w:themeColor="text2" w:themeTint="E6"/>
        </w:rPr>
        <mc:AlternateContent>
          <mc:Choice Requires="wps">
            <w:drawing>
              <wp:anchor distT="4294967293" distB="4294967293" distL="114300" distR="114300" simplePos="0" relativeHeight="251687936" behindDoc="0" locked="0" layoutInCell="1" allowOverlap="1">
                <wp:simplePos x="0" y="0"/>
                <wp:positionH relativeFrom="column">
                  <wp:posOffset>946785</wp:posOffset>
                </wp:positionH>
                <wp:positionV relativeFrom="paragraph">
                  <wp:posOffset>2066289</wp:posOffset>
                </wp:positionV>
                <wp:extent cx="3924935" cy="0"/>
                <wp:effectExtent l="0" t="0" r="18415" b="0"/>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24935" cy="0"/>
                        </a:xfrm>
                        <a:prstGeom prst="line">
                          <a:avLst/>
                        </a:prstGeom>
                        <a:ln w="1905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36F311D" id="Прямая соединительная линия 90" o:spid="_x0000_s1026" style="position:absolute;z-index:2516879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4.55pt,162.7pt" to="383.6pt,1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" strokecolor="#b4936d [3207]" strokeweight="1.5pt">
                <o:lock v:ext="edit" shapetype="f"/>
              </v:line>
            </w:pict>
          </mc:Fallback>
        </mc:AlternateContent>
      </w:r>
      <w:r>
        <w:rPr>
          <w:noProof/>
          <w:color w:val="333639" w:themeColor="text2" w:themeTint="E6"/>
        </w:rPr>
        <mc:AlternateContent>
          <mc:Choice Requires="wps">
            <w:drawing>
              <wp:anchor distT="0" distB="0" distL="114297" distR="114297" simplePos="0" relativeHeight="251688960" behindDoc="0" locked="0" layoutInCell="1" allowOverlap="1">
                <wp:simplePos x="0" y="0"/>
                <wp:positionH relativeFrom="column">
                  <wp:posOffset>4871719</wp:posOffset>
                </wp:positionH>
                <wp:positionV relativeFrom="paragraph">
                  <wp:posOffset>2066925</wp:posOffset>
                </wp:positionV>
                <wp:extent cx="0" cy="146050"/>
                <wp:effectExtent l="95250" t="0" r="38100" b="44450"/>
                <wp:wrapNone/>
                <wp:docPr id="88" name="Прямая со стрелкой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6050"/>
                        </a:xfrm>
                        <a:prstGeom prst="straightConnector1">
                          <a:avLst/>
                        </a:prstGeom>
                        <a:ln w="19050">
                          <a:solidFill>
                            <a:schemeClr val="accent4"/>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61AA28" id="Прямая со стрелкой 88" o:spid="_x0000_s1026" type="#_x0000_t32" style="position:absolute;margin-left:383.6pt;margin-top:162.75pt;width:0;height:11.5pt;z-index:2516889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" strokecolor="#b4936d [3207]" strokeweight="1.5pt">
                <v:stroke endarrow="open"/>
                <o:lock v:ext="edit" shapetype="f"/>
              </v:shape>
            </w:pict>
          </mc:Fallback>
        </mc:AlternateContent>
      </w:r>
      <w:r>
        <w:rPr>
          <w:noProof/>
          <w:color w:val="333639" w:themeColor="text2" w:themeTint="E6"/>
        </w:rPr>
        <mc:AlternateContent>
          <mc:Choice Requires="wps">
            <w:drawing>
              <wp:anchor distT="0" distB="0" distL="114297" distR="114297" simplePos="0" relativeHeight="251689984" behindDoc="0" locked="0" layoutInCell="1" allowOverlap="1">
                <wp:simplePos x="0" y="0"/>
                <wp:positionH relativeFrom="column">
                  <wp:posOffset>946784</wp:posOffset>
                </wp:positionH>
                <wp:positionV relativeFrom="paragraph">
                  <wp:posOffset>2066290</wp:posOffset>
                </wp:positionV>
                <wp:extent cx="0" cy="147320"/>
                <wp:effectExtent l="95250" t="0" r="38100" b="43180"/>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7320"/>
                        </a:xfrm>
                        <a:prstGeom prst="straightConnector1">
                          <a:avLst/>
                        </a:prstGeom>
                        <a:ln w="19050">
                          <a:solidFill>
                            <a:schemeClr val="accent4"/>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1F3496" id="Прямая со стрелкой 87" o:spid="_x0000_s1026" type="#_x0000_t32" style="position:absolute;margin-left:74.55pt;margin-top:162.7pt;width:0;height:11.6pt;z-index:2516899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" strokecolor="#b4936d [3207]" strokeweight="1.5pt">
                <v:stroke endarrow="open"/>
                <o:lock v:ext="edit" shapetype="f"/>
              </v:shape>
            </w:pict>
          </mc:Fallback>
        </mc:AlternateContent>
      </w:r>
      <w:r>
        <w:rPr>
          <w:noProof/>
          <w:color w:val="333639" w:themeColor="text2" w:themeTint="E6"/>
        </w:rPr>
        <mc:AlternateContent>
          <mc:Choice Requires="wps">
            <w:drawing>
              <wp:anchor distT="0" distB="0" distL="114300" distR="114300" simplePos="0" relativeHeight="251691008" behindDoc="0" locked="0" layoutInCell="1" allowOverlap="1">
                <wp:simplePos x="0" y="0"/>
                <wp:positionH relativeFrom="column">
                  <wp:posOffset>3896995</wp:posOffset>
                </wp:positionH>
                <wp:positionV relativeFrom="paragraph">
                  <wp:posOffset>2066925</wp:posOffset>
                </wp:positionV>
                <wp:extent cx="8890" cy="810895"/>
                <wp:effectExtent l="76200" t="0" r="48260" b="46355"/>
                <wp:wrapNone/>
                <wp:docPr id="85"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0" cy="810895"/>
                        </a:xfrm>
                        <a:prstGeom prst="straightConnector1">
                          <a:avLst/>
                        </a:prstGeom>
                        <a:ln w="19050">
                          <a:solidFill>
                            <a:schemeClr val="accent4"/>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B18D3E" id="Прямая со стрелкой 85" o:spid="_x0000_s1026" type="#_x0000_t32" style="position:absolute;margin-left:306.85pt;margin-top:162.75pt;width:.7pt;height:63.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" strokecolor="#b4936d [3207]" strokeweight="1.5pt">
                <v:stroke endarrow="open"/>
                <o:lock v:ext="edit" shapetype="f"/>
              </v:shape>
            </w:pict>
          </mc:Fallback>
        </mc:AlternateContent>
      </w:r>
      <w:r>
        <w:rPr>
          <w:noProof/>
          <w:color w:val="333639" w:themeColor="text2" w:themeTint="E6"/>
        </w:rPr>
        <mc:AlternateContent>
          <mc:Choice Requires="wps">
            <w:drawing>
              <wp:anchor distT="0" distB="0" distL="114297" distR="114297" simplePos="0" relativeHeight="251692032" behindDoc="0" locked="0" layoutInCell="1" allowOverlap="1">
                <wp:simplePos x="0" y="0"/>
                <wp:positionH relativeFrom="column">
                  <wp:posOffset>1990724</wp:posOffset>
                </wp:positionH>
                <wp:positionV relativeFrom="paragraph">
                  <wp:posOffset>2065020</wp:posOffset>
                </wp:positionV>
                <wp:extent cx="0" cy="758825"/>
                <wp:effectExtent l="95250" t="0" r="38100" b="41275"/>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58825"/>
                        </a:xfrm>
                        <a:prstGeom prst="straightConnector1">
                          <a:avLst/>
                        </a:prstGeom>
                        <a:ln w="19050">
                          <a:solidFill>
                            <a:schemeClr val="accent4"/>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CFE3C2" id="Прямая со стрелкой 84" o:spid="_x0000_s1026" type="#_x0000_t32" style="position:absolute;margin-left:156.75pt;margin-top:162.6pt;width:0;height:59.75pt;z-index:2516920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" strokecolor="#b4936d [3207]" strokeweight="1.5pt">
                <v:stroke endarrow="open"/>
                <o:lock v:ext="edit" shapetype="f"/>
              </v:shape>
            </w:pict>
          </mc:Fallback>
        </mc:AlternateContent>
      </w:r>
    </w:p>
    <w:p w:rsidR="00C70ADC" w:rsidRPr="00306FBC" w:rsidRDefault="00C10BCC" w:rsidP="0056253B">
      <w:pPr>
        <w:keepNext/>
        <w:spacing w:before="240" w:line="276" w:lineRule="auto"/>
        <w:jc w:val="both"/>
        <w:rPr>
          <w:rFonts w:eastAsia="Arial Unicode MS" w:cs="Arial Unicode MS"/>
          <w:color w:val="333639" w:themeColor="text2" w:themeTint="E6"/>
        </w:rPr>
      </w:pPr>
      <w:r>
        <w:rPr>
          <w:noProof/>
          <w:color w:val="333639" w:themeColor="text2" w:themeTint="E6"/>
        </w:rPr>
        <mc:AlternateContent>
          <mc:Choice Requires="wps">
            <w:drawing>
              <wp:anchor distT="0" distB="0" distL="114300" distR="114300" simplePos="0" relativeHeight="251667456" behindDoc="0" locked="0" layoutInCell="1" allowOverlap="1">
                <wp:simplePos x="0" y="0"/>
                <wp:positionH relativeFrom="column">
                  <wp:posOffset>2185670</wp:posOffset>
                </wp:positionH>
                <wp:positionV relativeFrom="paragraph">
                  <wp:posOffset>175260</wp:posOffset>
                </wp:positionV>
                <wp:extent cx="1405890" cy="561975"/>
                <wp:effectExtent l="0" t="0" r="3810" b="9525"/>
                <wp:wrapNone/>
                <wp:docPr id="108" name="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5890" cy="561975"/>
                        </a:xfrm>
                        <a:prstGeom prst="rect">
                          <a:avLst/>
                        </a:prstGeom>
                        <a:solidFill>
                          <a:sysClr val="window" lastClr="FFFFFF"/>
                        </a:solidFill>
                        <a:ln w="25400" cap="flat" cmpd="sng" algn="ctr">
                          <a:solidFill>
                            <a:schemeClr val="accent4"/>
                          </a:solidFill>
                          <a:prstDash val="solid"/>
                        </a:ln>
                        <a:effectLst/>
                      </wps:spPr>
                      <wps:txbx>
                        <w:txbxContent>
                          <w:p w:rsidR="005D4397" w:rsidRDefault="005D4397" w:rsidP="00C70ADC">
                            <w:pPr>
                              <w:jc w:val="center"/>
                              <w:rPr>
                                <w:sz w:val="16"/>
                                <w:szCs w:val="16"/>
                              </w:rPr>
                            </w:pPr>
                            <w:r>
                              <w:rPr>
                                <w:sz w:val="16"/>
                                <w:szCs w:val="16"/>
                              </w:rPr>
                              <w:t>Зам. Главы ММР по развитию</w:t>
                            </w:r>
                          </w:p>
                          <w:p w:rsidR="005D4397" w:rsidRDefault="005D4397" w:rsidP="00C70ADC">
                            <w:pPr>
                              <w:jc w:val="center"/>
                              <w:rPr>
                                <w:sz w:val="22"/>
                                <w:szCs w:val="22"/>
                              </w:rPr>
                            </w:pPr>
                          </w:p>
                          <w:p w:rsidR="005D4397" w:rsidRDefault="005D4397" w:rsidP="00C70A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08" o:spid="_x0000_s1036" style="position:absolute;left:0;text-align:left;margin-left:172.1pt;margin-top:13.8pt;width:110.7pt;height:4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" fillcolor="window" strokecolor="#b4936d [3207]" strokeweight="2pt">
                <v:path arrowok="t"/>
                <v:textbox>
                  <w:txbxContent>
                    <w:p w:rsidR="005D4397" w:rsidRDefault="005D4397" w:rsidP="00C70ADC">
                      <w:pPr>
                        <w:jc w:val="center"/>
                        <w:rPr>
                          <w:sz w:val="16"/>
                          <w:szCs w:val="16"/>
                        </w:rPr>
                      </w:pPr>
                      <w:r>
                        <w:rPr>
                          <w:sz w:val="16"/>
                          <w:szCs w:val="16"/>
                        </w:rPr>
                        <w:t>Зам. Главы ММР по развитию</w:t>
                      </w:r>
                    </w:p>
                    <w:p w:rsidR="005D4397" w:rsidRDefault="005D4397" w:rsidP="00C70ADC">
                      <w:pPr>
                        <w:jc w:val="center"/>
                        <w:rPr>
                          <w:sz w:val="22"/>
                          <w:szCs w:val="22"/>
                        </w:rPr>
                      </w:pPr>
                    </w:p>
                    <w:p w:rsidR="005D4397" w:rsidRDefault="005D4397" w:rsidP="00C70ADC">
                      <w:pPr>
                        <w:jc w:val="center"/>
                      </w:pPr>
                    </w:p>
                  </w:txbxContent>
                </v:textbox>
              </v:rect>
            </w:pict>
          </mc:Fallback>
        </mc:AlternateContent>
      </w:r>
      <w:r>
        <w:rPr>
          <w:noProof/>
          <w:color w:val="333639" w:themeColor="text2" w:themeTint="E6"/>
        </w:rPr>
        <mc:AlternateContent>
          <mc:Choice Requires="wps">
            <w:drawing>
              <wp:anchor distT="0" distB="0" distL="114297" distR="114297" simplePos="0" relativeHeight="251685888" behindDoc="0" locked="0" layoutInCell="1" allowOverlap="1">
                <wp:simplePos x="0" y="0"/>
                <wp:positionH relativeFrom="column">
                  <wp:posOffset>2900044</wp:posOffset>
                </wp:positionH>
                <wp:positionV relativeFrom="paragraph">
                  <wp:posOffset>3810</wp:posOffset>
                </wp:positionV>
                <wp:extent cx="0" cy="171450"/>
                <wp:effectExtent l="95250" t="0" r="38100" b="38100"/>
                <wp:wrapNone/>
                <wp:docPr id="9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straightConnector1">
                          <a:avLst/>
                        </a:prstGeom>
                        <a:ln w="19050">
                          <a:solidFill>
                            <a:schemeClr val="accent4"/>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8AB491" id="Прямая со стрелкой 92" o:spid="_x0000_s1026" type="#_x0000_t32" style="position:absolute;margin-left:228.35pt;margin-top:.3pt;width:0;height:13.5pt;z-index:2516858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" strokecolor="#b4936d [3207]" strokeweight="1.5pt">
                <v:stroke endarrow="open"/>
                <o:lock v:ext="edit" shapetype="f"/>
              </v:shape>
            </w:pict>
          </mc:Fallback>
        </mc:AlternateContent>
      </w:r>
    </w:p>
    <w:p w:rsidR="00C70ADC" w:rsidRPr="00306FBC" w:rsidRDefault="00C10BCC" w:rsidP="0056253B">
      <w:pPr>
        <w:keepNext/>
        <w:spacing w:before="240" w:line="276" w:lineRule="auto"/>
        <w:jc w:val="both"/>
        <w:rPr>
          <w:rFonts w:eastAsia="Arial Unicode MS" w:cs="Arial Unicode MS"/>
          <w:color w:val="333639" w:themeColor="text2" w:themeTint="E6"/>
        </w:rPr>
      </w:pPr>
      <w:r>
        <w:rPr>
          <w:noProof/>
          <w:color w:val="333639" w:themeColor="text2" w:themeTint="E6"/>
        </w:rPr>
        <mc:AlternateContent>
          <mc:Choice Requires="wps">
            <w:drawing>
              <wp:anchor distT="0" distB="0" distL="114300" distR="114300" simplePos="0" relativeHeight="251668480" behindDoc="0" locked="0" layoutInCell="1" allowOverlap="1">
                <wp:simplePos x="0" y="0"/>
                <wp:positionH relativeFrom="column">
                  <wp:posOffset>4281170</wp:posOffset>
                </wp:positionH>
                <wp:positionV relativeFrom="paragraph">
                  <wp:posOffset>300990</wp:posOffset>
                </wp:positionV>
                <wp:extent cx="1405890" cy="419100"/>
                <wp:effectExtent l="0" t="0" r="3810" b="0"/>
                <wp:wrapNone/>
                <wp:docPr id="107" name="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5890" cy="419100"/>
                        </a:xfrm>
                        <a:prstGeom prst="rect">
                          <a:avLst/>
                        </a:prstGeom>
                        <a:solidFill>
                          <a:sysClr val="window" lastClr="FFFFFF"/>
                        </a:solidFill>
                        <a:ln w="25400" cap="flat" cmpd="sng" algn="ctr">
                          <a:solidFill>
                            <a:schemeClr val="accent4"/>
                          </a:solidFill>
                          <a:prstDash val="solid"/>
                        </a:ln>
                        <a:effectLst/>
                      </wps:spPr>
                      <wps:txbx>
                        <w:txbxContent>
                          <w:p w:rsidR="005D4397" w:rsidRDefault="005D4397" w:rsidP="00C70ADC">
                            <w:pPr>
                              <w:jc w:val="center"/>
                              <w:rPr>
                                <w:sz w:val="16"/>
                                <w:szCs w:val="16"/>
                              </w:rPr>
                            </w:pPr>
                            <w:r>
                              <w:rPr>
                                <w:sz w:val="16"/>
                                <w:szCs w:val="16"/>
                              </w:rPr>
                              <w:t>Отдел развития МО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Прямоугольник 107" o:spid="_x0000_s1037" style="position:absolute;left:0;text-align:left;margin-left:337.1pt;margin-top:23.7pt;width:110.7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" fillcolor="window" strokecolor="#b4936d [3207]" strokeweight="2pt">
                <v:path arrowok="t"/>
                <v:textbox>
                  <w:txbxContent>
                    <w:p w:rsidR="005D4397" w:rsidRDefault="005D4397" w:rsidP="00C70ADC">
                      <w:pPr>
                        <w:jc w:val="center"/>
                        <w:rPr>
                          <w:sz w:val="16"/>
                          <w:szCs w:val="16"/>
                        </w:rPr>
                      </w:pPr>
                      <w:r>
                        <w:rPr>
                          <w:sz w:val="16"/>
                          <w:szCs w:val="16"/>
                        </w:rPr>
                        <w:t>Отдел развития МО</w:t>
                      </w:r>
                    </w:p>
                  </w:txbxContent>
                </v:textbox>
              </v:rect>
            </w:pict>
          </mc:Fallback>
        </mc:AlternateContent>
      </w:r>
      <w:r>
        <w:rPr>
          <w:noProof/>
          <w:color w:val="333639" w:themeColor="text2" w:themeTint="E6"/>
        </w:rPr>
        <mc:AlternateContent>
          <mc:Choice Requires="wps">
            <w:drawing>
              <wp:anchor distT="0" distB="0" distL="114300" distR="114300" simplePos="0" relativeHeight="251666432" behindDoc="0" locked="0" layoutInCell="1" allowOverlap="1">
                <wp:simplePos x="0" y="0"/>
                <wp:positionH relativeFrom="column">
                  <wp:posOffset>204470</wp:posOffset>
                </wp:positionH>
                <wp:positionV relativeFrom="paragraph">
                  <wp:posOffset>309880</wp:posOffset>
                </wp:positionV>
                <wp:extent cx="1492250" cy="466725"/>
                <wp:effectExtent l="0" t="0" r="0" b="9525"/>
                <wp:wrapNone/>
                <wp:docPr id="109" name="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2250" cy="466725"/>
                        </a:xfrm>
                        <a:prstGeom prst="rect">
                          <a:avLst/>
                        </a:prstGeom>
                        <a:solidFill>
                          <a:sysClr val="window" lastClr="FFFFFF"/>
                        </a:solidFill>
                        <a:ln w="25400" cap="flat" cmpd="sng" algn="ctr">
                          <a:solidFill>
                            <a:schemeClr val="accent4"/>
                          </a:solidFill>
                          <a:prstDash val="solid"/>
                        </a:ln>
                        <a:effectLst/>
                      </wps:spPr>
                      <wps:txbx>
                        <w:txbxContent>
                          <w:p w:rsidR="005D4397" w:rsidRDefault="005D4397" w:rsidP="00C70ADC">
                            <w:pPr>
                              <w:jc w:val="center"/>
                              <w:rPr>
                                <w:sz w:val="16"/>
                                <w:szCs w:val="16"/>
                              </w:rPr>
                            </w:pPr>
                            <w:r>
                              <w:rPr>
                                <w:sz w:val="16"/>
                                <w:szCs w:val="16"/>
                              </w:rPr>
                              <w:t>Ответственные по развитию в подразделениях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id="Прямоугольник 109" o:spid="_x0000_s1038" style="position:absolute;left:0;text-align:left;margin-left:16.1pt;margin-top:24.4pt;width:117.5pt;height:3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" fillcolor="window" strokecolor="#b4936d [3207]" strokeweight="2pt">
                <v:path arrowok="t"/>
                <v:textbox>
                  <w:txbxContent>
                    <w:p w:rsidR="005D4397" w:rsidRDefault="005D4397" w:rsidP="00C70ADC">
                      <w:pPr>
                        <w:jc w:val="center"/>
                        <w:rPr>
                          <w:sz w:val="16"/>
                          <w:szCs w:val="16"/>
                        </w:rPr>
                      </w:pPr>
                      <w:r>
                        <w:rPr>
                          <w:sz w:val="16"/>
                          <w:szCs w:val="16"/>
                        </w:rPr>
                        <w:t>Ответственные по развитию в подразделениях</w:t>
                      </w:r>
                    </w:p>
                  </w:txbxContent>
                </v:textbox>
              </v:rect>
            </w:pict>
          </mc:Fallback>
        </mc:AlternateContent>
      </w:r>
    </w:p>
    <w:p w:rsidR="00C70ADC" w:rsidRPr="00306FBC" w:rsidRDefault="00C10BCC" w:rsidP="0056253B">
      <w:pPr>
        <w:keepNext/>
        <w:spacing w:before="240" w:line="276" w:lineRule="auto"/>
        <w:jc w:val="both"/>
        <w:rPr>
          <w:rFonts w:eastAsia="Arial Unicode MS" w:cs="Arial Unicode MS"/>
          <w:color w:val="333639" w:themeColor="text2" w:themeTint="E6"/>
        </w:rPr>
      </w:pPr>
      <w:r>
        <w:rPr>
          <w:noProof/>
          <w:color w:val="333639" w:themeColor="text2" w:themeTint="E6"/>
        </w:rPr>
        <mc:AlternateContent>
          <mc:Choice Requires="wps">
            <w:drawing>
              <wp:anchor distT="0" distB="0" distL="114297" distR="114297" simplePos="0" relativeHeight="251684864" behindDoc="0" locked="0" layoutInCell="1" allowOverlap="1">
                <wp:simplePos x="0" y="0"/>
                <wp:positionH relativeFrom="column">
                  <wp:posOffset>2900044</wp:posOffset>
                </wp:positionH>
                <wp:positionV relativeFrom="paragraph">
                  <wp:posOffset>74930</wp:posOffset>
                </wp:positionV>
                <wp:extent cx="0" cy="506095"/>
                <wp:effectExtent l="95250" t="38100" r="38100" b="46355"/>
                <wp:wrapNone/>
                <wp:docPr id="9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6095"/>
                        </a:xfrm>
                        <a:prstGeom prst="straightConnector1">
                          <a:avLst/>
                        </a:prstGeom>
                        <a:ln w="19050">
                          <a:solidFill>
                            <a:schemeClr val="accent4"/>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F3452A" id="Прямая со стрелкой 93" o:spid="_x0000_s1026" type="#_x0000_t32" style="position:absolute;margin-left:228.35pt;margin-top:5.9pt;width:0;height:39.85pt;z-index:2516848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" strokecolor="#b4936d [3207]" strokeweight="1.5pt">
                <v:stroke startarrow="open" endarrow="open"/>
                <o:lock v:ext="edit" shapetype="f"/>
              </v:shape>
            </w:pict>
          </mc:Fallback>
        </mc:AlternateContent>
      </w:r>
    </w:p>
    <w:p w:rsidR="00C70ADC" w:rsidRPr="00306FBC" w:rsidRDefault="00C70ADC" w:rsidP="0056253B">
      <w:pPr>
        <w:keepNext/>
        <w:spacing w:before="240" w:line="276" w:lineRule="auto"/>
        <w:jc w:val="both"/>
        <w:rPr>
          <w:rFonts w:eastAsia="Arial Unicode MS" w:cs="Arial Unicode MS"/>
          <w:color w:val="333639" w:themeColor="text2" w:themeTint="E6"/>
        </w:rPr>
      </w:pPr>
    </w:p>
    <w:p w:rsidR="00C70ADC" w:rsidRPr="00306FBC" w:rsidRDefault="00C70ADC" w:rsidP="0056253B">
      <w:pPr>
        <w:keepNext/>
        <w:spacing w:before="240" w:line="276" w:lineRule="auto"/>
        <w:jc w:val="both"/>
        <w:rPr>
          <w:rFonts w:eastAsia="Arial Unicode MS" w:cs="Arial Unicode MS"/>
          <w:color w:val="333639" w:themeColor="text2" w:themeTint="E6"/>
        </w:rPr>
      </w:pPr>
    </w:p>
    <w:p w:rsidR="00C70ADC" w:rsidRPr="00306FBC" w:rsidRDefault="00C70ADC" w:rsidP="0056253B">
      <w:pPr>
        <w:keepNext/>
        <w:spacing w:before="240" w:line="276" w:lineRule="auto"/>
        <w:jc w:val="both"/>
        <w:rPr>
          <w:rFonts w:eastAsia="Arial Unicode MS" w:cs="Arial Unicode MS"/>
          <w:color w:val="333639" w:themeColor="text2" w:themeTint="E6"/>
        </w:rPr>
      </w:pPr>
    </w:p>
    <w:p w:rsidR="00C70ADC" w:rsidRPr="00306FBC" w:rsidRDefault="00C10BCC" w:rsidP="0056253B">
      <w:pPr>
        <w:keepNext/>
        <w:spacing w:before="240" w:line="276" w:lineRule="auto"/>
        <w:jc w:val="center"/>
        <w:rPr>
          <w:b/>
          <w:color w:val="333639" w:themeColor="text2" w:themeTint="E6"/>
        </w:rPr>
      </w:pPr>
      <w:r>
        <w:rPr>
          <w:noProof/>
          <w:color w:val="333639" w:themeColor="text2" w:themeTint="E6"/>
        </w:rPr>
        <mc:AlternateContent>
          <mc:Choice Requires="wps">
            <w:drawing>
              <wp:anchor distT="0" distB="0" distL="114300" distR="114300" simplePos="0" relativeHeight="251677696" behindDoc="0" locked="0" layoutInCell="1" allowOverlap="1">
                <wp:simplePos x="0" y="0"/>
                <wp:positionH relativeFrom="column">
                  <wp:posOffset>339090</wp:posOffset>
                </wp:positionH>
                <wp:positionV relativeFrom="paragraph">
                  <wp:posOffset>31750</wp:posOffset>
                </wp:positionV>
                <wp:extent cx="1405890" cy="370840"/>
                <wp:effectExtent l="0" t="0" r="3810" b="0"/>
                <wp:wrapNone/>
                <wp:docPr id="100" name="Прямоуголь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5890" cy="370840"/>
                        </a:xfrm>
                        <a:prstGeom prst="rect">
                          <a:avLst/>
                        </a:prstGeom>
                        <a:solidFill>
                          <a:sysClr val="window" lastClr="FFFFFF"/>
                        </a:solidFill>
                        <a:ln w="25400" cap="flat" cmpd="sng" algn="ctr">
                          <a:solidFill>
                            <a:schemeClr val="accent4"/>
                          </a:solidFill>
                          <a:prstDash val="solid"/>
                        </a:ln>
                        <a:effectLst/>
                      </wps:spPr>
                      <wps:txbx>
                        <w:txbxContent>
                          <w:p w:rsidR="005D4397" w:rsidRDefault="005D4397" w:rsidP="00C70ADC">
                            <w:pPr>
                              <w:jc w:val="center"/>
                              <w:rPr>
                                <w:sz w:val="16"/>
                                <w:szCs w:val="16"/>
                              </w:rPr>
                            </w:pPr>
                            <w:r>
                              <w:rPr>
                                <w:sz w:val="16"/>
                                <w:szCs w:val="16"/>
                              </w:rPr>
                              <w:t>Территориальные парки</w:t>
                            </w:r>
                          </w:p>
                          <w:p w:rsidR="005D4397" w:rsidRDefault="005D4397" w:rsidP="00C70ADC">
                            <w:pPr>
                              <w:jc w:val="center"/>
                              <w:rPr>
                                <w:sz w:val="22"/>
                                <w:szCs w:val="22"/>
                              </w:rPr>
                            </w:pPr>
                          </w:p>
                          <w:p w:rsidR="005D4397" w:rsidRDefault="005D4397" w:rsidP="00C70A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Прямоугольник 100" o:spid="_x0000_s1039" style="position:absolute;left:0;text-align:left;margin-left:26.7pt;margin-top:2.5pt;width:110.7pt;height:2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" fillcolor="window" strokecolor="#b4936d [3207]" strokeweight="2pt">
                <v:path arrowok="t"/>
                <v:textbox>
                  <w:txbxContent>
                    <w:p w:rsidR="005D4397" w:rsidRDefault="005D4397" w:rsidP="00C70ADC">
                      <w:pPr>
                        <w:jc w:val="center"/>
                        <w:rPr>
                          <w:sz w:val="16"/>
                          <w:szCs w:val="16"/>
                        </w:rPr>
                      </w:pPr>
                      <w:r>
                        <w:rPr>
                          <w:sz w:val="16"/>
                          <w:szCs w:val="16"/>
                        </w:rPr>
                        <w:t>Территориальные парки</w:t>
                      </w:r>
                    </w:p>
                    <w:p w:rsidR="005D4397" w:rsidRDefault="005D4397" w:rsidP="00C70ADC">
                      <w:pPr>
                        <w:jc w:val="center"/>
                        <w:rPr>
                          <w:sz w:val="22"/>
                          <w:szCs w:val="22"/>
                        </w:rPr>
                      </w:pPr>
                    </w:p>
                    <w:p w:rsidR="005D4397" w:rsidRDefault="005D4397" w:rsidP="00C70ADC">
                      <w:pPr>
                        <w:jc w:val="center"/>
                      </w:pPr>
                    </w:p>
                  </w:txbxContent>
                </v:textbox>
              </v:rect>
            </w:pict>
          </mc:Fallback>
        </mc:AlternateContent>
      </w:r>
      <w:r>
        <w:rPr>
          <w:noProof/>
          <w:color w:val="333639" w:themeColor="text2" w:themeTint="E6"/>
        </w:rPr>
        <mc:AlternateContent>
          <mc:Choice Requires="wps">
            <w:drawing>
              <wp:anchor distT="0" distB="0" distL="114300" distR="114300" simplePos="0" relativeHeight="251672576" behindDoc="0" locked="0" layoutInCell="1" allowOverlap="1">
                <wp:simplePos x="0" y="0"/>
                <wp:positionH relativeFrom="column">
                  <wp:posOffset>1188085</wp:posOffset>
                </wp:positionH>
                <wp:positionV relativeFrom="paragraph">
                  <wp:posOffset>315595</wp:posOffset>
                </wp:positionV>
                <wp:extent cx="1405890" cy="370840"/>
                <wp:effectExtent l="0" t="0" r="3810" b="0"/>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5890" cy="370840"/>
                        </a:xfrm>
                        <a:prstGeom prst="rect">
                          <a:avLst/>
                        </a:prstGeom>
                        <a:solidFill>
                          <a:sysClr val="window" lastClr="FFFFFF"/>
                        </a:solidFill>
                        <a:ln w="25400" cap="flat" cmpd="sng" algn="ctr">
                          <a:solidFill>
                            <a:schemeClr val="accent4"/>
                          </a:solidFill>
                          <a:prstDash val="solid"/>
                        </a:ln>
                        <a:effectLst/>
                      </wps:spPr>
                      <wps:txbx>
                        <w:txbxContent>
                          <w:p w:rsidR="005D4397" w:rsidRDefault="005D4397" w:rsidP="00C70ADC">
                            <w:pPr>
                              <w:jc w:val="center"/>
                              <w:rPr>
                                <w:sz w:val="16"/>
                                <w:szCs w:val="16"/>
                              </w:rPr>
                            </w:pPr>
                            <w:r>
                              <w:rPr>
                                <w:sz w:val="16"/>
                                <w:szCs w:val="16"/>
                              </w:rPr>
                              <w:t>Маркетинговое обеспечение</w:t>
                            </w:r>
                          </w:p>
                          <w:p w:rsidR="005D4397" w:rsidRDefault="005D4397" w:rsidP="00C70ADC">
                            <w:pPr>
                              <w:jc w:val="center"/>
                              <w:rPr>
                                <w:sz w:val="22"/>
                                <w:szCs w:val="22"/>
                              </w:rPr>
                            </w:pPr>
                          </w:p>
                          <w:p w:rsidR="005D4397" w:rsidRDefault="005D4397" w:rsidP="00C70A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Прямоугольник 83" o:spid="_x0000_s1040" style="position:absolute;left:0;text-align:left;margin-left:93.55pt;margin-top:24.85pt;width:110.7pt;height:2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" fillcolor="window" strokecolor="#b4936d [3207]" strokeweight="2pt">
                <v:path arrowok="t"/>
                <v:textbox>
                  <w:txbxContent>
                    <w:p w:rsidR="005D4397" w:rsidRDefault="005D4397" w:rsidP="00C70ADC">
                      <w:pPr>
                        <w:jc w:val="center"/>
                        <w:rPr>
                          <w:sz w:val="16"/>
                          <w:szCs w:val="16"/>
                        </w:rPr>
                      </w:pPr>
                      <w:r>
                        <w:rPr>
                          <w:sz w:val="16"/>
                          <w:szCs w:val="16"/>
                        </w:rPr>
                        <w:t>Маркетинговое обеспечение</w:t>
                      </w:r>
                    </w:p>
                    <w:p w:rsidR="005D4397" w:rsidRDefault="005D4397" w:rsidP="00C70ADC">
                      <w:pPr>
                        <w:jc w:val="center"/>
                        <w:rPr>
                          <w:sz w:val="22"/>
                          <w:szCs w:val="22"/>
                        </w:rPr>
                      </w:pPr>
                    </w:p>
                    <w:p w:rsidR="005D4397" w:rsidRDefault="005D4397" w:rsidP="00C70ADC">
                      <w:pPr>
                        <w:jc w:val="center"/>
                      </w:pPr>
                    </w:p>
                  </w:txbxContent>
                </v:textbox>
              </v:rect>
            </w:pict>
          </mc:Fallback>
        </mc:AlternateContent>
      </w:r>
      <w:r>
        <w:rPr>
          <w:noProof/>
          <w:color w:val="333639" w:themeColor="text2" w:themeTint="E6"/>
        </w:rPr>
        <mc:AlternateContent>
          <mc:Choice Requires="wps">
            <w:drawing>
              <wp:anchor distT="0" distB="0" distL="114300" distR="114300" simplePos="0" relativeHeight="251674624" behindDoc="0" locked="0" layoutInCell="1" allowOverlap="1">
                <wp:simplePos x="0" y="0"/>
                <wp:positionH relativeFrom="column">
                  <wp:posOffset>3247390</wp:posOffset>
                </wp:positionH>
                <wp:positionV relativeFrom="paragraph">
                  <wp:posOffset>346075</wp:posOffset>
                </wp:positionV>
                <wp:extent cx="1405890" cy="318770"/>
                <wp:effectExtent l="0" t="0" r="3810" b="5080"/>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5890" cy="318770"/>
                        </a:xfrm>
                        <a:prstGeom prst="rect">
                          <a:avLst/>
                        </a:prstGeom>
                        <a:solidFill>
                          <a:sysClr val="window" lastClr="FFFFFF"/>
                        </a:solidFill>
                        <a:ln w="25400" cap="flat" cmpd="sng" algn="ctr">
                          <a:solidFill>
                            <a:schemeClr val="accent4"/>
                          </a:solidFill>
                          <a:prstDash val="solid"/>
                        </a:ln>
                        <a:effectLst/>
                      </wps:spPr>
                      <wps:txbx>
                        <w:txbxContent>
                          <w:p w:rsidR="005D4397" w:rsidRDefault="005D4397" w:rsidP="00C70ADC">
                            <w:pPr>
                              <w:jc w:val="center"/>
                              <w:rPr>
                                <w:sz w:val="16"/>
                                <w:szCs w:val="16"/>
                              </w:rPr>
                            </w:pPr>
                            <w:r>
                              <w:rPr>
                                <w:sz w:val="16"/>
                                <w:szCs w:val="16"/>
                              </w:rPr>
                              <w:t>Юридическое обеспечение</w:t>
                            </w:r>
                          </w:p>
                          <w:p w:rsidR="005D4397" w:rsidRDefault="005D4397" w:rsidP="00C70ADC">
                            <w:pPr>
                              <w:jc w:val="center"/>
                              <w:rPr>
                                <w:sz w:val="22"/>
                                <w:szCs w:val="22"/>
                              </w:rPr>
                            </w:pPr>
                          </w:p>
                          <w:p w:rsidR="005D4397" w:rsidRDefault="005D4397" w:rsidP="00C70A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Прямоугольник 82" o:spid="_x0000_s1041" style="position:absolute;left:0;text-align:left;margin-left:255.7pt;margin-top:27.25pt;width:110.7pt;height:25.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" fillcolor="window" strokecolor="#b4936d [3207]" strokeweight="2pt">
                <v:path arrowok="t"/>
                <v:textbox>
                  <w:txbxContent>
                    <w:p w:rsidR="005D4397" w:rsidRDefault="005D4397" w:rsidP="00C70ADC">
                      <w:pPr>
                        <w:jc w:val="center"/>
                        <w:rPr>
                          <w:sz w:val="16"/>
                          <w:szCs w:val="16"/>
                        </w:rPr>
                      </w:pPr>
                      <w:r>
                        <w:rPr>
                          <w:sz w:val="16"/>
                          <w:szCs w:val="16"/>
                        </w:rPr>
                        <w:t>Юридическое обеспечение</w:t>
                      </w:r>
                    </w:p>
                    <w:p w:rsidR="005D4397" w:rsidRDefault="005D4397" w:rsidP="00C70ADC">
                      <w:pPr>
                        <w:jc w:val="center"/>
                        <w:rPr>
                          <w:sz w:val="22"/>
                          <w:szCs w:val="22"/>
                        </w:rPr>
                      </w:pPr>
                    </w:p>
                    <w:p w:rsidR="005D4397" w:rsidRDefault="005D4397" w:rsidP="00C70ADC">
                      <w:pPr>
                        <w:jc w:val="center"/>
                      </w:pPr>
                    </w:p>
                  </w:txbxContent>
                </v:textbox>
              </v:rect>
            </w:pict>
          </mc:Fallback>
        </mc:AlternateContent>
      </w:r>
      <w:r w:rsidR="00C70ADC" w:rsidRPr="00306FBC">
        <w:rPr>
          <w:rFonts w:eastAsia="Arial Unicode MS" w:cs="Arial Unicode MS"/>
          <w:color w:val="333639" w:themeColor="text2" w:themeTint="E6"/>
        </w:rPr>
        <w:br/>
      </w:r>
      <w:r w:rsidR="00C70ADC" w:rsidRPr="00306FBC">
        <w:rPr>
          <w:rFonts w:eastAsia="Arial Unicode MS" w:cs="Arial Unicode MS"/>
          <w:color w:val="333639" w:themeColor="text2" w:themeTint="E6"/>
        </w:rPr>
        <w:br/>
      </w:r>
      <w:r w:rsidR="00C70ADC" w:rsidRPr="00306FBC">
        <w:rPr>
          <w:rFonts w:eastAsia="Arial Unicode MS" w:cs="Arial Unicode MS"/>
          <w:color w:val="333639" w:themeColor="text2" w:themeTint="E6"/>
        </w:rPr>
        <w:br/>
      </w:r>
      <w:r w:rsidR="00C70ADC" w:rsidRPr="00306FBC">
        <w:rPr>
          <w:b/>
          <w:color w:val="333639" w:themeColor="text2" w:themeTint="E6"/>
        </w:rPr>
        <w:br/>
      </w:r>
    </w:p>
    <w:p w:rsidR="00C70ADC" w:rsidRPr="00306FBC" w:rsidRDefault="00C70ADC" w:rsidP="0056253B">
      <w:pPr>
        <w:keepNext/>
        <w:spacing w:before="240" w:line="276" w:lineRule="auto"/>
        <w:jc w:val="center"/>
        <w:rPr>
          <w:b/>
          <w:color w:val="333639" w:themeColor="text2" w:themeTint="E6"/>
        </w:rPr>
      </w:pPr>
    </w:p>
    <w:p w:rsidR="00C70ADC" w:rsidRPr="00306FBC" w:rsidRDefault="00C70ADC" w:rsidP="0056253B">
      <w:pPr>
        <w:keepNext/>
        <w:spacing w:before="240" w:line="276" w:lineRule="auto"/>
        <w:jc w:val="center"/>
        <w:rPr>
          <w:b/>
          <w:color w:val="333639" w:themeColor="text2" w:themeTint="E6"/>
        </w:rPr>
      </w:pPr>
    </w:p>
    <w:p w:rsidR="00C70ADC" w:rsidRPr="00306FBC" w:rsidRDefault="00C70ADC" w:rsidP="0056253B">
      <w:pPr>
        <w:keepNext/>
        <w:spacing w:before="0" w:line="276" w:lineRule="auto"/>
        <w:ind w:firstLine="709"/>
        <w:jc w:val="center"/>
        <w:rPr>
          <w:rFonts w:eastAsia="Arial Unicode MS" w:cs="Arial Unicode MS"/>
          <w:color w:val="333639" w:themeColor="text2" w:themeTint="E6"/>
          <w:sz w:val="24"/>
          <w:szCs w:val="24"/>
        </w:rPr>
      </w:pPr>
      <w:r w:rsidRPr="00306FBC">
        <w:rPr>
          <w:color w:val="333639" w:themeColor="text2" w:themeTint="E6"/>
          <w:sz w:val="24"/>
          <w:szCs w:val="24"/>
        </w:rPr>
        <w:t xml:space="preserve">Рис.4.5.2.  Схема принципиальная комплексной системы управления </w:t>
      </w:r>
      <w:r w:rsidR="004F51E8" w:rsidRPr="00306FBC">
        <w:rPr>
          <w:color w:val="333639" w:themeColor="text2" w:themeTint="E6"/>
          <w:sz w:val="24"/>
          <w:szCs w:val="24"/>
        </w:rPr>
        <w:t>стратегическим</w:t>
      </w:r>
      <w:r w:rsidRPr="00306FBC">
        <w:rPr>
          <w:color w:val="333639" w:themeColor="text2" w:themeTint="E6"/>
          <w:sz w:val="24"/>
          <w:szCs w:val="24"/>
        </w:rPr>
        <w:t xml:space="preserve"> развитием террито</w:t>
      </w:r>
      <w:r w:rsidR="004F51E8" w:rsidRPr="00306FBC">
        <w:rPr>
          <w:color w:val="333639" w:themeColor="text2" w:themeTint="E6"/>
          <w:sz w:val="24"/>
          <w:szCs w:val="24"/>
        </w:rPr>
        <w:t>рии</w:t>
      </w:r>
    </w:p>
    <w:p w:rsidR="00462663" w:rsidRPr="00306FBC" w:rsidRDefault="00462663" w:rsidP="0056253B">
      <w:pPr>
        <w:keepNext/>
        <w:spacing w:before="0" w:after="0" w:line="276" w:lineRule="auto"/>
        <w:ind w:firstLine="709"/>
        <w:jc w:val="both"/>
        <w:rPr>
          <w:rFonts w:eastAsia="Arial Unicode MS" w:cs="Arial Unicode MS"/>
          <w:color w:val="333639" w:themeColor="text2" w:themeTint="E6"/>
          <w:sz w:val="24"/>
          <w:szCs w:val="24"/>
        </w:rPr>
      </w:pPr>
      <w:r w:rsidRPr="00306FBC">
        <w:rPr>
          <w:rFonts w:eastAsia="Arial Unicode MS" w:cs="Arial Unicode MS"/>
          <w:color w:val="333639" w:themeColor="text2" w:themeTint="E6"/>
          <w:sz w:val="24"/>
          <w:szCs w:val="24"/>
        </w:rPr>
        <w:t xml:space="preserve">Фонд </w:t>
      </w:r>
      <w:r w:rsidR="00E45F75" w:rsidRPr="00306FBC">
        <w:rPr>
          <w:rFonts w:eastAsia="Arial Unicode MS" w:cs="Arial Unicode MS"/>
          <w:color w:val="333639" w:themeColor="text2" w:themeTint="E6"/>
          <w:sz w:val="24"/>
          <w:szCs w:val="24"/>
        </w:rPr>
        <w:t>социально-экономического</w:t>
      </w:r>
      <w:r w:rsidRPr="00306FBC">
        <w:rPr>
          <w:rFonts w:eastAsia="Arial Unicode MS" w:cs="Arial Unicode MS"/>
          <w:color w:val="333639" w:themeColor="text2" w:themeTint="E6"/>
          <w:sz w:val="24"/>
          <w:szCs w:val="24"/>
        </w:rPr>
        <w:t xml:space="preserve"> развития </w:t>
      </w:r>
      <w:r w:rsidR="00DC77A7" w:rsidRPr="00306FBC">
        <w:rPr>
          <w:rFonts w:eastAsia="Arial Unicode MS" w:cs="Arial Unicode MS"/>
          <w:color w:val="333639" w:themeColor="text2" w:themeTint="E6"/>
          <w:sz w:val="24"/>
          <w:szCs w:val="24"/>
        </w:rPr>
        <w:t>Меделеевс</w:t>
      </w:r>
      <w:r w:rsidR="00E45F75" w:rsidRPr="00306FBC">
        <w:rPr>
          <w:rFonts w:eastAsia="Arial Unicode MS" w:cs="Arial Unicode MS"/>
          <w:color w:val="333639" w:themeColor="text2" w:themeTint="E6"/>
          <w:sz w:val="24"/>
          <w:szCs w:val="24"/>
        </w:rPr>
        <w:t>кого муниципального</w:t>
      </w:r>
      <w:r w:rsidRPr="00306FBC">
        <w:rPr>
          <w:rFonts w:eastAsia="Arial Unicode MS" w:cs="Arial Unicode MS"/>
          <w:color w:val="333639" w:themeColor="text2" w:themeTint="E6"/>
          <w:sz w:val="24"/>
          <w:szCs w:val="24"/>
        </w:rPr>
        <w:t xml:space="preserve"> р</w:t>
      </w:r>
      <w:r w:rsidR="00E45F75" w:rsidRPr="00306FBC">
        <w:rPr>
          <w:rFonts w:eastAsia="Arial Unicode MS" w:cs="Arial Unicode MS"/>
          <w:color w:val="333639" w:themeColor="text2" w:themeTint="E6"/>
          <w:sz w:val="24"/>
          <w:szCs w:val="24"/>
        </w:rPr>
        <w:t>айона</w:t>
      </w:r>
      <w:r w:rsidRPr="00306FBC">
        <w:rPr>
          <w:rFonts w:eastAsia="Arial Unicode MS" w:cs="Arial Unicode MS"/>
          <w:color w:val="333639" w:themeColor="text2" w:themeTint="E6"/>
          <w:sz w:val="24"/>
          <w:szCs w:val="24"/>
        </w:rPr>
        <w:t xml:space="preserve"> организуется в виде некоммерческого муниципально-частного партнёрства, в которое входят представители органов местной власти, некоммерческих и коммерческих организаций, инициативные граждане </w:t>
      </w:r>
      <w:r w:rsidR="00E45F75" w:rsidRPr="00306FBC">
        <w:rPr>
          <w:rFonts w:eastAsia="Arial Unicode MS" w:cs="Arial Unicode MS"/>
          <w:color w:val="333639" w:themeColor="text2" w:themeTint="E6"/>
          <w:sz w:val="24"/>
          <w:szCs w:val="24"/>
        </w:rPr>
        <w:t>территории</w:t>
      </w:r>
      <w:r w:rsidRPr="00306FBC">
        <w:rPr>
          <w:rFonts w:eastAsia="Arial Unicode MS" w:cs="Arial Unicode MS"/>
          <w:color w:val="333639" w:themeColor="text2" w:themeTint="E6"/>
          <w:sz w:val="24"/>
          <w:szCs w:val="24"/>
        </w:rPr>
        <w:t xml:space="preserve">. </w:t>
      </w:r>
      <w:r w:rsidR="00E45F75" w:rsidRPr="00306FBC">
        <w:rPr>
          <w:rFonts w:eastAsia="Arial Unicode MS" w:cs="Arial Unicode MS"/>
          <w:color w:val="333639" w:themeColor="text2" w:themeTint="E6"/>
          <w:sz w:val="24"/>
          <w:szCs w:val="24"/>
        </w:rPr>
        <w:t xml:space="preserve">Кроме того, в качестве попечителей Фонда СЭР </w:t>
      </w:r>
      <w:r w:rsidR="00DB1A6E" w:rsidRPr="00306FBC">
        <w:rPr>
          <w:rFonts w:eastAsia="Arial Unicode MS" w:cs="Arial Unicode MS"/>
          <w:color w:val="333639" w:themeColor="text2" w:themeTint="E6"/>
          <w:sz w:val="24"/>
          <w:szCs w:val="24"/>
        </w:rPr>
        <w:t>ММР</w:t>
      </w:r>
      <w:r w:rsidR="00E45F75" w:rsidRPr="00306FBC">
        <w:rPr>
          <w:rFonts w:eastAsia="Arial Unicode MS" w:cs="Arial Unicode MS"/>
          <w:color w:val="333639" w:themeColor="text2" w:themeTint="E6"/>
          <w:sz w:val="24"/>
          <w:szCs w:val="24"/>
        </w:rPr>
        <w:t xml:space="preserve"> могут выступать представители региональных органов власти.</w:t>
      </w:r>
    </w:p>
    <w:p w:rsidR="004F51E8" w:rsidRPr="00306FBC" w:rsidRDefault="004F51E8" w:rsidP="0056253B">
      <w:pPr>
        <w:keepNext/>
        <w:spacing w:before="0" w:after="0" w:line="276" w:lineRule="auto"/>
        <w:ind w:firstLine="709"/>
        <w:jc w:val="both"/>
        <w:rPr>
          <w:rFonts w:eastAsia="Arial Unicode MS" w:cs="Arial Unicode MS"/>
          <w:color w:val="333639" w:themeColor="text2" w:themeTint="E6"/>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0E9E1" w:themeFill="accent4" w:themeFillTint="33"/>
        <w:tblLook w:val="04A0" w:firstRow="1" w:lastRow="0" w:firstColumn="1" w:lastColumn="0" w:noHBand="0" w:noVBand="1"/>
      </w:tblPr>
      <w:tblGrid>
        <w:gridCol w:w="9713"/>
      </w:tblGrid>
      <w:tr w:rsidR="00306FBC" w:rsidRPr="00306FBC" w:rsidTr="004F51E8">
        <w:tc>
          <w:tcPr>
            <w:tcW w:w="10031" w:type="dxa"/>
            <w:shd w:val="clear" w:color="auto" w:fill="F0E9E1" w:themeFill="accent4" w:themeFillTint="33"/>
          </w:tcPr>
          <w:p w:rsidR="00462663" w:rsidRPr="00306FBC" w:rsidRDefault="00462663" w:rsidP="0056253B">
            <w:pPr>
              <w:keepNext/>
              <w:spacing w:before="0" w:line="276" w:lineRule="auto"/>
              <w:jc w:val="both"/>
              <w:rPr>
                <w:color w:val="333639" w:themeColor="text2" w:themeTint="E6"/>
                <w:sz w:val="24"/>
                <w:szCs w:val="24"/>
              </w:rPr>
            </w:pPr>
            <w:r w:rsidRPr="00306FBC">
              <w:rPr>
                <w:color w:val="333639" w:themeColor="text2" w:themeTint="E6"/>
                <w:sz w:val="24"/>
                <w:szCs w:val="24"/>
              </w:rPr>
              <w:t xml:space="preserve">Помимо Фонда </w:t>
            </w:r>
            <w:r w:rsidR="00A90C64" w:rsidRPr="00306FBC">
              <w:rPr>
                <w:color w:val="333639" w:themeColor="text2" w:themeTint="E6"/>
                <w:sz w:val="24"/>
                <w:szCs w:val="24"/>
              </w:rPr>
              <w:t>социально-экономического р</w:t>
            </w:r>
            <w:r w:rsidRPr="00306FBC">
              <w:rPr>
                <w:color w:val="333639" w:themeColor="text2" w:themeTint="E6"/>
                <w:sz w:val="24"/>
                <w:szCs w:val="24"/>
              </w:rPr>
              <w:t>азвития, целесообразн</w:t>
            </w:r>
            <w:r w:rsidR="00A90C64" w:rsidRPr="00306FBC">
              <w:rPr>
                <w:color w:val="333639" w:themeColor="text2" w:themeTint="E6"/>
                <w:sz w:val="24"/>
                <w:szCs w:val="24"/>
              </w:rPr>
              <w:t>о</w:t>
            </w:r>
            <w:r w:rsidRPr="00306FBC">
              <w:rPr>
                <w:color w:val="333639" w:themeColor="text2" w:themeTint="E6"/>
                <w:sz w:val="24"/>
                <w:szCs w:val="24"/>
              </w:rPr>
              <w:t xml:space="preserve"> создание при </w:t>
            </w:r>
            <w:r w:rsidR="00A90C64" w:rsidRPr="00306FBC">
              <w:rPr>
                <w:color w:val="333639" w:themeColor="text2" w:themeTint="E6"/>
                <w:sz w:val="24"/>
                <w:szCs w:val="24"/>
              </w:rPr>
              <w:t xml:space="preserve">Главе </w:t>
            </w:r>
            <w:r w:rsidR="00DB1A6E" w:rsidRPr="00306FBC">
              <w:rPr>
                <w:color w:val="333639" w:themeColor="text2" w:themeTint="E6"/>
                <w:sz w:val="24"/>
                <w:szCs w:val="24"/>
              </w:rPr>
              <w:t>ММР</w:t>
            </w:r>
            <w:r w:rsidRPr="00306FBC">
              <w:rPr>
                <w:color w:val="333639" w:themeColor="text2" w:themeTint="E6"/>
                <w:sz w:val="24"/>
                <w:szCs w:val="24"/>
              </w:rPr>
              <w:t xml:space="preserve"> Совета развития человеческого и социального капитала, который позволит обеспечить взаимодействие органов региональной власти и органов местного самоуправления, системы государственных и негосударственных организаций образования и здравоохранения, бизнеса и населения в целом.</w:t>
            </w:r>
          </w:p>
        </w:tc>
      </w:tr>
    </w:tbl>
    <w:p w:rsidR="00462663" w:rsidRPr="00306FBC" w:rsidRDefault="00462663" w:rsidP="0056253B">
      <w:pPr>
        <w:keepNext/>
        <w:spacing w:before="0" w:after="0" w:line="276" w:lineRule="auto"/>
        <w:jc w:val="both"/>
        <w:rPr>
          <w:color w:val="333639" w:themeColor="text2" w:themeTint="E6"/>
          <w:sz w:val="24"/>
          <w:szCs w:val="24"/>
        </w:rPr>
      </w:pPr>
    </w:p>
    <w:p w:rsidR="002408C7" w:rsidRPr="00306FBC" w:rsidRDefault="002408C7" w:rsidP="0056253B">
      <w:pPr>
        <w:keepNext/>
        <w:tabs>
          <w:tab w:val="left" w:pos="142"/>
        </w:tabs>
        <w:spacing w:before="0" w:after="0" w:line="276" w:lineRule="auto"/>
        <w:ind w:firstLine="709"/>
        <w:jc w:val="both"/>
        <w:rPr>
          <w:color w:val="333639" w:themeColor="text2" w:themeTint="E6"/>
          <w:sz w:val="24"/>
          <w:szCs w:val="24"/>
        </w:rPr>
      </w:pPr>
      <w:r w:rsidRPr="00306FBC">
        <w:rPr>
          <w:b/>
          <w:color w:val="333639" w:themeColor="text2" w:themeTint="E6"/>
          <w:sz w:val="24"/>
          <w:szCs w:val="24"/>
        </w:rPr>
        <w:t>Механизм согласования приоритетов</w:t>
      </w:r>
      <w:r w:rsidRPr="00306FBC">
        <w:rPr>
          <w:color w:val="333639" w:themeColor="text2" w:themeTint="E6"/>
          <w:sz w:val="24"/>
          <w:szCs w:val="24"/>
        </w:rPr>
        <w:t>.</w:t>
      </w:r>
      <w:r w:rsidR="00173D49" w:rsidRPr="00306FBC">
        <w:rPr>
          <w:color w:val="333639" w:themeColor="text2" w:themeTint="E6"/>
          <w:sz w:val="24"/>
          <w:szCs w:val="24"/>
        </w:rPr>
        <w:t xml:space="preserve"> </w:t>
      </w:r>
      <w:r w:rsidR="00733CE7">
        <w:rPr>
          <w:color w:val="333639" w:themeColor="text2" w:themeTint="E6"/>
          <w:sz w:val="24"/>
          <w:szCs w:val="24"/>
        </w:rPr>
        <w:t xml:space="preserve">Основным инструментом согласования приоритетов и действий региональных и местных органов власти является Соглашение о Плане совместных действий между Кабинетом Министров Республики Татарстан и Менделеевским муниципальным районом о реализации Стратегии социально-экономического развития Менделеевского муниципального района на 2016-2021 годы и на перспективу до 2030 года (рис.4.5.3.). </w:t>
      </w:r>
      <w:r w:rsidRPr="00306FBC">
        <w:rPr>
          <w:color w:val="333639" w:themeColor="text2" w:themeTint="E6"/>
          <w:sz w:val="24"/>
          <w:szCs w:val="24"/>
        </w:rPr>
        <w:t xml:space="preserve">Республиканским </w:t>
      </w:r>
      <w:r w:rsidR="00173D49" w:rsidRPr="00306FBC">
        <w:rPr>
          <w:color w:val="333639" w:themeColor="text2" w:themeTint="E6"/>
          <w:sz w:val="24"/>
          <w:szCs w:val="24"/>
        </w:rPr>
        <w:t>куратором</w:t>
      </w:r>
      <w:r w:rsidRPr="00306FBC">
        <w:rPr>
          <w:color w:val="333639" w:themeColor="text2" w:themeTint="E6"/>
          <w:sz w:val="24"/>
          <w:szCs w:val="24"/>
        </w:rPr>
        <w:t xml:space="preserve"> Стратегии может являться Министерство экономического развития Республики Татарстан</w:t>
      </w:r>
      <w:r w:rsidR="00173D49" w:rsidRPr="00306FBC">
        <w:rPr>
          <w:color w:val="333639" w:themeColor="text2" w:themeTint="E6"/>
          <w:sz w:val="24"/>
          <w:szCs w:val="24"/>
        </w:rPr>
        <w:t>. Местным</w:t>
      </w:r>
      <w:r w:rsidRPr="00306FBC">
        <w:rPr>
          <w:color w:val="333639" w:themeColor="text2" w:themeTint="E6"/>
          <w:sz w:val="24"/>
          <w:szCs w:val="24"/>
        </w:rPr>
        <w:t xml:space="preserve"> заказчиками Стратегии должен стать РИК </w:t>
      </w:r>
      <w:r w:rsidR="00DB1A6E" w:rsidRPr="00306FBC">
        <w:rPr>
          <w:color w:val="333639" w:themeColor="text2" w:themeTint="E6"/>
          <w:sz w:val="24"/>
          <w:szCs w:val="24"/>
        </w:rPr>
        <w:t>ММР</w:t>
      </w:r>
      <w:r w:rsidRPr="00306FBC">
        <w:rPr>
          <w:color w:val="333639" w:themeColor="text2" w:themeTint="E6"/>
          <w:sz w:val="24"/>
          <w:szCs w:val="24"/>
        </w:rPr>
        <w:t>.</w:t>
      </w:r>
    </w:p>
    <w:p w:rsidR="00173D49" w:rsidRPr="00306FBC" w:rsidRDefault="00173D49" w:rsidP="0056253B">
      <w:pPr>
        <w:keepNext/>
        <w:tabs>
          <w:tab w:val="left" w:pos="142"/>
        </w:tabs>
        <w:spacing w:before="0" w:after="0" w:line="276" w:lineRule="auto"/>
        <w:ind w:firstLine="709"/>
        <w:jc w:val="both"/>
        <w:rPr>
          <w:color w:val="333639" w:themeColor="text2" w:themeTint="E6"/>
          <w:sz w:val="24"/>
          <w:szCs w:val="24"/>
        </w:rPr>
      </w:pPr>
    </w:p>
    <w:p w:rsidR="00173D49" w:rsidRPr="00306FBC" w:rsidRDefault="00173D49" w:rsidP="0056253B">
      <w:pPr>
        <w:keepNext/>
        <w:tabs>
          <w:tab w:val="left" w:pos="142"/>
        </w:tabs>
        <w:spacing w:before="0" w:after="0" w:line="276" w:lineRule="auto"/>
        <w:ind w:firstLine="709"/>
        <w:jc w:val="both"/>
        <w:rPr>
          <w:color w:val="333639" w:themeColor="text2" w:themeTint="E6"/>
          <w:sz w:val="24"/>
          <w:szCs w:val="24"/>
        </w:rPr>
      </w:pPr>
    </w:p>
    <w:p w:rsidR="002408C7" w:rsidRPr="00306FBC" w:rsidRDefault="00C10BCC" w:rsidP="0056253B">
      <w:pPr>
        <w:keepNext/>
        <w:tabs>
          <w:tab w:val="left" w:pos="142"/>
        </w:tabs>
        <w:spacing w:before="0" w:after="0" w:line="276" w:lineRule="auto"/>
        <w:jc w:val="both"/>
        <w:rPr>
          <w:color w:val="333639" w:themeColor="text2" w:themeTint="E6"/>
          <w:sz w:val="24"/>
          <w:szCs w:val="24"/>
        </w:rPr>
      </w:pPr>
      <w:r>
        <w:rPr>
          <w:noProof/>
          <w:color w:val="333639" w:themeColor="text2" w:themeTint="E6"/>
          <w:sz w:val="24"/>
          <w:szCs w:val="24"/>
        </w:rPr>
        <mc:AlternateContent>
          <mc:Choice Requires="wpc">
            <w:drawing>
              <wp:inline distT="0" distB="0" distL="0" distR="0">
                <wp:extent cx="5943600" cy="5305425"/>
                <wp:effectExtent l="0" t="0" r="4445" b="0"/>
                <wp:docPr id="54" name="Полотно 7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8" name="Group 4"/>
                        <wpg:cNvGrpSpPr>
                          <a:grpSpLocks/>
                        </wpg:cNvGrpSpPr>
                        <wpg:grpSpPr bwMode="auto">
                          <a:xfrm>
                            <a:off x="76200" y="36000"/>
                            <a:ext cx="5833100" cy="5143524"/>
                            <a:chOff x="1821" y="1388"/>
                            <a:chExt cx="9186" cy="8100"/>
                          </a:xfrm>
                        </wpg:grpSpPr>
                        <wps:wsp>
                          <wps:cNvPr id="19" name="Rectangle 5"/>
                          <wps:cNvSpPr>
                            <a:spLocks noChangeArrowheads="1"/>
                          </wps:cNvSpPr>
                          <wps:spPr bwMode="auto">
                            <a:xfrm>
                              <a:off x="3903" y="2691"/>
                              <a:ext cx="4851" cy="1775"/>
                            </a:xfrm>
                            <a:prstGeom prst="rect">
                              <a:avLst/>
                            </a:prstGeom>
                            <a:solidFill>
                              <a:srgbClr val="FFFFFF"/>
                            </a:solidFill>
                            <a:ln w="9525">
                              <a:solidFill>
                                <a:srgbClr val="000000"/>
                              </a:solidFill>
                              <a:miter lim="800000"/>
                              <a:headEnd/>
                              <a:tailEnd/>
                            </a:ln>
                          </wps:spPr>
                          <wps:txbx>
                            <w:txbxContent>
                              <w:p w:rsidR="005D4397" w:rsidRPr="00173D49" w:rsidRDefault="005D4397" w:rsidP="002408C7">
                                <w:pPr>
                                  <w:suppressAutoHyphens/>
                                  <w:spacing w:after="0" w:line="216" w:lineRule="auto"/>
                                  <w:jc w:val="center"/>
                                  <w:rPr>
                                    <w:rFonts w:cstheme="minorHAnsi"/>
                                  </w:rPr>
                                </w:pPr>
                                <w:r w:rsidRPr="00173D49">
                                  <w:rPr>
                                    <w:rFonts w:cstheme="minorHAnsi"/>
                                    <w:b/>
                                  </w:rPr>
                                  <w:t>ПЛАН СОВМЕСТНЫХ ДЕЙСТВИЙ ПО УСТОЙЧИВОМУ РАЗВИТИЮ ТЕРРИТОРИИ</w:t>
                                </w:r>
                                <w:r w:rsidRPr="00173D49">
                                  <w:rPr>
                                    <w:rFonts w:cstheme="minorHAnsi"/>
                                  </w:rPr>
                                  <w:t xml:space="preserve"> </w:t>
                                </w:r>
                              </w:p>
                              <w:p w:rsidR="005D4397" w:rsidRPr="00173D49" w:rsidRDefault="005D4397" w:rsidP="002408C7">
                                <w:pPr>
                                  <w:suppressAutoHyphens/>
                                  <w:spacing w:after="0" w:line="216" w:lineRule="auto"/>
                                  <w:jc w:val="center"/>
                                  <w:rPr>
                                    <w:rFonts w:cstheme="minorHAnsi"/>
                                  </w:rPr>
                                </w:pPr>
                              </w:p>
                              <w:p w:rsidR="005D4397" w:rsidRPr="00173D49" w:rsidRDefault="005D4397" w:rsidP="002408C7">
                                <w:pPr>
                                  <w:suppressAutoHyphens/>
                                  <w:spacing w:after="0" w:line="216" w:lineRule="auto"/>
                                  <w:jc w:val="center"/>
                                  <w:rPr>
                                    <w:rFonts w:cstheme="minorHAnsi"/>
                                    <w:b/>
                                  </w:rPr>
                                </w:pPr>
                                <w:r w:rsidRPr="00173D49">
                                  <w:rPr>
                                    <w:rFonts w:cstheme="minorHAnsi"/>
                                  </w:rPr>
                                  <w:t xml:space="preserve">(подробная «дорожная карта» закрепляющая намерения сторон на оговоренную перспективу и вывода территории на траекторию устойчивого развития) </w:t>
                                </w:r>
                              </w:p>
                            </w:txbxContent>
                          </wps:txbx>
                          <wps:bodyPr rot="0" vert="horz" wrap="square" lIns="91440" tIns="45720" rIns="91440" bIns="45720" anchor="t" anchorCtr="0" upright="1">
                            <a:noAutofit/>
                          </wps:bodyPr>
                        </wps:wsp>
                        <wps:wsp>
                          <wps:cNvPr id="20" name="AutoShape 6"/>
                          <wps:cNvSpPr>
                            <a:spLocks noChangeArrowheads="1"/>
                          </wps:cNvSpPr>
                          <wps:spPr bwMode="auto">
                            <a:xfrm>
                              <a:off x="8408" y="1677"/>
                              <a:ext cx="2252" cy="2170"/>
                            </a:xfrm>
                            <a:prstGeom prst="curvedLeftArrow">
                              <a:avLst>
                                <a:gd name="adj1" fmla="val 19991"/>
                                <a:gd name="adj2" fmla="val 39981"/>
                                <a:gd name="adj3" fmla="val 3336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AutoShape 7"/>
                          <wps:cNvSpPr>
                            <a:spLocks noChangeArrowheads="1"/>
                          </wps:cNvSpPr>
                          <wps:spPr bwMode="auto">
                            <a:xfrm>
                              <a:off x="2170" y="1677"/>
                              <a:ext cx="1907" cy="2313"/>
                            </a:xfrm>
                            <a:prstGeom prst="curvedRightArrow">
                              <a:avLst>
                                <a:gd name="adj1" fmla="val 22124"/>
                                <a:gd name="adj2" fmla="val 4887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Rectangle 8"/>
                          <wps:cNvSpPr>
                            <a:spLocks noChangeArrowheads="1"/>
                          </wps:cNvSpPr>
                          <wps:spPr bwMode="auto">
                            <a:xfrm>
                              <a:off x="2170" y="1388"/>
                              <a:ext cx="2946" cy="723"/>
                            </a:xfrm>
                            <a:prstGeom prst="rect">
                              <a:avLst/>
                            </a:prstGeom>
                            <a:solidFill>
                              <a:srgbClr val="FFFFFF"/>
                            </a:solidFill>
                            <a:ln w="9525">
                              <a:solidFill>
                                <a:srgbClr val="000000"/>
                              </a:solidFill>
                              <a:miter lim="800000"/>
                              <a:headEnd/>
                              <a:tailEnd/>
                            </a:ln>
                          </wps:spPr>
                          <wps:txbx>
                            <w:txbxContent>
                              <w:p w:rsidR="005D4397" w:rsidRPr="00173D49" w:rsidRDefault="005D4397" w:rsidP="002408C7">
                                <w:pPr>
                                  <w:suppressAutoHyphens/>
                                  <w:spacing w:after="0" w:line="216" w:lineRule="auto"/>
                                  <w:jc w:val="center"/>
                                  <w:rPr>
                                    <w:rFonts w:cstheme="minorHAnsi"/>
                                    <w:b/>
                                    <w:spacing w:val="-20"/>
                                  </w:rPr>
                                </w:pPr>
                                <w:r w:rsidRPr="00173D49">
                                  <w:rPr>
                                    <w:rFonts w:cstheme="minorHAnsi"/>
                                    <w:b/>
                                    <w:spacing w:val="-20"/>
                                  </w:rPr>
                                  <w:t>ПРАВИТЕЛЬСТВО РЕСПУБЛИКИ ТАТАРСТАН (куратор)</w:t>
                                </w:r>
                              </w:p>
                            </w:txbxContent>
                          </wps:txbx>
                          <wps:bodyPr rot="0" vert="horz" wrap="square" lIns="91440" tIns="45720" rIns="91440" bIns="45720" anchor="t" anchorCtr="0" upright="1">
                            <a:noAutofit/>
                          </wps:bodyPr>
                        </wps:wsp>
                        <wps:wsp>
                          <wps:cNvPr id="23" name="Rectangle 9"/>
                          <wps:cNvSpPr>
                            <a:spLocks noChangeArrowheads="1"/>
                          </wps:cNvSpPr>
                          <wps:spPr bwMode="auto">
                            <a:xfrm>
                              <a:off x="7715" y="1388"/>
                              <a:ext cx="2945" cy="723"/>
                            </a:xfrm>
                            <a:prstGeom prst="rect">
                              <a:avLst/>
                            </a:prstGeom>
                            <a:solidFill>
                              <a:srgbClr val="FFFFFF"/>
                            </a:solidFill>
                            <a:ln w="9525">
                              <a:solidFill>
                                <a:srgbClr val="000000"/>
                              </a:solidFill>
                              <a:miter lim="800000"/>
                              <a:headEnd/>
                              <a:tailEnd/>
                            </a:ln>
                          </wps:spPr>
                          <wps:txbx>
                            <w:txbxContent>
                              <w:p w:rsidR="005D4397" w:rsidRPr="00173D49" w:rsidRDefault="005D4397" w:rsidP="002408C7">
                                <w:pPr>
                                  <w:suppressAutoHyphens/>
                                  <w:spacing w:after="0" w:line="216" w:lineRule="auto"/>
                                  <w:jc w:val="center"/>
                                  <w:rPr>
                                    <w:rFonts w:cstheme="minorHAnsi"/>
                                    <w:b/>
                                  </w:rPr>
                                </w:pPr>
                                <w:r w:rsidRPr="00173D49">
                                  <w:rPr>
                                    <w:rFonts w:cstheme="minorHAnsi"/>
                                    <w:b/>
                                  </w:rPr>
                                  <w:t>АДМИНИСТРАЦИЯ ТЕРРИТОРИИ (заказчик)</w:t>
                                </w:r>
                              </w:p>
                            </w:txbxContent>
                          </wps:txbx>
                          <wps:bodyPr rot="0" vert="horz" wrap="square" lIns="91440" tIns="45720" rIns="91440" bIns="45720" anchor="t" anchorCtr="0" upright="1">
                            <a:noAutofit/>
                          </wps:bodyPr>
                        </wps:wsp>
                        <wps:wsp>
                          <wps:cNvPr id="25" name="Rectangle 10"/>
                          <wps:cNvSpPr>
                            <a:spLocks noChangeArrowheads="1"/>
                          </wps:cNvSpPr>
                          <wps:spPr bwMode="auto">
                            <a:xfrm>
                              <a:off x="3036" y="5329"/>
                              <a:ext cx="2772" cy="579"/>
                            </a:xfrm>
                            <a:prstGeom prst="rect">
                              <a:avLst/>
                            </a:prstGeom>
                            <a:solidFill>
                              <a:srgbClr val="FFFFFF"/>
                            </a:solidFill>
                            <a:ln w="9525">
                              <a:solidFill>
                                <a:srgbClr val="000000"/>
                              </a:solidFill>
                              <a:miter lim="800000"/>
                              <a:headEnd/>
                              <a:tailEnd/>
                            </a:ln>
                          </wps:spPr>
                          <wps:txbx>
                            <w:txbxContent>
                              <w:p w:rsidR="005D4397" w:rsidRPr="00173D49" w:rsidRDefault="005D4397" w:rsidP="002408C7">
                                <w:pPr>
                                  <w:suppressAutoHyphens/>
                                  <w:spacing w:after="0" w:line="216" w:lineRule="auto"/>
                                  <w:jc w:val="center"/>
                                  <w:rPr>
                                    <w:rFonts w:cstheme="minorHAnsi"/>
                                  </w:rPr>
                                </w:pPr>
                                <w:r w:rsidRPr="00173D49">
                                  <w:rPr>
                                    <w:rFonts w:cstheme="minorHAnsi"/>
                                  </w:rPr>
                                  <w:t>Мероприятия по привлечению инвестиций</w:t>
                                </w:r>
                              </w:p>
                            </w:txbxContent>
                          </wps:txbx>
                          <wps:bodyPr rot="0" vert="horz" wrap="square" lIns="91440" tIns="45720" rIns="91440" bIns="45720" anchor="t" anchorCtr="0" upright="1">
                            <a:noAutofit/>
                          </wps:bodyPr>
                        </wps:wsp>
                        <wps:wsp>
                          <wps:cNvPr id="26" name="Rectangle 11"/>
                          <wps:cNvSpPr>
                            <a:spLocks noChangeArrowheads="1"/>
                          </wps:cNvSpPr>
                          <wps:spPr bwMode="auto">
                            <a:xfrm>
                              <a:off x="6849" y="5329"/>
                              <a:ext cx="2773" cy="577"/>
                            </a:xfrm>
                            <a:prstGeom prst="rect">
                              <a:avLst/>
                            </a:prstGeom>
                            <a:solidFill>
                              <a:srgbClr val="FFFFFF"/>
                            </a:solidFill>
                            <a:ln w="9525">
                              <a:solidFill>
                                <a:srgbClr val="000000"/>
                              </a:solidFill>
                              <a:miter lim="800000"/>
                              <a:headEnd/>
                              <a:tailEnd/>
                            </a:ln>
                          </wps:spPr>
                          <wps:txbx>
                            <w:txbxContent>
                              <w:p w:rsidR="005D4397" w:rsidRPr="00173D49" w:rsidRDefault="005D4397" w:rsidP="002408C7">
                                <w:pPr>
                                  <w:suppressAutoHyphens/>
                                  <w:spacing w:after="0" w:line="216" w:lineRule="auto"/>
                                  <w:jc w:val="center"/>
                                  <w:rPr>
                                    <w:rFonts w:cstheme="minorHAnsi"/>
                                  </w:rPr>
                                </w:pPr>
                                <w:r w:rsidRPr="00173D49">
                                  <w:rPr>
                                    <w:rFonts w:cstheme="minorHAnsi"/>
                                  </w:rPr>
                                  <w:t>Меры по вхождению в различные госпрограммы</w:t>
                                </w:r>
                              </w:p>
                            </w:txbxContent>
                          </wps:txbx>
                          <wps:bodyPr rot="0" vert="horz" wrap="square" lIns="32400" tIns="32400" rIns="32400" bIns="32400" anchor="t" anchorCtr="0" upright="1">
                            <a:noAutofit/>
                          </wps:bodyPr>
                        </wps:wsp>
                        <wps:wsp>
                          <wps:cNvPr id="27" name="Rectangle 12"/>
                          <wps:cNvSpPr>
                            <a:spLocks noChangeArrowheads="1"/>
                          </wps:cNvSpPr>
                          <wps:spPr bwMode="auto">
                            <a:xfrm>
                              <a:off x="3036" y="6017"/>
                              <a:ext cx="2772" cy="579"/>
                            </a:xfrm>
                            <a:prstGeom prst="rect">
                              <a:avLst/>
                            </a:prstGeom>
                            <a:solidFill>
                              <a:srgbClr val="FFFFFF"/>
                            </a:solidFill>
                            <a:ln w="9525">
                              <a:solidFill>
                                <a:srgbClr val="000000"/>
                              </a:solidFill>
                              <a:miter lim="800000"/>
                              <a:headEnd/>
                              <a:tailEnd/>
                            </a:ln>
                          </wps:spPr>
                          <wps:txbx>
                            <w:txbxContent>
                              <w:p w:rsidR="005D4397" w:rsidRPr="00173D49" w:rsidRDefault="005D4397" w:rsidP="002408C7">
                                <w:pPr>
                                  <w:suppressAutoHyphens/>
                                  <w:spacing w:after="0" w:line="216" w:lineRule="auto"/>
                                  <w:jc w:val="center"/>
                                  <w:rPr>
                                    <w:rFonts w:cstheme="minorHAnsi"/>
                                  </w:rPr>
                                </w:pPr>
                                <w:r w:rsidRPr="00173D49">
                                  <w:rPr>
                                    <w:rFonts w:cstheme="minorHAnsi"/>
                                  </w:rPr>
                                  <w:t>Активизация местного сообщества</w:t>
                                </w:r>
                              </w:p>
                            </w:txbxContent>
                          </wps:txbx>
                          <wps:bodyPr rot="0" vert="horz" wrap="square" lIns="32400" tIns="32400" rIns="32400" bIns="32400" anchor="t" anchorCtr="0" upright="1">
                            <a:noAutofit/>
                          </wps:bodyPr>
                        </wps:wsp>
                        <wps:wsp>
                          <wps:cNvPr id="28" name="Rectangle 13"/>
                          <wps:cNvSpPr>
                            <a:spLocks noChangeArrowheads="1"/>
                          </wps:cNvSpPr>
                          <wps:spPr bwMode="auto">
                            <a:xfrm>
                              <a:off x="6849" y="6017"/>
                              <a:ext cx="2773" cy="579"/>
                            </a:xfrm>
                            <a:prstGeom prst="rect">
                              <a:avLst/>
                            </a:prstGeom>
                            <a:solidFill>
                              <a:srgbClr val="FFFFFF"/>
                            </a:solidFill>
                            <a:ln w="9525">
                              <a:solidFill>
                                <a:srgbClr val="000000"/>
                              </a:solidFill>
                              <a:miter lim="800000"/>
                              <a:headEnd/>
                              <a:tailEnd/>
                            </a:ln>
                          </wps:spPr>
                          <wps:txbx>
                            <w:txbxContent>
                              <w:p w:rsidR="005D4397" w:rsidRPr="00173D49" w:rsidRDefault="005D4397" w:rsidP="002408C7">
                                <w:pPr>
                                  <w:suppressAutoHyphens/>
                                  <w:spacing w:after="0" w:line="216" w:lineRule="auto"/>
                                  <w:jc w:val="center"/>
                                  <w:rPr>
                                    <w:rFonts w:cstheme="minorHAnsi"/>
                                  </w:rPr>
                                </w:pPr>
                                <w:r w:rsidRPr="00173D49">
                                  <w:rPr>
                                    <w:rFonts w:cstheme="minorHAnsi"/>
                                  </w:rPr>
                                  <w:t>Содействие в продвижении продукции на рынки страны</w:t>
                                </w:r>
                              </w:p>
                            </w:txbxContent>
                          </wps:txbx>
                          <wps:bodyPr rot="0" vert="horz" wrap="square" lIns="32400" tIns="32400" rIns="32400" bIns="32400" anchor="t" anchorCtr="0" upright="1">
                            <a:noAutofit/>
                          </wps:bodyPr>
                        </wps:wsp>
                        <wps:wsp>
                          <wps:cNvPr id="29" name="Rectangle 14"/>
                          <wps:cNvSpPr>
                            <a:spLocks noChangeArrowheads="1"/>
                          </wps:cNvSpPr>
                          <wps:spPr bwMode="auto">
                            <a:xfrm>
                              <a:off x="3036" y="6761"/>
                              <a:ext cx="2772" cy="1050"/>
                            </a:xfrm>
                            <a:prstGeom prst="rect">
                              <a:avLst/>
                            </a:prstGeom>
                            <a:solidFill>
                              <a:srgbClr val="FFFFFF"/>
                            </a:solidFill>
                            <a:ln w="9525">
                              <a:solidFill>
                                <a:srgbClr val="000000"/>
                              </a:solidFill>
                              <a:miter lim="800000"/>
                              <a:headEnd/>
                              <a:tailEnd/>
                            </a:ln>
                          </wps:spPr>
                          <wps:txbx>
                            <w:txbxContent>
                              <w:p w:rsidR="005D4397" w:rsidRPr="00173D49" w:rsidRDefault="005D4397" w:rsidP="002408C7">
                                <w:pPr>
                                  <w:suppressAutoHyphens/>
                                  <w:spacing w:after="0" w:line="216" w:lineRule="auto"/>
                                  <w:jc w:val="center"/>
                                  <w:rPr>
                                    <w:rFonts w:cstheme="minorHAnsi"/>
                                  </w:rPr>
                                </w:pPr>
                                <w:r w:rsidRPr="00173D49">
                                  <w:rPr>
                                    <w:rFonts w:cstheme="minorHAnsi"/>
                                  </w:rPr>
                                  <w:t>Доведение уровня обеспеченности объектами социальной инфраструктуры до установленных стандартов</w:t>
                                </w:r>
                              </w:p>
                            </w:txbxContent>
                          </wps:txbx>
                          <wps:bodyPr rot="0" vert="horz" wrap="square" lIns="91440" tIns="45720" rIns="91440" bIns="45720" anchor="t" anchorCtr="0" upright="1">
                            <a:noAutofit/>
                          </wps:bodyPr>
                        </wps:wsp>
                        <wps:wsp>
                          <wps:cNvPr id="30" name="Rectangle 15"/>
                          <wps:cNvSpPr>
                            <a:spLocks noChangeArrowheads="1"/>
                          </wps:cNvSpPr>
                          <wps:spPr bwMode="auto">
                            <a:xfrm>
                              <a:off x="6849" y="6761"/>
                              <a:ext cx="2773" cy="1050"/>
                            </a:xfrm>
                            <a:prstGeom prst="rect">
                              <a:avLst/>
                            </a:prstGeom>
                            <a:solidFill>
                              <a:srgbClr val="FFFFFF"/>
                            </a:solidFill>
                            <a:ln w="9525">
                              <a:solidFill>
                                <a:srgbClr val="000000"/>
                              </a:solidFill>
                              <a:miter lim="800000"/>
                              <a:headEnd/>
                              <a:tailEnd/>
                            </a:ln>
                          </wps:spPr>
                          <wps:txbx>
                            <w:txbxContent>
                              <w:p w:rsidR="005D4397" w:rsidRPr="00173D49" w:rsidRDefault="005D4397" w:rsidP="002408C7">
                                <w:pPr>
                                  <w:suppressAutoHyphens/>
                                  <w:spacing w:after="0" w:line="216" w:lineRule="auto"/>
                                  <w:jc w:val="center"/>
                                  <w:rPr>
                                    <w:rFonts w:cstheme="minorHAnsi"/>
                                  </w:rPr>
                                </w:pPr>
                                <w:r w:rsidRPr="00173D49">
                                  <w:rPr>
                                    <w:rFonts w:cstheme="minorHAnsi"/>
                                  </w:rPr>
                                  <w:t>Ревитализация объектов историко культурного наследия и развитие туризма</w:t>
                                </w:r>
                              </w:p>
                            </w:txbxContent>
                          </wps:txbx>
                          <wps:bodyPr rot="0" vert="horz" wrap="square" lIns="91440" tIns="45720" rIns="91440" bIns="45720" anchor="t" anchorCtr="0" upright="1">
                            <a:noAutofit/>
                          </wps:bodyPr>
                        </wps:wsp>
                        <wps:wsp>
                          <wps:cNvPr id="31" name="Rectangle 16"/>
                          <wps:cNvSpPr>
                            <a:spLocks noChangeArrowheads="1"/>
                          </wps:cNvSpPr>
                          <wps:spPr bwMode="auto">
                            <a:xfrm>
                              <a:off x="3036" y="8478"/>
                              <a:ext cx="6585" cy="1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 name="Rectangle 17"/>
                          <wps:cNvSpPr>
                            <a:spLocks noChangeArrowheads="1"/>
                          </wps:cNvSpPr>
                          <wps:spPr bwMode="auto">
                            <a:xfrm>
                              <a:off x="3383" y="8620"/>
                              <a:ext cx="2599" cy="725"/>
                            </a:xfrm>
                            <a:prstGeom prst="rect">
                              <a:avLst/>
                            </a:prstGeom>
                            <a:solidFill>
                              <a:srgbClr val="FFFFFF"/>
                            </a:solidFill>
                            <a:ln w="9525">
                              <a:solidFill>
                                <a:srgbClr val="000000"/>
                              </a:solidFill>
                              <a:miter lim="800000"/>
                              <a:headEnd/>
                              <a:tailEnd/>
                            </a:ln>
                          </wps:spPr>
                          <wps:txbx>
                            <w:txbxContent>
                              <w:p w:rsidR="005D4397" w:rsidRPr="00173D49" w:rsidRDefault="005D4397" w:rsidP="002408C7">
                                <w:pPr>
                                  <w:suppressAutoHyphens/>
                                  <w:spacing w:after="0" w:line="216" w:lineRule="auto"/>
                                  <w:jc w:val="center"/>
                                  <w:rPr>
                                    <w:rFonts w:cstheme="minorHAnsi"/>
                                  </w:rPr>
                                </w:pPr>
                                <w:r w:rsidRPr="00173D49">
                                  <w:rPr>
                                    <w:rFonts w:cstheme="minorHAnsi"/>
                                  </w:rPr>
                                  <w:t>Министерства, ведомства, комитеты</w:t>
                                </w:r>
                              </w:p>
                            </w:txbxContent>
                          </wps:txbx>
                          <wps:bodyPr rot="0" vert="horz" wrap="square" lIns="91440" tIns="45720" rIns="91440" bIns="45720" anchor="t" anchorCtr="0" upright="1">
                            <a:noAutofit/>
                          </wps:bodyPr>
                        </wps:wsp>
                        <wps:wsp>
                          <wps:cNvPr id="33" name="Rectangle 18"/>
                          <wps:cNvSpPr>
                            <a:spLocks noChangeArrowheads="1"/>
                          </wps:cNvSpPr>
                          <wps:spPr bwMode="auto">
                            <a:xfrm>
                              <a:off x="6171" y="8620"/>
                              <a:ext cx="3102" cy="725"/>
                            </a:xfrm>
                            <a:prstGeom prst="rect">
                              <a:avLst/>
                            </a:prstGeom>
                            <a:solidFill>
                              <a:srgbClr val="FFFFFF"/>
                            </a:solidFill>
                            <a:ln w="9525">
                              <a:solidFill>
                                <a:srgbClr val="000000"/>
                              </a:solidFill>
                              <a:miter lim="800000"/>
                              <a:headEnd/>
                              <a:tailEnd/>
                            </a:ln>
                          </wps:spPr>
                          <wps:txbx>
                            <w:txbxContent>
                              <w:p w:rsidR="005D4397" w:rsidRPr="00173D49" w:rsidRDefault="005D4397" w:rsidP="002408C7">
                                <w:pPr>
                                  <w:suppressAutoHyphens/>
                                  <w:spacing w:after="0" w:line="216" w:lineRule="auto"/>
                                  <w:jc w:val="center"/>
                                  <w:rPr>
                                    <w:rFonts w:cstheme="minorHAnsi"/>
                                  </w:rPr>
                                </w:pPr>
                                <w:r w:rsidRPr="00173D49">
                                  <w:rPr>
                                    <w:rFonts w:cstheme="minorHAnsi"/>
                                  </w:rPr>
                                  <w:t>Предприятия и организации территории</w:t>
                                </w:r>
                              </w:p>
                            </w:txbxContent>
                          </wps:txbx>
                          <wps:bodyPr rot="0" vert="horz" wrap="square" lIns="91440" tIns="45720" rIns="91440" bIns="45720" anchor="t" anchorCtr="0" upright="1">
                            <a:noAutofit/>
                          </wps:bodyPr>
                        </wps:wsp>
                        <wps:wsp>
                          <wps:cNvPr id="34" name="Line 19"/>
                          <wps:cNvCnPr>
                            <a:cxnSpLocks noChangeShapeType="1"/>
                          </wps:cNvCnPr>
                          <wps:spPr bwMode="auto">
                            <a:xfrm flipH="1">
                              <a:off x="2691" y="4281"/>
                              <a:ext cx="121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20"/>
                          <wps:cNvCnPr>
                            <a:cxnSpLocks noChangeShapeType="1"/>
                          </wps:cNvCnPr>
                          <wps:spPr bwMode="auto">
                            <a:xfrm>
                              <a:off x="2691" y="4281"/>
                              <a:ext cx="1" cy="28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21"/>
                          <wps:cNvCnPr>
                            <a:cxnSpLocks noChangeShapeType="1"/>
                          </wps:cNvCnPr>
                          <wps:spPr bwMode="auto">
                            <a:xfrm>
                              <a:off x="2691" y="7174"/>
                              <a:ext cx="345"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22"/>
                          <wps:cNvCnPr>
                            <a:cxnSpLocks noChangeShapeType="1"/>
                          </wps:cNvCnPr>
                          <wps:spPr bwMode="auto">
                            <a:xfrm>
                              <a:off x="2691" y="6306"/>
                              <a:ext cx="345"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23"/>
                          <wps:cNvCnPr>
                            <a:cxnSpLocks noChangeShapeType="1"/>
                          </wps:cNvCnPr>
                          <wps:spPr bwMode="auto">
                            <a:xfrm>
                              <a:off x="2691" y="5438"/>
                              <a:ext cx="345"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24"/>
                          <wps:cNvCnPr>
                            <a:cxnSpLocks noChangeShapeType="1"/>
                          </wps:cNvCnPr>
                          <wps:spPr bwMode="auto">
                            <a:xfrm>
                              <a:off x="8754" y="4281"/>
                              <a:ext cx="138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25"/>
                          <wps:cNvCnPr>
                            <a:cxnSpLocks noChangeShapeType="1"/>
                          </wps:cNvCnPr>
                          <wps:spPr bwMode="auto">
                            <a:xfrm>
                              <a:off x="10140" y="4281"/>
                              <a:ext cx="1" cy="28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26"/>
                          <wps:cNvCnPr>
                            <a:cxnSpLocks noChangeShapeType="1"/>
                          </wps:cNvCnPr>
                          <wps:spPr bwMode="auto">
                            <a:xfrm flipH="1">
                              <a:off x="9621" y="7174"/>
                              <a:ext cx="519"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27"/>
                          <wps:cNvCnPr>
                            <a:cxnSpLocks noChangeShapeType="1"/>
                          </wps:cNvCnPr>
                          <wps:spPr bwMode="auto">
                            <a:xfrm flipH="1">
                              <a:off x="9621" y="5438"/>
                              <a:ext cx="519"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28"/>
                          <wps:cNvCnPr>
                            <a:cxnSpLocks noChangeShapeType="1"/>
                          </wps:cNvCnPr>
                          <wps:spPr bwMode="auto">
                            <a:xfrm flipH="1">
                              <a:off x="9621" y="6306"/>
                              <a:ext cx="519"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29"/>
                          <wps:cNvCnPr>
                            <a:cxnSpLocks noChangeShapeType="1"/>
                          </wps:cNvCnPr>
                          <wps:spPr bwMode="auto">
                            <a:xfrm flipH="1">
                              <a:off x="1825" y="1677"/>
                              <a:ext cx="3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30"/>
                          <wps:cNvCnPr>
                            <a:cxnSpLocks noChangeShapeType="1"/>
                          </wps:cNvCnPr>
                          <wps:spPr bwMode="auto">
                            <a:xfrm>
                              <a:off x="1825" y="1677"/>
                              <a:ext cx="1" cy="73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31"/>
                          <wps:cNvCnPr>
                            <a:cxnSpLocks noChangeShapeType="1"/>
                          </wps:cNvCnPr>
                          <wps:spPr bwMode="auto">
                            <a:xfrm>
                              <a:off x="1821" y="9054"/>
                              <a:ext cx="156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48" name="Line 32"/>
                          <wps:cNvCnPr>
                            <a:cxnSpLocks noChangeShapeType="1"/>
                          </wps:cNvCnPr>
                          <wps:spPr bwMode="auto">
                            <a:xfrm>
                              <a:off x="10660" y="1677"/>
                              <a:ext cx="34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33"/>
                          <wps:cNvCnPr>
                            <a:cxnSpLocks noChangeShapeType="1"/>
                          </wps:cNvCnPr>
                          <wps:spPr bwMode="auto">
                            <a:xfrm>
                              <a:off x="11006" y="1677"/>
                              <a:ext cx="1" cy="73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34"/>
                          <wps:cNvCnPr>
                            <a:cxnSpLocks noChangeShapeType="1"/>
                          </wps:cNvCnPr>
                          <wps:spPr bwMode="auto">
                            <a:xfrm flipH="1">
                              <a:off x="9261" y="9054"/>
                              <a:ext cx="1745"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51" name="AutoShape 35"/>
                          <wps:cNvSpPr>
                            <a:spLocks noChangeArrowheads="1"/>
                          </wps:cNvSpPr>
                          <wps:spPr bwMode="auto">
                            <a:xfrm>
                              <a:off x="3036" y="7949"/>
                              <a:ext cx="6585" cy="290"/>
                            </a:xfrm>
                            <a:prstGeom prst="downArrowCallout">
                              <a:avLst>
                                <a:gd name="adj1" fmla="val 662284"/>
                                <a:gd name="adj2" fmla="val 567672"/>
                                <a:gd name="adj3" fmla="val 54167"/>
                                <a:gd name="adj4" fmla="val 1759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s:wsp>
                        <wps:cNvPr id="52" name="Rectangle 10"/>
                        <wps:cNvSpPr>
                          <a:spLocks noChangeArrowheads="1"/>
                        </wps:cNvSpPr>
                        <wps:spPr bwMode="auto">
                          <a:xfrm>
                            <a:off x="847700" y="2076410"/>
                            <a:ext cx="4181400" cy="371502"/>
                          </a:xfrm>
                          <a:prstGeom prst="rect">
                            <a:avLst/>
                          </a:prstGeom>
                          <a:solidFill>
                            <a:srgbClr val="FFFFFF"/>
                          </a:solidFill>
                          <a:ln w="9525">
                            <a:solidFill>
                              <a:srgbClr val="000000"/>
                            </a:solidFill>
                            <a:miter lim="800000"/>
                            <a:headEnd/>
                            <a:tailEnd/>
                          </a:ln>
                        </wps:spPr>
                        <wps:txbx>
                          <w:txbxContent>
                            <w:p w:rsidR="005D4397" w:rsidRPr="00173D49" w:rsidRDefault="005D4397" w:rsidP="002408C7">
                              <w:pPr>
                                <w:pStyle w:val="affff0"/>
                                <w:suppressAutoHyphens/>
                                <w:spacing w:before="0" w:after="0" w:line="216" w:lineRule="auto"/>
                                <w:jc w:val="center"/>
                                <w:rPr>
                                  <w:rFonts w:asciiTheme="minorHAnsi" w:hAnsiTheme="minorHAnsi"/>
                                </w:rPr>
                              </w:pPr>
                              <w:r w:rsidRPr="00173D49">
                                <w:rPr>
                                  <w:rFonts w:asciiTheme="minorHAnsi" w:eastAsia="Calibri" w:hAnsiTheme="minorHAnsi" w:cs="Calibri"/>
                                  <w:sz w:val="20"/>
                                </w:rPr>
                                <w:t>Запуск механизма инновационного развития и устойчивого саморазвития территории</w:t>
                              </w:r>
                            </w:p>
                          </w:txbxContent>
                        </wps:txbx>
                        <wps:bodyPr rot="0" vert="horz" wrap="square" lIns="91440" tIns="45720" rIns="91440" bIns="45720" anchor="t" anchorCtr="0" upright="1">
                          <a:noAutofit/>
                        </wps:bodyPr>
                      </wps:wsp>
                      <wps:wsp>
                        <wps:cNvPr id="53" name="Прямая со стрелкой 56"/>
                        <wps:cNvCnPr>
                          <a:cxnSpLocks noChangeShapeType="1"/>
                        </wps:cNvCnPr>
                        <wps:spPr bwMode="auto">
                          <a:xfrm flipV="1">
                            <a:off x="2168500" y="219501"/>
                            <a:ext cx="1650300" cy="600"/>
                          </a:xfrm>
                          <a:prstGeom prst="straightConnector1">
                            <a:avLst/>
                          </a:prstGeom>
                          <a:noFill/>
                          <a:ln w="9525">
                            <a:solidFill>
                              <a:schemeClr val="tx1">
                                <a:lumMod val="95000"/>
                                <a:lumOff val="5000"/>
                              </a:schemeClr>
                            </a:solidFill>
                            <a:round/>
                            <a:headEnd type="stealth" w="med" len="lg"/>
                            <a:tailEnd type="stealth" w="med" len="lg"/>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id="Полотно 78" o:spid="_x0000_s1042" editas="canvas" style="width:468pt;height:417.75pt;mso-position-horizontal-relative:char;mso-position-vertical-relative:line" coordsize="59436,53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width:59436;height:53054;visibility:visible;mso-wrap-style:square" filled="t">
                  <v:fill o:detectmouseclick="t"/>
                  <v:path o:connecttype="none"/>
                </v:shape>
                <v:group id="Group 4" o:spid="_x0000_s1044" style="position:absolute;left:762;top:360;width:58331;height:51435" coordorigin="1821,1388" coordsize="9186,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angle 5" o:spid="_x0000_s1045" style="position:absolute;left:3903;top:2691;width:4851;height:1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5D4397" w:rsidRPr="00173D49" w:rsidRDefault="005D4397" w:rsidP="002408C7">
                          <w:pPr>
                            <w:suppressAutoHyphens/>
                            <w:spacing w:after="0" w:line="216" w:lineRule="auto"/>
                            <w:jc w:val="center"/>
                            <w:rPr>
                              <w:rFonts w:cstheme="minorHAnsi"/>
                            </w:rPr>
                          </w:pPr>
                          <w:r w:rsidRPr="00173D49">
                            <w:rPr>
                              <w:rFonts w:cstheme="minorHAnsi"/>
                              <w:b/>
                            </w:rPr>
                            <w:t>ПЛАН СОВМЕСТНЫХ ДЕЙСТВИЙ ПО УСТОЙЧИВОМУ РАЗВИТИЮ ТЕРРИТОРИИ</w:t>
                          </w:r>
                          <w:r w:rsidRPr="00173D49">
                            <w:rPr>
                              <w:rFonts w:cstheme="minorHAnsi"/>
                            </w:rPr>
                            <w:t xml:space="preserve"> </w:t>
                          </w:r>
                        </w:p>
                        <w:p w:rsidR="005D4397" w:rsidRPr="00173D49" w:rsidRDefault="005D4397" w:rsidP="002408C7">
                          <w:pPr>
                            <w:suppressAutoHyphens/>
                            <w:spacing w:after="0" w:line="216" w:lineRule="auto"/>
                            <w:jc w:val="center"/>
                            <w:rPr>
                              <w:rFonts w:cstheme="minorHAnsi"/>
                            </w:rPr>
                          </w:pPr>
                        </w:p>
                        <w:p w:rsidR="005D4397" w:rsidRPr="00173D49" w:rsidRDefault="005D4397" w:rsidP="002408C7">
                          <w:pPr>
                            <w:suppressAutoHyphens/>
                            <w:spacing w:after="0" w:line="216" w:lineRule="auto"/>
                            <w:jc w:val="center"/>
                            <w:rPr>
                              <w:rFonts w:cstheme="minorHAnsi"/>
                              <w:b/>
                            </w:rPr>
                          </w:pPr>
                          <w:r w:rsidRPr="00173D49">
                            <w:rPr>
                              <w:rFonts w:cstheme="minorHAnsi"/>
                            </w:rPr>
                            <w:t xml:space="preserve">(подробная «дорожная карта» закрепляющая намерения сторон на оговоренную перспективу и вывода территории на траекторию устойчивого развития) </w:t>
                          </w:r>
                        </w:p>
                      </w:txbxContent>
                    </v:textbox>
                  </v: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6" o:spid="_x0000_s1046" type="#_x0000_t103" style="position:absolute;left:8408;top:1677;width:2252;height:2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mpcAA&#10;AADbAAAADwAAAGRycy9kb3ducmV2LnhtbERPz2vCMBS+D/wfwhvstqZrZXTVKCobCJ5WBdnt0Tzb&#10;YPNSmkzrf28OgseP7/d8OdpOXGjwxrGCjyQFQVw7bbhRcNj/vBcgfEDW2DkmBTfysFxMXuZYanfl&#10;X7pUoRExhH2JCtoQ+lJKX7dk0SeuJ47cyQ0WQ4RDI/WA1xhuO5ml6ae0aDg2tNjTpqX6XP1bBTKc&#10;j+v0O/9yJq9uf1MudoZqpd5ex9UMRKAxPMUP91YryOL6+CX+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ZmpcAAAADbAAAADwAAAAAAAAAAAAAAAACYAgAAZHJzL2Rvd25y&#10;ZXYueG1sUEsFBgAAAAAEAAQA9QAAAIUDAAAAAA==&#10;" adj="12964,19441,6945"/>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7" o:spid="_x0000_s1047" type="#_x0000_t102" style="position:absolute;left:2170;top:1677;width:1907;height:2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Nz/cQA&#10;AADbAAAADwAAAGRycy9kb3ducmV2LnhtbESPQUsDMRSE70L/Q3iCN5vtCipr0yLFgpdirSLt7Zk8&#10;N4ubl5DE7vrvG0HocZiZb5j5cnS9OFJMnWcFs2kFglh703Gr4P1tfX0PImVkg71nUvBLCZaLycUc&#10;G+MHfqXjLreiQDg1qMDmHBopk7bkME19IC7el48Oc5GxlSbiUOCul3VV3UqHHZcFi4FWlvT37scp&#10;WOvwdGPdJr4c9Md+O9SfYdzcKXV1OT4+gMg05nP4v/1sFNQz+PtSfoBcn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Tc/3EAAAA2wAAAA8AAAAAAAAAAAAAAAAAmAIAAGRycy9k&#10;b3ducmV2LnhtbFBLBQYAAAAABAAEAPUAAACJAwAAAAA=&#10;" adj="12896,19218"/>
                  <v:rect id="Rectangle 8" o:spid="_x0000_s1048" style="position:absolute;left:2170;top:1388;width:2946;height: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5D4397" w:rsidRPr="00173D49" w:rsidRDefault="005D4397" w:rsidP="002408C7">
                          <w:pPr>
                            <w:suppressAutoHyphens/>
                            <w:spacing w:after="0" w:line="216" w:lineRule="auto"/>
                            <w:jc w:val="center"/>
                            <w:rPr>
                              <w:rFonts w:cstheme="minorHAnsi"/>
                              <w:b/>
                              <w:spacing w:val="-20"/>
                            </w:rPr>
                          </w:pPr>
                          <w:r w:rsidRPr="00173D49">
                            <w:rPr>
                              <w:rFonts w:cstheme="minorHAnsi"/>
                              <w:b/>
                              <w:spacing w:val="-20"/>
                            </w:rPr>
                            <w:t>ПРАВИТЕЛЬСТВО РЕСПУБЛИКИ ТАТАРСТАН (куратор)</w:t>
                          </w:r>
                        </w:p>
                      </w:txbxContent>
                    </v:textbox>
                  </v:rect>
                  <v:rect id="Rectangle 9" o:spid="_x0000_s1049" style="position:absolute;left:7715;top:1388;width:2945;height: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5D4397" w:rsidRPr="00173D49" w:rsidRDefault="005D4397" w:rsidP="002408C7">
                          <w:pPr>
                            <w:suppressAutoHyphens/>
                            <w:spacing w:after="0" w:line="216" w:lineRule="auto"/>
                            <w:jc w:val="center"/>
                            <w:rPr>
                              <w:rFonts w:cstheme="minorHAnsi"/>
                              <w:b/>
                            </w:rPr>
                          </w:pPr>
                          <w:r w:rsidRPr="00173D49">
                            <w:rPr>
                              <w:rFonts w:cstheme="minorHAnsi"/>
                              <w:b/>
                            </w:rPr>
                            <w:t>АДМИНИСТРАЦИЯ ТЕРРИТОРИИ (заказчик)</w:t>
                          </w:r>
                        </w:p>
                      </w:txbxContent>
                    </v:textbox>
                  </v:rect>
                  <v:rect id="Rectangle 10" o:spid="_x0000_s1050" style="position:absolute;left:3036;top:5329;width:2772;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5D4397" w:rsidRPr="00173D49" w:rsidRDefault="005D4397" w:rsidP="002408C7">
                          <w:pPr>
                            <w:suppressAutoHyphens/>
                            <w:spacing w:after="0" w:line="216" w:lineRule="auto"/>
                            <w:jc w:val="center"/>
                            <w:rPr>
                              <w:rFonts w:cstheme="minorHAnsi"/>
                            </w:rPr>
                          </w:pPr>
                          <w:r w:rsidRPr="00173D49">
                            <w:rPr>
                              <w:rFonts w:cstheme="minorHAnsi"/>
                            </w:rPr>
                            <w:t>Мероприятия по привлечению инвестиций</w:t>
                          </w:r>
                        </w:p>
                      </w:txbxContent>
                    </v:textbox>
                  </v:rect>
                  <v:rect id="Rectangle 11" o:spid="_x0000_s1051" style="position:absolute;left:6849;top:5329;width:2773;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v7MEA&#10;AADbAAAADwAAAGRycy9kb3ducmV2LnhtbESP3YrCMBSE7xd8h3CEvdsmuqBSTYsIoqxX/jzAoTm2&#10;xeakNrF2336zIHg5zMw3zCofbCN66nztWMMkUSCIC2dqLjVcztuvBQgfkA02jknDL3nIs9HHClPj&#10;nnyk/hRKESHsU9RQhdCmUvqiIos+cS1x9K6usxii7EppOnxGuG3kVKmZtFhzXKiwpU1Fxe30sBru&#10;a1+UP/OdP3xfQt9uSPFRKq0/x8N6CSLQEN7hV3tvNExn8P8l/gCZ/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oL+zBAAAA2wAAAA8AAAAAAAAAAAAAAAAAmAIAAGRycy9kb3du&#10;cmV2LnhtbFBLBQYAAAAABAAEAPUAAACGAwAAAAA=&#10;">
                    <v:textbox inset=".9mm,.9mm,.9mm,.9mm">
                      <w:txbxContent>
                        <w:p w:rsidR="005D4397" w:rsidRPr="00173D49" w:rsidRDefault="005D4397" w:rsidP="002408C7">
                          <w:pPr>
                            <w:suppressAutoHyphens/>
                            <w:spacing w:after="0" w:line="216" w:lineRule="auto"/>
                            <w:jc w:val="center"/>
                            <w:rPr>
                              <w:rFonts w:cstheme="minorHAnsi"/>
                            </w:rPr>
                          </w:pPr>
                          <w:r w:rsidRPr="00173D49">
                            <w:rPr>
                              <w:rFonts w:cstheme="minorHAnsi"/>
                            </w:rPr>
                            <w:t>Меры по вхождению в различные госпрограммы</w:t>
                          </w:r>
                        </w:p>
                      </w:txbxContent>
                    </v:textbox>
                  </v:rect>
                  <v:rect id="Rectangle 12" o:spid="_x0000_s1052" style="position:absolute;left:3036;top:6017;width:2772;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Kd8IA&#10;AADbAAAADwAAAGRycy9kb3ducmV2LnhtbESPwWrDMBBE74X+g9hCb7VUF+rgRDYhEFrak5N8wGJt&#10;bBNr5VqK7fx9VCj0OMzMG2ZTLrYXE42+c6zhNVEgiGtnOm40nI77lxUIH5AN9o5Jw408lMXjwwZz&#10;42auaDqERkQI+xw1tCEMuZS+bsmiT9xAHL2zGy2GKMdGmhHnCLe9TJV6lxY7jgstDrRrqb4crlbD&#10;z9bXzVf24b/fTmEadqS4kkrr56dluwYRaAn/4b/2p9GQZvD7Jf4A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JIp3wgAAANsAAAAPAAAAAAAAAAAAAAAAAJgCAABkcnMvZG93&#10;bnJldi54bWxQSwUGAAAAAAQABAD1AAAAhwMAAAAA&#10;">
                    <v:textbox inset=".9mm,.9mm,.9mm,.9mm">
                      <w:txbxContent>
                        <w:p w:rsidR="005D4397" w:rsidRPr="00173D49" w:rsidRDefault="005D4397" w:rsidP="002408C7">
                          <w:pPr>
                            <w:suppressAutoHyphens/>
                            <w:spacing w:after="0" w:line="216" w:lineRule="auto"/>
                            <w:jc w:val="center"/>
                            <w:rPr>
                              <w:rFonts w:cstheme="minorHAnsi"/>
                            </w:rPr>
                          </w:pPr>
                          <w:r w:rsidRPr="00173D49">
                            <w:rPr>
                              <w:rFonts w:cstheme="minorHAnsi"/>
                            </w:rPr>
                            <w:t>Активизация местного сообщества</w:t>
                          </w:r>
                        </w:p>
                      </w:txbxContent>
                    </v:textbox>
                  </v:rect>
                  <v:rect id="Rectangle 13" o:spid="_x0000_s1053" style="position:absolute;left:6849;top:6017;width:2773;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eBbsA&#10;AADbAAAADwAAAGRycy9kb3ducmV2LnhtbERPSwrCMBDdC94hjOBOExVUqlFEEEVXfg4wNGNbbCa1&#10;ibXe3iwEl4/3X65bW4qGal841jAaKhDEqTMFZxpu191gDsIHZIOlY9LwIQ/rVbezxMS4N5+puYRM&#10;xBD2CWrIQ6gSKX2ak0U/dBVx5O6uthgirDNpanzHcFvKsVJTabHg2JBjRduc0sflZTU8Nz7NjrO9&#10;P01uoam2pPgsldb9XrtZgAjUhr/45z4YDeM4Nn6JP0C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a7HgW7AAAA2wAAAA8AAAAAAAAAAAAAAAAAmAIAAGRycy9kb3ducmV2Lnht&#10;bFBLBQYAAAAABAAEAPUAAACAAwAAAAA=&#10;">
                    <v:textbox inset=".9mm,.9mm,.9mm,.9mm">
                      <w:txbxContent>
                        <w:p w:rsidR="005D4397" w:rsidRPr="00173D49" w:rsidRDefault="005D4397" w:rsidP="002408C7">
                          <w:pPr>
                            <w:suppressAutoHyphens/>
                            <w:spacing w:after="0" w:line="216" w:lineRule="auto"/>
                            <w:jc w:val="center"/>
                            <w:rPr>
                              <w:rFonts w:cstheme="minorHAnsi"/>
                            </w:rPr>
                          </w:pPr>
                          <w:r w:rsidRPr="00173D49">
                            <w:rPr>
                              <w:rFonts w:cstheme="minorHAnsi"/>
                            </w:rPr>
                            <w:t>Содействие в продвижении продукции на рынки страны</w:t>
                          </w:r>
                        </w:p>
                      </w:txbxContent>
                    </v:textbox>
                  </v:rect>
                  <v:rect id="Rectangle 14" o:spid="_x0000_s1054" style="position:absolute;left:3036;top:6761;width:2772;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5D4397" w:rsidRPr="00173D49" w:rsidRDefault="005D4397" w:rsidP="002408C7">
                          <w:pPr>
                            <w:suppressAutoHyphens/>
                            <w:spacing w:after="0" w:line="216" w:lineRule="auto"/>
                            <w:jc w:val="center"/>
                            <w:rPr>
                              <w:rFonts w:cstheme="minorHAnsi"/>
                            </w:rPr>
                          </w:pPr>
                          <w:r w:rsidRPr="00173D49">
                            <w:rPr>
                              <w:rFonts w:cstheme="minorHAnsi"/>
                            </w:rPr>
                            <w:t>Доведение уровня обеспеченности объектами социальной инфраструктуры до установленных стандартов</w:t>
                          </w:r>
                        </w:p>
                      </w:txbxContent>
                    </v:textbox>
                  </v:rect>
                  <v:rect id="Rectangle 15" o:spid="_x0000_s1055" style="position:absolute;left:6849;top:6761;width:2773;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5D4397" w:rsidRPr="00173D49" w:rsidRDefault="005D4397" w:rsidP="002408C7">
                          <w:pPr>
                            <w:suppressAutoHyphens/>
                            <w:spacing w:after="0" w:line="216" w:lineRule="auto"/>
                            <w:jc w:val="center"/>
                            <w:rPr>
                              <w:rFonts w:cstheme="minorHAnsi"/>
                            </w:rPr>
                          </w:pPr>
                          <w:r w:rsidRPr="00173D49">
                            <w:rPr>
                              <w:rFonts w:cstheme="minorHAnsi"/>
                            </w:rPr>
                            <w:t>Ревитализация объектов историко культурного наследия и развитие туризма</w:t>
                          </w:r>
                        </w:p>
                      </w:txbxContent>
                    </v:textbox>
                  </v:rect>
                  <v:rect id="Rectangle 16" o:spid="_x0000_s1056" style="position:absolute;left:3036;top:8478;width:6585;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rect id="Rectangle 17" o:spid="_x0000_s1057" style="position:absolute;left:3383;top:8620;width:2599;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5D4397" w:rsidRPr="00173D49" w:rsidRDefault="005D4397" w:rsidP="002408C7">
                          <w:pPr>
                            <w:suppressAutoHyphens/>
                            <w:spacing w:after="0" w:line="216" w:lineRule="auto"/>
                            <w:jc w:val="center"/>
                            <w:rPr>
                              <w:rFonts w:cstheme="minorHAnsi"/>
                            </w:rPr>
                          </w:pPr>
                          <w:r w:rsidRPr="00173D49">
                            <w:rPr>
                              <w:rFonts w:cstheme="minorHAnsi"/>
                            </w:rPr>
                            <w:t>Министерства, ведомства, комитеты</w:t>
                          </w:r>
                        </w:p>
                      </w:txbxContent>
                    </v:textbox>
                  </v:rect>
                  <v:rect id="Rectangle 18" o:spid="_x0000_s1058" style="position:absolute;left:6171;top:8620;width:3102;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5D4397" w:rsidRPr="00173D49" w:rsidRDefault="005D4397" w:rsidP="002408C7">
                          <w:pPr>
                            <w:suppressAutoHyphens/>
                            <w:spacing w:after="0" w:line="216" w:lineRule="auto"/>
                            <w:jc w:val="center"/>
                            <w:rPr>
                              <w:rFonts w:cstheme="minorHAnsi"/>
                            </w:rPr>
                          </w:pPr>
                          <w:r w:rsidRPr="00173D49">
                            <w:rPr>
                              <w:rFonts w:cstheme="minorHAnsi"/>
                            </w:rPr>
                            <w:t>Предприятия и организации территории</w:t>
                          </w:r>
                        </w:p>
                      </w:txbxContent>
                    </v:textbox>
                  </v:rect>
                  <v:line id="Line 19" o:spid="_x0000_s1059" style="position:absolute;flip:x;visibility:visible;mso-wrap-style:square" from="2691,4281" to="3903,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Line 20" o:spid="_x0000_s1060" style="position:absolute;visibility:visible;mso-wrap-style:square" from="2691,4281" to="2692,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21" o:spid="_x0000_s1061" style="position:absolute;visibility:visible;mso-wrap-style:square" from="2691,7174" to="3036,7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22" o:spid="_x0000_s1062" style="position:absolute;visibility:visible;mso-wrap-style:square" from="2691,6306" to="3036,6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23" o:spid="_x0000_s1063" style="position:absolute;visibility:visible;mso-wrap-style:square" from="2691,5438" to="3036,5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24" o:spid="_x0000_s1064" style="position:absolute;visibility:visible;mso-wrap-style:square" from="8754,4281" to="10140,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25" o:spid="_x0000_s1065" style="position:absolute;visibility:visible;mso-wrap-style:square" from="10140,4281" to="1014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26" o:spid="_x0000_s1066" style="position:absolute;flip:x;visibility:visible;mso-wrap-style:square" from="9621,7174" to="10140,7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42ksUAAADbAAAADwAAAGRycy9kb3ducmV2LnhtbESPQWsCMRSE70L/Q3iFXkSzihRdjSKC&#10;0IOX2rLi7bl5bpbdvKxJqtt/3xQKPQ4z8w2z2vS2FXfyoXasYDLOQBCXTtdcKfj82I/mIEJE1tg6&#10;JgXfFGCzfhqsMNfuwe90P8ZKJAiHHBWYGLtcylAashjGriNO3tV5izFJX0nt8ZHgtpXTLHuVFmtO&#10;CwY72hkqm+OXVSDnh+HNby+zpmhOp4UpyqI7H5R6ee63SxCR+vgf/mu/aQW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42ksUAAADbAAAADwAAAAAAAAAA&#10;AAAAAAChAgAAZHJzL2Rvd25yZXYueG1sUEsFBgAAAAAEAAQA+QAAAJMDAAAAAA==&#10;"/>
                  <v:line id="Line 27" o:spid="_x0000_s1067" style="position:absolute;flip:x;visibility:visible;mso-wrap-style:square" from="9621,5438" to="10140,5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TCcUAAADbAAAADwAAAGRycy9kb3ducmV2LnhtbESPQWsCMRSE74L/IbxCL6VmrVJ0NYoU&#10;Ch68VGXF23Pzull287JNUt3++6ZQ8DjMzDfMct3bVlzJh9qxgvEoA0FcOl1zpeB4eH+egQgRWWPr&#10;mBT8UID1ajhYYq7djT/ouo+VSBAOOSowMXa5lKE0ZDGMXEecvE/nLcYkfSW1x1uC21a+ZNmrtFhz&#10;WjDY0Zuhstl/WwVytnv68pvLtCma02luirLozjulHh/6zQJEpD7ew//trVYwncD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KTCcUAAADbAAAADwAAAAAAAAAA&#10;AAAAAAChAgAAZHJzL2Rvd25yZXYueG1sUEsFBgAAAAAEAAQA+QAAAJMDAAAAAA==&#10;"/>
                  <v:line id="Line 28" o:spid="_x0000_s1068" style="position:absolute;flip:x;visibility:visible;mso-wrap-style:square" from="9621,6306" to="10140,6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sLfcUAAADbAAAADwAAAGRycy9kb3ducmV2LnhtbESPQWsCMRSE7wX/Q3hCL0WzLUvR1ShS&#10;KPTgpVZWvD03z82ym5c1SXX775tCweMwM98wy/VgO3ElHxrHCp6nGQjiyumGawX7r/fJDESIyBo7&#10;x6TghwKsV6OHJRba3fiTrrtYiwThUKACE2NfSBkqQxbD1PXEyTs7bzEm6WupPd4S3HbyJctepcWG&#10;04LBnt4MVe3u2yqQs+3TxW9OeVu2h8PclFXZH7dKPY6HzQJEpCHew//tD60gz+HvS/o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sLfcUAAADbAAAADwAAAAAAAAAA&#10;AAAAAAChAgAAZHJzL2Rvd25yZXYueG1sUEsFBgAAAAAEAAQA+QAAAJMDAAAAAA==&#10;"/>
                  <v:line id="Line 29" o:spid="_x0000_s1069" style="position:absolute;flip:x;visibility:visible;mso-wrap-style:square" from="1825,1677" to="2170,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eu5sUAAADbAAAADwAAAGRycy9kb3ducmV2LnhtbESPQWsCMRSE74L/IbxCL1KzFi26GkUK&#10;hR681JYVb8/N62bZzcs2SXX77xtB8DjMzDfMatPbVpzJh9qxgsk4A0FcOl1zpeDr8+1pDiJEZI2t&#10;Y1LwRwE26+Fghbl2F/6g8z5WIkE45KjAxNjlUobSkMUwdh1x8r6dtxiT9JXUHi8Jblv5nGUv0mLN&#10;acFgR6+Gymb/axXI+W7047enaVM0h8PCFGXRHXdKPT702yWISH28h2/td61gOoP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eu5sUAAADbAAAADwAAAAAAAAAA&#10;AAAAAAChAgAAZHJzL2Rvd25yZXYueG1sUEsFBgAAAAAEAAQA+QAAAJMDAAAAAA==&#10;"/>
                  <v:line id="Line 30" o:spid="_x0000_s1070" style="position:absolute;visibility:visible;mso-wrap-style:square" from="1825,1677" to="1826,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31" o:spid="_x0000_s1071" style="position:absolute;visibility:visible;mso-wrap-style:square" from="1821,9054" to="3381,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Xw6sIAAADbAAAADwAAAGRycy9kb3ducmV2LnhtbESPQYvCMBSE78L+h/AEb5q4ikrXKEUo&#10;eLW7It4ezbMt27yUJtb6742wsMdhZr5htvvBNqKnzteONcxnCgRx4UzNpYaf72y6AeEDssHGMWl4&#10;kof97mO0xcS4B5+oz0MpIoR9ghqqENpESl9UZNHPXEscvZvrLIYou1KaDh8Rbhv5qdRKWqw5LlTY&#10;0qGi4je/Ww2XfJOl/fWibov+VKdqfV4dskbryXhIv0AEGsJ/+K99NBqWa3h/iT9A7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Xw6sIAAADbAAAADwAAAAAAAAAAAAAA&#10;AAChAgAAZHJzL2Rvd25yZXYueG1sUEsFBgAAAAAEAAQA+QAAAJADAAAAAA==&#10;">
                    <v:stroke endarrow="classic" endarrowlength="long"/>
                  </v:line>
                  <v:line id="Line 32" o:spid="_x0000_s1072" style="position:absolute;visibility:visible;mso-wrap-style:square" from="10660,1677" to="11006,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33" o:spid="_x0000_s1073" style="position:absolute;visibility:visible;mso-wrap-style:square" from="11006,1677" to="11007,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34" o:spid="_x0000_s1074" style="position:absolute;flip:x;visibility:visible;mso-wrap-style:square" from="9261,9054" to="11006,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Ig/cEAAADbAAAADwAAAGRycy9kb3ducmV2LnhtbERPy4rCMBTdD/gP4QruxlRBR6pRqszA&#10;gI7ga+Hu0lybYnNTm4zWvzeLgVkeznu2aG0l7tT40rGCQT8BQZw7XXKh4Hj4ep+A8AFZY+WYFDzJ&#10;w2LeeZthqt2Dd3Tfh0LEEPYpKjAh1KmUPjdk0fddTRy5i2sshgibQuoGHzHcVnKYJGNpseTYYLCm&#10;laH8uv+1Cj5MfTtly5/PNW3NxppsZc7jUqlet82mIAK14V/85/7WCkZxffwSf4C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iD9wQAAANsAAAAPAAAAAAAAAAAAAAAA&#10;AKECAABkcnMvZG93bnJldi54bWxQSwUGAAAAAAQABAD5AAAAjwMAAAAA&#10;">
                    <v:stroke endarrow="classic" endarrowlength="long"/>
                  </v:lin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35" o:spid="_x0000_s1075" type="#_x0000_t80" style="position:absolute;left:3036;top:7949;width:6585;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5ucMA&#10;AADbAAAADwAAAGRycy9kb3ducmV2LnhtbESPQWvCQBSE7wX/w/KE3urGikWiq0RBUKGHRgWPj+wz&#10;G8y+Ddmtpv76riB4HGbmG2a26GwtrtT6yrGC4SABQVw4XXGp4LBff0xA+ICssXZMCv7Iw2Lee5th&#10;qt2Nf+iah1JECPsUFZgQmlRKXxiy6AeuIY7e2bUWQ5RtKXWLtwi3tfxMki9pseK4YLChlaHikv9a&#10;BSNTZe6U0268XS/NHbffx8xrpd77XTYFEagLr/CzvdEKxkN4fI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5ucMAAADbAAAADwAAAAAAAAAAAAAAAACYAgAAZHJzL2Rv&#10;d25yZXYueG1sUEsFBgAAAAAEAAQA9QAAAIgDAAAAAA==&#10;" adj="3800,,9900,7650"/>
                </v:group>
                <v:rect id="Rectangle 10" o:spid="_x0000_s1076" style="position:absolute;left:8477;top:20764;width:41814;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5D4397" w:rsidRPr="00173D49" w:rsidRDefault="005D4397" w:rsidP="002408C7">
                        <w:pPr>
                          <w:pStyle w:val="affff0"/>
                          <w:suppressAutoHyphens/>
                          <w:spacing w:before="0" w:after="0" w:line="216" w:lineRule="auto"/>
                          <w:jc w:val="center"/>
                          <w:rPr>
                            <w:rFonts w:asciiTheme="minorHAnsi" w:hAnsiTheme="minorHAnsi"/>
                          </w:rPr>
                        </w:pPr>
                        <w:r w:rsidRPr="00173D49">
                          <w:rPr>
                            <w:rFonts w:asciiTheme="minorHAnsi" w:eastAsia="Calibri" w:hAnsiTheme="minorHAnsi" w:cs="Calibri"/>
                            <w:sz w:val="20"/>
                          </w:rPr>
                          <w:t>Запуск механизма инновационного развития и устойчивого саморазвития территории</w:t>
                        </w:r>
                      </w:p>
                    </w:txbxContent>
                  </v:textbox>
                </v:rect>
                <v:shape id="Прямая со стрелкой 56" o:spid="_x0000_s1077" type="#_x0000_t32" style="position:absolute;left:21685;top:2195;width:16503;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O5y8QAAADbAAAADwAAAGRycy9kb3ducmV2LnhtbESPQWvCQBSE70L/w/IK3nRTq61NXUUq&#10;oiCm1EjPj+xrEpp9G3ZXTf99VxA8DjPzDTNbdKYRZ3K+tqzgaZiAIC6srrlUcMzXgykIH5A1NpZJ&#10;wR95WMwfejNMtb3wF50PoRQRwj5FBVUIbSqlLyoy6Ie2JY7ej3UGQ5SulNrhJcJNI0dJ8iIN1hwX&#10;Kmzpo6Li93AyCr4/96eVGWds3D5bc/622zT5q1L9x275DiJQF+7hW3urFUye4fol/gA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c7nLxAAAANsAAAAPAAAAAAAAAAAA&#10;AAAAAKECAABkcnMvZG93bnJldi54bWxQSwUGAAAAAAQABAD5AAAAkgMAAAAA&#10;" strokecolor="#0d0d0d [3069]">
                  <v:stroke startarrow="classic" startarrowlength="long" endarrow="classic" endarrowlength="long"/>
                </v:shape>
                <w10:anchorlock/>
              </v:group>
            </w:pict>
          </mc:Fallback>
        </mc:AlternateContent>
      </w:r>
    </w:p>
    <w:p w:rsidR="002408C7" w:rsidRPr="00B17F02" w:rsidRDefault="00733CE7" w:rsidP="0056253B">
      <w:pPr>
        <w:keepNext/>
        <w:tabs>
          <w:tab w:val="left" w:pos="142"/>
        </w:tabs>
        <w:spacing w:before="0" w:after="0" w:line="276" w:lineRule="auto"/>
        <w:jc w:val="center"/>
        <w:rPr>
          <w:color w:val="333639" w:themeColor="text2" w:themeTint="E6"/>
          <w:sz w:val="24"/>
          <w:szCs w:val="24"/>
        </w:rPr>
      </w:pPr>
      <w:r>
        <w:rPr>
          <w:color w:val="333639" w:themeColor="text2" w:themeTint="E6"/>
          <w:sz w:val="24"/>
          <w:szCs w:val="24"/>
        </w:rPr>
        <w:t>Рис.4.5.3. Механизм согласования стратегических приоритетов и действий по реализации Стратегии</w:t>
      </w:r>
      <w:r w:rsidR="00C2414B">
        <w:rPr>
          <w:color w:val="333639" w:themeColor="text2" w:themeTint="E6"/>
          <w:sz w:val="24"/>
          <w:szCs w:val="24"/>
        </w:rPr>
        <w:t xml:space="preserve"> </w:t>
      </w:r>
      <w:r w:rsidR="00B17F02">
        <w:rPr>
          <w:color w:val="333639" w:themeColor="text2" w:themeTint="E6"/>
          <w:sz w:val="24"/>
          <w:szCs w:val="24"/>
        </w:rPr>
        <w:t>между региональными и местными органами власти</w:t>
      </w:r>
    </w:p>
    <w:p w:rsidR="002408C7" w:rsidRPr="00306FBC" w:rsidRDefault="002408C7" w:rsidP="0056253B">
      <w:pPr>
        <w:keepNext/>
        <w:tabs>
          <w:tab w:val="left" w:pos="142"/>
        </w:tabs>
        <w:spacing w:before="0" w:after="0" w:line="276" w:lineRule="auto"/>
        <w:ind w:firstLine="709"/>
        <w:jc w:val="both"/>
        <w:rPr>
          <w:color w:val="333639" w:themeColor="text2" w:themeTint="E6"/>
          <w:sz w:val="24"/>
          <w:szCs w:val="24"/>
        </w:rPr>
      </w:pPr>
      <w:r w:rsidRPr="00306FBC">
        <w:rPr>
          <w:color w:val="333639" w:themeColor="text2" w:themeTint="E6"/>
          <w:sz w:val="24"/>
          <w:szCs w:val="24"/>
        </w:rPr>
        <w:t xml:space="preserve">Разработчиком-координатором </w:t>
      </w:r>
      <w:r w:rsidR="00646E6F" w:rsidRPr="00306FBC">
        <w:rPr>
          <w:color w:val="333639" w:themeColor="text2" w:themeTint="E6"/>
          <w:sz w:val="24"/>
          <w:szCs w:val="24"/>
        </w:rPr>
        <w:t>Стратегии</w:t>
      </w:r>
      <w:r w:rsidRPr="00306FBC">
        <w:rPr>
          <w:color w:val="333639" w:themeColor="text2" w:themeTint="E6"/>
          <w:sz w:val="24"/>
          <w:szCs w:val="24"/>
        </w:rPr>
        <w:t xml:space="preserve"> может являться некоммерческое муниципально-частное партнёрство «Фонд </w:t>
      </w:r>
      <w:r w:rsidR="00646E6F" w:rsidRPr="00306FBC">
        <w:rPr>
          <w:color w:val="333639" w:themeColor="text2" w:themeTint="E6"/>
          <w:sz w:val="24"/>
          <w:szCs w:val="24"/>
        </w:rPr>
        <w:t xml:space="preserve">социально-экономического развития </w:t>
      </w:r>
      <w:r w:rsidR="00DB1A6E" w:rsidRPr="00306FBC">
        <w:rPr>
          <w:color w:val="333639" w:themeColor="text2" w:themeTint="E6"/>
          <w:sz w:val="24"/>
          <w:szCs w:val="24"/>
        </w:rPr>
        <w:t>ММР</w:t>
      </w:r>
      <w:r w:rsidRPr="00306FBC">
        <w:rPr>
          <w:color w:val="333639" w:themeColor="text2" w:themeTint="E6"/>
          <w:sz w:val="24"/>
          <w:szCs w:val="24"/>
        </w:rPr>
        <w:t>» (далее – Фонд Развития).</w:t>
      </w:r>
    </w:p>
    <w:p w:rsidR="002408C7" w:rsidRPr="00306FBC" w:rsidRDefault="002408C7" w:rsidP="0056253B">
      <w:pPr>
        <w:keepNext/>
        <w:tabs>
          <w:tab w:val="left" w:pos="142"/>
        </w:tabs>
        <w:spacing w:before="0" w:after="0" w:line="276" w:lineRule="auto"/>
        <w:ind w:firstLine="709"/>
        <w:jc w:val="both"/>
        <w:rPr>
          <w:color w:val="333639" w:themeColor="text2" w:themeTint="E6"/>
          <w:sz w:val="24"/>
          <w:szCs w:val="24"/>
        </w:rPr>
      </w:pPr>
      <w:r w:rsidRPr="00306FBC">
        <w:rPr>
          <w:color w:val="333639" w:themeColor="text2" w:themeTint="E6"/>
          <w:sz w:val="24"/>
          <w:szCs w:val="24"/>
        </w:rPr>
        <w:t xml:space="preserve">Механизм реализации </w:t>
      </w:r>
      <w:r w:rsidR="00646E6F" w:rsidRPr="00306FBC">
        <w:rPr>
          <w:color w:val="333639" w:themeColor="text2" w:themeTint="E6"/>
          <w:sz w:val="24"/>
          <w:szCs w:val="24"/>
        </w:rPr>
        <w:t>Стратегии</w:t>
      </w:r>
      <w:r w:rsidRPr="00306FBC">
        <w:rPr>
          <w:color w:val="333639" w:themeColor="text2" w:themeTint="E6"/>
          <w:sz w:val="24"/>
          <w:szCs w:val="24"/>
        </w:rPr>
        <w:t xml:space="preserve"> определяет комплекс мер, осуществляемых в целях повышения эффективности реализации мероприятий </w:t>
      </w:r>
      <w:r w:rsidR="00646E6F" w:rsidRPr="00306FBC">
        <w:rPr>
          <w:color w:val="333639" w:themeColor="text2" w:themeTint="E6"/>
          <w:sz w:val="24"/>
          <w:szCs w:val="24"/>
        </w:rPr>
        <w:t>Стратегии</w:t>
      </w:r>
      <w:r w:rsidRPr="00306FBC">
        <w:rPr>
          <w:color w:val="333639" w:themeColor="text2" w:themeTint="E6"/>
          <w:sz w:val="24"/>
          <w:szCs w:val="24"/>
        </w:rPr>
        <w:t xml:space="preserve"> и достижения планируемых результатов, и предусматривает использование всего комплекса мероприятий, необходимых для достижения целей и решения задач </w:t>
      </w:r>
      <w:r w:rsidR="00646E6F" w:rsidRPr="00306FBC">
        <w:rPr>
          <w:color w:val="333639" w:themeColor="text2" w:themeTint="E6"/>
          <w:sz w:val="24"/>
          <w:szCs w:val="24"/>
        </w:rPr>
        <w:t>Стратегии</w:t>
      </w:r>
      <w:r w:rsidRPr="00306FBC">
        <w:rPr>
          <w:color w:val="333639" w:themeColor="text2" w:themeTint="E6"/>
          <w:sz w:val="24"/>
          <w:szCs w:val="24"/>
        </w:rPr>
        <w:t>.</w:t>
      </w:r>
    </w:p>
    <w:p w:rsidR="002408C7" w:rsidRPr="00306FBC" w:rsidRDefault="002408C7" w:rsidP="0056253B">
      <w:pPr>
        <w:keepNext/>
        <w:tabs>
          <w:tab w:val="left" w:pos="0"/>
        </w:tabs>
        <w:spacing w:before="0" w:after="0" w:line="276" w:lineRule="auto"/>
        <w:ind w:firstLine="709"/>
        <w:jc w:val="center"/>
        <w:rPr>
          <w:color w:val="333639" w:themeColor="text2" w:themeTint="E6"/>
          <w:sz w:val="24"/>
          <w:szCs w:val="24"/>
        </w:rPr>
      </w:pPr>
      <w:r w:rsidRPr="00306FBC">
        <w:rPr>
          <w:noProof/>
          <w:color w:val="333639" w:themeColor="text2" w:themeTint="E6"/>
          <w:sz w:val="24"/>
          <w:szCs w:val="24"/>
        </w:rPr>
        <w:drawing>
          <wp:inline distT="0" distB="0" distL="0" distR="0">
            <wp:extent cx="4352925" cy="28194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52925" cy="2819400"/>
                    </a:xfrm>
                    <a:prstGeom prst="rect">
                      <a:avLst/>
                    </a:prstGeom>
                    <a:noFill/>
                    <a:ln>
                      <a:noFill/>
                    </a:ln>
                  </pic:spPr>
                </pic:pic>
              </a:graphicData>
            </a:graphic>
          </wp:inline>
        </w:drawing>
      </w:r>
    </w:p>
    <w:p w:rsidR="002408C7" w:rsidRPr="00306FBC" w:rsidRDefault="002408C7" w:rsidP="0056253B">
      <w:pPr>
        <w:keepNext/>
        <w:tabs>
          <w:tab w:val="left" w:pos="142"/>
        </w:tabs>
        <w:spacing w:before="0" w:after="0" w:line="276" w:lineRule="auto"/>
        <w:ind w:firstLine="709"/>
        <w:jc w:val="center"/>
        <w:rPr>
          <w:color w:val="333639" w:themeColor="text2" w:themeTint="E6"/>
          <w:sz w:val="24"/>
          <w:szCs w:val="24"/>
        </w:rPr>
      </w:pPr>
      <w:r w:rsidRPr="00306FBC">
        <w:rPr>
          <w:color w:val="333639" w:themeColor="text2" w:themeTint="E6"/>
          <w:sz w:val="24"/>
          <w:szCs w:val="24"/>
        </w:rPr>
        <w:t>Рис</w:t>
      </w:r>
      <w:r w:rsidR="00733CE7">
        <w:rPr>
          <w:color w:val="333639" w:themeColor="text2" w:themeTint="E6"/>
          <w:sz w:val="24"/>
          <w:szCs w:val="24"/>
        </w:rPr>
        <w:t>. 4.5.4</w:t>
      </w:r>
      <w:r w:rsidR="007312AE" w:rsidRPr="00306FBC">
        <w:rPr>
          <w:color w:val="333639" w:themeColor="text2" w:themeTint="E6"/>
          <w:sz w:val="24"/>
          <w:szCs w:val="24"/>
        </w:rPr>
        <w:t>.</w:t>
      </w:r>
      <w:r w:rsidRPr="00306FBC">
        <w:rPr>
          <w:color w:val="333639" w:themeColor="text2" w:themeTint="E6"/>
          <w:sz w:val="24"/>
          <w:szCs w:val="24"/>
        </w:rPr>
        <w:t xml:space="preserve"> Схема обеспечения механизмов Устойчивого развития </w:t>
      </w:r>
      <w:r w:rsidR="00646E6F" w:rsidRPr="00306FBC">
        <w:rPr>
          <w:color w:val="333639" w:themeColor="text2" w:themeTint="E6"/>
          <w:sz w:val="24"/>
          <w:szCs w:val="24"/>
        </w:rPr>
        <w:t>территории</w:t>
      </w:r>
    </w:p>
    <w:p w:rsidR="002408C7" w:rsidRPr="00306FBC" w:rsidRDefault="002408C7" w:rsidP="0056253B">
      <w:pPr>
        <w:keepNext/>
        <w:tabs>
          <w:tab w:val="left" w:pos="142"/>
        </w:tabs>
        <w:spacing w:before="0" w:after="0" w:line="276" w:lineRule="auto"/>
        <w:ind w:firstLine="709"/>
        <w:jc w:val="both"/>
        <w:rPr>
          <w:color w:val="333639" w:themeColor="text2" w:themeTint="E6"/>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0E9E1" w:themeFill="accent4" w:themeFillTint="33"/>
        <w:tblLook w:val="04A0" w:firstRow="1" w:lastRow="0" w:firstColumn="1" w:lastColumn="0" w:noHBand="0" w:noVBand="1"/>
      </w:tblPr>
      <w:tblGrid>
        <w:gridCol w:w="9571"/>
      </w:tblGrid>
      <w:tr w:rsidR="00306FBC" w:rsidRPr="00306FBC" w:rsidTr="002408C7">
        <w:tc>
          <w:tcPr>
            <w:tcW w:w="9571" w:type="dxa"/>
            <w:shd w:val="clear" w:color="auto" w:fill="F0E9E1" w:themeFill="accent4" w:themeFillTint="33"/>
            <w:hideMark/>
          </w:tcPr>
          <w:p w:rsidR="002408C7" w:rsidRPr="00306FBC" w:rsidRDefault="002408C7" w:rsidP="0056253B">
            <w:pPr>
              <w:keepNext/>
              <w:tabs>
                <w:tab w:val="left" w:pos="142"/>
              </w:tabs>
              <w:spacing w:before="0" w:line="276" w:lineRule="auto"/>
              <w:ind w:firstLine="709"/>
              <w:jc w:val="both"/>
              <w:rPr>
                <w:color w:val="333639" w:themeColor="text2" w:themeTint="E6"/>
                <w:sz w:val="24"/>
                <w:szCs w:val="24"/>
                <w:lang w:eastAsia="en-US"/>
              </w:rPr>
            </w:pPr>
            <w:r w:rsidRPr="00306FBC">
              <w:rPr>
                <w:color w:val="333639" w:themeColor="text2" w:themeTint="E6"/>
                <w:sz w:val="24"/>
                <w:szCs w:val="24"/>
              </w:rPr>
              <w:t xml:space="preserve">Исполнители мероприятий </w:t>
            </w:r>
            <w:r w:rsidR="001649EA" w:rsidRPr="00306FBC">
              <w:rPr>
                <w:color w:val="333639" w:themeColor="text2" w:themeTint="E6"/>
                <w:sz w:val="24"/>
                <w:szCs w:val="24"/>
              </w:rPr>
              <w:t>Стратегии</w:t>
            </w:r>
            <w:r w:rsidRPr="00306FBC">
              <w:rPr>
                <w:color w:val="333639" w:themeColor="text2" w:themeTint="E6"/>
                <w:sz w:val="24"/>
                <w:szCs w:val="24"/>
              </w:rPr>
              <w:t xml:space="preserve"> определяются в соответствии с учетом предложений всех заинтересованных организаций (включая некоммерческие объединения и ассоциации), направленных на решение задач </w:t>
            </w:r>
            <w:r w:rsidR="001649EA" w:rsidRPr="00306FBC">
              <w:rPr>
                <w:color w:val="333639" w:themeColor="text2" w:themeTint="E6"/>
                <w:sz w:val="24"/>
                <w:szCs w:val="24"/>
              </w:rPr>
              <w:t>Стратегии</w:t>
            </w:r>
            <w:r w:rsidRPr="00306FBC">
              <w:rPr>
                <w:color w:val="333639" w:themeColor="text2" w:themeTint="E6"/>
                <w:sz w:val="24"/>
                <w:szCs w:val="24"/>
              </w:rPr>
              <w:t>, реализацию комплекса ее целевых установок в экономической, финансовой, производственно-технической и социальной сферах.</w:t>
            </w:r>
          </w:p>
        </w:tc>
      </w:tr>
    </w:tbl>
    <w:p w:rsidR="001649EA" w:rsidRPr="00306FBC" w:rsidRDefault="001649EA" w:rsidP="0056253B">
      <w:pPr>
        <w:keepNext/>
        <w:tabs>
          <w:tab w:val="left" w:pos="142"/>
        </w:tabs>
        <w:spacing w:before="0" w:after="0" w:line="276" w:lineRule="auto"/>
        <w:ind w:firstLine="709"/>
        <w:jc w:val="both"/>
        <w:rPr>
          <w:color w:val="333639" w:themeColor="text2" w:themeTint="E6"/>
          <w:sz w:val="24"/>
          <w:szCs w:val="24"/>
        </w:rPr>
      </w:pPr>
    </w:p>
    <w:p w:rsidR="002408C7" w:rsidRPr="00306FBC" w:rsidRDefault="002408C7" w:rsidP="0056253B">
      <w:pPr>
        <w:keepNext/>
        <w:tabs>
          <w:tab w:val="left" w:pos="142"/>
        </w:tabs>
        <w:spacing w:before="0" w:after="0" w:line="276" w:lineRule="auto"/>
        <w:ind w:firstLine="709"/>
        <w:jc w:val="both"/>
        <w:rPr>
          <w:color w:val="333639" w:themeColor="text2" w:themeTint="E6"/>
          <w:sz w:val="24"/>
          <w:szCs w:val="24"/>
          <w:lang w:eastAsia="en-US"/>
        </w:rPr>
      </w:pPr>
      <w:r w:rsidRPr="00306FBC">
        <w:rPr>
          <w:color w:val="333639" w:themeColor="text2" w:themeTint="E6"/>
          <w:sz w:val="24"/>
          <w:szCs w:val="24"/>
        </w:rPr>
        <w:t xml:space="preserve">Разработчик-координатор </w:t>
      </w:r>
      <w:r w:rsidR="001649EA" w:rsidRPr="00306FBC">
        <w:rPr>
          <w:color w:val="333639" w:themeColor="text2" w:themeTint="E6"/>
          <w:sz w:val="24"/>
          <w:szCs w:val="24"/>
        </w:rPr>
        <w:t>Стратегии</w:t>
      </w:r>
      <w:r w:rsidRPr="00306FBC">
        <w:rPr>
          <w:color w:val="333639" w:themeColor="text2" w:themeTint="E6"/>
          <w:sz w:val="24"/>
          <w:szCs w:val="24"/>
        </w:rPr>
        <w:t xml:space="preserve"> формирует организационную структуру управления Программой, разрабатывает и </w:t>
      </w:r>
      <w:r w:rsidR="001649EA" w:rsidRPr="00306FBC">
        <w:rPr>
          <w:color w:val="333639" w:themeColor="text2" w:themeTint="E6"/>
          <w:sz w:val="24"/>
          <w:szCs w:val="24"/>
        </w:rPr>
        <w:t xml:space="preserve">выносит на утверждение Главе </w:t>
      </w:r>
      <w:r w:rsidR="00DB1A6E" w:rsidRPr="00306FBC">
        <w:rPr>
          <w:color w:val="333639" w:themeColor="text2" w:themeTint="E6"/>
          <w:sz w:val="24"/>
          <w:szCs w:val="24"/>
        </w:rPr>
        <w:t>ММР</w:t>
      </w:r>
      <w:r w:rsidR="001649EA" w:rsidRPr="00306FBC">
        <w:rPr>
          <w:color w:val="333639" w:themeColor="text2" w:themeTint="E6"/>
          <w:sz w:val="24"/>
          <w:szCs w:val="24"/>
        </w:rPr>
        <w:t xml:space="preserve"> </w:t>
      </w:r>
      <w:r w:rsidRPr="00306FBC">
        <w:rPr>
          <w:color w:val="333639" w:themeColor="text2" w:themeTint="E6"/>
          <w:sz w:val="24"/>
          <w:szCs w:val="24"/>
        </w:rPr>
        <w:t xml:space="preserve">план мероприятий </w:t>
      </w:r>
      <w:r w:rsidR="001649EA" w:rsidRPr="00306FBC">
        <w:rPr>
          <w:color w:val="333639" w:themeColor="text2" w:themeTint="E6"/>
          <w:sz w:val="24"/>
          <w:szCs w:val="24"/>
        </w:rPr>
        <w:t>по реализации Стратегии, перечень проектов и программ</w:t>
      </w:r>
      <w:r w:rsidRPr="00306FBC">
        <w:rPr>
          <w:color w:val="333639" w:themeColor="text2" w:themeTint="E6"/>
          <w:sz w:val="24"/>
          <w:szCs w:val="24"/>
        </w:rPr>
        <w:t>, обеспечивает контроль их реализации.</w:t>
      </w:r>
    </w:p>
    <w:p w:rsidR="002408C7" w:rsidRPr="00306FBC" w:rsidRDefault="002408C7" w:rsidP="0056253B">
      <w:pPr>
        <w:keepNext/>
        <w:tabs>
          <w:tab w:val="left" w:pos="142"/>
        </w:tabs>
        <w:spacing w:before="0" w:after="0" w:line="276" w:lineRule="auto"/>
        <w:ind w:firstLine="709"/>
        <w:jc w:val="both"/>
        <w:rPr>
          <w:color w:val="333639" w:themeColor="text2" w:themeTint="E6"/>
          <w:sz w:val="24"/>
          <w:szCs w:val="24"/>
        </w:rPr>
      </w:pPr>
      <w:r w:rsidRPr="00306FBC">
        <w:rPr>
          <w:color w:val="333639" w:themeColor="text2" w:themeTint="E6"/>
          <w:sz w:val="24"/>
          <w:szCs w:val="24"/>
        </w:rPr>
        <w:t xml:space="preserve">Управление реализацией </w:t>
      </w:r>
      <w:r w:rsidR="001649EA" w:rsidRPr="00306FBC">
        <w:rPr>
          <w:color w:val="333639" w:themeColor="text2" w:themeTint="E6"/>
          <w:sz w:val="24"/>
          <w:szCs w:val="24"/>
        </w:rPr>
        <w:t>Стратегии</w:t>
      </w:r>
      <w:r w:rsidRPr="00306FBC">
        <w:rPr>
          <w:color w:val="333639" w:themeColor="text2" w:themeTint="E6"/>
          <w:sz w:val="24"/>
          <w:szCs w:val="24"/>
        </w:rPr>
        <w:t xml:space="preserve"> </w:t>
      </w:r>
      <w:r w:rsidR="001649EA" w:rsidRPr="00306FBC">
        <w:rPr>
          <w:color w:val="333639" w:themeColor="text2" w:themeTint="E6"/>
          <w:sz w:val="24"/>
          <w:szCs w:val="24"/>
        </w:rPr>
        <w:t xml:space="preserve">и скоординированность действий с республиканскими органами власти </w:t>
      </w:r>
      <w:r w:rsidRPr="00306FBC">
        <w:rPr>
          <w:color w:val="333639" w:themeColor="text2" w:themeTint="E6"/>
          <w:sz w:val="24"/>
          <w:szCs w:val="24"/>
        </w:rPr>
        <w:t xml:space="preserve">будет осуществляться на </w:t>
      </w:r>
      <w:r w:rsidR="001649EA" w:rsidRPr="00306FBC">
        <w:rPr>
          <w:color w:val="333639" w:themeColor="text2" w:themeTint="E6"/>
          <w:sz w:val="24"/>
          <w:szCs w:val="24"/>
        </w:rPr>
        <w:t>основе соглашения</w:t>
      </w:r>
      <w:r w:rsidRPr="00306FBC">
        <w:rPr>
          <w:color w:val="333639" w:themeColor="text2" w:themeTint="E6"/>
          <w:sz w:val="24"/>
          <w:szCs w:val="24"/>
        </w:rPr>
        <w:t>.</w:t>
      </w:r>
      <w:r w:rsidR="004F51E8" w:rsidRPr="00306FBC">
        <w:rPr>
          <w:color w:val="333639" w:themeColor="text2" w:themeTint="E6"/>
          <w:sz w:val="24"/>
          <w:szCs w:val="24"/>
        </w:rPr>
        <w:t xml:space="preserve"> Как, впрочем, и</w:t>
      </w:r>
      <w:r w:rsidR="00BB764A" w:rsidRPr="00306FBC">
        <w:rPr>
          <w:color w:val="333639" w:themeColor="text2" w:themeTint="E6"/>
          <w:sz w:val="24"/>
          <w:szCs w:val="24"/>
        </w:rPr>
        <w:t xml:space="preserve"> </w:t>
      </w:r>
      <w:r w:rsidR="004F51E8" w:rsidRPr="00306FBC">
        <w:rPr>
          <w:color w:val="333639" w:themeColor="text2" w:themeTint="E6"/>
          <w:sz w:val="24"/>
          <w:szCs w:val="24"/>
        </w:rPr>
        <w:t>с остальными участниками реализации Стратегии (рис. 4.5.4.)</w:t>
      </w:r>
    </w:p>
    <w:p w:rsidR="00BB764A" w:rsidRPr="00306FBC" w:rsidRDefault="00BB764A" w:rsidP="0056253B">
      <w:pPr>
        <w:keepNext/>
        <w:spacing w:after="120" w:line="276" w:lineRule="auto"/>
        <w:ind w:firstLine="709"/>
        <w:jc w:val="both"/>
        <w:rPr>
          <w:bCs/>
          <w:color w:val="333639" w:themeColor="text2" w:themeTint="E6"/>
          <w:sz w:val="24"/>
          <w:szCs w:val="24"/>
        </w:rPr>
      </w:pPr>
      <w:r w:rsidRPr="00306FBC">
        <w:rPr>
          <w:color w:val="333639" w:themeColor="text2" w:themeTint="E6"/>
          <w:sz w:val="24"/>
          <w:szCs w:val="24"/>
        </w:rPr>
        <w:t>Для обеспечения согласованности и синхронности принимаемых на различных уровнях решений предлагается применение системы договорных отношений как основы координации деятельности различных уровней управления в процессе перспективного развития между местными и региональными органами власти, другими субъектами территории, в которых предусмотрен  комплекс согласованных действий по реализации основных приоритетов территориального развития.</w:t>
      </w:r>
      <w:r w:rsidRPr="00306FBC">
        <w:rPr>
          <w:bCs/>
          <w:color w:val="333639" w:themeColor="text2" w:themeTint="E6"/>
          <w:sz w:val="24"/>
          <w:szCs w:val="24"/>
        </w:rPr>
        <w:t xml:space="preserve"> Внутри территории предлагается использовать элементы «модели муниципальной общины», то есть такой системы взаимоотношений, когда каждый субъект экономики территории старается выполнить принцип сбалансированности вложений в развитие территории (в виде налогов, благоустройства прилегающей территории, спонсорской помощи, создания инфраструктуры), потребления социальных услуг и использования социальной инфраструктуры. Таким образом, предприятия и администрация территории становятся полноправными партнерами.</w:t>
      </w:r>
    </w:p>
    <w:p w:rsidR="00BB764A" w:rsidRPr="00306FBC" w:rsidRDefault="00BB764A" w:rsidP="0056253B">
      <w:pPr>
        <w:keepNext/>
        <w:spacing w:after="120" w:line="276" w:lineRule="auto"/>
        <w:ind w:firstLine="709"/>
        <w:jc w:val="both"/>
        <w:rPr>
          <w:bCs/>
          <w:color w:val="333639" w:themeColor="text2" w:themeTint="E6"/>
          <w:sz w:val="24"/>
          <w:szCs w:val="24"/>
        </w:rPr>
      </w:pPr>
    </w:p>
    <w:p w:rsidR="00BB764A" w:rsidRPr="00306FBC" w:rsidRDefault="00C10BCC" w:rsidP="0056253B">
      <w:pPr>
        <w:keepNext/>
        <w:spacing w:after="120" w:line="276" w:lineRule="auto"/>
        <w:jc w:val="both"/>
        <w:rPr>
          <w:color w:val="333639" w:themeColor="text2" w:themeTint="E6"/>
        </w:rPr>
      </w:pPr>
      <w:r>
        <w:rPr>
          <w:noProof/>
          <w:color w:val="333639" w:themeColor="text2" w:themeTint="E6"/>
        </w:rPr>
        <mc:AlternateContent>
          <mc:Choice Requires="wpc">
            <w:drawing>
              <wp:inline distT="0" distB="0" distL="0" distR="0">
                <wp:extent cx="5829300" cy="4800600"/>
                <wp:effectExtent l="5080" t="13335" r="13970" b="5715"/>
                <wp:docPr id="55" name="Полотно 1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 name="Group 38"/>
                        <wpg:cNvGrpSpPr>
                          <a:grpSpLocks/>
                        </wpg:cNvGrpSpPr>
                        <wpg:grpSpPr bwMode="auto">
                          <a:xfrm>
                            <a:off x="0" y="0"/>
                            <a:ext cx="5829300" cy="4800600"/>
                            <a:chOff x="2263" y="665"/>
                            <a:chExt cx="6920" cy="7106"/>
                          </a:xfrm>
                        </wpg:grpSpPr>
                        <wps:wsp>
                          <wps:cNvPr id="4" name="Rectangle 39"/>
                          <wps:cNvSpPr>
                            <a:spLocks noChangeArrowheads="1"/>
                          </wps:cNvSpPr>
                          <wps:spPr bwMode="auto">
                            <a:xfrm>
                              <a:off x="3111" y="665"/>
                              <a:ext cx="5364" cy="418"/>
                            </a:xfrm>
                            <a:prstGeom prst="rect">
                              <a:avLst/>
                            </a:prstGeom>
                            <a:solidFill>
                              <a:srgbClr val="FFFFFF"/>
                            </a:solidFill>
                            <a:ln w="9525">
                              <a:solidFill>
                                <a:srgbClr val="000000"/>
                              </a:solidFill>
                              <a:miter lim="800000"/>
                              <a:headEnd/>
                              <a:tailEnd/>
                            </a:ln>
                          </wps:spPr>
                          <wps:txbx>
                            <w:txbxContent>
                              <w:p w:rsidR="005D4397" w:rsidRPr="00BB764A" w:rsidRDefault="005D4397" w:rsidP="00BB764A">
                                <w:pPr>
                                  <w:suppressAutoHyphens/>
                                  <w:spacing w:after="0"/>
                                  <w:jc w:val="center"/>
                                  <w:rPr>
                                    <w:rFonts w:cstheme="minorHAnsi"/>
                                    <w:color w:val="333639" w:themeColor="text2" w:themeTint="E6"/>
                                    <w:sz w:val="18"/>
                                    <w:szCs w:val="18"/>
                                  </w:rPr>
                                </w:pPr>
                                <w:r w:rsidRPr="00BB764A">
                                  <w:rPr>
                                    <w:rFonts w:cstheme="minorHAnsi"/>
                                    <w:color w:val="333639" w:themeColor="text2" w:themeTint="E6"/>
                                    <w:sz w:val="18"/>
                                    <w:szCs w:val="18"/>
                                  </w:rPr>
                                  <w:t>РЕГИОНАЛЬНЫЕ ОРГАНЫ УПРАВЛЕНИЯ</w:t>
                                </w:r>
                              </w:p>
                            </w:txbxContent>
                          </wps:txbx>
                          <wps:bodyPr rot="0" vert="horz" wrap="square" lIns="32400" tIns="32400" rIns="32400" bIns="32400" anchor="ctr" anchorCtr="0" upright="1">
                            <a:noAutofit/>
                          </wps:bodyPr>
                        </wps:wsp>
                        <wps:wsp>
                          <wps:cNvPr id="5" name="Rectangle 40"/>
                          <wps:cNvSpPr>
                            <a:spLocks noChangeArrowheads="1"/>
                          </wps:cNvSpPr>
                          <wps:spPr bwMode="auto">
                            <a:xfrm>
                              <a:off x="2263" y="1362"/>
                              <a:ext cx="424" cy="5573"/>
                            </a:xfrm>
                            <a:prstGeom prst="rect">
                              <a:avLst/>
                            </a:prstGeom>
                            <a:solidFill>
                              <a:srgbClr val="FFFFFF"/>
                            </a:solidFill>
                            <a:ln w="9525">
                              <a:solidFill>
                                <a:srgbClr val="000000"/>
                              </a:solidFill>
                              <a:miter lim="800000"/>
                              <a:headEnd/>
                              <a:tailEnd/>
                            </a:ln>
                          </wps:spPr>
                          <wps:txbx>
                            <w:txbxContent>
                              <w:p w:rsidR="005D4397" w:rsidRPr="00BB764A" w:rsidRDefault="005D4397" w:rsidP="00BB764A">
                                <w:pPr>
                                  <w:suppressAutoHyphens/>
                                  <w:spacing w:after="0"/>
                                  <w:jc w:val="center"/>
                                  <w:rPr>
                                    <w:rFonts w:cstheme="minorHAnsi"/>
                                    <w:color w:val="333639" w:themeColor="text2" w:themeTint="E6"/>
                                    <w:sz w:val="18"/>
                                    <w:szCs w:val="18"/>
                                  </w:rPr>
                                </w:pPr>
                                <w:r w:rsidRPr="00BB764A">
                                  <w:rPr>
                                    <w:rFonts w:cstheme="minorHAnsi"/>
                                    <w:color w:val="333639" w:themeColor="text2" w:themeTint="E6"/>
                                    <w:sz w:val="18"/>
                                    <w:szCs w:val="18"/>
                                  </w:rPr>
                                  <w:t>СТРУКТУРНЫЕ ПОДРАЗДЕЛЕНИЯ АДМИНИСТРАЦИИ</w:t>
                                </w:r>
                              </w:p>
                            </w:txbxContent>
                          </wps:txbx>
                          <wps:bodyPr rot="0" vert="vert270" wrap="square" lIns="32400" tIns="32400" rIns="32400" bIns="32400" anchor="ctr" anchorCtr="0" upright="1">
                            <a:noAutofit/>
                          </wps:bodyPr>
                        </wps:wsp>
                        <wps:wsp>
                          <wps:cNvPr id="11" name="Rectangle 41"/>
                          <wps:cNvSpPr>
                            <a:spLocks noChangeArrowheads="1"/>
                          </wps:cNvSpPr>
                          <wps:spPr bwMode="auto">
                            <a:xfrm>
                              <a:off x="8758" y="1083"/>
                              <a:ext cx="425" cy="5852"/>
                            </a:xfrm>
                            <a:prstGeom prst="rect">
                              <a:avLst/>
                            </a:prstGeom>
                            <a:solidFill>
                              <a:srgbClr val="FFFFFF"/>
                            </a:solidFill>
                            <a:ln w="9525">
                              <a:solidFill>
                                <a:srgbClr val="000000"/>
                              </a:solidFill>
                              <a:miter lim="800000"/>
                              <a:headEnd/>
                              <a:tailEnd/>
                            </a:ln>
                          </wps:spPr>
                          <wps:txbx>
                            <w:txbxContent>
                              <w:p w:rsidR="005D4397" w:rsidRPr="00BB764A" w:rsidRDefault="005D4397" w:rsidP="00C2414B">
                                <w:pPr>
                                  <w:suppressAutoHyphens/>
                                  <w:spacing w:after="0"/>
                                  <w:jc w:val="center"/>
                                  <w:rPr>
                                    <w:rFonts w:cstheme="minorHAnsi"/>
                                    <w:color w:val="333639" w:themeColor="text2" w:themeTint="E6"/>
                                    <w:sz w:val="18"/>
                                    <w:szCs w:val="18"/>
                                  </w:rPr>
                                </w:pPr>
                                <w:r w:rsidRPr="00BB764A">
                                  <w:rPr>
                                    <w:rFonts w:cstheme="minorHAnsi"/>
                                    <w:color w:val="333639" w:themeColor="text2" w:themeTint="E6"/>
                                    <w:sz w:val="18"/>
                                    <w:szCs w:val="18"/>
                                  </w:rPr>
                                  <w:t>ПРОЧИЕ ОРГАНЫ УПРАВЛЕНИЯ ТЕРРИТОРИИ</w:t>
                                </w:r>
                              </w:p>
                            </w:txbxContent>
                          </wps:txbx>
                          <wps:bodyPr rot="0" vert="vert" wrap="square" lIns="32400" tIns="32400" rIns="32400" bIns="32400" anchor="ctr" anchorCtr="0" upright="1">
                            <a:noAutofit/>
                          </wps:bodyPr>
                        </wps:wsp>
                        <wps:wsp>
                          <wps:cNvPr id="12" name="Oval 42"/>
                          <wps:cNvSpPr>
                            <a:spLocks noChangeArrowheads="1"/>
                          </wps:cNvSpPr>
                          <wps:spPr bwMode="auto">
                            <a:xfrm>
                              <a:off x="4381" y="3173"/>
                              <a:ext cx="2620" cy="2090"/>
                            </a:xfrm>
                            <a:prstGeom prst="ellipse">
                              <a:avLst/>
                            </a:prstGeom>
                            <a:solidFill>
                              <a:srgbClr val="FFFFFF"/>
                            </a:solidFill>
                            <a:ln w="9525">
                              <a:solidFill>
                                <a:srgbClr val="000000"/>
                              </a:solidFill>
                              <a:round/>
                              <a:headEnd/>
                              <a:tailEnd/>
                            </a:ln>
                          </wps:spPr>
                          <wps:txbx>
                            <w:txbxContent>
                              <w:p w:rsidR="005D4397" w:rsidRPr="00BB764A" w:rsidRDefault="005D4397" w:rsidP="00BB764A">
                                <w:pPr>
                                  <w:suppressAutoHyphens/>
                                  <w:spacing w:after="0"/>
                                  <w:jc w:val="center"/>
                                  <w:rPr>
                                    <w:rFonts w:cstheme="minorHAnsi"/>
                                    <w:color w:val="333639" w:themeColor="text2" w:themeTint="E6"/>
                                    <w:sz w:val="24"/>
                                    <w:szCs w:val="24"/>
                                  </w:rPr>
                                </w:pPr>
                                <w:r w:rsidRPr="00BB764A">
                                  <w:rPr>
                                    <w:rFonts w:cstheme="minorHAnsi"/>
                                    <w:color w:val="333639" w:themeColor="text2" w:themeTint="E6"/>
                                    <w:sz w:val="24"/>
                                    <w:szCs w:val="24"/>
                                  </w:rPr>
                                  <w:t>АДМИНИСТРАЦИЯ ТЕРРИТОРИИИ</w:t>
                                </w:r>
                              </w:p>
                            </w:txbxContent>
                          </wps:txbx>
                          <wps:bodyPr rot="0" vert="horz" wrap="square" lIns="32400" tIns="32400" rIns="32400" bIns="32400" anchor="ctr" anchorCtr="0" upright="1">
                            <a:noAutofit/>
                          </wps:bodyPr>
                        </wps:wsp>
                        <wps:wsp>
                          <wps:cNvPr id="13" name="AutoShape 43"/>
                          <wps:cNvSpPr>
                            <a:spLocks noChangeArrowheads="1"/>
                          </wps:cNvSpPr>
                          <wps:spPr bwMode="auto">
                            <a:xfrm>
                              <a:off x="3534" y="1223"/>
                              <a:ext cx="4377" cy="1950"/>
                            </a:xfrm>
                            <a:prstGeom prst="upArrowCallout">
                              <a:avLst>
                                <a:gd name="adj1" fmla="val 38096"/>
                                <a:gd name="adj2" fmla="val 56115"/>
                                <a:gd name="adj3" fmla="val 8731"/>
                                <a:gd name="adj4" fmla="val 86509"/>
                              </a:avLst>
                            </a:prstGeom>
                            <a:solidFill>
                              <a:srgbClr val="FFFFFF"/>
                            </a:solidFill>
                            <a:ln w="28575">
                              <a:solidFill>
                                <a:srgbClr val="000000"/>
                              </a:solidFill>
                              <a:miter lim="800000"/>
                              <a:headEnd/>
                              <a:tailEnd/>
                            </a:ln>
                          </wps:spPr>
                          <wps:txbx>
                            <w:txbxContent>
                              <w:p w:rsidR="005D4397" w:rsidRPr="00BB764A" w:rsidRDefault="005D4397" w:rsidP="00BB764A">
                                <w:pPr>
                                  <w:suppressAutoHyphens/>
                                  <w:spacing w:after="0" w:line="216" w:lineRule="auto"/>
                                  <w:jc w:val="center"/>
                                  <w:rPr>
                                    <w:rFonts w:cstheme="minorHAnsi"/>
                                    <w:color w:val="333639" w:themeColor="text2" w:themeTint="E6"/>
                                    <w:sz w:val="18"/>
                                    <w:szCs w:val="18"/>
                                  </w:rPr>
                                </w:pPr>
                                <w:r w:rsidRPr="00BB764A">
                                  <w:rPr>
                                    <w:rFonts w:cstheme="minorHAnsi"/>
                                    <w:color w:val="333639" w:themeColor="text2" w:themeTint="E6"/>
                                    <w:sz w:val="18"/>
                                    <w:szCs w:val="18"/>
                                  </w:rPr>
                                  <w:t>Система соглашений между администрацией территории и региональными министерствами и ведомствами, оговаривающих совокупность мер, направленных на комплексное и органичное развитие территории, принимаемых на долгосрочной основе и на каждый финансовый год, учитываемых при принятии региональных правительственных нормативных докуметов, а также при формировании бюджета , утверждаемых главой правительства региона</w:t>
                                </w:r>
                              </w:p>
                            </w:txbxContent>
                          </wps:txbx>
                          <wps:bodyPr rot="0" vert="horz" wrap="square" lIns="32400" tIns="32400" rIns="32400" bIns="32400" anchor="ctr" anchorCtr="0" upright="1">
                            <a:noAutofit/>
                          </wps:bodyPr>
                        </wps:wsp>
                        <wps:wsp>
                          <wps:cNvPr id="14" name="AutoShape 44"/>
                          <wps:cNvSpPr>
                            <a:spLocks noChangeArrowheads="1"/>
                          </wps:cNvSpPr>
                          <wps:spPr bwMode="auto">
                            <a:xfrm>
                              <a:off x="3534" y="5263"/>
                              <a:ext cx="4518" cy="1951"/>
                            </a:xfrm>
                            <a:prstGeom prst="downArrowCallout">
                              <a:avLst>
                                <a:gd name="adj1" fmla="val 39818"/>
                                <a:gd name="adj2" fmla="val 57893"/>
                                <a:gd name="adj3" fmla="val 10255"/>
                                <a:gd name="adj4" fmla="val 86324"/>
                              </a:avLst>
                            </a:prstGeom>
                            <a:solidFill>
                              <a:srgbClr val="FFFFFF"/>
                            </a:solidFill>
                            <a:ln w="28575">
                              <a:solidFill>
                                <a:srgbClr val="000000"/>
                              </a:solidFill>
                              <a:miter lim="800000"/>
                              <a:headEnd/>
                              <a:tailEnd/>
                            </a:ln>
                          </wps:spPr>
                          <wps:txbx>
                            <w:txbxContent>
                              <w:p w:rsidR="005D4397" w:rsidRPr="00BB764A" w:rsidRDefault="005D4397" w:rsidP="00BB764A">
                                <w:pPr>
                                  <w:suppressAutoHyphens/>
                                  <w:spacing w:after="0" w:line="216" w:lineRule="auto"/>
                                  <w:jc w:val="center"/>
                                  <w:rPr>
                                    <w:rFonts w:cstheme="minorHAnsi"/>
                                    <w:color w:val="333639" w:themeColor="text2" w:themeTint="E6"/>
                                    <w:sz w:val="18"/>
                                    <w:szCs w:val="18"/>
                                  </w:rPr>
                                </w:pPr>
                                <w:r w:rsidRPr="00BB764A">
                                  <w:rPr>
                                    <w:rFonts w:cstheme="minorHAnsi"/>
                                    <w:color w:val="333639" w:themeColor="text2" w:themeTint="E6"/>
                                    <w:sz w:val="18"/>
                                    <w:szCs w:val="18"/>
                                  </w:rPr>
                                  <w:t>Соглашения о взаимном сотрудничестве между администрацией территории, местным сообществом и хозяйствующими субъектами территории, основанные на балансе вложений.</w:t>
                                </w:r>
                              </w:p>
                              <w:p w:rsidR="005D4397" w:rsidRPr="00BB764A" w:rsidRDefault="005D4397" w:rsidP="00BB764A">
                                <w:pPr>
                                  <w:suppressAutoHyphens/>
                                  <w:spacing w:after="0" w:line="216" w:lineRule="auto"/>
                                  <w:jc w:val="center"/>
                                  <w:rPr>
                                    <w:rFonts w:cstheme="minorHAnsi"/>
                                    <w:color w:val="333639" w:themeColor="text2" w:themeTint="E6"/>
                                    <w:sz w:val="18"/>
                                    <w:szCs w:val="18"/>
                                  </w:rPr>
                                </w:pPr>
                                <w:r w:rsidRPr="00BB764A">
                                  <w:rPr>
                                    <w:rFonts w:cstheme="minorHAnsi"/>
                                    <w:color w:val="333639" w:themeColor="text2" w:themeTint="E6"/>
                                    <w:sz w:val="18"/>
                                    <w:szCs w:val="18"/>
                                  </w:rPr>
                                  <w:t>Содержат расчеты услуг, оказываемых территорией хозяйствующему субъекту и его работникам, и объема вложений хозяйствующего субъекта на развитие территории в виде налогов, инвестиций, спонсорской помощи, участия в частно-государственных партнерствах</w:t>
                                </w:r>
                              </w:p>
                            </w:txbxContent>
                          </wps:txbx>
                          <wps:bodyPr rot="0" vert="horz" wrap="square" lIns="32400" tIns="32400" rIns="32400" bIns="32400" anchor="ctr" anchorCtr="0" upright="1">
                            <a:noAutofit/>
                          </wps:bodyPr>
                        </wps:wsp>
                        <wps:wsp>
                          <wps:cNvPr id="15" name="Rectangle 45"/>
                          <wps:cNvSpPr>
                            <a:spLocks noChangeArrowheads="1"/>
                          </wps:cNvSpPr>
                          <wps:spPr bwMode="auto">
                            <a:xfrm>
                              <a:off x="3111" y="7353"/>
                              <a:ext cx="5363" cy="418"/>
                            </a:xfrm>
                            <a:prstGeom prst="rect">
                              <a:avLst/>
                            </a:prstGeom>
                            <a:solidFill>
                              <a:srgbClr val="FFFFFF"/>
                            </a:solidFill>
                            <a:ln w="9525">
                              <a:solidFill>
                                <a:srgbClr val="000000"/>
                              </a:solidFill>
                              <a:miter lim="800000"/>
                              <a:headEnd/>
                              <a:tailEnd/>
                            </a:ln>
                          </wps:spPr>
                          <wps:txbx>
                            <w:txbxContent>
                              <w:p w:rsidR="005D4397" w:rsidRPr="00BB764A" w:rsidRDefault="005D4397" w:rsidP="00BB764A">
                                <w:pPr>
                                  <w:suppressAutoHyphens/>
                                  <w:spacing w:after="0"/>
                                  <w:jc w:val="center"/>
                                  <w:rPr>
                                    <w:rFonts w:cstheme="minorHAnsi"/>
                                    <w:color w:val="333639" w:themeColor="text2" w:themeTint="E6"/>
                                    <w:sz w:val="18"/>
                                    <w:szCs w:val="18"/>
                                  </w:rPr>
                                </w:pPr>
                                <w:r w:rsidRPr="00BB764A">
                                  <w:rPr>
                                    <w:rFonts w:cstheme="minorHAnsi"/>
                                    <w:color w:val="333639" w:themeColor="text2" w:themeTint="E6"/>
                                    <w:sz w:val="18"/>
                                    <w:szCs w:val="18"/>
                                  </w:rPr>
                                  <w:t>МЕСТНОЕ СООБЩЕСТВО, ХОЗЯЙСТВУЮЩИЕ СУБЪЕКТЫ</w:t>
                                </w:r>
                              </w:p>
                              <w:p w:rsidR="005D4397" w:rsidRPr="00BB764A" w:rsidRDefault="005D4397" w:rsidP="00BB764A">
                                <w:pPr>
                                  <w:suppressAutoHyphens/>
                                  <w:spacing w:after="0"/>
                                  <w:rPr>
                                    <w:rFonts w:cstheme="minorHAnsi"/>
                                    <w:color w:val="333639" w:themeColor="text2" w:themeTint="E6"/>
                                    <w:sz w:val="18"/>
                                    <w:szCs w:val="18"/>
                                  </w:rPr>
                                </w:pPr>
                              </w:p>
                            </w:txbxContent>
                          </wps:txbx>
                          <wps:bodyPr rot="0" vert="horz" wrap="square" lIns="32400" tIns="32400" rIns="32400" bIns="32400" anchor="ctr" anchorCtr="0" upright="1">
                            <a:noAutofit/>
                          </wps:bodyPr>
                        </wps:wsp>
                        <wps:wsp>
                          <wps:cNvPr id="16" name="AutoShape 46"/>
                          <wps:cNvSpPr>
                            <a:spLocks noChangeArrowheads="1"/>
                          </wps:cNvSpPr>
                          <wps:spPr bwMode="auto">
                            <a:xfrm rot="10800000">
                              <a:off x="2828" y="3034"/>
                              <a:ext cx="1694" cy="2369"/>
                            </a:xfrm>
                            <a:prstGeom prst="notchedRightArrow">
                              <a:avLst>
                                <a:gd name="adj1" fmla="val 69269"/>
                                <a:gd name="adj2" fmla="val 25014"/>
                              </a:avLst>
                            </a:prstGeom>
                            <a:solidFill>
                              <a:srgbClr val="FFFFFF"/>
                            </a:solidFill>
                            <a:ln w="28575">
                              <a:solidFill>
                                <a:srgbClr val="000000"/>
                              </a:solidFill>
                              <a:miter lim="800000"/>
                              <a:headEnd/>
                              <a:tailEnd/>
                            </a:ln>
                          </wps:spPr>
                          <wps:txbx>
                            <w:txbxContent>
                              <w:p w:rsidR="005D4397" w:rsidRPr="00BB764A" w:rsidRDefault="005D4397" w:rsidP="00BB764A">
                                <w:pPr>
                                  <w:suppressAutoHyphens/>
                                  <w:spacing w:after="0" w:line="240" w:lineRule="auto"/>
                                  <w:jc w:val="center"/>
                                  <w:rPr>
                                    <w:rFonts w:cstheme="minorHAnsi"/>
                                    <w:color w:val="333639" w:themeColor="text2" w:themeTint="E6"/>
                                    <w:sz w:val="18"/>
                                    <w:szCs w:val="18"/>
                                  </w:rPr>
                                </w:pPr>
                                <w:r w:rsidRPr="00BB764A">
                                  <w:rPr>
                                    <w:rFonts w:cstheme="minorHAnsi"/>
                                    <w:color w:val="333639" w:themeColor="text2" w:themeTint="E6"/>
                                    <w:sz w:val="18"/>
                                    <w:szCs w:val="18"/>
                                  </w:rPr>
                                  <w:t>Контракты с руководителями структурных подразделений, оговаривающие меры по развитию территории</w:t>
                                </w:r>
                              </w:p>
                            </w:txbxContent>
                          </wps:txbx>
                          <wps:bodyPr rot="0" vert="horz" wrap="square" lIns="32400" tIns="32400" rIns="32400" bIns="32400" anchor="ctr" anchorCtr="0" upright="1">
                            <a:noAutofit/>
                          </wps:bodyPr>
                        </wps:wsp>
                        <wps:wsp>
                          <wps:cNvPr id="17" name="AutoShape 47"/>
                          <wps:cNvSpPr>
                            <a:spLocks noChangeArrowheads="1"/>
                          </wps:cNvSpPr>
                          <wps:spPr bwMode="auto">
                            <a:xfrm>
                              <a:off x="6781" y="3034"/>
                              <a:ext cx="1835" cy="2369"/>
                            </a:xfrm>
                            <a:prstGeom prst="notchedRightArrow">
                              <a:avLst>
                                <a:gd name="adj1" fmla="val 69269"/>
                                <a:gd name="adj2" fmla="val 25014"/>
                              </a:avLst>
                            </a:prstGeom>
                            <a:solidFill>
                              <a:srgbClr val="FFFFFF"/>
                            </a:solidFill>
                            <a:ln w="28575">
                              <a:solidFill>
                                <a:srgbClr val="000000"/>
                              </a:solidFill>
                              <a:miter lim="800000"/>
                              <a:headEnd/>
                              <a:tailEnd/>
                            </a:ln>
                          </wps:spPr>
                          <wps:txbx>
                            <w:txbxContent>
                              <w:p w:rsidR="005D4397" w:rsidRPr="00BB764A" w:rsidRDefault="005D4397" w:rsidP="00BB764A">
                                <w:pPr>
                                  <w:suppressAutoHyphens/>
                                  <w:spacing w:after="0" w:line="216" w:lineRule="auto"/>
                                  <w:jc w:val="center"/>
                                  <w:rPr>
                                    <w:rFonts w:cstheme="minorHAnsi"/>
                                    <w:color w:val="333639" w:themeColor="text2" w:themeTint="E6"/>
                                    <w:sz w:val="18"/>
                                    <w:szCs w:val="18"/>
                                  </w:rPr>
                                </w:pPr>
                                <w:r w:rsidRPr="00BB764A">
                                  <w:rPr>
                                    <w:rFonts w:cstheme="minorHAnsi"/>
                                    <w:color w:val="333639" w:themeColor="text2" w:themeTint="E6"/>
                                    <w:sz w:val="18"/>
                                    <w:szCs w:val="18"/>
                                  </w:rPr>
                                  <w:t>Соглашения о сотрудничестве</w:t>
                                </w:r>
                              </w:p>
                            </w:txbxContent>
                          </wps:txbx>
                          <wps:bodyPr rot="0" vert="horz" wrap="square" lIns="32400" tIns="32400" rIns="32400" bIns="32400" anchor="ctr" anchorCtr="0" upright="1">
                            <a:noAutofit/>
                          </wps:bodyPr>
                        </wps:wsp>
                      </wpg:wgp>
                    </wpc:wpc>
                  </a:graphicData>
                </a:graphic>
              </wp:inline>
            </w:drawing>
          </mc:Choice>
          <mc:Fallback xmlns:w15="http://schemas.microsoft.com/office/word/2012/wordml">
            <w:pict>
              <v:group id="Полотно 123" o:spid="_x0000_s1078" editas="canvas" style="width:459pt;height:378pt;mso-position-horizontal-relative:char;mso-position-vertical-relative:line" coordsize="58293,48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">
                <v:shape id="_x0000_s1079" type="#_x0000_t75" style="position:absolute;width:58293;height:48006;visibility:visible;mso-wrap-style:square">
                  <v:fill o:detectmouseclick="t"/>
                  <v:path o:connecttype="none"/>
                </v:shape>
                <v:group id="Group 38" o:spid="_x0000_s1080" style="position:absolute;width:58293;height:48006" coordorigin="2263,665" coordsize="6920,7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39" o:spid="_x0000_s1081" style="position:absolute;left:3111;top:665;width:5364;height:4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qe58MA&#10;AADaAAAADwAAAGRycy9kb3ducmV2LnhtbESPzWrDMBCE74G+g9hAb4mcUEJwIpu2IVAoPeQHSm+L&#10;tLHdWitjqbb69lUgkOMwM98w2zLaVgzU+8axgsU8A0GsnWm4UnA+7WdrED4gG2wdk4I/8lAWD5Mt&#10;5saNfKDhGCqRIOxzVFCH0OVSel2TRT93HXHyLq63GJLsK2l6HBPctnKZZStpseG0UGNHrzXpn+Ov&#10;VfARly87E0dqdsP7vv0y+vuTtFKP0/i8AREohnv41n4zCp7geiXdAF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qe58MAAADaAAAADwAAAAAAAAAAAAAAAACYAgAAZHJzL2Rv&#10;d25yZXYueG1sUEsFBgAAAAAEAAQA9QAAAIgDAAAAAA==&#10;">
                    <v:textbox inset=".9mm,.9mm,.9mm,.9mm">
                      <w:txbxContent>
                        <w:p w:rsidR="005D4397" w:rsidRPr="00BB764A" w:rsidRDefault="005D4397" w:rsidP="00BB764A">
                          <w:pPr>
                            <w:suppressAutoHyphens/>
                            <w:spacing w:after="0"/>
                            <w:jc w:val="center"/>
                            <w:rPr>
                              <w:rFonts w:cstheme="minorHAnsi"/>
                              <w:color w:val="333639" w:themeColor="text2" w:themeTint="E6"/>
                              <w:sz w:val="18"/>
                              <w:szCs w:val="18"/>
                            </w:rPr>
                          </w:pPr>
                          <w:r w:rsidRPr="00BB764A">
                            <w:rPr>
                              <w:rFonts w:cstheme="minorHAnsi"/>
                              <w:color w:val="333639" w:themeColor="text2" w:themeTint="E6"/>
                              <w:sz w:val="18"/>
                              <w:szCs w:val="18"/>
                            </w:rPr>
                            <w:t>РЕГИОНАЛЬНЫЕ ОРГАНЫ УПРАВЛЕНИЯ</w:t>
                          </w:r>
                        </w:p>
                      </w:txbxContent>
                    </v:textbox>
                  </v:rect>
                  <v:rect id="Rectangle 40" o:spid="_x0000_s1082" style="position:absolute;left:2263;top:1362;width:424;height:5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21MAA&#10;AADaAAAADwAAAGRycy9kb3ducmV2LnhtbESPUWvCQBCE34X+h2MLvulFQZHUU0pB6JuY9gcsuTWX&#10;mtsLuW1y9tf3hEIfh5n5htkfk+/USENsAxtYLQtQxHWwLTcGPj9Oix2oKMgWu8Bk4E4Rjoen2R5L&#10;Gya+0FhJozKEY4kGnEhfah1rRx7jMvTE2buGwaNkOTTaDjhluO/0uii22mPLecFhT2+O6lv17Q2k&#10;8PO128r5No33VXVylZPCJmPmz+n1BZRQkv/wX/vdGtjA40q+Afrw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H21MAAAADaAAAADwAAAAAAAAAAAAAAAACYAgAAZHJzL2Rvd25y&#10;ZXYueG1sUEsFBgAAAAAEAAQA9QAAAIUDAAAAAA==&#10;">
                    <v:textbox style="layout-flow:vertical;mso-layout-flow-alt:bottom-to-top" inset=".9mm,.9mm,.9mm,.9mm">
                      <w:txbxContent>
                        <w:p w:rsidR="005D4397" w:rsidRPr="00BB764A" w:rsidRDefault="005D4397" w:rsidP="00BB764A">
                          <w:pPr>
                            <w:suppressAutoHyphens/>
                            <w:spacing w:after="0"/>
                            <w:jc w:val="center"/>
                            <w:rPr>
                              <w:rFonts w:cstheme="minorHAnsi"/>
                              <w:color w:val="333639" w:themeColor="text2" w:themeTint="E6"/>
                              <w:sz w:val="18"/>
                              <w:szCs w:val="18"/>
                            </w:rPr>
                          </w:pPr>
                          <w:r w:rsidRPr="00BB764A">
                            <w:rPr>
                              <w:rFonts w:cstheme="minorHAnsi"/>
                              <w:color w:val="333639" w:themeColor="text2" w:themeTint="E6"/>
                              <w:sz w:val="18"/>
                              <w:szCs w:val="18"/>
                            </w:rPr>
                            <w:t>СТРУКТУРНЫЕ ПОДРАЗДЕЛЕНИЯ АДМИНИСТРАЦИИ</w:t>
                          </w:r>
                        </w:p>
                      </w:txbxContent>
                    </v:textbox>
                  </v:rect>
                  <v:rect id="Rectangle 41" o:spid="_x0000_s1083" style="position:absolute;left:8758;top:1083;width:425;height:5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mnqMMA&#10;AADbAAAADwAAAGRycy9kb3ducmV2LnhtbESPQWvDMAyF74P+B6PCbqvTHcrI6pTSMkhPY1lhVzVW&#10;4rSxHGLXTf99PRjsJvHe+/S03ky2F5FG3zlWsFxkIIhrpztuFRy/P17eQPiArLF3TAru5GFTzJ7W&#10;mGt34y+KVWhFgrDPUYEJYcil9LUhi37hBuKkNW60GNI6tlKPeEtw28vXLFtJix2nCwYH2hmqL9XV&#10;Jkp9qH6caWK5X7nytDvGz9M5KvU8n7bvIAJN4d/8ly51qr+E31/SALJ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mnqMMAAADbAAAADwAAAAAAAAAAAAAAAACYAgAAZHJzL2Rv&#10;d25yZXYueG1sUEsFBgAAAAAEAAQA9QAAAIgDAAAAAA==&#10;">
                    <v:textbox style="layout-flow:vertical" inset=".9mm,.9mm,.9mm,.9mm">
                      <w:txbxContent>
                        <w:p w:rsidR="005D4397" w:rsidRPr="00BB764A" w:rsidRDefault="005D4397" w:rsidP="00C2414B">
                          <w:pPr>
                            <w:suppressAutoHyphens/>
                            <w:spacing w:after="0"/>
                            <w:jc w:val="center"/>
                            <w:rPr>
                              <w:rFonts w:cstheme="minorHAnsi"/>
                              <w:color w:val="333639" w:themeColor="text2" w:themeTint="E6"/>
                              <w:sz w:val="18"/>
                              <w:szCs w:val="18"/>
                            </w:rPr>
                          </w:pPr>
                          <w:r w:rsidRPr="00BB764A">
                            <w:rPr>
                              <w:rFonts w:cstheme="minorHAnsi"/>
                              <w:color w:val="333639" w:themeColor="text2" w:themeTint="E6"/>
                              <w:sz w:val="18"/>
                              <w:szCs w:val="18"/>
                            </w:rPr>
                            <w:t>ПРОЧИЕ ОРГАНЫ УПРАВЛЕНИЯ ТЕРРИТОРИИ</w:t>
                          </w:r>
                        </w:p>
                      </w:txbxContent>
                    </v:textbox>
                  </v:rect>
                  <v:oval id="Oval 42" o:spid="_x0000_s1084" style="position:absolute;left:4381;top:3173;width:2620;height:2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iPL8A&#10;AADbAAAADwAAAGRycy9kb3ducmV2LnhtbERP24rCMBB9F/yHMIJvmqqLlmoUEWRVfPD2AUMzNsVm&#10;Upqs1r83Cwv7NodzncWqtZV4UuNLxwpGwwQEce50yYWC23U7SEH4gKyxckwK3uRhtex2Fphp9+Iz&#10;PS+hEDGEfYYKTAh1JqXPDVn0Q1cTR+7uGoshwqaQusFXDLeVHCfJVFosOTYYrGljKH9cfqwC/sK1&#10;eac7e6iPp1mxTyftIf9Wqt9r13MQgdrwL/5z73ScP4bfX+IB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UqI8vwAAANsAAAAPAAAAAAAAAAAAAAAAAJgCAABkcnMvZG93bnJl&#10;di54bWxQSwUGAAAAAAQABAD1AAAAhAMAAAAA&#10;">
                    <v:textbox inset=".9mm,.9mm,.9mm,.9mm">
                      <w:txbxContent>
                        <w:p w:rsidR="005D4397" w:rsidRPr="00BB764A" w:rsidRDefault="005D4397" w:rsidP="00BB764A">
                          <w:pPr>
                            <w:suppressAutoHyphens/>
                            <w:spacing w:after="0"/>
                            <w:jc w:val="center"/>
                            <w:rPr>
                              <w:rFonts w:cstheme="minorHAnsi"/>
                              <w:color w:val="333639" w:themeColor="text2" w:themeTint="E6"/>
                              <w:sz w:val="24"/>
                              <w:szCs w:val="24"/>
                            </w:rPr>
                          </w:pPr>
                          <w:r w:rsidRPr="00BB764A">
                            <w:rPr>
                              <w:rFonts w:cstheme="minorHAnsi"/>
                              <w:color w:val="333639" w:themeColor="text2" w:themeTint="E6"/>
                              <w:sz w:val="24"/>
                              <w:szCs w:val="24"/>
                            </w:rPr>
                            <w:t>АДМИНИСТРАЦИЯ ТЕРРИТОРИИИ</w:t>
                          </w:r>
                        </w:p>
                      </w:txbxContent>
                    </v:textbox>
                  </v:oval>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43" o:spid="_x0000_s1085" type="#_x0000_t79" style="position:absolute;left:3534;top:1223;width:4377;height:1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qoJMQA&#10;AADbAAAADwAAAGRycy9kb3ducmV2LnhtbERPTWvCQBC9F/wPywi9FN3EQi1pNiKC2B6KaCPS25Ad&#10;k2B2NmS3MfbXd4WCt3m8z0kXg2lET52rLSuIpxEI4sLqmksF+dd68grCeWSNjWVScCUHi2z0kGKi&#10;7YV31O99KUIIuwQVVN63iZSuqMigm9qWOHAn2xn0AXal1B1eQrhp5CyKXqTBmkNDhS2tKirO+x+j&#10;oOTP+HruD99bip+O+ceRf/P5RqnH8bB8A+Fp8Hfxv/tdh/nPcPslHC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6qCTEAAAA2wAAAA8AAAAAAAAAAAAAAAAAmAIAAGRycy9k&#10;b3ducmV2LnhtbFBLBQYAAAAABAAEAPUAAACJAwAAAAA=&#10;" adj="2914,,1886,8967" strokeweight="2.25pt">
                    <v:textbox inset=".9mm,.9mm,.9mm,.9mm">
                      <w:txbxContent>
                        <w:p w:rsidR="005D4397" w:rsidRPr="00BB764A" w:rsidRDefault="005D4397" w:rsidP="00BB764A">
                          <w:pPr>
                            <w:suppressAutoHyphens/>
                            <w:spacing w:after="0" w:line="216" w:lineRule="auto"/>
                            <w:jc w:val="center"/>
                            <w:rPr>
                              <w:rFonts w:cstheme="minorHAnsi"/>
                              <w:color w:val="333639" w:themeColor="text2" w:themeTint="E6"/>
                              <w:sz w:val="18"/>
                              <w:szCs w:val="18"/>
                            </w:rPr>
                          </w:pPr>
                          <w:r w:rsidRPr="00BB764A">
                            <w:rPr>
                              <w:rFonts w:cstheme="minorHAnsi"/>
                              <w:color w:val="333639" w:themeColor="text2" w:themeTint="E6"/>
                              <w:sz w:val="18"/>
                              <w:szCs w:val="18"/>
                            </w:rPr>
                            <w:t>Система соглашений между администрацией территории и региональными министерствами и ведомствами, оговаривающих совокупность мер, направленных на комплексное и органичное развитие территории, принимаемых на долгосрочной основе и на каждый финансовый год, учитываемых при принятии региональных правительственных нормативных докуметов, а также при формировании бюджета , утверждаемых главой правительства региона</w:t>
                          </w:r>
                        </w:p>
                      </w:txbxContent>
                    </v:textbox>
                  </v:shape>
                  <v:shape id="AutoShape 44" o:spid="_x0000_s1086" type="#_x0000_t80" style="position:absolute;left:3534;top:5263;width:4518;height:1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Si8EA&#10;AADbAAAADwAAAGRycy9kb3ducmV2LnhtbERPS2sCMRC+F/wPYQRvNavYoqtRRFCLPfnE47gZdxc3&#10;kyVJdfvvTaHgbT6+50xmjanEnZwvLSvodRMQxJnVJecKDvvl+xCED8gaK8uk4Jc8zKattwmm2j54&#10;S/ddyEUMYZ+igiKEOpXSZwUZ9F1bE0fuap3BEKHLpXb4iOGmkv0k+ZQGS44NBda0KCi77X6MAlqf&#10;/Oo0P56/pXfrj+sqbAaXkVKddjMfgwjUhJf43/2l4/wB/P0SD5D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EUovBAAAA2wAAAA8AAAAAAAAAAAAAAAAAmAIAAGRycy9kb3du&#10;cmV2LnhtbFBLBQYAAAAABAAEAPUAAACGAwAAAAA=&#10;" adj="18646,,19385,8943" strokeweight="2.25pt">
                    <v:textbox inset=".9mm,.9mm,.9mm,.9mm">
                      <w:txbxContent>
                        <w:p w:rsidR="005D4397" w:rsidRPr="00BB764A" w:rsidRDefault="005D4397" w:rsidP="00BB764A">
                          <w:pPr>
                            <w:suppressAutoHyphens/>
                            <w:spacing w:after="0" w:line="216" w:lineRule="auto"/>
                            <w:jc w:val="center"/>
                            <w:rPr>
                              <w:rFonts w:cstheme="minorHAnsi"/>
                              <w:color w:val="333639" w:themeColor="text2" w:themeTint="E6"/>
                              <w:sz w:val="18"/>
                              <w:szCs w:val="18"/>
                            </w:rPr>
                          </w:pPr>
                          <w:r w:rsidRPr="00BB764A">
                            <w:rPr>
                              <w:rFonts w:cstheme="minorHAnsi"/>
                              <w:color w:val="333639" w:themeColor="text2" w:themeTint="E6"/>
                              <w:sz w:val="18"/>
                              <w:szCs w:val="18"/>
                            </w:rPr>
                            <w:t>Соглашения о взаимном сотрудничестве между администрацией территории, местным сообществом и хозяйствующими субъектами территории, основанные на балансе вложений.</w:t>
                          </w:r>
                        </w:p>
                        <w:p w:rsidR="005D4397" w:rsidRPr="00BB764A" w:rsidRDefault="005D4397" w:rsidP="00BB764A">
                          <w:pPr>
                            <w:suppressAutoHyphens/>
                            <w:spacing w:after="0" w:line="216" w:lineRule="auto"/>
                            <w:jc w:val="center"/>
                            <w:rPr>
                              <w:rFonts w:cstheme="minorHAnsi"/>
                              <w:color w:val="333639" w:themeColor="text2" w:themeTint="E6"/>
                              <w:sz w:val="18"/>
                              <w:szCs w:val="18"/>
                            </w:rPr>
                          </w:pPr>
                          <w:r w:rsidRPr="00BB764A">
                            <w:rPr>
                              <w:rFonts w:cstheme="minorHAnsi"/>
                              <w:color w:val="333639" w:themeColor="text2" w:themeTint="E6"/>
                              <w:sz w:val="18"/>
                              <w:szCs w:val="18"/>
                            </w:rPr>
                            <w:t>Содержат расчеты услуг, оказываемых территорией хозяйствующему субъекту и его работникам, и объема вложений хозяйствующего субъекта на развитие территории в виде налогов, инвестиций, спонсорской помощи, участия в частно-государственных партнерствах</w:t>
                          </w:r>
                        </w:p>
                      </w:txbxContent>
                    </v:textbox>
                  </v:shape>
                  <v:rect id="Rectangle 45" o:spid="_x0000_s1087" style="position:absolute;left:3111;top:7353;width:5363;height:4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zgZ8IA&#10;AADbAAAADwAAAGRycy9kb3ducmV2LnhtbERPyWrDMBC9B/oPYgK9JXICDcGJbNqGQKH0kAVKb4M0&#10;sd1aI2Optvr3VSCQ2zzeOtsy2lYM1PvGsYLFPANBrJ1puFJwPu1naxA+IBtsHZOCP/JQFg+TLebG&#10;jXyg4RgqkULY56igDqHLpfS6Jot+7jrixF1cbzEk2FfS9DimcNvKZZatpMWGU0ONHb3WpH+Ov1bB&#10;R1y+7EwcqdkN7/v2y+jvT9JKPU7j8wZEoBju4pv7zaT5T3D9JR0g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TOBnwgAAANsAAAAPAAAAAAAAAAAAAAAAAJgCAABkcnMvZG93&#10;bnJldi54bWxQSwUGAAAAAAQABAD1AAAAhwMAAAAA&#10;">
                    <v:textbox inset=".9mm,.9mm,.9mm,.9mm">
                      <w:txbxContent>
                        <w:p w:rsidR="005D4397" w:rsidRPr="00BB764A" w:rsidRDefault="005D4397" w:rsidP="00BB764A">
                          <w:pPr>
                            <w:suppressAutoHyphens/>
                            <w:spacing w:after="0"/>
                            <w:jc w:val="center"/>
                            <w:rPr>
                              <w:rFonts w:cstheme="minorHAnsi"/>
                              <w:color w:val="333639" w:themeColor="text2" w:themeTint="E6"/>
                              <w:sz w:val="18"/>
                              <w:szCs w:val="18"/>
                            </w:rPr>
                          </w:pPr>
                          <w:r w:rsidRPr="00BB764A">
                            <w:rPr>
                              <w:rFonts w:cstheme="minorHAnsi"/>
                              <w:color w:val="333639" w:themeColor="text2" w:themeTint="E6"/>
                              <w:sz w:val="18"/>
                              <w:szCs w:val="18"/>
                            </w:rPr>
                            <w:t>МЕСТНОЕ СООБЩЕСТВО, ХОЗЯЙСТВУЮЩИЕ СУБЪЕКТЫ</w:t>
                          </w:r>
                        </w:p>
                        <w:p w:rsidR="005D4397" w:rsidRPr="00BB764A" w:rsidRDefault="005D4397" w:rsidP="00BB764A">
                          <w:pPr>
                            <w:suppressAutoHyphens/>
                            <w:spacing w:after="0"/>
                            <w:rPr>
                              <w:rFonts w:cstheme="minorHAnsi"/>
                              <w:color w:val="333639" w:themeColor="text2" w:themeTint="E6"/>
                              <w:sz w:val="18"/>
                              <w:szCs w:val="18"/>
                            </w:rPr>
                          </w:pPr>
                        </w:p>
                      </w:txbxContent>
                    </v:textbox>
                  </v:re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46" o:spid="_x0000_s1088" type="#_x0000_t94" style="position:absolute;left:2828;top:3034;width:1694;height:236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xrsAA&#10;AADbAAAADwAAAGRycy9kb3ducmV2LnhtbERPTYvCMBC9C/6HMMLeNK0LIl2jqKjI3rbqfWjGtmwz&#10;KUmq1V9vFha8zeN9zmLVm0bcyPnasoJ0koAgLqyuuVRwPu3HcxA+IGtsLJOCB3lYLYeDBWba3vmH&#10;bnkoRQxhn6GCKoQ2k9IXFRn0E9sSR+5qncEQoSuldniP4aaR0ySZSYM1x4YKW9pWVPzmnVFwXXdu&#10;c7wcEvvZpd/PZ77Pp7tUqY9Rv/4CEagPb/G/+6jj/Bn8/RIP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vxrsAAAADbAAAADwAAAAAAAAAAAAAAAACYAgAAZHJzL2Rvd25y&#10;ZXYueG1sUEsFBgAAAAAEAAQA9QAAAIUDAAAAAA==&#10;" adj="16197,3319" strokeweight="2.25pt">
                    <v:textbox inset=".9mm,.9mm,.9mm,.9mm">
                      <w:txbxContent>
                        <w:p w:rsidR="005D4397" w:rsidRPr="00BB764A" w:rsidRDefault="005D4397" w:rsidP="00BB764A">
                          <w:pPr>
                            <w:suppressAutoHyphens/>
                            <w:spacing w:after="0" w:line="240" w:lineRule="auto"/>
                            <w:jc w:val="center"/>
                            <w:rPr>
                              <w:rFonts w:cstheme="minorHAnsi"/>
                              <w:color w:val="333639" w:themeColor="text2" w:themeTint="E6"/>
                              <w:sz w:val="18"/>
                              <w:szCs w:val="18"/>
                            </w:rPr>
                          </w:pPr>
                          <w:r w:rsidRPr="00BB764A">
                            <w:rPr>
                              <w:rFonts w:cstheme="minorHAnsi"/>
                              <w:color w:val="333639" w:themeColor="text2" w:themeTint="E6"/>
                              <w:sz w:val="18"/>
                              <w:szCs w:val="18"/>
                            </w:rPr>
                            <w:t>Контракты с руководителями структурных подразделений, оговаривающие меры по развитию территории</w:t>
                          </w:r>
                        </w:p>
                      </w:txbxContent>
                    </v:textbox>
                  </v:shape>
                  <v:shape id="AutoShape 47" o:spid="_x0000_s1089" type="#_x0000_t94" style="position:absolute;left:6781;top:3034;width:1835;height:2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picIA&#10;AADbAAAADwAAAGRycy9kb3ducmV2LnhtbERPzWrCQBC+F3yHZYTemo0trWnqKlIsFPRizANMs2MS&#10;mp1NsmuSvr0rCL3Nx/c7q81kGjFQ72rLChZRDIK4sLrmUkF++npKQDiPrLGxTAr+yMFmPXtYYart&#10;yEcaMl+KEMIuRQWV920qpSsqMugi2xIH7mx7gz7AvpS6xzGEm0Y+x/GbNFhzaKiwpc+Kit/sYhSc&#10;pzrZ26F72e9+srx7L/LXg8+VepxP2w8Qnib/L767v3WYv4TbL+EA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w+mJwgAAANsAAAAPAAAAAAAAAAAAAAAAAJgCAABkcnMvZG93&#10;bnJldi54bWxQSwUGAAAAAAQABAD1AAAAhwMAAAAA&#10;" adj="16197,3319" strokeweight="2.25pt">
                    <v:textbox inset=".9mm,.9mm,.9mm,.9mm">
                      <w:txbxContent>
                        <w:p w:rsidR="005D4397" w:rsidRPr="00BB764A" w:rsidRDefault="005D4397" w:rsidP="00BB764A">
                          <w:pPr>
                            <w:suppressAutoHyphens/>
                            <w:spacing w:after="0" w:line="216" w:lineRule="auto"/>
                            <w:jc w:val="center"/>
                            <w:rPr>
                              <w:rFonts w:cstheme="minorHAnsi"/>
                              <w:color w:val="333639" w:themeColor="text2" w:themeTint="E6"/>
                              <w:sz w:val="18"/>
                              <w:szCs w:val="18"/>
                            </w:rPr>
                          </w:pPr>
                          <w:r w:rsidRPr="00BB764A">
                            <w:rPr>
                              <w:rFonts w:cstheme="minorHAnsi"/>
                              <w:color w:val="333639" w:themeColor="text2" w:themeTint="E6"/>
                              <w:sz w:val="18"/>
                              <w:szCs w:val="18"/>
                            </w:rPr>
                            <w:t>Соглашения о сотрудничестве</w:t>
                          </w:r>
                        </w:p>
                      </w:txbxContent>
                    </v:textbox>
                  </v:shape>
                </v:group>
                <w10:anchorlock/>
              </v:group>
            </w:pict>
          </mc:Fallback>
        </mc:AlternateContent>
      </w:r>
    </w:p>
    <w:p w:rsidR="00733CE7" w:rsidRDefault="00733CE7" w:rsidP="0056253B">
      <w:pPr>
        <w:keepNext/>
        <w:tabs>
          <w:tab w:val="left" w:pos="142"/>
        </w:tabs>
        <w:spacing w:before="0" w:after="0" w:line="276" w:lineRule="auto"/>
        <w:jc w:val="center"/>
        <w:rPr>
          <w:color w:val="333639" w:themeColor="text2" w:themeTint="E6"/>
          <w:sz w:val="24"/>
          <w:szCs w:val="24"/>
        </w:rPr>
      </w:pPr>
    </w:p>
    <w:p w:rsidR="00733CE7" w:rsidRPr="00306FBC" w:rsidRDefault="00733CE7" w:rsidP="0056253B">
      <w:pPr>
        <w:keepNext/>
        <w:tabs>
          <w:tab w:val="left" w:pos="142"/>
        </w:tabs>
        <w:spacing w:before="0" w:after="0" w:line="276" w:lineRule="auto"/>
        <w:jc w:val="center"/>
        <w:rPr>
          <w:color w:val="333639" w:themeColor="text2" w:themeTint="E6"/>
          <w:sz w:val="24"/>
          <w:szCs w:val="24"/>
        </w:rPr>
      </w:pPr>
      <w:r>
        <w:rPr>
          <w:color w:val="333639" w:themeColor="text2" w:themeTint="E6"/>
          <w:sz w:val="24"/>
          <w:szCs w:val="24"/>
        </w:rPr>
        <w:t>Рис.4.5.5. Механизм согласования стратегических приоритетов и действий по реализации Стратегии</w:t>
      </w:r>
      <w:r w:rsidR="00B17F02">
        <w:rPr>
          <w:color w:val="333639" w:themeColor="text2" w:themeTint="E6"/>
          <w:sz w:val="24"/>
          <w:szCs w:val="24"/>
        </w:rPr>
        <w:t xml:space="preserve"> между её участниками </w:t>
      </w:r>
    </w:p>
    <w:p w:rsidR="00BB764A" w:rsidRPr="00306FBC" w:rsidRDefault="00BB764A" w:rsidP="0056253B">
      <w:pPr>
        <w:keepNext/>
        <w:spacing w:line="276" w:lineRule="auto"/>
        <w:jc w:val="both"/>
        <w:rPr>
          <w:color w:val="333639" w:themeColor="text2" w:themeTint="E6"/>
        </w:rPr>
      </w:pPr>
    </w:p>
    <w:p w:rsidR="002408C7" w:rsidRPr="00306FBC" w:rsidRDefault="002408C7" w:rsidP="0056253B">
      <w:pPr>
        <w:keepNext/>
        <w:tabs>
          <w:tab w:val="left" w:pos="142"/>
        </w:tabs>
        <w:spacing w:before="0" w:after="0" w:line="276" w:lineRule="auto"/>
        <w:ind w:firstLine="709"/>
        <w:jc w:val="both"/>
        <w:rPr>
          <w:color w:val="333639" w:themeColor="text2" w:themeTint="E6"/>
          <w:sz w:val="24"/>
          <w:szCs w:val="24"/>
        </w:rPr>
      </w:pPr>
      <w:r w:rsidRPr="00306FBC">
        <w:rPr>
          <w:color w:val="333639" w:themeColor="text2" w:themeTint="E6"/>
          <w:sz w:val="24"/>
          <w:szCs w:val="24"/>
        </w:rPr>
        <w:t xml:space="preserve">На </w:t>
      </w:r>
      <w:r w:rsidR="007312AE" w:rsidRPr="00306FBC">
        <w:rPr>
          <w:color w:val="333639" w:themeColor="text2" w:themeTint="E6"/>
          <w:sz w:val="24"/>
          <w:szCs w:val="24"/>
        </w:rPr>
        <w:t>муниципальном</w:t>
      </w:r>
      <w:r w:rsidRPr="00306FBC">
        <w:rPr>
          <w:color w:val="333639" w:themeColor="text2" w:themeTint="E6"/>
          <w:sz w:val="24"/>
          <w:szCs w:val="24"/>
        </w:rPr>
        <w:t xml:space="preserve"> уровне разработчик-координатор </w:t>
      </w:r>
      <w:r w:rsidR="007312AE" w:rsidRPr="00306FBC">
        <w:rPr>
          <w:color w:val="333639" w:themeColor="text2" w:themeTint="E6"/>
          <w:sz w:val="24"/>
          <w:szCs w:val="24"/>
        </w:rPr>
        <w:t>Стратегии</w:t>
      </w:r>
      <w:r w:rsidRPr="00306FBC">
        <w:rPr>
          <w:color w:val="333639" w:themeColor="text2" w:themeTint="E6"/>
          <w:sz w:val="24"/>
          <w:szCs w:val="24"/>
        </w:rPr>
        <w:t xml:space="preserve"> выполняет следующие функции:</w:t>
      </w:r>
    </w:p>
    <w:p w:rsidR="002408C7" w:rsidRPr="00306FBC" w:rsidRDefault="002408C7" w:rsidP="0056253B">
      <w:pPr>
        <w:pStyle w:val="afffb"/>
        <w:keepNext/>
        <w:numPr>
          <w:ilvl w:val="0"/>
          <w:numId w:val="20"/>
        </w:numPr>
        <w:tabs>
          <w:tab w:val="left" w:pos="142"/>
        </w:tabs>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разработка и реализация мероприятий</w:t>
      </w:r>
      <w:r w:rsidR="007312AE" w:rsidRPr="00306FBC">
        <w:rPr>
          <w:color w:val="333639" w:themeColor="text2" w:themeTint="E6"/>
          <w:sz w:val="24"/>
          <w:szCs w:val="24"/>
        </w:rPr>
        <w:t>, проектов, программ</w:t>
      </w:r>
      <w:r w:rsidRPr="00306FBC">
        <w:rPr>
          <w:color w:val="333639" w:themeColor="text2" w:themeTint="E6"/>
          <w:sz w:val="24"/>
          <w:szCs w:val="24"/>
        </w:rPr>
        <w:t xml:space="preserve"> </w:t>
      </w:r>
      <w:r w:rsidR="007312AE" w:rsidRPr="00306FBC">
        <w:rPr>
          <w:color w:val="333639" w:themeColor="text2" w:themeTint="E6"/>
          <w:sz w:val="24"/>
          <w:szCs w:val="24"/>
        </w:rPr>
        <w:t>Стратегии</w:t>
      </w:r>
      <w:r w:rsidRPr="00306FBC">
        <w:rPr>
          <w:color w:val="333639" w:themeColor="text2" w:themeTint="E6"/>
          <w:sz w:val="24"/>
          <w:szCs w:val="24"/>
        </w:rPr>
        <w:t>;</w:t>
      </w:r>
    </w:p>
    <w:p w:rsidR="002408C7" w:rsidRPr="00306FBC" w:rsidRDefault="002408C7" w:rsidP="0056253B">
      <w:pPr>
        <w:pStyle w:val="afffb"/>
        <w:keepNext/>
        <w:numPr>
          <w:ilvl w:val="0"/>
          <w:numId w:val="20"/>
        </w:numPr>
        <w:tabs>
          <w:tab w:val="left" w:pos="142"/>
        </w:tabs>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разработка сводных бюджетов и заявок на получение республиканских, федеральных и Президентских грантов;</w:t>
      </w:r>
    </w:p>
    <w:p w:rsidR="002408C7" w:rsidRPr="00306FBC" w:rsidRDefault="002408C7" w:rsidP="0056253B">
      <w:pPr>
        <w:pStyle w:val="afffb"/>
        <w:keepNext/>
        <w:numPr>
          <w:ilvl w:val="0"/>
          <w:numId w:val="20"/>
        </w:numPr>
        <w:tabs>
          <w:tab w:val="left" w:pos="142"/>
        </w:tabs>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 xml:space="preserve">информационное обеспечение </w:t>
      </w:r>
      <w:r w:rsidR="007312AE" w:rsidRPr="00306FBC">
        <w:rPr>
          <w:color w:val="333639" w:themeColor="text2" w:themeTint="E6"/>
          <w:sz w:val="24"/>
          <w:szCs w:val="24"/>
        </w:rPr>
        <w:t>Стратегии</w:t>
      </w:r>
      <w:r w:rsidRPr="00306FBC">
        <w:rPr>
          <w:color w:val="333639" w:themeColor="text2" w:themeTint="E6"/>
          <w:sz w:val="24"/>
          <w:szCs w:val="24"/>
        </w:rPr>
        <w:t>;</w:t>
      </w:r>
    </w:p>
    <w:p w:rsidR="002408C7" w:rsidRPr="00306FBC" w:rsidRDefault="002408C7" w:rsidP="0056253B">
      <w:pPr>
        <w:pStyle w:val="afffb"/>
        <w:keepNext/>
        <w:numPr>
          <w:ilvl w:val="0"/>
          <w:numId w:val="20"/>
        </w:numPr>
        <w:tabs>
          <w:tab w:val="left" w:pos="142"/>
        </w:tabs>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 xml:space="preserve">подготовка ежеквартальных докладов о ходе работ по реализации </w:t>
      </w:r>
      <w:r w:rsidR="007312AE" w:rsidRPr="00306FBC">
        <w:rPr>
          <w:color w:val="333639" w:themeColor="text2" w:themeTint="E6"/>
          <w:sz w:val="24"/>
          <w:szCs w:val="24"/>
        </w:rPr>
        <w:t>Стратегии</w:t>
      </w:r>
      <w:r w:rsidRPr="00306FBC">
        <w:rPr>
          <w:color w:val="333639" w:themeColor="text2" w:themeTint="E6"/>
          <w:sz w:val="24"/>
          <w:szCs w:val="24"/>
        </w:rPr>
        <w:t xml:space="preserve"> и эффективности использования государственных и республиканских финансовых средств и направление их Заказчику либо грант-оператору.</w:t>
      </w:r>
    </w:p>
    <w:p w:rsidR="002408C7" w:rsidRPr="00306FBC" w:rsidRDefault="002408C7" w:rsidP="0056253B">
      <w:pPr>
        <w:keepNext/>
        <w:tabs>
          <w:tab w:val="left" w:pos="142"/>
        </w:tabs>
        <w:spacing w:before="0" w:after="0" w:line="276" w:lineRule="auto"/>
        <w:ind w:firstLine="709"/>
        <w:jc w:val="both"/>
        <w:rPr>
          <w:color w:val="333639" w:themeColor="text2" w:themeTint="E6"/>
          <w:sz w:val="24"/>
          <w:szCs w:val="24"/>
        </w:rPr>
      </w:pPr>
      <w:r w:rsidRPr="00306FBC">
        <w:rPr>
          <w:color w:val="333639" w:themeColor="text2" w:themeTint="E6"/>
          <w:sz w:val="24"/>
          <w:szCs w:val="24"/>
        </w:rPr>
        <w:t xml:space="preserve">Функциональный механизм реализации </w:t>
      </w:r>
      <w:r w:rsidR="00BB764A" w:rsidRPr="00306FBC">
        <w:rPr>
          <w:color w:val="333639" w:themeColor="text2" w:themeTint="E6"/>
          <w:sz w:val="24"/>
          <w:szCs w:val="24"/>
        </w:rPr>
        <w:t>Стратегии</w:t>
      </w:r>
      <w:r w:rsidRPr="00306FBC">
        <w:rPr>
          <w:color w:val="333639" w:themeColor="text2" w:themeTint="E6"/>
          <w:sz w:val="24"/>
          <w:szCs w:val="24"/>
        </w:rPr>
        <w:t xml:space="preserve"> включает в себя следующие элементы:</w:t>
      </w:r>
    </w:p>
    <w:p w:rsidR="002408C7" w:rsidRPr="00306FBC" w:rsidRDefault="002408C7" w:rsidP="0056253B">
      <w:pPr>
        <w:pStyle w:val="afffb"/>
        <w:keepNext/>
        <w:numPr>
          <w:ilvl w:val="0"/>
          <w:numId w:val="21"/>
        </w:numPr>
        <w:tabs>
          <w:tab w:val="left" w:pos="142"/>
        </w:tabs>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 xml:space="preserve">стратегическое планирование и прогнозирование (определение стратегических направлений, темпов, пропорций структурной политики социально-экономического развития </w:t>
      </w:r>
      <w:r w:rsidR="00DC77A7" w:rsidRPr="00306FBC">
        <w:rPr>
          <w:color w:val="333639" w:themeColor="text2" w:themeTint="E6"/>
          <w:sz w:val="24"/>
          <w:szCs w:val="24"/>
        </w:rPr>
        <w:t>Меделеевс</w:t>
      </w:r>
      <w:r w:rsidR="00BB764A" w:rsidRPr="00306FBC">
        <w:rPr>
          <w:color w:val="333639" w:themeColor="text2" w:themeTint="E6"/>
          <w:sz w:val="24"/>
          <w:szCs w:val="24"/>
        </w:rPr>
        <w:t>кого муниципального района</w:t>
      </w:r>
      <w:r w:rsidRPr="00306FBC">
        <w:rPr>
          <w:color w:val="333639" w:themeColor="text2" w:themeTint="E6"/>
          <w:sz w:val="24"/>
          <w:szCs w:val="24"/>
        </w:rPr>
        <w:t>, ее основных секторов экономики и социальной сферы);</w:t>
      </w:r>
    </w:p>
    <w:p w:rsidR="002408C7" w:rsidRPr="00306FBC" w:rsidRDefault="002408C7" w:rsidP="0056253B">
      <w:pPr>
        <w:pStyle w:val="afffb"/>
        <w:keepNext/>
        <w:numPr>
          <w:ilvl w:val="0"/>
          <w:numId w:val="21"/>
        </w:numPr>
        <w:tabs>
          <w:tab w:val="left" w:pos="142"/>
        </w:tabs>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экономические, административные, организационные, информационные и прочие меры воздействия, позволяющие стимулировать выполнение мероприятий</w:t>
      </w:r>
      <w:r w:rsidR="00BB764A" w:rsidRPr="00306FBC">
        <w:rPr>
          <w:color w:val="333639" w:themeColor="text2" w:themeTint="E6"/>
          <w:sz w:val="24"/>
          <w:szCs w:val="24"/>
        </w:rPr>
        <w:t>, проектов и программ</w:t>
      </w:r>
      <w:r w:rsidRPr="00306FBC">
        <w:rPr>
          <w:color w:val="333639" w:themeColor="text2" w:themeTint="E6"/>
          <w:sz w:val="24"/>
          <w:szCs w:val="24"/>
        </w:rPr>
        <w:t xml:space="preserve"> </w:t>
      </w:r>
      <w:r w:rsidR="00BB764A" w:rsidRPr="00306FBC">
        <w:rPr>
          <w:color w:val="333639" w:themeColor="text2" w:themeTint="E6"/>
          <w:sz w:val="24"/>
          <w:szCs w:val="24"/>
        </w:rPr>
        <w:t>Стратегии</w:t>
      </w:r>
      <w:r w:rsidRPr="00306FBC">
        <w:rPr>
          <w:color w:val="333639" w:themeColor="text2" w:themeTint="E6"/>
          <w:sz w:val="24"/>
          <w:szCs w:val="24"/>
        </w:rPr>
        <w:t>;</w:t>
      </w:r>
    </w:p>
    <w:p w:rsidR="002408C7" w:rsidRPr="00306FBC" w:rsidRDefault="002408C7" w:rsidP="0056253B">
      <w:pPr>
        <w:pStyle w:val="afffb"/>
        <w:keepNext/>
        <w:numPr>
          <w:ilvl w:val="0"/>
          <w:numId w:val="21"/>
        </w:numPr>
        <w:tabs>
          <w:tab w:val="left" w:pos="142"/>
        </w:tabs>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правовые рычаги влияния на экономическое развитие и повышение качества человеческого и социального капитала региона (совокупность нормативных правовых документов республиканского и регионального уровней, способствующих развитию деловой и инвестиционной активности и регулирующих отношения заказчиков и исполнителей в процессе реализации мероприятий</w:t>
      </w:r>
      <w:r w:rsidR="00BB764A" w:rsidRPr="00306FBC">
        <w:rPr>
          <w:color w:val="333639" w:themeColor="text2" w:themeTint="E6"/>
          <w:sz w:val="24"/>
          <w:szCs w:val="24"/>
        </w:rPr>
        <w:t>, проектов и программ</w:t>
      </w:r>
      <w:r w:rsidRPr="00306FBC">
        <w:rPr>
          <w:color w:val="333639" w:themeColor="text2" w:themeTint="E6"/>
          <w:sz w:val="24"/>
          <w:szCs w:val="24"/>
        </w:rPr>
        <w:t xml:space="preserve"> </w:t>
      </w:r>
      <w:r w:rsidR="00BB764A" w:rsidRPr="00306FBC">
        <w:rPr>
          <w:color w:val="333639" w:themeColor="text2" w:themeTint="E6"/>
          <w:sz w:val="24"/>
          <w:szCs w:val="24"/>
        </w:rPr>
        <w:t>Стратегии</w:t>
      </w:r>
      <w:r w:rsidRPr="00306FBC">
        <w:rPr>
          <w:color w:val="333639" w:themeColor="text2" w:themeTint="E6"/>
          <w:sz w:val="24"/>
          <w:szCs w:val="24"/>
        </w:rPr>
        <w:t xml:space="preserve"> и отдельных проектов);</w:t>
      </w:r>
    </w:p>
    <w:p w:rsidR="002408C7" w:rsidRPr="00306FBC" w:rsidRDefault="002408C7" w:rsidP="0056253B">
      <w:pPr>
        <w:pStyle w:val="afffb"/>
        <w:keepNext/>
        <w:numPr>
          <w:ilvl w:val="0"/>
          <w:numId w:val="21"/>
        </w:numPr>
        <w:tabs>
          <w:tab w:val="left" w:pos="142"/>
        </w:tabs>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 xml:space="preserve">организационная структура управления </w:t>
      </w:r>
      <w:r w:rsidR="00BB764A" w:rsidRPr="00306FBC">
        <w:rPr>
          <w:color w:val="333639" w:themeColor="text2" w:themeTint="E6"/>
          <w:sz w:val="24"/>
          <w:szCs w:val="24"/>
        </w:rPr>
        <w:t>Стратегией</w:t>
      </w:r>
      <w:r w:rsidRPr="00306FBC">
        <w:rPr>
          <w:color w:val="333639" w:themeColor="text2" w:themeTint="E6"/>
          <w:sz w:val="24"/>
          <w:szCs w:val="24"/>
        </w:rPr>
        <w:t xml:space="preserve"> (определение состава, функций и согласованности звеньев административно-хозяйственного управления).</w:t>
      </w:r>
    </w:p>
    <w:p w:rsidR="002408C7" w:rsidRPr="00306FBC" w:rsidRDefault="002408C7" w:rsidP="0056253B">
      <w:pPr>
        <w:keepNext/>
        <w:tabs>
          <w:tab w:val="left" w:pos="142"/>
        </w:tabs>
        <w:spacing w:before="0" w:after="0" w:line="276" w:lineRule="auto"/>
        <w:ind w:firstLine="709"/>
        <w:jc w:val="both"/>
        <w:rPr>
          <w:color w:val="333639" w:themeColor="text2" w:themeTint="E6"/>
          <w:sz w:val="24"/>
          <w:szCs w:val="24"/>
        </w:rPr>
      </w:pPr>
      <w:r w:rsidRPr="00306FBC">
        <w:rPr>
          <w:color w:val="333639" w:themeColor="text2" w:themeTint="E6"/>
          <w:sz w:val="24"/>
          <w:szCs w:val="24"/>
        </w:rPr>
        <w:t xml:space="preserve">Региональным разработчиком-координатором </w:t>
      </w:r>
      <w:r w:rsidR="00BB764A" w:rsidRPr="00306FBC">
        <w:rPr>
          <w:color w:val="333639" w:themeColor="text2" w:themeTint="E6"/>
          <w:sz w:val="24"/>
          <w:szCs w:val="24"/>
        </w:rPr>
        <w:t>Стратегии</w:t>
      </w:r>
      <w:r w:rsidRPr="00306FBC">
        <w:rPr>
          <w:color w:val="333639" w:themeColor="text2" w:themeTint="E6"/>
          <w:sz w:val="24"/>
          <w:szCs w:val="24"/>
        </w:rPr>
        <w:t xml:space="preserve"> выступает Фонд </w:t>
      </w:r>
      <w:r w:rsidR="00BB764A" w:rsidRPr="00306FBC">
        <w:rPr>
          <w:color w:val="333639" w:themeColor="text2" w:themeTint="E6"/>
          <w:sz w:val="24"/>
          <w:szCs w:val="24"/>
        </w:rPr>
        <w:t xml:space="preserve">СЭР </w:t>
      </w:r>
      <w:r w:rsidR="00DB1A6E" w:rsidRPr="00306FBC">
        <w:rPr>
          <w:color w:val="333639" w:themeColor="text2" w:themeTint="E6"/>
          <w:sz w:val="24"/>
          <w:szCs w:val="24"/>
        </w:rPr>
        <w:t>ММР</w:t>
      </w:r>
      <w:r w:rsidRPr="00306FBC">
        <w:rPr>
          <w:color w:val="333639" w:themeColor="text2" w:themeTint="E6"/>
          <w:sz w:val="24"/>
          <w:szCs w:val="24"/>
        </w:rPr>
        <w:t xml:space="preserve">, который выполняет следующие функции по управлению реализацией </w:t>
      </w:r>
      <w:r w:rsidR="00BB764A" w:rsidRPr="00306FBC">
        <w:rPr>
          <w:color w:val="333639" w:themeColor="text2" w:themeTint="E6"/>
          <w:sz w:val="24"/>
          <w:szCs w:val="24"/>
        </w:rPr>
        <w:t>Стратегии</w:t>
      </w:r>
      <w:r w:rsidRPr="00306FBC">
        <w:rPr>
          <w:color w:val="333639" w:themeColor="text2" w:themeTint="E6"/>
          <w:sz w:val="24"/>
          <w:szCs w:val="24"/>
        </w:rPr>
        <w:t>:</w:t>
      </w:r>
    </w:p>
    <w:p w:rsidR="002408C7" w:rsidRPr="00306FBC" w:rsidRDefault="002408C7" w:rsidP="0056253B">
      <w:pPr>
        <w:pStyle w:val="afffb"/>
        <w:keepNext/>
        <w:numPr>
          <w:ilvl w:val="0"/>
          <w:numId w:val="22"/>
        </w:numPr>
        <w:tabs>
          <w:tab w:val="left" w:pos="142"/>
        </w:tabs>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 xml:space="preserve">осуществляет координацию деятельности Исполнителей </w:t>
      </w:r>
      <w:r w:rsidR="00BB764A" w:rsidRPr="00306FBC">
        <w:rPr>
          <w:color w:val="333639" w:themeColor="text2" w:themeTint="E6"/>
          <w:sz w:val="24"/>
          <w:szCs w:val="24"/>
        </w:rPr>
        <w:t>Стратегии</w:t>
      </w:r>
      <w:r w:rsidRPr="00306FBC">
        <w:rPr>
          <w:color w:val="333639" w:themeColor="text2" w:themeTint="E6"/>
          <w:sz w:val="24"/>
          <w:szCs w:val="24"/>
        </w:rPr>
        <w:t xml:space="preserve"> по подготовке и эффективной реализации ее мероприятий;</w:t>
      </w:r>
    </w:p>
    <w:p w:rsidR="002408C7" w:rsidRPr="00306FBC" w:rsidRDefault="002408C7" w:rsidP="0056253B">
      <w:pPr>
        <w:pStyle w:val="afffb"/>
        <w:keepNext/>
        <w:numPr>
          <w:ilvl w:val="0"/>
          <w:numId w:val="22"/>
        </w:numPr>
        <w:tabs>
          <w:tab w:val="left" w:pos="142"/>
        </w:tabs>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 xml:space="preserve">принимает меры по обеспечению полного и своевременного финансирования мероприятий </w:t>
      </w:r>
      <w:r w:rsidR="00BB764A" w:rsidRPr="00306FBC">
        <w:rPr>
          <w:color w:val="333639" w:themeColor="text2" w:themeTint="E6"/>
          <w:sz w:val="24"/>
          <w:szCs w:val="24"/>
        </w:rPr>
        <w:t>Стратегии</w:t>
      </w:r>
      <w:r w:rsidRPr="00306FBC">
        <w:rPr>
          <w:color w:val="333639" w:themeColor="text2" w:themeTint="E6"/>
          <w:sz w:val="24"/>
          <w:szCs w:val="24"/>
        </w:rPr>
        <w:t>, в том числе разрабатывает меры по привлечению средств внебюджетных источников для реализации мероприятий Программы;</w:t>
      </w:r>
    </w:p>
    <w:p w:rsidR="002408C7" w:rsidRPr="00306FBC" w:rsidRDefault="002408C7" w:rsidP="0056253B">
      <w:pPr>
        <w:pStyle w:val="afffb"/>
        <w:keepNext/>
        <w:numPr>
          <w:ilvl w:val="0"/>
          <w:numId w:val="22"/>
        </w:numPr>
        <w:tabs>
          <w:tab w:val="left" w:pos="142"/>
        </w:tabs>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вносит в установленном порядке предложения о корректировке Программы;</w:t>
      </w:r>
    </w:p>
    <w:p w:rsidR="002408C7" w:rsidRPr="00306FBC" w:rsidRDefault="002408C7" w:rsidP="0056253B">
      <w:pPr>
        <w:pStyle w:val="afffb"/>
        <w:keepNext/>
        <w:numPr>
          <w:ilvl w:val="0"/>
          <w:numId w:val="22"/>
        </w:numPr>
        <w:tabs>
          <w:tab w:val="left" w:pos="142"/>
        </w:tabs>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 xml:space="preserve">осуществляет подготовку докладов о ходе реализации </w:t>
      </w:r>
      <w:r w:rsidR="00BB764A" w:rsidRPr="00306FBC">
        <w:rPr>
          <w:color w:val="333639" w:themeColor="text2" w:themeTint="E6"/>
          <w:sz w:val="24"/>
          <w:szCs w:val="24"/>
        </w:rPr>
        <w:t>Стратегии</w:t>
      </w:r>
      <w:r w:rsidRPr="00306FBC">
        <w:rPr>
          <w:color w:val="333639" w:themeColor="text2" w:themeTint="E6"/>
          <w:sz w:val="24"/>
          <w:szCs w:val="24"/>
        </w:rPr>
        <w:t>.</w:t>
      </w:r>
    </w:p>
    <w:p w:rsidR="002408C7" w:rsidRPr="00306FBC" w:rsidRDefault="00FC4295" w:rsidP="0056253B">
      <w:pPr>
        <w:keepNext/>
        <w:tabs>
          <w:tab w:val="left" w:pos="142"/>
        </w:tabs>
        <w:spacing w:before="0" w:after="0" w:line="276" w:lineRule="auto"/>
        <w:ind w:firstLine="709"/>
        <w:jc w:val="both"/>
        <w:rPr>
          <w:color w:val="333639" w:themeColor="text2" w:themeTint="E6"/>
          <w:sz w:val="24"/>
          <w:szCs w:val="24"/>
        </w:rPr>
      </w:pPr>
      <w:r w:rsidRPr="00306FBC">
        <w:rPr>
          <w:color w:val="333639" w:themeColor="text2" w:themeTint="E6"/>
          <w:sz w:val="24"/>
          <w:szCs w:val="24"/>
        </w:rPr>
        <w:t>Республиканский к</w:t>
      </w:r>
      <w:r w:rsidR="00BB764A" w:rsidRPr="00306FBC">
        <w:rPr>
          <w:color w:val="333639" w:themeColor="text2" w:themeTint="E6"/>
          <w:sz w:val="24"/>
          <w:szCs w:val="24"/>
        </w:rPr>
        <w:t>уратор</w:t>
      </w:r>
      <w:r w:rsidR="002408C7" w:rsidRPr="00306FBC">
        <w:rPr>
          <w:color w:val="333639" w:themeColor="text2" w:themeTint="E6"/>
          <w:sz w:val="24"/>
          <w:szCs w:val="24"/>
        </w:rPr>
        <w:t xml:space="preserve"> и </w:t>
      </w:r>
      <w:r w:rsidRPr="00306FBC">
        <w:rPr>
          <w:color w:val="333639" w:themeColor="text2" w:themeTint="E6"/>
          <w:sz w:val="24"/>
          <w:szCs w:val="24"/>
        </w:rPr>
        <w:t>муниципальный заказчик</w:t>
      </w:r>
      <w:r w:rsidR="002408C7" w:rsidRPr="00306FBC">
        <w:rPr>
          <w:color w:val="333639" w:themeColor="text2" w:themeTint="E6"/>
          <w:sz w:val="24"/>
          <w:szCs w:val="24"/>
        </w:rPr>
        <w:t xml:space="preserve"> </w:t>
      </w:r>
      <w:r w:rsidRPr="00306FBC">
        <w:rPr>
          <w:color w:val="333639" w:themeColor="text2" w:themeTint="E6"/>
          <w:sz w:val="24"/>
          <w:szCs w:val="24"/>
        </w:rPr>
        <w:t>Стратегии</w:t>
      </w:r>
      <w:r w:rsidR="002408C7" w:rsidRPr="00306FBC">
        <w:rPr>
          <w:color w:val="333639" w:themeColor="text2" w:themeTint="E6"/>
          <w:sz w:val="24"/>
          <w:szCs w:val="24"/>
        </w:rPr>
        <w:t xml:space="preserve"> осуществляют следующие функции по управлению реализацией </w:t>
      </w:r>
      <w:r w:rsidRPr="00306FBC">
        <w:rPr>
          <w:color w:val="333639" w:themeColor="text2" w:themeTint="E6"/>
          <w:sz w:val="24"/>
          <w:szCs w:val="24"/>
        </w:rPr>
        <w:t>Стратегией</w:t>
      </w:r>
      <w:r w:rsidR="002408C7" w:rsidRPr="00306FBC">
        <w:rPr>
          <w:color w:val="333639" w:themeColor="text2" w:themeTint="E6"/>
          <w:sz w:val="24"/>
          <w:szCs w:val="24"/>
        </w:rPr>
        <w:t>:</w:t>
      </w:r>
    </w:p>
    <w:p w:rsidR="002408C7" w:rsidRPr="00306FBC" w:rsidRDefault="002408C7" w:rsidP="0056253B">
      <w:pPr>
        <w:pStyle w:val="afffb"/>
        <w:keepNext/>
        <w:numPr>
          <w:ilvl w:val="0"/>
          <w:numId w:val="23"/>
        </w:numPr>
        <w:tabs>
          <w:tab w:val="left" w:pos="142"/>
        </w:tabs>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в случае необходимости финансирования мероприятий</w:t>
      </w:r>
      <w:r w:rsidR="00FC4295" w:rsidRPr="00306FBC">
        <w:rPr>
          <w:color w:val="333639" w:themeColor="text2" w:themeTint="E6"/>
          <w:sz w:val="24"/>
          <w:szCs w:val="24"/>
        </w:rPr>
        <w:t>, проектов и программ</w:t>
      </w:r>
      <w:r w:rsidRPr="00306FBC">
        <w:rPr>
          <w:color w:val="333639" w:themeColor="text2" w:themeTint="E6"/>
          <w:sz w:val="24"/>
          <w:szCs w:val="24"/>
        </w:rPr>
        <w:t xml:space="preserve"> </w:t>
      </w:r>
      <w:r w:rsidR="00FC4295" w:rsidRPr="00306FBC">
        <w:rPr>
          <w:color w:val="333639" w:themeColor="text2" w:themeTint="E6"/>
          <w:sz w:val="24"/>
          <w:szCs w:val="24"/>
        </w:rPr>
        <w:t>Стратегии</w:t>
      </w:r>
      <w:r w:rsidRPr="00306FBC">
        <w:rPr>
          <w:color w:val="333639" w:themeColor="text2" w:themeTint="E6"/>
          <w:sz w:val="24"/>
          <w:szCs w:val="24"/>
        </w:rPr>
        <w:t xml:space="preserve"> за счет средств республиканского или местных бюджетов, уточняет размер средств, необходимых для финансирования </w:t>
      </w:r>
      <w:r w:rsidR="00FC4295" w:rsidRPr="00306FBC">
        <w:rPr>
          <w:color w:val="333639" w:themeColor="text2" w:themeTint="E6"/>
          <w:sz w:val="24"/>
          <w:szCs w:val="24"/>
        </w:rPr>
        <w:t>мероприятий, проектов и программ Стратегии</w:t>
      </w:r>
      <w:r w:rsidRPr="00306FBC">
        <w:rPr>
          <w:color w:val="333639" w:themeColor="text2" w:themeTint="E6"/>
          <w:sz w:val="24"/>
          <w:szCs w:val="24"/>
        </w:rPr>
        <w:t xml:space="preserve">, представляют предложения по размерам и направлениям расходов в рамках </w:t>
      </w:r>
      <w:r w:rsidR="00FC4295" w:rsidRPr="00306FBC">
        <w:rPr>
          <w:color w:val="333639" w:themeColor="text2" w:themeTint="E6"/>
          <w:sz w:val="24"/>
          <w:szCs w:val="24"/>
        </w:rPr>
        <w:t>мероприятий, проектов и программ Стратегии</w:t>
      </w:r>
      <w:r w:rsidRPr="00306FBC">
        <w:rPr>
          <w:color w:val="333639" w:themeColor="text2" w:themeTint="E6"/>
          <w:sz w:val="24"/>
          <w:szCs w:val="24"/>
        </w:rPr>
        <w:t xml:space="preserve"> на плановый период;</w:t>
      </w:r>
    </w:p>
    <w:p w:rsidR="002408C7" w:rsidRPr="00306FBC" w:rsidRDefault="002408C7" w:rsidP="0056253B">
      <w:pPr>
        <w:pStyle w:val="afffb"/>
        <w:keepNext/>
        <w:numPr>
          <w:ilvl w:val="0"/>
          <w:numId w:val="23"/>
        </w:numPr>
        <w:tabs>
          <w:tab w:val="left" w:pos="142"/>
        </w:tabs>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обеспечивают контроль эффективного и целевого использования средств республиканского и местных бюджетов, направленных на осуществление мероприятий</w:t>
      </w:r>
      <w:r w:rsidR="00FC4295" w:rsidRPr="00306FBC">
        <w:rPr>
          <w:color w:val="333639" w:themeColor="text2" w:themeTint="E6"/>
          <w:sz w:val="24"/>
          <w:szCs w:val="24"/>
        </w:rPr>
        <w:t>, проектов и программ Стратегии</w:t>
      </w:r>
      <w:r w:rsidRPr="00306FBC">
        <w:rPr>
          <w:color w:val="333639" w:themeColor="text2" w:themeTint="E6"/>
          <w:sz w:val="24"/>
          <w:szCs w:val="24"/>
        </w:rPr>
        <w:t xml:space="preserve">, </w:t>
      </w:r>
    </w:p>
    <w:p w:rsidR="002408C7" w:rsidRPr="00306FBC" w:rsidRDefault="002408C7" w:rsidP="0056253B">
      <w:pPr>
        <w:pStyle w:val="afffb"/>
        <w:keepNext/>
        <w:numPr>
          <w:ilvl w:val="0"/>
          <w:numId w:val="23"/>
        </w:numPr>
        <w:tabs>
          <w:tab w:val="left" w:pos="142"/>
        </w:tabs>
        <w:spacing w:before="0" w:after="0" w:line="276" w:lineRule="auto"/>
        <w:ind w:left="0" w:firstLine="709"/>
        <w:jc w:val="both"/>
        <w:rPr>
          <w:color w:val="333639" w:themeColor="text2" w:themeTint="E6"/>
          <w:sz w:val="24"/>
          <w:szCs w:val="24"/>
        </w:rPr>
      </w:pPr>
      <w:r w:rsidRPr="00306FBC">
        <w:rPr>
          <w:color w:val="333639" w:themeColor="text2" w:themeTint="E6"/>
          <w:sz w:val="24"/>
          <w:szCs w:val="24"/>
        </w:rPr>
        <w:t>получают ежеквартально (целевым назначением) отчеты Фонда о выполнении мероприятий</w:t>
      </w:r>
      <w:r w:rsidR="00FC4295" w:rsidRPr="00306FBC">
        <w:rPr>
          <w:color w:val="333639" w:themeColor="text2" w:themeTint="E6"/>
          <w:sz w:val="24"/>
          <w:szCs w:val="24"/>
        </w:rPr>
        <w:t>, проектов и программ Стратегии</w:t>
      </w:r>
      <w:r w:rsidRPr="00306FBC">
        <w:rPr>
          <w:color w:val="333639" w:themeColor="text2" w:themeTint="E6"/>
          <w:sz w:val="24"/>
          <w:szCs w:val="24"/>
        </w:rPr>
        <w:t xml:space="preserve"> и осуществляют контроль соответствия результатов выполнения </w:t>
      </w:r>
      <w:r w:rsidR="00FC4295" w:rsidRPr="00306FBC">
        <w:rPr>
          <w:color w:val="333639" w:themeColor="text2" w:themeTint="E6"/>
          <w:sz w:val="24"/>
          <w:szCs w:val="24"/>
        </w:rPr>
        <w:t>мероприятий, проектов и программ Стратегии</w:t>
      </w:r>
      <w:r w:rsidRPr="00306FBC">
        <w:rPr>
          <w:color w:val="333639" w:themeColor="text2" w:themeTint="E6"/>
          <w:sz w:val="24"/>
          <w:szCs w:val="24"/>
        </w:rPr>
        <w:t xml:space="preserve"> показателям и целевым индикаторам, предусмотренным </w:t>
      </w:r>
      <w:r w:rsidR="00FC4295" w:rsidRPr="00306FBC">
        <w:rPr>
          <w:color w:val="333639" w:themeColor="text2" w:themeTint="E6"/>
          <w:sz w:val="24"/>
          <w:szCs w:val="24"/>
        </w:rPr>
        <w:t>Стратегией</w:t>
      </w:r>
      <w:r w:rsidRPr="00306FBC">
        <w:rPr>
          <w:color w:val="333639" w:themeColor="text2" w:themeTint="E6"/>
          <w:sz w:val="24"/>
          <w:szCs w:val="24"/>
        </w:rPr>
        <w:t xml:space="preserve"> в рамках финансирования из средств бюджета Республики </w:t>
      </w:r>
      <w:r w:rsidR="00FC4295" w:rsidRPr="00306FBC">
        <w:rPr>
          <w:color w:val="333639" w:themeColor="text2" w:themeTint="E6"/>
          <w:sz w:val="24"/>
          <w:szCs w:val="24"/>
        </w:rPr>
        <w:t>Татарстан</w:t>
      </w:r>
      <w:r w:rsidRPr="00306FBC">
        <w:rPr>
          <w:color w:val="333639" w:themeColor="text2" w:themeTint="E6"/>
          <w:sz w:val="24"/>
          <w:szCs w:val="24"/>
        </w:rPr>
        <w:t xml:space="preserve"> и местн</w:t>
      </w:r>
      <w:r w:rsidR="00FC4295" w:rsidRPr="00306FBC">
        <w:rPr>
          <w:color w:val="333639" w:themeColor="text2" w:themeTint="E6"/>
          <w:sz w:val="24"/>
          <w:szCs w:val="24"/>
        </w:rPr>
        <w:t>ого</w:t>
      </w:r>
      <w:r w:rsidRPr="00306FBC">
        <w:rPr>
          <w:color w:val="333639" w:themeColor="text2" w:themeTint="E6"/>
          <w:sz w:val="24"/>
          <w:szCs w:val="24"/>
        </w:rPr>
        <w:t xml:space="preserve"> бюджет</w:t>
      </w:r>
      <w:r w:rsidR="00FC4295" w:rsidRPr="00306FBC">
        <w:rPr>
          <w:color w:val="333639" w:themeColor="text2" w:themeTint="E6"/>
          <w:sz w:val="24"/>
          <w:szCs w:val="24"/>
        </w:rPr>
        <w:t>а</w:t>
      </w:r>
      <w:r w:rsidRPr="00306FBC">
        <w:rPr>
          <w:color w:val="333639" w:themeColor="text2" w:themeTint="E6"/>
          <w:sz w:val="24"/>
          <w:szCs w:val="24"/>
        </w:rPr>
        <w:t>.</w:t>
      </w:r>
    </w:p>
    <w:p w:rsidR="002408C7" w:rsidRPr="00306FBC" w:rsidRDefault="00FC4295" w:rsidP="0056253B">
      <w:pPr>
        <w:keepNext/>
        <w:tabs>
          <w:tab w:val="left" w:pos="142"/>
        </w:tabs>
        <w:spacing w:before="0" w:after="0" w:line="276" w:lineRule="auto"/>
        <w:ind w:firstLine="709"/>
        <w:jc w:val="both"/>
        <w:rPr>
          <w:color w:val="333639" w:themeColor="text2" w:themeTint="E6"/>
          <w:sz w:val="24"/>
          <w:szCs w:val="24"/>
        </w:rPr>
      </w:pPr>
      <w:r w:rsidRPr="00306FBC">
        <w:rPr>
          <w:color w:val="333639" w:themeColor="text2" w:themeTint="E6"/>
          <w:sz w:val="24"/>
          <w:szCs w:val="24"/>
        </w:rPr>
        <w:t>Оперативное у</w:t>
      </w:r>
      <w:r w:rsidR="002408C7" w:rsidRPr="00306FBC">
        <w:rPr>
          <w:color w:val="333639" w:themeColor="text2" w:themeTint="E6"/>
          <w:sz w:val="24"/>
          <w:szCs w:val="24"/>
        </w:rPr>
        <w:t xml:space="preserve">правление реализацией </w:t>
      </w:r>
      <w:r w:rsidRPr="00306FBC">
        <w:rPr>
          <w:color w:val="333639" w:themeColor="text2" w:themeTint="E6"/>
          <w:sz w:val="24"/>
          <w:szCs w:val="24"/>
        </w:rPr>
        <w:t>Стратегии</w:t>
      </w:r>
      <w:r w:rsidR="002408C7" w:rsidRPr="00306FBC">
        <w:rPr>
          <w:color w:val="333639" w:themeColor="text2" w:themeTint="E6"/>
          <w:sz w:val="24"/>
          <w:szCs w:val="24"/>
        </w:rPr>
        <w:t xml:space="preserve"> осуществляется ее разработчиком-координатором в рамках осуществленного финансирования.</w:t>
      </w:r>
      <w:r w:rsidRPr="00306FBC">
        <w:rPr>
          <w:color w:val="333639" w:themeColor="text2" w:themeTint="E6"/>
          <w:sz w:val="24"/>
          <w:szCs w:val="24"/>
        </w:rPr>
        <w:t xml:space="preserve"> Стратегические вопросы решаются на Стратегическом совете и утверждаются Главой </w:t>
      </w:r>
      <w:r w:rsidR="00DB1A6E" w:rsidRPr="00306FBC">
        <w:rPr>
          <w:color w:val="333639" w:themeColor="text2" w:themeTint="E6"/>
          <w:sz w:val="24"/>
          <w:szCs w:val="24"/>
        </w:rPr>
        <w:t>ММР</w:t>
      </w:r>
      <w:r w:rsidRPr="00306FBC">
        <w:rPr>
          <w:color w:val="333639" w:themeColor="text2" w:themeTint="E6"/>
          <w:sz w:val="24"/>
          <w:szCs w:val="24"/>
        </w:rPr>
        <w:t>.</w:t>
      </w:r>
    </w:p>
    <w:p w:rsidR="00E05C9D" w:rsidRPr="00306FBC" w:rsidRDefault="00E05C9D" w:rsidP="0056253B">
      <w:pPr>
        <w:keepNext/>
        <w:tabs>
          <w:tab w:val="left" w:pos="142"/>
        </w:tabs>
        <w:spacing w:before="0" w:after="0" w:line="276" w:lineRule="auto"/>
        <w:ind w:firstLine="709"/>
        <w:jc w:val="both"/>
        <w:rPr>
          <w:color w:val="333639" w:themeColor="text2" w:themeTint="E6"/>
          <w:sz w:val="24"/>
          <w:szCs w:val="24"/>
        </w:rPr>
      </w:pPr>
    </w:p>
    <w:p w:rsidR="00E05C9D" w:rsidRPr="000203F1" w:rsidRDefault="00702C6E" w:rsidP="0056253B">
      <w:pPr>
        <w:pStyle w:val="24"/>
        <w:keepLines w:val="0"/>
        <w:numPr>
          <w:ilvl w:val="1"/>
          <w:numId w:val="16"/>
        </w:numPr>
        <w:suppressAutoHyphens/>
        <w:spacing w:before="0" w:after="0" w:line="276" w:lineRule="auto"/>
        <w:ind w:left="0" w:firstLine="0"/>
        <w:rPr>
          <w:rFonts w:asciiTheme="minorHAnsi" w:hAnsiTheme="minorHAnsi"/>
        </w:rPr>
      </w:pPr>
      <w:bookmarkStart w:id="100" w:name="_Toc456953317"/>
      <w:r w:rsidRPr="000203F1">
        <w:rPr>
          <w:rFonts w:asciiTheme="minorHAnsi" w:hAnsiTheme="minorHAnsi"/>
        </w:rPr>
        <w:t>П</w:t>
      </w:r>
      <w:r w:rsidR="00E05C9D" w:rsidRPr="000203F1">
        <w:rPr>
          <w:rFonts w:asciiTheme="minorHAnsi" w:hAnsiTheme="minorHAnsi"/>
        </w:rPr>
        <w:t>равила корректировки и детализации</w:t>
      </w:r>
      <w:bookmarkEnd w:id="100"/>
    </w:p>
    <w:p w:rsidR="00E05C9D" w:rsidRPr="00306FBC" w:rsidRDefault="00E05C9D" w:rsidP="0056253B">
      <w:pPr>
        <w:keepNext/>
        <w:spacing w:line="276" w:lineRule="auto"/>
        <w:ind w:firstLine="709"/>
        <w:jc w:val="both"/>
        <w:rPr>
          <w:color w:val="333639" w:themeColor="text2" w:themeTint="E6"/>
          <w:sz w:val="24"/>
          <w:szCs w:val="24"/>
        </w:rPr>
      </w:pPr>
    </w:p>
    <w:p w:rsidR="00E05C9D" w:rsidRPr="00306FBC" w:rsidRDefault="00E05C9D" w:rsidP="0056253B">
      <w:pPr>
        <w:keepNext/>
        <w:spacing w:line="276" w:lineRule="auto"/>
        <w:ind w:firstLine="709"/>
        <w:jc w:val="both"/>
        <w:rPr>
          <w:color w:val="333639" w:themeColor="text2" w:themeTint="E6"/>
          <w:sz w:val="24"/>
          <w:szCs w:val="24"/>
        </w:rPr>
      </w:pPr>
      <w:r w:rsidRPr="00306FBC">
        <w:rPr>
          <w:color w:val="333639" w:themeColor="text2" w:themeTint="E6"/>
          <w:sz w:val="24"/>
          <w:szCs w:val="24"/>
        </w:rPr>
        <w:t xml:space="preserve">Стратегия открыта для корректировки и внесения предложений и дополнений. </w:t>
      </w:r>
      <w:r w:rsidRPr="00306FBC">
        <w:rPr>
          <w:bCs/>
          <w:color w:val="333639" w:themeColor="text2" w:themeTint="E6"/>
          <w:sz w:val="24"/>
          <w:szCs w:val="24"/>
        </w:rPr>
        <w:t xml:space="preserve">Основаниями для корректировки Стратегии являются: поручения, содержащиеся в ежегодных посланиях Президента Республики Татарстан Государственному Совету Республики Татарстан, изменение требований федерального законодательства или законодательства Республики Татарстан, регламентирующих порядок разработки и реализации стратегии социально-экономического развития </w:t>
      </w:r>
      <w:r w:rsidRPr="00306FBC">
        <w:rPr>
          <w:color w:val="333639" w:themeColor="text2" w:themeTint="E6"/>
          <w:sz w:val="24"/>
          <w:szCs w:val="24"/>
        </w:rPr>
        <w:t>района</w:t>
      </w:r>
      <w:r w:rsidRPr="00306FBC">
        <w:rPr>
          <w:bCs/>
          <w:color w:val="333639" w:themeColor="text2" w:themeTint="E6"/>
          <w:sz w:val="24"/>
          <w:szCs w:val="24"/>
        </w:rPr>
        <w:t xml:space="preserve">, иные основания по решению Главы Менделеевского муниципального </w:t>
      </w:r>
      <w:r w:rsidRPr="00306FBC">
        <w:rPr>
          <w:color w:val="333639" w:themeColor="text2" w:themeTint="E6"/>
          <w:sz w:val="24"/>
          <w:szCs w:val="24"/>
        </w:rPr>
        <w:t xml:space="preserve">района, предложения жителей района, результаты </w:t>
      </w:r>
      <w:r w:rsidRPr="00306FBC">
        <w:rPr>
          <w:bCs/>
          <w:color w:val="333639" w:themeColor="text2" w:themeTint="E6"/>
          <w:sz w:val="24"/>
          <w:szCs w:val="24"/>
        </w:rPr>
        <w:t>мониторинга и контроля реализации Стратегии</w:t>
      </w:r>
      <w:r w:rsidRPr="00306FBC">
        <w:rPr>
          <w:color w:val="333639" w:themeColor="text2" w:themeTint="E6"/>
          <w:sz w:val="24"/>
          <w:szCs w:val="24"/>
        </w:rPr>
        <w:t xml:space="preserve">. </w:t>
      </w:r>
    </w:p>
    <w:p w:rsidR="000D703C" w:rsidRPr="00306FBC" w:rsidRDefault="00E05C9D" w:rsidP="0056253B">
      <w:pPr>
        <w:keepNext/>
        <w:suppressAutoHyphens/>
        <w:spacing w:before="240" w:after="0" w:line="276" w:lineRule="auto"/>
        <w:ind w:firstLine="709"/>
        <w:jc w:val="both"/>
        <w:rPr>
          <w:color w:val="333639" w:themeColor="text2" w:themeTint="E6"/>
          <w:sz w:val="36"/>
        </w:rPr>
      </w:pPr>
      <w:r w:rsidRPr="00306FBC">
        <w:rPr>
          <w:rFonts w:cs="Times New Roman"/>
          <w:color w:val="333639" w:themeColor="text2" w:themeTint="E6"/>
          <w:sz w:val="24"/>
          <w:szCs w:val="24"/>
          <w:lang w:eastAsia="en-US"/>
        </w:rPr>
        <w:t xml:space="preserve">Ежегодно по результатам выполнения плана мероприятий и, исходя из внешних </w:t>
      </w:r>
      <w:r w:rsidR="001A54B3" w:rsidRPr="00306FBC">
        <w:rPr>
          <w:rFonts w:cs="Times New Roman"/>
          <w:color w:val="333639" w:themeColor="text2" w:themeTint="E6"/>
          <w:sz w:val="24"/>
          <w:szCs w:val="24"/>
          <w:lang w:eastAsia="en-US"/>
        </w:rPr>
        <w:t>и внутренних факторов развития М</w:t>
      </w:r>
      <w:r w:rsidRPr="00306FBC">
        <w:rPr>
          <w:rFonts w:cs="Times New Roman"/>
          <w:color w:val="333639" w:themeColor="text2" w:themeTint="E6"/>
          <w:sz w:val="24"/>
          <w:szCs w:val="24"/>
          <w:lang w:eastAsia="en-US"/>
        </w:rPr>
        <w:t>МР, детализируются мероприятия на очередной трехлетний плановый период (2017-2019гг., 2018-2020гг., 2019-2021гг.). По завершению основного этапа С</w:t>
      </w:r>
      <w:r w:rsidR="001A54B3" w:rsidRPr="00306FBC">
        <w:rPr>
          <w:rFonts w:cs="Times New Roman"/>
          <w:color w:val="333639" w:themeColor="text2" w:themeTint="E6"/>
          <w:sz w:val="24"/>
          <w:szCs w:val="24"/>
          <w:lang w:eastAsia="en-US"/>
        </w:rPr>
        <w:t>тратегии М</w:t>
      </w:r>
      <w:r w:rsidRPr="00306FBC">
        <w:rPr>
          <w:rFonts w:cs="Times New Roman"/>
          <w:color w:val="333639" w:themeColor="text2" w:themeTint="E6"/>
          <w:sz w:val="24"/>
          <w:szCs w:val="24"/>
          <w:lang w:eastAsia="en-US"/>
        </w:rPr>
        <w:t>МР в 2021 году при необходимости в нее будут внесены соответствующие изменения, а также разработан план мероприятий на очередной шестилетний период также с использованием трехлетнего скользящего планирования.</w:t>
      </w:r>
      <w:r w:rsidR="000D703C" w:rsidRPr="00306FBC">
        <w:rPr>
          <w:color w:val="333639" w:themeColor="text2" w:themeTint="E6"/>
        </w:rPr>
        <w:br w:type="page"/>
      </w:r>
    </w:p>
    <w:p w:rsidR="0007683D" w:rsidRPr="00306FBC" w:rsidRDefault="000D703C" w:rsidP="0056253B">
      <w:pPr>
        <w:pStyle w:val="13"/>
        <w:keepNext/>
        <w:pageBreakBefore w:val="0"/>
        <w:numPr>
          <w:ilvl w:val="0"/>
          <w:numId w:val="16"/>
        </w:numPr>
        <w:suppressAutoHyphens/>
        <w:spacing w:after="0" w:line="276" w:lineRule="auto"/>
        <w:jc w:val="both"/>
        <w:rPr>
          <w:color w:val="333639" w:themeColor="text2" w:themeTint="E6"/>
        </w:rPr>
      </w:pPr>
      <w:bookmarkStart w:id="101" w:name="_Toc456953318"/>
      <w:r w:rsidRPr="00306FBC">
        <w:rPr>
          <w:color w:val="333639" w:themeColor="text2" w:themeTint="E6"/>
        </w:rPr>
        <w:t>ОЖИДАЕМЫЕ РЕЗУЛЬТАТЫ РЕАЛИЗАЦИИ СТРАТЕГИИ</w:t>
      </w:r>
      <w:bookmarkEnd w:id="101"/>
    </w:p>
    <w:p w:rsidR="000D703C" w:rsidRPr="00306FBC" w:rsidRDefault="000D703C" w:rsidP="0056253B">
      <w:pPr>
        <w:keepNext/>
        <w:spacing w:line="276" w:lineRule="auto"/>
        <w:rPr>
          <w:color w:val="333639" w:themeColor="text2" w:themeTint="E6"/>
        </w:rPr>
      </w:pPr>
    </w:p>
    <w:p w:rsidR="00A211F6" w:rsidRPr="0023597C" w:rsidRDefault="00A211F6" w:rsidP="0056253B">
      <w:pPr>
        <w:keepNext/>
        <w:spacing w:after="0" w:line="276" w:lineRule="auto"/>
        <w:ind w:firstLine="709"/>
        <w:jc w:val="both"/>
        <w:rPr>
          <w:rFonts w:cs="Times New Roman"/>
          <w:color w:val="333639" w:themeColor="text2" w:themeTint="E6"/>
          <w:sz w:val="24"/>
          <w:szCs w:val="24"/>
        </w:rPr>
      </w:pPr>
      <w:r w:rsidRPr="0023597C">
        <w:rPr>
          <w:rFonts w:cs="Times New Roman"/>
          <w:color w:val="333639" w:themeColor="text2" w:themeTint="E6"/>
          <w:sz w:val="24"/>
          <w:szCs w:val="24"/>
        </w:rPr>
        <w:t xml:space="preserve">Социально-экономическая эффективность реализации Стратегии </w:t>
      </w:r>
      <w:r w:rsidR="00DB1A6E" w:rsidRPr="0023597C">
        <w:rPr>
          <w:rFonts w:cs="Times New Roman"/>
          <w:color w:val="333639" w:themeColor="text2" w:themeTint="E6"/>
          <w:sz w:val="24"/>
          <w:szCs w:val="24"/>
        </w:rPr>
        <w:t>ММР</w:t>
      </w:r>
      <w:r w:rsidRPr="0023597C">
        <w:rPr>
          <w:rFonts w:cs="Times New Roman"/>
          <w:color w:val="333639" w:themeColor="text2" w:themeTint="E6"/>
          <w:sz w:val="24"/>
          <w:szCs w:val="24"/>
        </w:rPr>
        <w:t xml:space="preserve"> оценивается по степени достижения установленных целевых индикаторов к 20</w:t>
      </w:r>
      <w:r w:rsidR="000241D8" w:rsidRPr="0023597C">
        <w:rPr>
          <w:rFonts w:cs="Times New Roman"/>
          <w:color w:val="333639" w:themeColor="text2" w:themeTint="E6"/>
          <w:sz w:val="24"/>
          <w:szCs w:val="24"/>
        </w:rPr>
        <w:t>30</w:t>
      </w:r>
      <w:r w:rsidRPr="0023597C">
        <w:rPr>
          <w:rFonts w:cs="Times New Roman"/>
          <w:color w:val="333639" w:themeColor="text2" w:themeTint="E6"/>
          <w:sz w:val="24"/>
          <w:szCs w:val="24"/>
        </w:rPr>
        <w:t xml:space="preserve"> году:</w:t>
      </w:r>
    </w:p>
    <w:p w:rsidR="00A211F6" w:rsidRPr="0023597C" w:rsidRDefault="00A211F6" w:rsidP="0056253B">
      <w:pPr>
        <w:keepNext/>
        <w:spacing w:after="0" w:line="276" w:lineRule="auto"/>
        <w:ind w:firstLine="709"/>
        <w:jc w:val="both"/>
        <w:rPr>
          <w:rFonts w:cs="Times New Roman"/>
          <w:color w:val="333639" w:themeColor="text2" w:themeTint="E6"/>
          <w:sz w:val="24"/>
          <w:szCs w:val="24"/>
        </w:rPr>
      </w:pPr>
      <w:r w:rsidRPr="0023597C">
        <w:rPr>
          <w:rFonts w:cs="Times New Roman"/>
          <w:color w:val="333639" w:themeColor="text2" w:themeTint="E6"/>
          <w:sz w:val="24"/>
          <w:szCs w:val="24"/>
        </w:rPr>
        <w:t xml:space="preserve">- </w:t>
      </w:r>
      <w:r w:rsidR="00DC77A7" w:rsidRPr="0023597C">
        <w:rPr>
          <w:rFonts w:cs="Times New Roman"/>
          <w:color w:val="333639" w:themeColor="text2" w:themeTint="E6"/>
          <w:sz w:val="24"/>
          <w:szCs w:val="24"/>
        </w:rPr>
        <w:t>увеличение</w:t>
      </w:r>
      <w:r w:rsidRPr="0023597C">
        <w:rPr>
          <w:rFonts w:cs="Times New Roman"/>
          <w:color w:val="333639" w:themeColor="text2" w:themeTint="E6"/>
          <w:sz w:val="24"/>
          <w:szCs w:val="24"/>
        </w:rPr>
        <w:t xml:space="preserve"> валового территориального продукта </w:t>
      </w:r>
      <w:r w:rsidR="00C10BCC">
        <w:rPr>
          <w:rFonts w:cs="Times New Roman"/>
          <w:color w:val="333639" w:themeColor="text2" w:themeTint="E6"/>
          <w:sz w:val="24"/>
          <w:szCs w:val="24"/>
        </w:rPr>
        <w:t>в 4</w:t>
      </w:r>
      <w:r w:rsidR="006343EE" w:rsidRPr="0023597C">
        <w:rPr>
          <w:rFonts w:cs="Times New Roman"/>
          <w:color w:val="333639" w:themeColor="text2" w:themeTint="E6"/>
          <w:sz w:val="24"/>
          <w:szCs w:val="24"/>
        </w:rPr>
        <w:t xml:space="preserve"> раза</w:t>
      </w:r>
      <w:r w:rsidRPr="0023597C">
        <w:rPr>
          <w:rFonts w:cs="Times New Roman"/>
          <w:color w:val="333639" w:themeColor="text2" w:themeTint="E6"/>
          <w:sz w:val="24"/>
          <w:szCs w:val="24"/>
        </w:rPr>
        <w:t>;</w:t>
      </w:r>
    </w:p>
    <w:p w:rsidR="00A211F6" w:rsidRPr="0023597C" w:rsidRDefault="00C10BCC" w:rsidP="0056253B">
      <w:pPr>
        <w:keepNext/>
        <w:spacing w:after="0" w:line="276" w:lineRule="auto"/>
        <w:ind w:firstLine="709"/>
        <w:jc w:val="both"/>
        <w:rPr>
          <w:rFonts w:cs="Times New Roman"/>
          <w:color w:val="333639" w:themeColor="text2" w:themeTint="E6"/>
          <w:sz w:val="24"/>
          <w:szCs w:val="24"/>
        </w:rPr>
      </w:pPr>
      <w:r>
        <w:rPr>
          <w:rFonts w:cs="Times New Roman"/>
          <w:color w:val="333639" w:themeColor="text2" w:themeTint="E6"/>
          <w:sz w:val="24"/>
          <w:szCs w:val="24"/>
        </w:rPr>
        <w:t xml:space="preserve">- </w:t>
      </w:r>
      <w:r w:rsidR="00A211F6" w:rsidRPr="0023597C">
        <w:rPr>
          <w:rFonts w:cs="Times New Roman"/>
          <w:color w:val="333639" w:themeColor="text2" w:themeTint="E6"/>
          <w:sz w:val="24"/>
          <w:szCs w:val="24"/>
        </w:rPr>
        <w:t>рост производите</w:t>
      </w:r>
      <w:r>
        <w:rPr>
          <w:rFonts w:cs="Times New Roman"/>
          <w:color w:val="333639" w:themeColor="text2" w:themeTint="E6"/>
          <w:sz w:val="24"/>
          <w:szCs w:val="24"/>
        </w:rPr>
        <w:t>льности труда в три раза</w:t>
      </w:r>
      <w:r w:rsidR="00A211F6" w:rsidRPr="0023597C">
        <w:rPr>
          <w:rFonts w:cs="Times New Roman"/>
          <w:color w:val="333639" w:themeColor="text2" w:themeTint="E6"/>
          <w:sz w:val="24"/>
          <w:szCs w:val="24"/>
        </w:rPr>
        <w:t>;</w:t>
      </w:r>
    </w:p>
    <w:p w:rsidR="00A211F6" w:rsidRPr="0023597C" w:rsidRDefault="00A211F6" w:rsidP="0056253B">
      <w:pPr>
        <w:keepNext/>
        <w:spacing w:after="0" w:line="276" w:lineRule="auto"/>
        <w:ind w:firstLine="709"/>
        <w:jc w:val="both"/>
        <w:rPr>
          <w:rFonts w:cs="Times New Roman"/>
          <w:color w:val="333639" w:themeColor="text2" w:themeTint="E6"/>
          <w:sz w:val="24"/>
          <w:szCs w:val="24"/>
        </w:rPr>
      </w:pPr>
      <w:r w:rsidRPr="0023597C">
        <w:rPr>
          <w:rFonts w:cs="Times New Roman"/>
          <w:color w:val="333639" w:themeColor="text2" w:themeTint="E6"/>
          <w:sz w:val="24"/>
          <w:szCs w:val="24"/>
        </w:rPr>
        <w:t xml:space="preserve">- заработная плата в </w:t>
      </w:r>
      <w:r w:rsidR="00DB1A6E" w:rsidRPr="0023597C">
        <w:rPr>
          <w:rFonts w:cs="Times New Roman"/>
          <w:color w:val="333639" w:themeColor="text2" w:themeTint="E6"/>
          <w:sz w:val="24"/>
          <w:szCs w:val="24"/>
        </w:rPr>
        <w:t>ММР</w:t>
      </w:r>
      <w:r w:rsidRPr="0023597C">
        <w:rPr>
          <w:rFonts w:cs="Times New Roman"/>
          <w:color w:val="333639" w:themeColor="text2" w:themeTint="E6"/>
          <w:sz w:val="24"/>
          <w:szCs w:val="24"/>
        </w:rPr>
        <w:t xml:space="preserve"> не ниже средней по республике;</w:t>
      </w:r>
    </w:p>
    <w:p w:rsidR="00D879DA" w:rsidRDefault="00A211F6" w:rsidP="0056253B">
      <w:pPr>
        <w:keepNext/>
        <w:spacing w:after="0" w:line="276" w:lineRule="auto"/>
        <w:ind w:firstLine="709"/>
        <w:jc w:val="both"/>
        <w:rPr>
          <w:rFonts w:cs="Times New Roman"/>
          <w:color w:val="333639" w:themeColor="text2" w:themeTint="E6"/>
          <w:sz w:val="24"/>
          <w:szCs w:val="24"/>
        </w:rPr>
      </w:pPr>
      <w:r w:rsidRPr="0023597C">
        <w:rPr>
          <w:rFonts w:cs="Times New Roman"/>
          <w:color w:val="333639" w:themeColor="text2" w:themeTint="E6"/>
          <w:sz w:val="24"/>
          <w:szCs w:val="24"/>
        </w:rPr>
        <w:t xml:space="preserve"> - сокращение оттока трудоспособного населения</w:t>
      </w:r>
      <w:r w:rsidR="00C10BCC">
        <w:rPr>
          <w:rFonts w:cs="Times New Roman"/>
          <w:color w:val="333639" w:themeColor="text2" w:themeTint="E6"/>
          <w:sz w:val="24"/>
          <w:szCs w:val="24"/>
        </w:rPr>
        <w:t>;</w:t>
      </w:r>
    </w:p>
    <w:p w:rsidR="00C411A3" w:rsidRDefault="00C10BCC" w:rsidP="00C10BCC">
      <w:pPr>
        <w:keepNext/>
        <w:spacing w:after="0" w:line="276" w:lineRule="auto"/>
        <w:ind w:firstLine="709"/>
        <w:jc w:val="both"/>
        <w:rPr>
          <w:rFonts w:cs="Times New Roman"/>
          <w:color w:val="333639" w:themeColor="text2" w:themeTint="E6"/>
          <w:sz w:val="24"/>
          <w:szCs w:val="24"/>
        </w:rPr>
      </w:pPr>
      <w:r>
        <w:rPr>
          <w:rFonts w:cs="Times New Roman"/>
          <w:color w:val="333639" w:themeColor="text2" w:themeTint="E6"/>
          <w:sz w:val="24"/>
          <w:szCs w:val="24"/>
        </w:rPr>
        <w:t xml:space="preserve">- </w:t>
      </w:r>
      <w:r w:rsidRPr="00C334EF">
        <w:rPr>
          <w:rFonts w:cs="Times New Roman"/>
          <w:color w:val="333639" w:themeColor="text2" w:themeTint="E6"/>
          <w:sz w:val="24"/>
          <w:szCs w:val="24"/>
        </w:rPr>
        <w:t>продолжительность жизни – 71 год</w:t>
      </w:r>
      <w:r>
        <w:rPr>
          <w:rFonts w:cs="Times New Roman"/>
          <w:color w:val="333639" w:themeColor="text2" w:themeTint="E6"/>
          <w:sz w:val="24"/>
          <w:szCs w:val="24"/>
        </w:rPr>
        <w:t>.</w:t>
      </w:r>
    </w:p>
    <w:p w:rsidR="00C411A3" w:rsidRDefault="00C411A3" w:rsidP="0056253B">
      <w:pPr>
        <w:keepNext/>
        <w:spacing w:after="0" w:line="276" w:lineRule="auto"/>
        <w:ind w:firstLine="709"/>
        <w:jc w:val="both"/>
        <w:rPr>
          <w:rFonts w:cs="Times New Roman"/>
          <w:color w:val="333639" w:themeColor="text2" w:themeTint="E6"/>
          <w:sz w:val="24"/>
          <w:szCs w:val="24"/>
        </w:rPr>
      </w:pPr>
      <w:r>
        <w:rPr>
          <w:rFonts w:cs="Times New Roman"/>
          <w:color w:val="333639" w:themeColor="text2" w:themeTint="E6"/>
          <w:sz w:val="24"/>
          <w:szCs w:val="24"/>
        </w:rPr>
        <w:t>Изменения структуры консолидированного бюджета за время реализации Стратегии ММР 2030 приведены в приложении №3.</w:t>
      </w:r>
    </w:p>
    <w:p w:rsidR="00A211F6" w:rsidRPr="00306FBC" w:rsidRDefault="00A211F6" w:rsidP="0056253B">
      <w:pPr>
        <w:keepNext/>
        <w:spacing w:after="0" w:line="276" w:lineRule="auto"/>
        <w:ind w:firstLine="709"/>
        <w:jc w:val="both"/>
        <w:rPr>
          <w:rFonts w:cs="Times New Roman"/>
          <w:color w:val="333639" w:themeColor="text2" w:themeTint="E6"/>
          <w:sz w:val="24"/>
          <w:szCs w:val="24"/>
        </w:rPr>
      </w:pPr>
    </w:p>
    <w:p w:rsidR="00346157" w:rsidRDefault="00346157" w:rsidP="0056253B">
      <w:pPr>
        <w:keepNext/>
        <w:spacing w:after="0" w:line="276" w:lineRule="auto"/>
        <w:ind w:firstLine="709"/>
        <w:jc w:val="both"/>
        <w:rPr>
          <w:rFonts w:cs="Times New Roman"/>
          <w:color w:val="333639" w:themeColor="text2" w:themeTint="E6"/>
          <w:sz w:val="24"/>
          <w:szCs w:val="24"/>
        </w:rPr>
        <w:sectPr w:rsidR="00346157" w:rsidSect="00DC77A7">
          <w:footerReference w:type="even" r:id="rId46"/>
          <w:footerReference w:type="default" r:id="rId47"/>
          <w:pgSz w:w="11907" w:h="16839" w:code="9"/>
          <w:pgMar w:top="2127" w:right="992" w:bottom="993" w:left="1418" w:header="1080" w:footer="709" w:gutter="0"/>
          <w:cols w:space="720"/>
          <w:docGrid w:linePitch="360"/>
        </w:sectPr>
      </w:pPr>
    </w:p>
    <w:p w:rsidR="00A211F6" w:rsidRPr="00306FBC" w:rsidRDefault="00A211F6" w:rsidP="0056253B">
      <w:pPr>
        <w:keepNext/>
        <w:spacing w:after="0" w:line="276" w:lineRule="auto"/>
        <w:ind w:firstLine="709"/>
        <w:jc w:val="both"/>
        <w:rPr>
          <w:rFonts w:cs="Times New Roman"/>
          <w:color w:val="333639" w:themeColor="text2" w:themeTint="E6"/>
          <w:sz w:val="24"/>
          <w:szCs w:val="24"/>
        </w:rPr>
      </w:pPr>
    </w:p>
    <w:p w:rsidR="00382097" w:rsidRPr="00C411A3" w:rsidRDefault="00382097" w:rsidP="0056253B">
      <w:pPr>
        <w:keepNext/>
        <w:suppressAutoHyphens/>
        <w:spacing w:before="0" w:after="0" w:line="276" w:lineRule="auto"/>
        <w:rPr>
          <w:color w:val="333639" w:themeColor="text2" w:themeTint="E6"/>
          <w:sz w:val="36"/>
        </w:rPr>
      </w:pPr>
    </w:p>
    <w:p w:rsidR="008C4B4E" w:rsidRDefault="007E676E" w:rsidP="0056253B">
      <w:pPr>
        <w:pStyle w:val="13"/>
        <w:keepNext/>
        <w:pageBreakBefore w:val="0"/>
        <w:suppressAutoHyphens/>
        <w:spacing w:after="0" w:line="276" w:lineRule="auto"/>
        <w:jc w:val="center"/>
        <w:rPr>
          <w:color w:val="333639" w:themeColor="text2" w:themeTint="E6"/>
          <w:sz w:val="96"/>
          <w:szCs w:val="96"/>
        </w:rPr>
      </w:pPr>
      <w:bookmarkStart w:id="102" w:name="_Toc456953319"/>
      <w:r w:rsidRPr="00306FBC">
        <w:rPr>
          <w:color w:val="333639" w:themeColor="text2" w:themeTint="E6"/>
          <w:sz w:val="96"/>
          <w:szCs w:val="96"/>
        </w:rPr>
        <w:t>Приложения</w:t>
      </w:r>
      <w:bookmarkEnd w:id="102"/>
    </w:p>
    <w:p w:rsidR="008C4B4E" w:rsidRDefault="008C4B4E">
      <w:pPr>
        <w:rPr>
          <w:color w:val="333639" w:themeColor="text2" w:themeTint="E6"/>
          <w:sz w:val="96"/>
          <w:szCs w:val="96"/>
        </w:rPr>
        <w:sectPr w:rsidR="008C4B4E" w:rsidSect="00DC77A7">
          <w:pgSz w:w="11907" w:h="16839" w:code="9"/>
          <w:pgMar w:top="2127" w:right="992" w:bottom="993" w:left="1418" w:header="1080" w:footer="709" w:gutter="0"/>
          <w:cols w:space="720"/>
          <w:docGrid w:linePitch="360"/>
        </w:sectPr>
      </w:pPr>
      <w:r>
        <w:rPr>
          <w:color w:val="333639" w:themeColor="text2" w:themeTint="E6"/>
          <w:sz w:val="96"/>
          <w:szCs w:val="96"/>
        </w:rPr>
        <w:br w:type="page"/>
      </w:r>
    </w:p>
    <w:p w:rsidR="00655EF3" w:rsidRDefault="00655EF3" w:rsidP="00655EF3">
      <w:pPr>
        <w:keepNext/>
        <w:suppressAutoHyphens/>
        <w:spacing w:before="0" w:after="0" w:line="276" w:lineRule="auto"/>
        <w:jc w:val="right"/>
        <w:rPr>
          <w:color w:val="333639" w:themeColor="text2" w:themeTint="E6"/>
          <w:sz w:val="24"/>
          <w:szCs w:val="24"/>
        </w:rPr>
      </w:pPr>
      <w:r>
        <w:rPr>
          <w:color w:val="333639" w:themeColor="text2" w:themeTint="E6"/>
          <w:sz w:val="24"/>
          <w:szCs w:val="24"/>
        </w:rPr>
        <w:t>Приложение №1</w:t>
      </w:r>
    </w:p>
    <w:p w:rsidR="00655EF3" w:rsidRPr="00306FBC" w:rsidRDefault="00655EF3" w:rsidP="00655EF3">
      <w:pPr>
        <w:keepNext/>
        <w:suppressAutoHyphens/>
        <w:spacing w:before="0" w:after="0" w:line="276" w:lineRule="auto"/>
        <w:jc w:val="right"/>
        <w:rPr>
          <w:color w:val="333639" w:themeColor="text2" w:themeTint="E6"/>
          <w:sz w:val="24"/>
          <w:szCs w:val="24"/>
        </w:rPr>
      </w:pPr>
    </w:p>
    <w:p w:rsidR="00EF6C8A" w:rsidRPr="00EF6C8A" w:rsidRDefault="00655EF3" w:rsidP="00EF6C8A">
      <w:pPr>
        <w:keepNext/>
        <w:jc w:val="center"/>
        <w:rPr>
          <w:rFonts w:eastAsia="+mn-ea"/>
          <w:b/>
          <w:color w:val="333639" w:themeColor="text2" w:themeTint="E6"/>
          <w:sz w:val="24"/>
          <w:szCs w:val="24"/>
        </w:rPr>
      </w:pPr>
      <w:r w:rsidRPr="00306FBC">
        <w:rPr>
          <w:color w:val="333639" w:themeColor="text2" w:themeTint="E6"/>
          <w:sz w:val="24"/>
          <w:szCs w:val="24"/>
        </w:rPr>
        <w:t>Стратегические инициативы в области сохранения и развития эффективного человеческого капитала</w:t>
      </w:r>
      <w:r w:rsidR="00F43D47">
        <w:rPr>
          <w:color w:val="333639" w:themeColor="text2" w:themeTint="E6"/>
          <w:sz w:val="24"/>
          <w:szCs w:val="24"/>
        </w:rPr>
        <w:t>*</w:t>
      </w:r>
      <w:r w:rsidRPr="00306FBC">
        <w:rPr>
          <w:color w:val="333639" w:themeColor="text2" w:themeTint="E6"/>
          <w:sz w:val="24"/>
          <w:szCs w:val="24"/>
        </w:rPr>
        <w:t xml:space="preserve"> </w:t>
      </w:r>
    </w:p>
    <w:p w:rsidR="00655EF3" w:rsidRPr="00306FBC" w:rsidRDefault="00655EF3" w:rsidP="00655EF3">
      <w:pPr>
        <w:keepNext/>
        <w:suppressAutoHyphens/>
        <w:spacing w:before="0" w:after="0" w:line="276" w:lineRule="auto"/>
        <w:jc w:val="center"/>
        <w:rPr>
          <w:color w:val="333639" w:themeColor="text2" w:themeTint="E6"/>
          <w:sz w:val="24"/>
          <w:szCs w:val="24"/>
        </w:rPr>
      </w:pPr>
    </w:p>
    <w:tbl>
      <w:tblPr>
        <w:tblStyle w:val="1f0"/>
        <w:tblW w:w="14459" w:type="dxa"/>
        <w:tblInd w:w="-601" w:type="dxa"/>
        <w:tblLook w:val="0420" w:firstRow="1" w:lastRow="0" w:firstColumn="0" w:lastColumn="0" w:noHBand="0" w:noVBand="1"/>
      </w:tblPr>
      <w:tblGrid>
        <w:gridCol w:w="2557"/>
        <w:gridCol w:w="59"/>
        <w:gridCol w:w="3030"/>
        <w:gridCol w:w="171"/>
        <w:gridCol w:w="4310"/>
        <w:gridCol w:w="54"/>
        <w:gridCol w:w="1263"/>
        <w:gridCol w:w="343"/>
        <w:gridCol w:w="2672"/>
      </w:tblGrid>
      <w:tr w:rsidR="00655EF3" w:rsidRPr="00655EF3" w:rsidTr="00954770">
        <w:trPr>
          <w:cnfStyle w:val="100000000000" w:firstRow="1" w:lastRow="0" w:firstColumn="0" w:lastColumn="0" w:oddVBand="0" w:evenVBand="0" w:oddHBand="0" w:evenHBand="0" w:firstRowFirstColumn="0" w:firstRowLastColumn="0" w:lastRowFirstColumn="0" w:lastRowLastColumn="0"/>
          <w:trHeight w:val="274"/>
        </w:trPr>
        <w:tc>
          <w:tcPr>
            <w:tcW w:w="14459" w:type="dxa"/>
            <w:gridSpan w:val="9"/>
          </w:tcPr>
          <w:p w:rsidR="00655EF3" w:rsidRPr="00655EF3" w:rsidRDefault="00655EF3" w:rsidP="00954770">
            <w:pPr>
              <w:keepNext/>
              <w:tabs>
                <w:tab w:val="left" w:pos="9120"/>
              </w:tabs>
              <w:suppressAutoHyphens/>
              <w:spacing w:line="276" w:lineRule="auto"/>
              <w:ind w:right="27"/>
              <w:rPr>
                <w:rFonts w:asciiTheme="minorHAnsi" w:hAnsiTheme="minorHAnsi"/>
                <w:color w:val="333639" w:themeColor="text2" w:themeTint="E6"/>
                <w:sz w:val="24"/>
                <w:szCs w:val="24"/>
              </w:rPr>
            </w:pPr>
            <w:r w:rsidRPr="00655EF3">
              <w:rPr>
                <w:rFonts w:asciiTheme="minorHAnsi" w:hAnsiTheme="minorHAnsi"/>
                <w:b w:val="0"/>
                <w:bCs w:val="0"/>
                <w:color w:val="333639" w:themeColor="text2" w:themeTint="E6"/>
                <w:sz w:val="24"/>
                <w:szCs w:val="24"/>
              </w:rPr>
              <w:t>Ключевая проблема: недостаточная привлекательность ММР как территории для жизни и развития человеческого капитала (далее в таблице - иногда ЧК).</w:t>
            </w:r>
          </w:p>
          <w:p w:rsidR="00655EF3" w:rsidRPr="00655EF3" w:rsidRDefault="00655EF3" w:rsidP="00954770">
            <w:pPr>
              <w:keepNext/>
              <w:tabs>
                <w:tab w:val="left" w:pos="9120"/>
              </w:tabs>
              <w:spacing w:line="276" w:lineRule="auto"/>
              <w:ind w:right="29"/>
              <w:jc w:val="both"/>
              <w:rPr>
                <w:rFonts w:asciiTheme="minorHAnsi" w:hAnsiTheme="minorHAnsi"/>
                <w:b w:val="0"/>
                <w:color w:val="333639" w:themeColor="text2" w:themeTint="E6"/>
                <w:kern w:val="24"/>
                <w:sz w:val="24"/>
                <w:szCs w:val="24"/>
              </w:rPr>
            </w:pPr>
            <w:r w:rsidRPr="00655EF3">
              <w:rPr>
                <w:rFonts w:asciiTheme="minorHAnsi" w:hAnsiTheme="minorHAnsi"/>
                <w:b w:val="0"/>
                <w:bCs w:val="0"/>
                <w:color w:val="333639" w:themeColor="text2" w:themeTint="E6"/>
                <w:sz w:val="24"/>
                <w:szCs w:val="24"/>
                <w:lang w:val="en-US"/>
              </w:rPr>
              <w:t>KPI</w:t>
            </w:r>
            <w:r w:rsidRPr="00655EF3">
              <w:rPr>
                <w:rFonts w:asciiTheme="minorHAnsi" w:hAnsiTheme="minorHAnsi"/>
                <w:b w:val="0"/>
                <w:bCs w:val="0"/>
                <w:color w:val="333639" w:themeColor="text2" w:themeTint="E6"/>
                <w:sz w:val="24"/>
                <w:szCs w:val="24"/>
              </w:rPr>
              <w:t xml:space="preserve">: 1) наличие Программы сохранения и развития человеческого капитала в Менделеевском муниципальном районе до 2030 года; 2) рост числа населения трудоспособного возраста; 3) рост въездных мигрантов;  4) рост числа учебных заведений; 5) уровень поступаемости выпускников школ ММР в ВУЗы, 6) удельный вес вернувшейся в ММР молодежи после окончания ВУЗов и других учебных заведений; </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274"/>
        </w:trPr>
        <w:tc>
          <w:tcPr>
            <w:tcW w:w="5646" w:type="dxa"/>
            <w:gridSpan w:val="3"/>
          </w:tcPr>
          <w:p w:rsidR="00655EF3" w:rsidRPr="00655EF3" w:rsidRDefault="00655EF3" w:rsidP="00954770">
            <w:pPr>
              <w:keepNext/>
              <w:tabs>
                <w:tab w:val="left" w:pos="9120"/>
              </w:tabs>
              <w:spacing w:line="276" w:lineRule="auto"/>
              <w:ind w:right="29"/>
              <w:jc w:val="both"/>
              <w:rPr>
                <w:rFonts w:cs="Times New Roman"/>
                <w:b/>
                <w:color w:val="333639" w:themeColor="text2" w:themeTint="E6"/>
                <w:sz w:val="24"/>
                <w:szCs w:val="24"/>
              </w:rPr>
            </w:pPr>
            <w:r w:rsidRPr="00655EF3">
              <w:rPr>
                <w:b/>
                <w:color w:val="333639" w:themeColor="text2" w:themeTint="E6"/>
                <w:kern w:val="24"/>
                <w:sz w:val="24"/>
                <w:szCs w:val="24"/>
              </w:rPr>
              <w:t>Мероприятия</w:t>
            </w:r>
          </w:p>
        </w:tc>
        <w:tc>
          <w:tcPr>
            <w:tcW w:w="4535" w:type="dxa"/>
            <w:gridSpan w:val="3"/>
          </w:tcPr>
          <w:p w:rsidR="00655EF3" w:rsidRPr="00655EF3" w:rsidRDefault="00655EF3" w:rsidP="00954770">
            <w:pPr>
              <w:keepNext/>
              <w:tabs>
                <w:tab w:val="left" w:pos="9120"/>
              </w:tabs>
              <w:spacing w:line="276" w:lineRule="auto"/>
              <w:ind w:right="29"/>
              <w:jc w:val="both"/>
              <w:rPr>
                <w:rFonts w:cs="Times New Roman"/>
                <w:b/>
                <w:color w:val="333639" w:themeColor="text2" w:themeTint="E6"/>
                <w:sz w:val="24"/>
                <w:szCs w:val="24"/>
              </w:rPr>
            </w:pPr>
            <w:r w:rsidRPr="00655EF3">
              <w:rPr>
                <w:b/>
                <w:color w:val="333639" w:themeColor="text2" w:themeTint="E6"/>
                <w:kern w:val="24"/>
                <w:sz w:val="24"/>
                <w:szCs w:val="24"/>
              </w:rPr>
              <w:t>Результаты</w:t>
            </w:r>
          </w:p>
        </w:tc>
        <w:tc>
          <w:tcPr>
            <w:tcW w:w="1263" w:type="dxa"/>
          </w:tcPr>
          <w:p w:rsidR="00655EF3" w:rsidRPr="00655EF3" w:rsidRDefault="00655EF3" w:rsidP="00954770">
            <w:pPr>
              <w:keepNext/>
              <w:tabs>
                <w:tab w:val="left" w:pos="9120"/>
              </w:tabs>
              <w:spacing w:line="276" w:lineRule="auto"/>
              <w:ind w:right="29"/>
              <w:jc w:val="both"/>
              <w:rPr>
                <w:rFonts w:cs="Times New Roman"/>
                <w:b/>
                <w:color w:val="333639" w:themeColor="text2" w:themeTint="E6"/>
                <w:sz w:val="24"/>
                <w:szCs w:val="24"/>
              </w:rPr>
            </w:pPr>
            <w:r w:rsidRPr="00655EF3">
              <w:rPr>
                <w:b/>
                <w:color w:val="333639" w:themeColor="text2" w:themeTint="E6"/>
                <w:kern w:val="24"/>
                <w:sz w:val="24"/>
                <w:szCs w:val="24"/>
              </w:rPr>
              <w:t>Сроки</w:t>
            </w:r>
          </w:p>
        </w:tc>
        <w:tc>
          <w:tcPr>
            <w:tcW w:w="3015" w:type="dxa"/>
            <w:gridSpan w:val="2"/>
          </w:tcPr>
          <w:p w:rsidR="00655EF3" w:rsidRPr="00655EF3" w:rsidRDefault="00655EF3" w:rsidP="00954770">
            <w:pPr>
              <w:keepNext/>
              <w:tabs>
                <w:tab w:val="left" w:pos="9120"/>
              </w:tabs>
              <w:spacing w:line="276" w:lineRule="auto"/>
              <w:ind w:right="29"/>
              <w:jc w:val="both"/>
              <w:rPr>
                <w:rFonts w:cs="Times New Roman"/>
                <w:b/>
                <w:color w:val="333639" w:themeColor="text2" w:themeTint="E6"/>
                <w:sz w:val="24"/>
                <w:szCs w:val="24"/>
              </w:rPr>
            </w:pPr>
            <w:r w:rsidRPr="00655EF3">
              <w:rPr>
                <w:b/>
                <w:color w:val="333639" w:themeColor="text2" w:themeTint="E6"/>
                <w:kern w:val="24"/>
                <w:sz w:val="24"/>
                <w:szCs w:val="24"/>
              </w:rPr>
              <w:t>Исполнители</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274"/>
        </w:trPr>
        <w:tc>
          <w:tcPr>
            <w:tcW w:w="5646" w:type="dxa"/>
            <w:gridSpan w:val="3"/>
            <w:vAlign w:val="center"/>
          </w:tcPr>
          <w:p w:rsidR="00655EF3" w:rsidRPr="00655EF3" w:rsidRDefault="00655EF3" w:rsidP="00954770">
            <w:pPr>
              <w:keepNext/>
              <w:tabs>
                <w:tab w:val="left" w:pos="9120"/>
              </w:tabs>
              <w:suppressAutoHyphens/>
              <w:spacing w:before="0" w:line="276" w:lineRule="auto"/>
              <w:ind w:right="27"/>
              <w:rPr>
                <w:color w:val="333639" w:themeColor="text2" w:themeTint="E6"/>
                <w:sz w:val="24"/>
                <w:szCs w:val="24"/>
              </w:rPr>
            </w:pPr>
            <w:r w:rsidRPr="00655EF3">
              <w:rPr>
                <w:color w:val="333639" w:themeColor="text2" w:themeTint="E6"/>
                <w:sz w:val="24"/>
                <w:szCs w:val="24"/>
              </w:rPr>
              <w:t xml:space="preserve">1. Провести социологическое исследование «Менделеевский муниципальный район как место для жизни и развития человека» </w:t>
            </w:r>
          </w:p>
        </w:tc>
        <w:tc>
          <w:tcPr>
            <w:tcW w:w="4535" w:type="dxa"/>
            <w:gridSpan w:val="3"/>
            <w:vAlign w:val="center"/>
          </w:tcPr>
          <w:p w:rsidR="00655EF3" w:rsidRPr="00655EF3" w:rsidRDefault="00655EF3" w:rsidP="00954770">
            <w:pPr>
              <w:keepNext/>
              <w:tabs>
                <w:tab w:val="left" w:pos="9120"/>
              </w:tabs>
              <w:suppressAutoHyphens/>
              <w:spacing w:before="0" w:line="276" w:lineRule="auto"/>
              <w:ind w:right="27"/>
              <w:rPr>
                <w:color w:val="333639" w:themeColor="text2" w:themeTint="E6"/>
                <w:sz w:val="24"/>
                <w:szCs w:val="24"/>
              </w:rPr>
            </w:pPr>
            <w:r w:rsidRPr="00655EF3">
              <w:rPr>
                <w:color w:val="333639" w:themeColor="text2" w:themeTint="E6"/>
                <w:sz w:val="24"/>
                <w:szCs w:val="24"/>
              </w:rPr>
              <w:t>Выявление реальных и потенциальных стимулов для жизни и развития на территории ММР</w:t>
            </w:r>
          </w:p>
        </w:tc>
        <w:tc>
          <w:tcPr>
            <w:tcW w:w="1263" w:type="dxa"/>
            <w:vAlign w:val="center"/>
          </w:tcPr>
          <w:p w:rsidR="00655EF3" w:rsidRPr="00655EF3" w:rsidRDefault="00655EF3" w:rsidP="00954770">
            <w:pPr>
              <w:keepNext/>
              <w:tabs>
                <w:tab w:val="left" w:pos="9120"/>
              </w:tabs>
              <w:suppressAutoHyphens/>
              <w:spacing w:before="0" w:line="276" w:lineRule="auto"/>
              <w:ind w:right="27"/>
              <w:rPr>
                <w:color w:val="333639" w:themeColor="text2" w:themeTint="E6"/>
                <w:sz w:val="24"/>
                <w:szCs w:val="24"/>
              </w:rPr>
            </w:pPr>
            <w:r w:rsidRPr="00655EF3">
              <w:rPr>
                <w:color w:val="333639" w:themeColor="text2" w:themeTint="E6"/>
                <w:sz w:val="24"/>
                <w:szCs w:val="24"/>
              </w:rPr>
              <w:t>3 квартал 2016 года</w:t>
            </w:r>
          </w:p>
        </w:tc>
        <w:tc>
          <w:tcPr>
            <w:tcW w:w="3015" w:type="dxa"/>
            <w:gridSpan w:val="2"/>
            <w:vAlign w:val="center"/>
          </w:tcPr>
          <w:p w:rsidR="00655EF3" w:rsidRPr="00655EF3" w:rsidRDefault="00655EF3" w:rsidP="00954770">
            <w:pPr>
              <w:keepNext/>
              <w:tabs>
                <w:tab w:val="left" w:pos="9120"/>
              </w:tabs>
              <w:suppressAutoHyphens/>
              <w:spacing w:before="0" w:line="276" w:lineRule="auto"/>
              <w:ind w:right="27"/>
              <w:rPr>
                <w:color w:val="333639" w:themeColor="text2" w:themeTint="E6"/>
                <w:sz w:val="24"/>
                <w:szCs w:val="24"/>
              </w:rPr>
            </w:pPr>
            <w:r w:rsidRPr="00655EF3">
              <w:rPr>
                <w:color w:val="333639" w:themeColor="text2" w:themeTint="E6"/>
                <w:sz w:val="24"/>
                <w:szCs w:val="24"/>
              </w:rPr>
              <w:t xml:space="preserve">Управление экономики, главы сельских поселений </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274"/>
        </w:trPr>
        <w:tc>
          <w:tcPr>
            <w:tcW w:w="5646" w:type="dxa"/>
            <w:gridSpan w:val="3"/>
            <w:vAlign w:val="center"/>
          </w:tcPr>
          <w:p w:rsidR="00655EF3" w:rsidRPr="00655EF3" w:rsidRDefault="00655EF3" w:rsidP="00954770">
            <w:pPr>
              <w:keepNext/>
              <w:tabs>
                <w:tab w:val="left" w:pos="9120"/>
              </w:tabs>
              <w:suppressAutoHyphens/>
              <w:spacing w:before="0" w:line="276" w:lineRule="auto"/>
              <w:ind w:right="27"/>
              <w:rPr>
                <w:color w:val="333639" w:themeColor="text2" w:themeTint="E6"/>
                <w:sz w:val="24"/>
                <w:szCs w:val="24"/>
              </w:rPr>
            </w:pPr>
            <w:r w:rsidRPr="00655EF3">
              <w:rPr>
                <w:color w:val="333639" w:themeColor="text2" w:themeTint="E6"/>
                <w:sz w:val="24"/>
                <w:szCs w:val="24"/>
              </w:rPr>
              <w:t>2. Разработать Программу сохранения и развития человеческого капитала в Менделеевском муниципальном районе до 2030 года</w:t>
            </w:r>
          </w:p>
        </w:tc>
        <w:tc>
          <w:tcPr>
            <w:tcW w:w="4535" w:type="dxa"/>
            <w:gridSpan w:val="3"/>
            <w:vAlign w:val="center"/>
          </w:tcPr>
          <w:p w:rsidR="00655EF3" w:rsidRPr="00655EF3" w:rsidRDefault="00655EF3" w:rsidP="00954770">
            <w:pPr>
              <w:keepNext/>
              <w:tabs>
                <w:tab w:val="left" w:pos="9120"/>
              </w:tabs>
              <w:suppressAutoHyphens/>
              <w:spacing w:before="0" w:line="276" w:lineRule="auto"/>
              <w:ind w:right="27"/>
              <w:rPr>
                <w:color w:val="333639" w:themeColor="text2" w:themeTint="E6"/>
                <w:sz w:val="24"/>
                <w:szCs w:val="24"/>
              </w:rPr>
            </w:pPr>
            <w:r w:rsidRPr="00655EF3">
              <w:rPr>
                <w:color w:val="333639" w:themeColor="text2" w:themeTint="E6"/>
                <w:sz w:val="24"/>
                <w:szCs w:val="24"/>
              </w:rPr>
              <w:t>Систематизация и координация действий и активностей различных участников процесса создания условий для сохранения и развития человеческого капитала</w:t>
            </w:r>
          </w:p>
        </w:tc>
        <w:tc>
          <w:tcPr>
            <w:tcW w:w="1263" w:type="dxa"/>
            <w:vAlign w:val="center"/>
          </w:tcPr>
          <w:p w:rsidR="00655EF3" w:rsidRPr="00655EF3" w:rsidRDefault="00655EF3" w:rsidP="00954770">
            <w:pPr>
              <w:keepNext/>
              <w:tabs>
                <w:tab w:val="left" w:pos="9120"/>
              </w:tabs>
              <w:suppressAutoHyphens/>
              <w:spacing w:before="0" w:line="276" w:lineRule="auto"/>
              <w:ind w:right="27"/>
              <w:rPr>
                <w:color w:val="333639" w:themeColor="text2" w:themeTint="E6"/>
                <w:sz w:val="24"/>
                <w:szCs w:val="24"/>
              </w:rPr>
            </w:pPr>
            <w:r w:rsidRPr="00655EF3">
              <w:rPr>
                <w:color w:val="333639" w:themeColor="text2" w:themeTint="E6"/>
                <w:sz w:val="24"/>
                <w:szCs w:val="24"/>
              </w:rPr>
              <w:t>до конца 2016 года</w:t>
            </w:r>
          </w:p>
        </w:tc>
        <w:tc>
          <w:tcPr>
            <w:tcW w:w="3015" w:type="dxa"/>
            <w:gridSpan w:val="2"/>
            <w:vAlign w:val="center"/>
          </w:tcPr>
          <w:p w:rsidR="00655EF3" w:rsidRPr="00655EF3" w:rsidRDefault="00655EF3" w:rsidP="00954770">
            <w:pPr>
              <w:keepNext/>
              <w:tabs>
                <w:tab w:val="left" w:pos="9120"/>
              </w:tabs>
              <w:suppressAutoHyphens/>
              <w:spacing w:before="0" w:line="276" w:lineRule="auto"/>
              <w:ind w:right="27"/>
              <w:rPr>
                <w:color w:val="333639" w:themeColor="text2" w:themeTint="E6"/>
                <w:sz w:val="24"/>
                <w:szCs w:val="24"/>
              </w:rPr>
            </w:pPr>
            <w:r w:rsidRPr="00655EF3">
              <w:rPr>
                <w:color w:val="333639" w:themeColor="text2" w:themeTint="E6"/>
                <w:sz w:val="24"/>
                <w:szCs w:val="24"/>
              </w:rPr>
              <w:t>Управление экономики, главы сельских поседений, другие заинтересованные структурные подразделения РИК ММР, предприятия и организации</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274"/>
        </w:trPr>
        <w:tc>
          <w:tcPr>
            <w:tcW w:w="5646" w:type="dxa"/>
            <w:gridSpan w:val="3"/>
            <w:vAlign w:val="center"/>
          </w:tcPr>
          <w:p w:rsidR="00655EF3" w:rsidRPr="00655EF3" w:rsidRDefault="00655EF3" w:rsidP="00954770">
            <w:pPr>
              <w:keepNext/>
              <w:tabs>
                <w:tab w:val="left" w:pos="9120"/>
              </w:tabs>
              <w:suppressAutoHyphens/>
              <w:spacing w:before="0" w:line="276" w:lineRule="auto"/>
              <w:ind w:right="27"/>
              <w:rPr>
                <w:color w:val="333639" w:themeColor="text2" w:themeTint="E6"/>
                <w:sz w:val="24"/>
                <w:szCs w:val="24"/>
              </w:rPr>
            </w:pPr>
            <w:r w:rsidRPr="00655EF3">
              <w:rPr>
                <w:color w:val="333639" w:themeColor="text2" w:themeTint="E6"/>
                <w:sz w:val="24"/>
                <w:szCs w:val="24"/>
              </w:rPr>
              <w:t>Создание при Главе ММР Совета развития человеческого и социального капитала, который позволит обеспечить взаимодействие органов региональной власти и органов местного самоуправления, системы государственных и негосударственных организаций образования и здравоохранения, бизнеса и населения в целом.</w:t>
            </w:r>
          </w:p>
        </w:tc>
        <w:tc>
          <w:tcPr>
            <w:tcW w:w="4535" w:type="dxa"/>
            <w:gridSpan w:val="3"/>
            <w:vAlign w:val="center"/>
          </w:tcPr>
          <w:p w:rsidR="00655EF3" w:rsidRPr="00655EF3" w:rsidRDefault="00655EF3" w:rsidP="00954770">
            <w:pPr>
              <w:keepNext/>
              <w:tabs>
                <w:tab w:val="left" w:pos="9120"/>
              </w:tabs>
              <w:suppressAutoHyphens/>
              <w:spacing w:before="0" w:line="276" w:lineRule="auto"/>
              <w:ind w:right="27"/>
              <w:rPr>
                <w:color w:val="333639" w:themeColor="text2" w:themeTint="E6"/>
                <w:sz w:val="24"/>
                <w:szCs w:val="24"/>
              </w:rPr>
            </w:pPr>
            <w:r w:rsidRPr="00655EF3">
              <w:rPr>
                <w:color w:val="333639" w:themeColor="text2" w:themeTint="E6"/>
                <w:sz w:val="24"/>
                <w:szCs w:val="24"/>
              </w:rPr>
              <w:t>Систематизация и координация действий и активностей различных участников процесса создания условий для сохранения и развития человеческого капитала</w:t>
            </w:r>
          </w:p>
        </w:tc>
        <w:tc>
          <w:tcPr>
            <w:tcW w:w="1263" w:type="dxa"/>
            <w:vAlign w:val="center"/>
          </w:tcPr>
          <w:p w:rsidR="00655EF3" w:rsidRPr="00655EF3" w:rsidRDefault="00655EF3" w:rsidP="00954770">
            <w:pPr>
              <w:keepNext/>
              <w:tabs>
                <w:tab w:val="left" w:pos="9120"/>
              </w:tabs>
              <w:suppressAutoHyphens/>
              <w:spacing w:before="0" w:line="276" w:lineRule="auto"/>
              <w:ind w:right="27"/>
              <w:rPr>
                <w:color w:val="333639" w:themeColor="text2" w:themeTint="E6"/>
                <w:sz w:val="24"/>
                <w:szCs w:val="24"/>
              </w:rPr>
            </w:pPr>
            <w:r w:rsidRPr="00655EF3">
              <w:rPr>
                <w:color w:val="333639" w:themeColor="text2" w:themeTint="E6"/>
                <w:sz w:val="24"/>
                <w:szCs w:val="24"/>
              </w:rPr>
              <w:t>2016</w:t>
            </w:r>
          </w:p>
        </w:tc>
        <w:tc>
          <w:tcPr>
            <w:tcW w:w="3015" w:type="dxa"/>
            <w:gridSpan w:val="2"/>
            <w:vAlign w:val="center"/>
          </w:tcPr>
          <w:p w:rsidR="00655EF3" w:rsidRPr="00655EF3" w:rsidRDefault="00655EF3" w:rsidP="00954770">
            <w:pPr>
              <w:keepNext/>
              <w:tabs>
                <w:tab w:val="left" w:pos="9120"/>
              </w:tabs>
              <w:suppressAutoHyphens/>
              <w:spacing w:before="0" w:line="276" w:lineRule="auto"/>
              <w:ind w:right="27"/>
              <w:rPr>
                <w:color w:val="333639" w:themeColor="text2" w:themeTint="E6"/>
                <w:sz w:val="24"/>
                <w:szCs w:val="24"/>
              </w:rPr>
            </w:pPr>
            <w:r w:rsidRPr="00655EF3">
              <w:rPr>
                <w:color w:val="333639" w:themeColor="text2" w:themeTint="E6"/>
                <w:sz w:val="24"/>
                <w:szCs w:val="24"/>
              </w:rPr>
              <w:t>Совет ММР</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274"/>
        </w:trPr>
        <w:tc>
          <w:tcPr>
            <w:tcW w:w="5646" w:type="dxa"/>
            <w:gridSpan w:val="3"/>
            <w:vAlign w:val="center"/>
          </w:tcPr>
          <w:p w:rsidR="00655EF3" w:rsidRPr="00655EF3" w:rsidRDefault="00655EF3" w:rsidP="00954770">
            <w:pPr>
              <w:keepNext/>
              <w:tabs>
                <w:tab w:val="left" w:pos="9120"/>
              </w:tabs>
              <w:suppressAutoHyphens/>
              <w:spacing w:before="0" w:line="276" w:lineRule="auto"/>
              <w:ind w:right="27"/>
              <w:rPr>
                <w:color w:val="333639" w:themeColor="text2" w:themeTint="E6"/>
                <w:sz w:val="24"/>
                <w:szCs w:val="24"/>
              </w:rPr>
            </w:pPr>
            <w:r w:rsidRPr="00655EF3">
              <w:rPr>
                <w:color w:val="333639" w:themeColor="text2" w:themeTint="E6"/>
                <w:sz w:val="24"/>
                <w:szCs w:val="24"/>
              </w:rPr>
              <w:t>Участие в проекте межмуниципального сотрудничества по созданию единого Кадрового совета Камской агломерации</w:t>
            </w:r>
          </w:p>
        </w:tc>
        <w:tc>
          <w:tcPr>
            <w:tcW w:w="4535" w:type="dxa"/>
            <w:gridSpan w:val="3"/>
            <w:vAlign w:val="center"/>
          </w:tcPr>
          <w:p w:rsidR="00655EF3" w:rsidRPr="00655EF3" w:rsidRDefault="00655EF3" w:rsidP="00954770">
            <w:pPr>
              <w:keepNext/>
              <w:tabs>
                <w:tab w:val="left" w:pos="9120"/>
              </w:tabs>
              <w:suppressAutoHyphens/>
              <w:spacing w:before="0" w:line="276" w:lineRule="auto"/>
              <w:ind w:right="27"/>
              <w:rPr>
                <w:color w:val="333639" w:themeColor="text2" w:themeTint="E6"/>
                <w:sz w:val="24"/>
                <w:szCs w:val="24"/>
              </w:rPr>
            </w:pPr>
            <w:r w:rsidRPr="00655EF3">
              <w:rPr>
                <w:color w:val="333639" w:themeColor="text2" w:themeTint="E6"/>
                <w:sz w:val="24"/>
                <w:szCs w:val="24"/>
              </w:rPr>
              <w:t>Использование интеграционного эффекта для продвижения сохранения и развития ЧК</w:t>
            </w:r>
          </w:p>
        </w:tc>
        <w:tc>
          <w:tcPr>
            <w:tcW w:w="1263" w:type="dxa"/>
            <w:vAlign w:val="center"/>
          </w:tcPr>
          <w:p w:rsidR="00655EF3" w:rsidRPr="00655EF3" w:rsidRDefault="00655EF3" w:rsidP="00954770">
            <w:pPr>
              <w:keepNext/>
              <w:tabs>
                <w:tab w:val="left" w:pos="9120"/>
              </w:tabs>
              <w:suppressAutoHyphens/>
              <w:spacing w:before="0" w:line="276" w:lineRule="auto"/>
              <w:ind w:right="27"/>
              <w:rPr>
                <w:color w:val="333639" w:themeColor="text2" w:themeTint="E6"/>
                <w:sz w:val="24"/>
                <w:szCs w:val="24"/>
              </w:rPr>
            </w:pPr>
            <w:r w:rsidRPr="00655EF3">
              <w:rPr>
                <w:color w:val="333639" w:themeColor="text2" w:themeTint="E6"/>
                <w:sz w:val="24"/>
                <w:szCs w:val="24"/>
              </w:rPr>
              <w:t>2017 год</w:t>
            </w:r>
          </w:p>
        </w:tc>
        <w:tc>
          <w:tcPr>
            <w:tcW w:w="3015" w:type="dxa"/>
            <w:gridSpan w:val="2"/>
            <w:vAlign w:val="center"/>
          </w:tcPr>
          <w:p w:rsidR="00655EF3" w:rsidRPr="00655EF3" w:rsidRDefault="00655EF3" w:rsidP="00954770">
            <w:pPr>
              <w:keepNext/>
              <w:tabs>
                <w:tab w:val="left" w:pos="9120"/>
              </w:tabs>
              <w:suppressAutoHyphens/>
              <w:spacing w:before="0" w:line="276" w:lineRule="auto"/>
              <w:ind w:right="27"/>
              <w:rPr>
                <w:color w:val="333639" w:themeColor="text2" w:themeTint="E6"/>
                <w:sz w:val="24"/>
                <w:szCs w:val="24"/>
              </w:rPr>
            </w:pPr>
            <w:r w:rsidRPr="00655EF3">
              <w:rPr>
                <w:color w:val="333639" w:themeColor="text2" w:themeTint="E6"/>
                <w:sz w:val="24"/>
                <w:szCs w:val="24"/>
              </w:rPr>
              <w:t>Управление экономики</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378"/>
        </w:trPr>
        <w:tc>
          <w:tcPr>
            <w:tcW w:w="2557" w:type="dxa"/>
            <w:hideMark/>
          </w:tcPr>
          <w:p w:rsidR="00655EF3" w:rsidRPr="00655EF3" w:rsidRDefault="00655EF3" w:rsidP="00954770">
            <w:pPr>
              <w:keepNext/>
              <w:tabs>
                <w:tab w:val="left" w:pos="9120"/>
              </w:tabs>
              <w:spacing w:line="276" w:lineRule="auto"/>
              <w:ind w:right="29"/>
              <w:jc w:val="both"/>
              <w:rPr>
                <w:rFonts w:cs="Times New Roman"/>
                <w:b/>
                <w:color w:val="333639" w:themeColor="text2" w:themeTint="E6"/>
                <w:sz w:val="24"/>
                <w:szCs w:val="24"/>
              </w:rPr>
            </w:pPr>
            <w:r w:rsidRPr="00655EF3">
              <w:rPr>
                <w:b/>
                <w:bCs/>
                <w:color w:val="333639" w:themeColor="text2" w:themeTint="E6"/>
                <w:kern w:val="24"/>
                <w:sz w:val="24"/>
                <w:szCs w:val="24"/>
              </w:rPr>
              <w:t>Основная задача</w:t>
            </w:r>
          </w:p>
        </w:tc>
        <w:tc>
          <w:tcPr>
            <w:tcW w:w="11902" w:type="dxa"/>
            <w:gridSpan w:val="8"/>
            <w:hideMark/>
          </w:tcPr>
          <w:p w:rsidR="00655EF3" w:rsidRPr="00655EF3" w:rsidRDefault="00655EF3" w:rsidP="00954770">
            <w:pPr>
              <w:keepNext/>
              <w:tabs>
                <w:tab w:val="left" w:pos="9120"/>
              </w:tabs>
              <w:spacing w:line="276" w:lineRule="auto"/>
              <w:ind w:right="29"/>
              <w:jc w:val="both"/>
              <w:rPr>
                <w:rFonts w:cs="Times New Roman"/>
                <w:b/>
                <w:color w:val="333639" w:themeColor="text2" w:themeTint="E6"/>
                <w:sz w:val="24"/>
                <w:szCs w:val="24"/>
              </w:rPr>
            </w:pPr>
            <w:r w:rsidRPr="00655EF3">
              <w:rPr>
                <w:b/>
                <w:bCs/>
                <w:color w:val="333639" w:themeColor="text2" w:themeTint="E6"/>
                <w:kern w:val="24"/>
                <w:sz w:val="24"/>
                <w:szCs w:val="24"/>
              </w:rPr>
              <w:t>Создать стимулы и механизмы для развития системы подготовки квалифицированных кадров</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274"/>
        </w:trPr>
        <w:tc>
          <w:tcPr>
            <w:tcW w:w="5646"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Мероприятия</w:t>
            </w:r>
          </w:p>
        </w:tc>
        <w:tc>
          <w:tcPr>
            <w:tcW w:w="4535"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Результаты</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Сроки</w:t>
            </w:r>
          </w:p>
        </w:tc>
        <w:tc>
          <w:tcPr>
            <w:tcW w:w="3015"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Исполнители</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274"/>
        </w:trPr>
        <w:tc>
          <w:tcPr>
            <w:tcW w:w="5646" w:type="dxa"/>
            <w:gridSpan w:val="3"/>
            <w:hideMark/>
          </w:tcPr>
          <w:p w:rsidR="00655EF3" w:rsidRPr="0023597C"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23597C">
              <w:rPr>
                <w:color w:val="333639" w:themeColor="text2" w:themeTint="E6"/>
                <w:kern w:val="24"/>
                <w:sz w:val="24"/>
                <w:szCs w:val="24"/>
              </w:rPr>
              <w:t>Модернизация действующих производств</w:t>
            </w:r>
          </w:p>
        </w:tc>
        <w:tc>
          <w:tcPr>
            <w:tcW w:w="4535" w:type="dxa"/>
            <w:gridSpan w:val="3"/>
            <w:hideMark/>
          </w:tcPr>
          <w:p w:rsidR="00655EF3" w:rsidRPr="0023597C"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23597C">
              <w:rPr>
                <w:color w:val="333639" w:themeColor="text2" w:themeTint="E6"/>
                <w:kern w:val="24"/>
                <w:sz w:val="24"/>
                <w:szCs w:val="24"/>
              </w:rPr>
              <w:t>Автоматизация производства, комфортные условия труда</w:t>
            </w:r>
          </w:p>
        </w:tc>
        <w:tc>
          <w:tcPr>
            <w:tcW w:w="1263" w:type="dxa"/>
            <w:hideMark/>
          </w:tcPr>
          <w:p w:rsidR="00655EF3" w:rsidRPr="0023597C"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23597C">
              <w:rPr>
                <w:color w:val="333639" w:themeColor="text2" w:themeTint="E6"/>
                <w:kern w:val="24"/>
                <w:sz w:val="24"/>
                <w:szCs w:val="24"/>
              </w:rPr>
              <w:t>2016-2020 годы</w:t>
            </w:r>
          </w:p>
        </w:tc>
        <w:tc>
          <w:tcPr>
            <w:tcW w:w="3015"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23597C">
              <w:rPr>
                <w:color w:val="333639" w:themeColor="text2" w:themeTint="E6"/>
                <w:kern w:val="24"/>
                <w:sz w:val="24"/>
                <w:szCs w:val="24"/>
              </w:rPr>
              <w:t>Предприятия района</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274"/>
        </w:trPr>
        <w:tc>
          <w:tcPr>
            <w:tcW w:w="5646"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Строительство арендного жилья</w:t>
            </w:r>
          </w:p>
        </w:tc>
        <w:tc>
          <w:tcPr>
            <w:tcW w:w="4535"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Привлечение новых квалифицированных специалистов</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2016-2019 годы</w:t>
            </w:r>
          </w:p>
        </w:tc>
        <w:tc>
          <w:tcPr>
            <w:tcW w:w="3015"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Предприятия района, РИК</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274"/>
        </w:trPr>
        <w:tc>
          <w:tcPr>
            <w:tcW w:w="5646"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Строительство досуговых учреждений</w:t>
            </w:r>
          </w:p>
        </w:tc>
        <w:tc>
          <w:tcPr>
            <w:tcW w:w="4535"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Привлечение молодежи</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2016-2020 годы</w:t>
            </w:r>
          </w:p>
        </w:tc>
        <w:tc>
          <w:tcPr>
            <w:tcW w:w="3015"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РИК</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274"/>
        </w:trPr>
        <w:tc>
          <w:tcPr>
            <w:tcW w:w="5646"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 xml:space="preserve">Повышение уровня профориентационного обучения на предприятиях </w:t>
            </w:r>
          </w:p>
        </w:tc>
        <w:tc>
          <w:tcPr>
            <w:tcW w:w="4535"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Повышение квалификации действующих сотрудников</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2016-2030 годы</w:t>
            </w:r>
          </w:p>
        </w:tc>
        <w:tc>
          <w:tcPr>
            <w:tcW w:w="3015"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Предприятия и организации района, ЦЗН</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274"/>
        </w:trPr>
        <w:tc>
          <w:tcPr>
            <w:tcW w:w="5646"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Внедрение прогрессирующей шкалы оплаты труда</w:t>
            </w:r>
          </w:p>
        </w:tc>
        <w:tc>
          <w:tcPr>
            <w:tcW w:w="4535"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Повышение мотивации работников</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2016-2030 годы</w:t>
            </w:r>
          </w:p>
        </w:tc>
        <w:tc>
          <w:tcPr>
            <w:tcW w:w="3015"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Предприятия и организации района</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274"/>
        </w:trPr>
        <w:tc>
          <w:tcPr>
            <w:tcW w:w="5646"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Создание ресурсного центра по подготовке специалистов для крупных предприятий района (основной профиль - химическая направленность)</w:t>
            </w:r>
          </w:p>
        </w:tc>
        <w:tc>
          <w:tcPr>
            <w:tcW w:w="4535"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Повышение квалификации работников</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2016-2017 годы</w:t>
            </w:r>
          </w:p>
        </w:tc>
        <w:tc>
          <w:tcPr>
            <w:tcW w:w="3015" w:type="dxa"/>
            <w:gridSpan w:val="2"/>
            <w:hideMark/>
          </w:tcPr>
          <w:p w:rsidR="00655EF3" w:rsidRPr="00655EF3" w:rsidRDefault="00655EF3" w:rsidP="00954770">
            <w:pPr>
              <w:keepNext/>
              <w:spacing w:line="276" w:lineRule="auto"/>
              <w:rPr>
                <w:rFonts w:cs="Calibri"/>
                <w:color w:val="333639" w:themeColor="text2" w:themeTint="E6"/>
                <w:sz w:val="24"/>
                <w:szCs w:val="24"/>
              </w:rPr>
            </w:pP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636"/>
        </w:trPr>
        <w:tc>
          <w:tcPr>
            <w:tcW w:w="5646"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Расширение территории ресурсного центра за счет присоединения здания СОШ №2, после реализации программы «Садик-школа»</w:t>
            </w:r>
          </w:p>
        </w:tc>
        <w:tc>
          <w:tcPr>
            <w:tcW w:w="4535"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Получение необходимых помещений для проведения качественного  учебно-воспитательного процесса</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3 квартал 2018 года</w:t>
            </w:r>
          </w:p>
        </w:tc>
        <w:tc>
          <w:tcPr>
            <w:tcW w:w="3015"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Управление образования, образовательное учреждение</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454"/>
        </w:trPr>
        <w:tc>
          <w:tcPr>
            <w:tcW w:w="5646"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Открытие общежития ресурсного центра</w:t>
            </w:r>
          </w:p>
        </w:tc>
        <w:tc>
          <w:tcPr>
            <w:tcW w:w="4535"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Привлечение абитуриентов из сельской местности и  ближайших регионов.</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до конца 2017 года</w:t>
            </w:r>
          </w:p>
        </w:tc>
        <w:tc>
          <w:tcPr>
            <w:tcW w:w="3015"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Управление образования, образовательное учреждение, министерство финансов</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567"/>
        </w:trPr>
        <w:tc>
          <w:tcPr>
            <w:tcW w:w="5646"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Создание максимально удобной инфраструктуры образовательного учреждения</w:t>
            </w:r>
          </w:p>
        </w:tc>
        <w:tc>
          <w:tcPr>
            <w:tcW w:w="4535"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Привлечение абитуриентов из сельской местности и  ближайших регионов, получение необходимых помещений для проведения качественного  учебно-воспитательного процесса</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до конца 2018 года</w:t>
            </w:r>
          </w:p>
        </w:tc>
        <w:tc>
          <w:tcPr>
            <w:tcW w:w="3015"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Управление образования, образовательное учреждение, Министерство образования</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950"/>
        </w:trPr>
        <w:tc>
          <w:tcPr>
            <w:tcW w:w="5646"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Создание системы постоянного мониторинга перспектив рынка труда в  Менделеевском муниципальном районе</w:t>
            </w:r>
          </w:p>
        </w:tc>
        <w:tc>
          <w:tcPr>
            <w:tcW w:w="4535"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Выявление потребностей в рабочих кадрах по мониторингу предприятий  до конца 2030 года</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до конца июля 2016</w:t>
            </w:r>
          </w:p>
        </w:tc>
        <w:tc>
          <w:tcPr>
            <w:tcW w:w="3015"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Образовательные  учреждения, отделы кадров предприятий, управление экономики района</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999"/>
        </w:trPr>
        <w:tc>
          <w:tcPr>
            <w:tcW w:w="5646"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Внедрение дуальной системы обучения</w:t>
            </w:r>
          </w:p>
        </w:tc>
        <w:tc>
          <w:tcPr>
            <w:tcW w:w="4535"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Пополнение предприятий молодыми квалифицированными кадрами, адаптированными к условиям работы на  градообразующих предприятиях</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Февраль-июнь 2016 года</w:t>
            </w:r>
          </w:p>
        </w:tc>
        <w:tc>
          <w:tcPr>
            <w:tcW w:w="3015"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Образовательные  учреждения, предприятия.</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636"/>
        </w:trPr>
        <w:tc>
          <w:tcPr>
            <w:tcW w:w="5646"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 xml:space="preserve">Принять программу развития СПО в районе </w:t>
            </w:r>
          </w:p>
        </w:tc>
        <w:tc>
          <w:tcPr>
            <w:tcW w:w="4535"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Систематизация и координация действий структурных подразделений.</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до конца 2016 года</w:t>
            </w:r>
          </w:p>
        </w:tc>
        <w:tc>
          <w:tcPr>
            <w:tcW w:w="3015"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Исполнительный комитет района</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813"/>
        </w:trPr>
        <w:tc>
          <w:tcPr>
            <w:tcW w:w="5646"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Внедрить целевую  программу  профориентационной работы в районе</w:t>
            </w:r>
          </w:p>
        </w:tc>
        <w:tc>
          <w:tcPr>
            <w:tcW w:w="4535"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Взаимодействие с организациями, координация действий</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Октябрь 2016 года</w:t>
            </w:r>
          </w:p>
        </w:tc>
        <w:tc>
          <w:tcPr>
            <w:tcW w:w="3015"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Управление образования, образовательное учреждение, министерство финансов</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654"/>
        </w:trPr>
        <w:tc>
          <w:tcPr>
            <w:tcW w:w="5646"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Модернизация существующей материально технической базы</w:t>
            </w:r>
          </w:p>
        </w:tc>
        <w:tc>
          <w:tcPr>
            <w:tcW w:w="4535"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Повышение качества образования</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до конца 2018 года</w:t>
            </w:r>
          </w:p>
        </w:tc>
        <w:tc>
          <w:tcPr>
            <w:tcW w:w="3015"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Управление образования, образовательное учреждение, предприятие</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378"/>
        </w:trPr>
        <w:tc>
          <w:tcPr>
            <w:tcW w:w="2557" w:type="dxa"/>
            <w:hideMark/>
          </w:tcPr>
          <w:p w:rsidR="00655EF3" w:rsidRPr="00655EF3" w:rsidRDefault="00655EF3" w:rsidP="00954770">
            <w:pPr>
              <w:keepNext/>
              <w:tabs>
                <w:tab w:val="left" w:pos="9120"/>
              </w:tabs>
              <w:spacing w:line="276" w:lineRule="auto"/>
              <w:ind w:right="29"/>
              <w:jc w:val="both"/>
              <w:rPr>
                <w:rFonts w:cs="Times New Roman"/>
                <w:b/>
                <w:color w:val="333639" w:themeColor="text2" w:themeTint="E6"/>
                <w:sz w:val="24"/>
                <w:szCs w:val="24"/>
              </w:rPr>
            </w:pPr>
            <w:r w:rsidRPr="00655EF3">
              <w:rPr>
                <w:b/>
                <w:bCs/>
                <w:color w:val="333639" w:themeColor="text2" w:themeTint="E6"/>
                <w:kern w:val="24"/>
                <w:sz w:val="24"/>
                <w:szCs w:val="24"/>
              </w:rPr>
              <w:t>Основная задача</w:t>
            </w:r>
          </w:p>
        </w:tc>
        <w:tc>
          <w:tcPr>
            <w:tcW w:w="11902" w:type="dxa"/>
            <w:gridSpan w:val="8"/>
            <w:hideMark/>
          </w:tcPr>
          <w:p w:rsidR="00655EF3" w:rsidRPr="00655EF3" w:rsidRDefault="00655EF3" w:rsidP="00954770">
            <w:pPr>
              <w:keepNext/>
              <w:tabs>
                <w:tab w:val="left" w:pos="9120"/>
              </w:tabs>
              <w:spacing w:line="276" w:lineRule="auto"/>
              <w:ind w:right="29"/>
              <w:jc w:val="both"/>
              <w:rPr>
                <w:rFonts w:cs="Times New Roman"/>
                <w:b/>
                <w:color w:val="333639" w:themeColor="text2" w:themeTint="E6"/>
                <w:sz w:val="24"/>
                <w:szCs w:val="24"/>
              </w:rPr>
            </w:pPr>
            <w:r w:rsidRPr="00655EF3">
              <w:rPr>
                <w:b/>
                <w:bCs/>
                <w:color w:val="333639" w:themeColor="text2" w:themeTint="E6"/>
                <w:kern w:val="24"/>
                <w:sz w:val="24"/>
                <w:szCs w:val="24"/>
              </w:rPr>
              <w:t>Повышение эффективности молодежной политики и культурного воспитания</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274"/>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Мероприятия</w:t>
            </w:r>
          </w:p>
        </w:tc>
        <w:tc>
          <w:tcPr>
            <w:tcW w:w="4364"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Результаты</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Сроки</w:t>
            </w:r>
          </w:p>
        </w:tc>
        <w:tc>
          <w:tcPr>
            <w:tcW w:w="3015"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Исполнители</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636"/>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Создание лекториев по мировой культуре, проведение концертов и мастер-классов профессиональными артистами</w:t>
            </w:r>
          </w:p>
        </w:tc>
        <w:tc>
          <w:tcPr>
            <w:tcW w:w="4364"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Повышение культурного уровня населения</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до конца 2017 года</w:t>
            </w:r>
          </w:p>
        </w:tc>
        <w:tc>
          <w:tcPr>
            <w:tcW w:w="3015"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Управление культуры</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454"/>
        </w:trPr>
        <w:tc>
          <w:tcPr>
            <w:tcW w:w="5817" w:type="dxa"/>
            <w:gridSpan w:val="4"/>
            <w:hideMark/>
          </w:tcPr>
          <w:p w:rsidR="00655EF3" w:rsidRPr="00655EF3" w:rsidRDefault="00655EF3" w:rsidP="00954770">
            <w:pPr>
              <w:keepNext/>
              <w:tabs>
                <w:tab w:val="left" w:pos="9120"/>
              </w:tabs>
              <w:spacing w:line="276" w:lineRule="auto"/>
              <w:ind w:right="29"/>
              <w:rPr>
                <w:rFonts w:cs="Times New Roman"/>
                <w:color w:val="333639" w:themeColor="text2" w:themeTint="E6"/>
                <w:sz w:val="24"/>
                <w:szCs w:val="24"/>
              </w:rPr>
            </w:pPr>
            <w:r w:rsidRPr="00655EF3">
              <w:rPr>
                <w:color w:val="333639" w:themeColor="text2" w:themeTint="E6"/>
                <w:kern w:val="24"/>
                <w:sz w:val="24"/>
                <w:szCs w:val="24"/>
              </w:rPr>
              <w:t xml:space="preserve"> Открытие новых творческих площадок (арт-студии, творческие парки, залы и т.п.)</w:t>
            </w:r>
          </w:p>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 xml:space="preserve"> </w:t>
            </w:r>
          </w:p>
        </w:tc>
        <w:tc>
          <w:tcPr>
            <w:tcW w:w="4364"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Развитие креативности и творческого потенциала населения</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До конца 2018 года</w:t>
            </w:r>
          </w:p>
        </w:tc>
        <w:tc>
          <w:tcPr>
            <w:tcW w:w="3015" w:type="dxa"/>
            <w:gridSpan w:val="2"/>
            <w:hideMark/>
          </w:tcPr>
          <w:p w:rsidR="00655EF3" w:rsidRPr="00655EF3" w:rsidRDefault="00655EF3" w:rsidP="00954770">
            <w:pPr>
              <w:keepNext/>
              <w:tabs>
                <w:tab w:val="left" w:pos="9120"/>
              </w:tabs>
              <w:spacing w:line="276" w:lineRule="auto"/>
              <w:ind w:right="29"/>
              <w:rPr>
                <w:rFonts w:cs="Times New Roman"/>
                <w:color w:val="333639" w:themeColor="text2" w:themeTint="E6"/>
                <w:sz w:val="24"/>
                <w:szCs w:val="24"/>
              </w:rPr>
            </w:pPr>
            <w:r w:rsidRPr="00655EF3">
              <w:rPr>
                <w:color w:val="333639" w:themeColor="text2" w:themeTint="E6"/>
                <w:kern w:val="24"/>
                <w:sz w:val="24"/>
                <w:szCs w:val="24"/>
              </w:rPr>
              <w:t>Исполнительный комитет,</w:t>
            </w:r>
          </w:p>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Управления культуры и молодежной политики</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567"/>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В рамках реализации программы "Иннокам" организовать ежегодный фестиваль "4-х городов" на зеленой эстраде</w:t>
            </w:r>
          </w:p>
        </w:tc>
        <w:tc>
          <w:tcPr>
            <w:tcW w:w="4364" w:type="dxa"/>
            <w:gridSpan w:val="2"/>
            <w:hideMark/>
          </w:tcPr>
          <w:p w:rsidR="00655EF3" w:rsidRPr="00655EF3" w:rsidRDefault="00655EF3" w:rsidP="00954770">
            <w:pPr>
              <w:keepNext/>
              <w:tabs>
                <w:tab w:val="left" w:pos="9120"/>
              </w:tabs>
              <w:spacing w:line="276" w:lineRule="auto"/>
              <w:ind w:right="29"/>
              <w:rPr>
                <w:rFonts w:cs="Times New Roman"/>
                <w:color w:val="333639" w:themeColor="text2" w:themeTint="E6"/>
                <w:sz w:val="24"/>
                <w:szCs w:val="24"/>
              </w:rPr>
            </w:pPr>
            <w:r w:rsidRPr="00655EF3">
              <w:rPr>
                <w:color w:val="333639" w:themeColor="text2" w:themeTint="E6"/>
                <w:kern w:val="24"/>
                <w:sz w:val="24"/>
                <w:szCs w:val="24"/>
              </w:rPr>
              <w:t>Развитие креативности и творческого потенциала населения</w:t>
            </w:r>
          </w:p>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Привлечение туристов</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до конца 2018 года</w:t>
            </w:r>
          </w:p>
        </w:tc>
        <w:tc>
          <w:tcPr>
            <w:tcW w:w="3015" w:type="dxa"/>
            <w:gridSpan w:val="2"/>
            <w:hideMark/>
          </w:tcPr>
          <w:p w:rsidR="00655EF3" w:rsidRPr="00655EF3" w:rsidRDefault="00655EF3" w:rsidP="00954770">
            <w:pPr>
              <w:keepNext/>
              <w:tabs>
                <w:tab w:val="left" w:pos="9120"/>
              </w:tabs>
              <w:spacing w:line="276" w:lineRule="auto"/>
              <w:ind w:right="29"/>
              <w:rPr>
                <w:rFonts w:cs="Times New Roman"/>
                <w:color w:val="333639" w:themeColor="text2" w:themeTint="E6"/>
                <w:sz w:val="24"/>
                <w:szCs w:val="24"/>
              </w:rPr>
            </w:pPr>
            <w:r w:rsidRPr="00655EF3">
              <w:rPr>
                <w:color w:val="333639" w:themeColor="text2" w:themeTint="E6"/>
                <w:kern w:val="24"/>
                <w:sz w:val="24"/>
                <w:szCs w:val="24"/>
              </w:rPr>
              <w:t>Исполнительный комитет,</w:t>
            </w:r>
          </w:p>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Управления культуры и молодежной политики</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1155"/>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Привлечение профессиональных компетентных педагогов из других городов для внедрения новых видов искусства</w:t>
            </w:r>
          </w:p>
        </w:tc>
        <w:tc>
          <w:tcPr>
            <w:tcW w:w="4364" w:type="dxa"/>
            <w:gridSpan w:val="2"/>
            <w:hideMark/>
          </w:tcPr>
          <w:p w:rsidR="00655EF3" w:rsidRPr="00655EF3" w:rsidRDefault="00655EF3" w:rsidP="00954770">
            <w:pPr>
              <w:keepNext/>
              <w:tabs>
                <w:tab w:val="left" w:pos="9120"/>
              </w:tabs>
              <w:spacing w:line="276" w:lineRule="auto"/>
              <w:ind w:right="29"/>
              <w:rPr>
                <w:rFonts w:cs="Times New Roman"/>
                <w:color w:val="333639" w:themeColor="text2" w:themeTint="E6"/>
                <w:sz w:val="24"/>
                <w:szCs w:val="24"/>
              </w:rPr>
            </w:pPr>
            <w:r w:rsidRPr="00655EF3">
              <w:rPr>
                <w:color w:val="333639" w:themeColor="text2" w:themeTint="E6"/>
                <w:kern w:val="24"/>
                <w:sz w:val="24"/>
                <w:szCs w:val="24"/>
              </w:rPr>
              <w:t>Повышение культурного уровня населения</w:t>
            </w:r>
          </w:p>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Развитие креативности и творческого потенциала населения</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до конца 2018 года</w:t>
            </w:r>
          </w:p>
        </w:tc>
        <w:tc>
          <w:tcPr>
            <w:tcW w:w="3015"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Управление культуры</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444"/>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Разработка критериев стимулирования в системе оплаты труда в сфере культуры</w:t>
            </w:r>
          </w:p>
        </w:tc>
        <w:tc>
          <w:tcPr>
            <w:tcW w:w="4364"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Привлечение квалифицированных кадров</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до конца 2018 года</w:t>
            </w:r>
          </w:p>
        </w:tc>
        <w:tc>
          <w:tcPr>
            <w:tcW w:w="3015"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Управление культуры</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999"/>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Реализация проекта "Детский Университет", для формирования духовной культуры с маленьких лет</w:t>
            </w:r>
          </w:p>
        </w:tc>
        <w:tc>
          <w:tcPr>
            <w:tcW w:w="4364"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Сохранение культурных и духовных традиций и института семьи</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до конца 2019 года</w:t>
            </w:r>
          </w:p>
        </w:tc>
        <w:tc>
          <w:tcPr>
            <w:tcW w:w="3015"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Управление культуры, и образования</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418"/>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Разработать и утвердить программу поддержки талантливых выпускников</w:t>
            </w:r>
          </w:p>
        </w:tc>
        <w:tc>
          <w:tcPr>
            <w:tcW w:w="4364"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Воспитание собственных квалифицированных кадров</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До конца 2019 года</w:t>
            </w:r>
          </w:p>
        </w:tc>
        <w:tc>
          <w:tcPr>
            <w:tcW w:w="3015" w:type="dxa"/>
            <w:gridSpan w:val="2"/>
            <w:hideMark/>
          </w:tcPr>
          <w:p w:rsidR="00655EF3" w:rsidRPr="00655EF3" w:rsidRDefault="00655EF3" w:rsidP="00954770">
            <w:pPr>
              <w:keepNext/>
              <w:tabs>
                <w:tab w:val="left" w:pos="9120"/>
              </w:tabs>
              <w:spacing w:line="276" w:lineRule="auto"/>
              <w:ind w:right="29"/>
              <w:rPr>
                <w:rFonts w:cs="Times New Roman"/>
                <w:color w:val="333639" w:themeColor="text2" w:themeTint="E6"/>
                <w:kern w:val="24"/>
                <w:sz w:val="24"/>
                <w:szCs w:val="24"/>
              </w:rPr>
            </w:pPr>
            <w:r w:rsidRPr="00655EF3">
              <w:rPr>
                <w:color w:val="333639" w:themeColor="text2" w:themeTint="E6"/>
                <w:kern w:val="24"/>
                <w:sz w:val="24"/>
                <w:szCs w:val="24"/>
              </w:rPr>
              <w:t>Исполнительный комитет,</w:t>
            </w:r>
          </w:p>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Управления образования</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791"/>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Разработать программу выделения служебного жилья молодым специалистам с последующим выкупом через 3-5 лет</w:t>
            </w:r>
          </w:p>
        </w:tc>
        <w:tc>
          <w:tcPr>
            <w:tcW w:w="4364"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Привлечение высококвалифицированных кадров</w:t>
            </w:r>
          </w:p>
        </w:tc>
        <w:tc>
          <w:tcPr>
            <w:tcW w:w="1263"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до конца 2020 года</w:t>
            </w:r>
          </w:p>
        </w:tc>
        <w:tc>
          <w:tcPr>
            <w:tcW w:w="3015"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kern w:val="24"/>
                <w:sz w:val="24"/>
                <w:szCs w:val="24"/>
              </w:rPr>
            </w:pPr>
            <w:r w:rsidRPr="00655EF3">
              <w:rPr>
                <w:color w:val="333639" w:themeColor="text2" w:themeTint="E6"/>
                <w:kern w:val="24"/>
                <w:sz w:val="24"/>
                <w:szCs w:val="24"/>
              </w:rPr>
              <w:t>Исполнительный комитет</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427"/>
        </w:trPr>
        <w:tc>
          <w:tcPr>
            <w:tcW w:w="2616" w:type="dxa"/>
            <w:gridSpan w:val="2"/>
            <w:hideMark/>
          </w:tcPr>
          <w:p w:rsidR="00655EF3" w:rsidRPr="00655EF3" w:rsidRDefault="00655EF3" w:rsidP="00954770">
            <w:pPr>
              <w:keepNext/>
              <w:tabs>
                <w:tab w:val="left" w:pos="9120"/>
              </w:tabs>
              <w:spacing w:line="276" w:lineRule="auto"/>
              <w:ind w:right="29"/>
              <w:jc w:val="both"/>
              <w:rPr>
                <w:rFonts w:cs="Times New Roman"/>
                <w:b/>
                <w:color w:val="333639" w:themeColor="text2" w:themeTint="E6"/>
                <w:sz w:val="24"/>
                <w:szCs w:val="24"/>
              </w:rPr>
            </w:pPr>
            <w:r w:rsidRPr="00655EF3">
              <w:rPr>
                <w:b/>
                <w:color w:val="333639" w:themeColor="text2" w:themeTint="E6"/>
                <w:kern w:val="24"/>
                <w:sz w:val="24"/>
                <w:szCs w:val="24"/>
              </w:rPr>
              <w:t>Основная задача</w:t>
            </w:r>
          </w:p>
        </w:tc>
        <w:tc>
          <w:tcPr>
            <w:tcW w:w="11843" w:type="dxa"/>
            <w:gridSpan w:val="7"/>
            <w:hideMark/>
          </w:tcPr>
          <w:p w:rsidR="00655EF3" w:rsidRPr="00655EF3" w:rsidRDefault="00655EF3" w:rsidP="00954770">
            <w:pPr>
              <w:keepNext/>
              <w:tabs>
                <w:tab w:val="left" w:pos="9120"/>
              </w:tabs>
              <w:spacing w:line="276" w:lineRule="auto"/>
              <w:ind w:right="29"/>
              <w:jc w:val="both"/>
              <w:rPr>
                <w:rFonts w:cs="Times New Roman"/>
                <w:b/>
                <w:color w:val="333639" w:themeColor="text2" w:themeTint="E6"/>
                <w:sz w:val="24"/>
                <w:szCs w:val="24"/>
              </w:rPr>
            </w:pPr>
            <w:r w:rsidRPr="00655EF3">
              <w:rPr>
                <w:b/>
                <w:color w:val="333639" w:themeColor="text2" w:themeTint="E6"/>
                <w:kern w:val="24"/>
                <w:sz w:val="24"/>
                <w:szCs w:val="24"/>
              </w:rPr>
              <w:t>Эффективное здравоохранение</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407"/>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Мероприятия</w:t>
            </w:r>
          </w:p>
        </w:tc>
        <w:tc>
          <w:tcPr>
            <w:tcW w:w="4310"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Результаты</w:t>
            </w:r>
          </w:p>
        </w:tc>
        <w:tc>
          <w:tcPr>
            <w:tcW w:w="1660"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Сроки</w:t>
            </w:r>
          </w:p>
        </w:tc>
        <w:tc>
          <w:tcPr>
            <w:tcW w:w="2672"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Исполнители</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552"/>
        </w:trPr>
        <w:tc>
          <w:tcPr>
            <w:tcW w:w="5817" w:type="dxa"/>
            <w:gridSpan w:val="4"/>
            <w:hideMark/>
          </w:tcPr>
          <w:p w:rsidR="00655EF3" w:rsidRPr="00655EF3" w:rsidRDefault="00655EF3" w:rsidP="00954770">
            <w:pPr>
              <w:keepNext/>
              <w:spacing w:line="276" w:lineRule="auto"/>
              <w:jc w:val="both"/>
              <w:rPr>
                <w:rFonts w:cs="Times New Roman"/>
                <w:color w:val="333639" w:themeColor="text2" w:themeTint="E6"/>
                <w:sz w:val="24"/>
                <w:szCs w:val="24"/>
              </w:rPr>
            </w:pPr>
            <w:r w:rsidRPr="00655EF3">
              <w:rPr>
                <w:color w:val="333639" w:themeColor="text2" w:themeTint="E6"/>
                <w:kern w:val="24"/>
                <w:sz w:val="24"/>
                <w:szCs w:val="24"/>
              </w:rPr>
              <w:t>Подключение к системе электронной записи медицинской организации</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Повышение качества оказания медицинской помощи</w:t>
            </w:r>
          </w:p>
        </w:tc>
        <w:tc>
          <w:tcPr>
            <w:tcW w:w="1660"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2016 год</w:t>
            </w:r>
          </w:p>
        </w:tc>
        <w:tc>
          <w:tcPr>
            <w:tcW w:w="2672"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ЦРБ</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490"/>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 xml:space="preserve"> Капитальный ремонт ЦРБ</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Укрепление материально-технической базы</w:t>
            </w:r>
          </w:p>
        </w:tc>
        <w:tc>
          <w:tcPr>
            <w:tcW w:w="1660" w:type="dxa"/>
            <w:gridSpan w:val="3"/>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2016 год</w:t>
            </w:r>
          </w:p>
        </w:tc>
        <w:tc>
          <w:tcPr>
            <w:tcW w:w="2672"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исполком</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570"/>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Модернизация больницы</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Укрепление материально-технической базы</w:t>
            </w:r>
          </w:p>
        </w:tc>
        <w:tc>
          <w:tcPr>
            <w:tcW w:w="1660" w:type="dxa"/>
            <w:gridSpan w:val="3"/>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2016 – 2017 гг.</w:t>
            </w:r>
          </w:p>
        </w:tc>
        <w:tc>
          <w:tcPr>
            <w:tcW w:w="2672"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ЦРБ</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230"/>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Строительство жилья для специалистов</w:t>
            </w:r>
          </w:p>
        </w:tc>
        <w:tc>
          <w:tcPr>
            <w:tcW w:w="4310" w:type="dxa"/>
            <w:hideMark/>
          </w:tcPr>
          <w:p w:rsidR="00655EF3" w:rsidRPr="00655EF3" w:rsidRDefault="00655EF3" w:rsidP="00954770">
            <w:pPr>
              <w:keepNext/>
              <w:spacing w:line="276" w:lineRule="auto"/>
              <w:jc w:val="both"/>
              <w:rPr>
                <w:rFonts w:cs="Times New Roman"/>
                <w:color w:val="333639" w:themeColor="text2" w:themeTint="E6"/>
                <w:sz w:val="24"/>
                <w:szCs w:val="24"/>
              </w:rPr>
            </w:pPr>
            <w:r w:rsidRPr="00655EF3">
              <w:rPr>
                <w:color w:val="333639" w:themeColor="text2" w:themeTint="E6"/>
                <w:kern w:val="24"/>
                <w:sz w:val="24"/>
                <w:szCs w:val="24"/>
              </w:rPr>
              <w:t>Привлечение кадров в отрасль</w:t>
            </w:r>
          </w:p>
        </w:tc>
        <w:tc>
          <w:tcPr>
            <w:tcW w:w="1660" w:type="dxa"/>
            <w:gridSpan w:val="3"/>
            <w:hideMark/>
          </w:tcPr>
          <w:p w:rsidR="00655EF3" w:rsidRPr="00655EF3" w:rsidRDefault="00655EF3" w:rsidP="00954770">
            <w:pPr>
              <w:keepNext/>
              <w:spacing w:line="276" w:lineRule="auto"/>
              <w:jc w:val="both"/>
              <w:rPr>
                <w:rFonts w:cs="Times New Roman"/>
                <w:color w:val="333639" w:themeColor="text2" w:themeTint="E6"/>
                <w:sz w:val="24"/>
                <w:szCs w:val="24"/>
              </w:rPr>
            </w:pPr>
            <w:r w:rsidRPr="00655EF3">
              <w:rPr>
                <w:color w:val="333639" w:themeColor="text2" w:themeTint="E6"/>
                <w:kern w:val="24"/>
                <w:sz w:val="24"/>
                <w:szCs w:val="24"/>
              </w:rPr>
              <w:t>2017 год</w:t>
            </w:r>
          </w:p>
        </w:tc>
        <w:tc>
          <w:tcPr>
            <w:tcW w:w="2672" w:type="dxa"/>
            <w:hideMark/>
          </w:tcPr>
          <w:p w:rsidR="00655EF3" w:rsidRPr="00655EF3" w:rsidRDefault="00655EF3" w:rsidP="00954770">
            <w:pPr>
              <w:keepNext/>
              <w:spacing w:line="276" w:lineRule="auto"/>
              <w:jc w:val="both"/>
              <w:rPr>
                <w:rFonts w:cs="Times New Roman"/>
                <w:color w:val="333639" w:themeColor="text2" w:themeTint="E6"/>
                <w:sz w:val="24"/>
                <w:szCs w:val="24"/>
              </w:rPr>
            </w:pPr>
            <w:r w:rsidRPr="00655EF3">
              <w:rPr>
                <w:color w:val="333639" w:themeColor="text2" w:themeTint="E6"/>
                <w:kern w:val="24"/>
                <w:sz w:val="24"/>
                <w:szCs w:val="24"/>
              </w:rPr>
              <w:t>Исполком, ЦРБ</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704"/>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Развитие СО НКО в области здоровья</w:t>
            </w:r>
          </w:p>
        </w:tc>
        <w:tc>
          <w:tcPr>
            <w:tcW w:w="4310" w:type="dxa"/>
            <w:hideMark/>
          </w:tcPr>
          <w:p w:rsidR="00655EF3" w:rsidRPr="00655EF3" w:rsidRDefault="00655EF3" w:rsidP="00954770">
            <w:pPr>
              <w:keepNext/>
              <w:spacing w:line="276" w:lineRule="auto"/>
              <w:jc w:val="both"/>
              <w:rPr>
                <w:rFonts w:cs="Times New Roman"/>
                <w:color w:val="333639" w:themeColor="text2" w:themeTint="E6"/>
                <w:sz w:val="24"/>
                <w:szCs w:val="24"/>
              </w:rPr>
            </w:pPr>
            <w:r w:rsidRPr="00655EF3">
              <w:rPr>
                <w:color w:val="333639" w:themeColor="text2" w:themeTint="E6"/>
                <w:kern w:val="24"/>
                <w:sz w:val="24"/>
                <w:szCs w:val="24"/>
              </w:rPr>
              <w:t>Повышение качества медицинских услуг, повышение удовлетворенности населения медицинскими услугами</w:t>
            </w:r>
          </w:p>
        </w:tc>
        <w:tc>
          <w:tcPr>
            <w:tcW w:w="1660" w:type="dxa"/>
            <w:gridSpan w:val="3"/>
            <w:hideMark/>
          </w:tcPr>
          <w:p w:rsidR="00655EF3" w:rsidRPr="00655EF3" w:rsidRDefault="00655EF3" w:rsidP="00954770">
            <w:pPr>
              <w:keepNext/>
              <w:spacing w:line="276" w:lineRule="auto"/>
              <w:jc w:val="both"/>
              <w:rPr>
                <w:rFonts w:cs="Times New Roman"/>
                <w:color w:val="333639" w:themeColor="text2" w:themeTint="E6"/>
                <w:sz w:val="24"/>
                <w:szCs w:val="24"/>
              </w:rPr>
            </w:pPr>
            <w:r w:rsidRPr="00655EF3">
              <w:rPr>
                <w:color w:val="333639" w:themeColor="text2" w:themeTint="E6"/>
                <w:kern w:val="24"/>
                <w:sz w:val="24"/>
                <w:szCs w:val="24"/>
              </w:rPr>
              <w:t>2018 год</w:t>
            </w:r>
          </w:p>
        </w:tc>
        <w:tc>
          <w:tcPr>
            <w:tcW w:w="2672" w:type="dxa"/>
            <w:hideMark/>
          </w:tcPr>
          <w:p w:rsidR="00655EF3" w:rsidRPr="00655EF3" w:rsidRDefault="00655EF3" w:rsidP="00954770">
            <w:pPr>
              <w:keepNext/>
              <w:spacing w:line="276" w:lineRule="auto"/>
              <w:jc w:val="both"/>
              <w:rPr>
                <w:rFonts w:cs="Times New Roman"/>
                <w:color w:val="333639" w:themeColor="text2" w:themeTint="E6"/>
                <w:sz w:val="24"/>
                <w:szCs w:val="24"/>
              </w:rPr>
            </w:pPr>
            <w:r w:rsidRPr="00655EF3">
              <w:rPr>
                <w:color w:val="333639" w:themeColor="text2" w:themeTint="E6"/>
                <w:kern w:val="24"/>
                <w:sz w:val="24"/>
                <w:szCs w:val="24"/>
              </w:rPr>
              <w:t>ЦРБ</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815"/>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Обучение персонала больницы культуре общения</w:t>
            </w:r>
          </w:p>
        </w:tc>
        <w:tc>
          <w:tcPr>
            <w:tcW w:w="4310" w:type="dxa"/>
            <w:hideMark/>
          </w:tcPr>
          <w:p w:rsidR="00655EF3" w:rsidRPr="00655EF3" w:rsidRDefault="00655EF3" w:rsidP="00954770">
            <w:pPr>
              <w:keepNext/>
              <w:spacing w:line="276" w:lineRule="auto"/>
              <w:jc w:val="both"/>
              <w:rPr>
                <w:rFonts w:cs="Times New Roman"/>
                <w:color w:val="333639" w:themeColor="text2" w:themeTint="E6"/>
                <w:sz w:val="24"/>
                <w:szCs w:val="24"/>
              </w:rPr>
            </w:pPr>
            <w:r w:rsidRPr="00655EF3">
              <w:rPr>
                <w:color w:val="333639" w:themeColor="text2" w:themeTint="E6"/>
                <w:kern w:val="24"/>
                <w:sz w:val="24"/>
                <w:szCs w:val="24"/>
              </w:rPr>
              <w:t>Повышение дисциплины в медицинской организации. Повышение качества оказания медицинских услуг</w:t>
            </w:r>
          </w:p>
        </w:tc>
        <w:tc>
          <w:tcPr>
            <w:tcW w:w="1660" w:type="dxa"/>
            <w:gridSpan w:val="3"/>
            <w:hideMark/>
          </w:tcPr>
          <w:p w:rsidR="00655EF3" w:rsidRPr="00655EF3" w:rsidRDefault="00655EF3" w:rsidP="00954770">
            <w:pPr>
              <w:keepNext/>
              <w:spacing w:line="276" w:lineRule="auto"/>
              <w:jc w:val="both"/>
              <w:rPr>
                <w:rFonts w:cs="Times New Roman"/>
                <w:color w:val="333639" w:themeColor="text2" w:themeTint="E6"/>
                <w:sz w:val="24"/>
                <w:szCs w:val="24"/>
              </w:rPr>
            </w:pPr>
            <w:r w:rsidRPr="00655EF3">
              <w:rPr>
                <w:color w:val="333639" w:themeColor="text2" w:themeTint="E6"/>
                <w:kern w:val="24"/>
                <w:sz w:val="24"/>
                <w:szCs w:val="24"/>
              </w:rPr>
              <w:t>2016 год</w:t>
            </w:r>
          </w:p>
        </w:tc>
        <w:tc>
          <w:tcPr>
            <w:tcW w:w="2672" w:type="dxa"/>
            <w:hideMark/>
          </w:tcPr>
          <w:p w:rsidR="00655EF3" w:rsidRPr="00655EF3" w:rsidRDefault="00655EF3" w:rsidP="00954770">
            <w:pPr>
              <w:keepNext/>
              <w:spacing w:line="276" w:lineRule="auto"/>
              <w:jc w:val="both"/>
              <w:rPr>
                <w:rFonts w:cs="Times New Roman"/>
                <w:color w:val="333639" w:themeColor="text2" w:themeTint="E6"/>
                <w:sz w:val="24"/>
                <w:szCs w:val="24"/>
              </w:rPr>
            </w:pPr>
            <w:r w:rsidRPr="00655EF3">
              <w:rPr>
                <w:color w:val="333639" w:themeColor="text2" w:themeTint="E6"/>
                <w:kern w:val="24"/>
                <w:sz w:val="24"/>
                <w:szCs w:val="24"/>
              </w:rPr>
              <w:t>ЦРБ</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531"/>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Информирование населения по медицинским услугам</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Повышение удовлетворенности населения качеством медицинских услуг</w:t>
            </w:r>
          </w:p>
        </w:tc>
        <w:tc>
          <w:tcPr>
            <w:tcW w:w="1660" w:type="dxa"/>
            <w:gridSpan w:val="3"/>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2016 – 2017 гг.</w:t>
            </w:r>
          </w:p>
        </w:tc>
        <w:tc>
          <w:tcPr>
            <w:tcW w:w="2672"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ЦРБ</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412"/>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Аутсорсинг непрофильных услуг больницы</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Сбалансированный бюджет ЦРБ, повышение качества медицинских услуг</w:t>
            </w:r>
          </w:p>
        </w:tc>
        <w:tc>
          <w:tcPr>
            <w:tcW w:w="1660" w:type="dxa"/>
            <w:gridSpan w:val="3"/>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2017 год</w:t>
            </w:r>
          </w:p>
        </w:tc>
        <w:tc>
          <w:tcPr>
            <w:tcW w:w="2672"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ЦРБ</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506"/>
        </w:trPr>
        <w:tc>
          <w:tcPr>
            <w:tcW w:w="5817" w:type="dxa"/>
            <w:gridSpan w:val="4"/>
            <w:hideMark/>
          </w:tcPr>
          <w:p w:rsidR="00655EF3" w:rsidRPr="00655EF3" w:rsidRDefault="00655EF3" w:rsidP="00954770">
            <w:pPr>
              <w:keepNext/>
              <w:spacing w:line="276" w:lineRule="auto"/>
              <w:jc w:val="both"/>
              <w:rPr>
                <w:rFonts w:cs="Times New Roman"/>
                <w:color w:val="333639" w:themeColor="text2" w:themeTint="E6"/>
                <w:sz w:val="24"/>
                <w:szCs w:val="24"/>
              </w:rPr>
            </w:pPr>
            <w:r w:rsidRPr="00655EF3">
              <w:rPr>
                <w:color w:val="333639" w:themeColor="text2" w:themeTint="E6"/>
                <w:kern w:val="24"/>
                <w:sz w:val="24"/>
                <w:szCs w:val="24"/>
              </w:rPr>
              <w:t>Формирование движения «Здоровый район»</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Повышение доли населения, ведущего здоровый образ жизни</w:t>
            </w:r>
          </w:p>
        </w:tc>
        <w:tc>
          <w:tcPr>
            <w:tcW w:w="1660" w:type="dxa"/>
            <w:gridSpan w:val="3"/>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2018 год</w:t>
            </w:r>
          </w:p>
        </w:tc>
        <w:tc>
          <w:tcPr>
            <w:tcW w:w="2672"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ЦРБ</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943"/>
        </w:trPr>
        <w:tc>
          <w:tcPr>
            <w:tcW w:w="5817" w:type="dxa"/>
            <w:gridSpan w:val="4"/>
            <w:hideMark/>
          </w:tcPr>
          <w:p w:rsidR="00655EF3" w:rsidRPr="00655EF3" w:rsidRDefault="00655EF3" w:rsidP="00954770">
            <w:pPr>
              <w:keepNext/>
              <w:spacing w:line="276" w:lineRule="auto"/>
              <w:jc w:val="both"/>
              <w:rPr>
                <w:rFonts w:cs="Times New Roman"/>
                <w:color w:val="333639" w:themeColor="text2" w:themeTint="E6"/>
                <w:sz w:val="24"/>
                <w:szCs w:val="24"/>
              </w:rPr>
            </w:pPr>
            <w:r w:rsidRPr="00655EF3">
              <w:rPr>
                <w:color w:val="333639" w:themeColor="text2" w:themeTint="E6"/>
                <w:kern w:val="24"/>
                <w:sz w:val="24"/>
                <w:szCs w:val="24"/>
              </w:rPr>
              <w:t>Привлечение инвесторов для создания государственно-частных партнерств в области здравоохранения и создания медицинских объектов</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Повышение качества медицинских услуг, повышение удовлетворенности населения медицинскими услугами</w:t>
            </w:r>
          </w:p>
        </w:tc>
        <w:tc>
          <w:tcPr>
            <w:tcW w:w="1660" w:type="dxa"/>
            <w:gridSpan w:val="3"/>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2016-2018 гг.</w:t>
            </w:r>
          </w:p>
        </w:tc>
        <w:tc>
          <w:tcPr>
            <w:tcW w:w="2672"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ЦРБ</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459"/>
        </w:trPr>
        <w:tc>
          <w:tcPr>
            <w:tcW w:w="5817" w:type="dxa"/>
            <w:gridSpan w:val="4"/>
            <w:hideMark/>
          </w:tcPr>
          <w:p w:rsidR="00655EF3" w:rsidRPr="00655EF3" w:rsidRDefault="00655EF3" w:rsidP="00954770">
            <w:pPr>
              <w:keepNext/>
              <w:spacing w:line="276" w:lineRule="auto"/>
              <w:jc w:val="both"/>
              <w:rPr>
                <w:rFonts w:cs="Times New Roman"/>
                <w:color w:val="333639" w:themeColor="text2" w:themeTint="E6"/>
                <w:kern w:val="24"/>
                <w:sz w:val="24"/>
                <w:szCs w:val="24"/>
              </w:rPr>
            </w:pPr>
            <w:r w:rsidRPr="00655EF3">
              <w:rPr>
                <w:color w:val="333639" w:themeColor="text2" w:themeTint="E6"/>
                <w:kern w:val="24"/>
                <w:sz w:val="24"/>
                <w:szCs w:val="24"/>
              </w:rPr>
              <w:t>Введение электронной медицинской документации</w:t>
            </w:r>
          </w:p>
        </w:tc>
        <w:tc>
          <w:tcPr>
            <w:tcW w:w="4310"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Повышение качества оказания медицинской помощи</w:t>
            </w:r>
          </w:p>
        </w:tc>
        <w:tc>
          <w:tcPr>
            <w:tcW w:w="1660" w:type="dxa"/>
            <w:gridSpan w:val="3"/>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2018 год</w:t>
            </w:r>
          </w:p>
        </w:tc>
        <w:tc>
          <w:tcPr>
            <w:tcW w:w="2672"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ЦРБ</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552"/>
        </w:trPr>
        <w:tc>
          <w:tcPr>
            <w:tcW w:w="5817" w:type="dxa"/>
            <w:gridSpan w:val="4"/>
            <w:hideMark/>
          </w:tcPr>
          <w:p w:rsidR="00655EF3" w:rsidRPr="00655EF3" w:rsidRDefault="00655EF3" w:rsidP="00954770">
            <w:pPr>
              <w:keepNext/>
              <w:spacing w:line="276" w:lineRule="auto"/>
              <w:jc w:val="both"/>
              <w:rPr>
                <w:rFonts w:cs="Times New Roman"/>
                <w:color w:val="333639" w:themeColor="text2" w:themeTint="E6"/>
                <w:kern w:val="24"/>
                <w:sz w:val="24"/>
                <w:szCs w:val="24"/>
              </w:rPr>
            </w:pPr>
            <w:r w:rsidRPr="00655EF3">
              <w:rPr>
                <w:color w:val="333639" w:themeColor="text2" w:themeTint="E6"/>
                <w:kern w:val="24"/>
                <w:sz w:val="24"/>
                <w:szCs w:val="24"/>
              </w:rPr>
              <w:t>Внедрение проекта «мобильный фельдшер» (оснащение фельдшеров автомобильным транспортом)</w:t>
            </w:r>
          </w:p>
        </w:tc>
        <w:tc>
          <w:tcPr>
            <w:tcW w:w="4310"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Повышение доступности медицинской помощи</w:t>
            </w:r>
          </w:p>
        </w:tc>
        <w:tc>
          <w:tcPr>
            <w:tcW w:w="1660" w:type="dxa"/>
            <w:gridSpan w:val="3"/>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2018 год</w:t>
            </w:r>
          </w:p>
        </w:tc>
        <w:tc>
          <w:tcPr>
            <w:tcW w:w="2672"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Исполком, ЦРБ</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518"/>
        </w:trPr>
        <w:tc>
          <w:tcPr>
            <w:tcW w:w="5817" w:type="dxa"/>
            <w:gridSpan w:val="4"/>
            <w:hideMark/>
          </w:tcPr>
          <w:p w:rsidR="00655EF3" w:rsidRPr="00655EF3" w:rsidRDefault="00655EF3" w:rsidP="00954770">
            <w:pPr>
              <w:keepNext/>
              <w:spacing w:line="276" w:lineRule="auto"/>
              <w:jc w:val="both"/>
              <w:rPr>
                <w:rFonts w:cs="Times New Roman"/>
                <w:color w:val="333639" w:themeColor="text2" w:themeTint="E6"/>
                <w:kern w:val="24"/>
                <w:sz w:val="24"/>
                <w:szCs w:val="24"/>
              </w:rPr>
            </w:pPr>
            <w:r w:rsidRPr="00655EF3">
              <w:rPr>
                <w:color w:val="333639" w:themeColor="text2" w:themeTint="E6"/>
                <w:kern w:val="24"/>
                <w:sz w:val="24"/>
                <w:szCs w:val="24"/>
              </w:rPr>
              <w:t>Запуск электронной больницы</w:t>
            </w:r>
          </w:p>
        </w:tc>
        <w:tc>
          <w:tcPr>
            <w:tcW w:w="4310"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Повышение качества оказания медицинской помощи</w:t>
            </w:r>
          </w:p>
        </w:tc>
        <w:tc>
          <w:tcPr>
            <w:tcW w:w="1660" w:type="dxa"/>
            <w:gridSpan w:val="3"/>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2020 год</w:t>
            </w:r>
          </w:p>
        </w:tc>
        <w:tc>
          <w:tcPr>
            <w:tcW w:w="2672"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ЦРБ</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470"/>
        </w:trPr>
        <w:tc>
          <w:tcPr>
            <w:tcW w:w="5817" w:type="dxa"/>
            <w:gridSpan w:val="4"/>
            <w:hideMark/>
          </w:tcPr>
          <w:p w:rsidR="00655EF3" w:rsidRPr="00655EF3" w:rsidRDefault="00655EF3" w:rsidP="00954770">
            <w:pPr>
              <w:keepNext/>
              <w:spacing w:line="276" w:lineRule="auto"/>
              <w:jc w:val="both"/>
              <w:rPr>
                <w:rFonts w:cs="Times New Roman"/>
                <w:color w:val="333639" w:themeColor="text2" w:themeTint="E6"/>
                <w:kern w:val="24"/>
                <w:sz w:val="24"/>
                <w:szCs w:val="24"/>
              </w:rPr>
            </w:pPr>
            <w:r w:rsidRPr="00655EF3">
              <w:rPr>
                <w:color w:val="333639" w:themeColor="text2" w:themeTint="E6"/>
                <w:kern w:val="24"/>
                <w:sz w:val="24"/>
                <w:szCs w:val="24"/>
              </w:rPr>
              <w:t>Запуск «площадки здоровья» в районах, на территории ТОСов</w:t>
            </w:r>
          </w:p>
        </w:tc>
        <w:tc>
          <w:tcPr>
            <w:tcW w:w="4310"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Оздоровление населения</w:t>
            </w:r>
          </w:p>
        </w:tc>
        <w:tc>
          <w:tcPr>
            <w:tcW w:w="1660" w:type="dxa"/>
            <w:gridSpan w:val="3"/>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2021 год</w:t>
            </w:r>
          </w:p>
        </w:tc>
        <w:tc>
          <w:tcPr>
            <w:tcW w:w="2672"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ЦРБ</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706"/>
        </w:trPr>
        <w:tc>
          <w:tcPr>
            <w:tcW w:w="5817" w:type="dxa"/>
            <w:gridSpan w:val="4"/>
            <w:hideMark/>
          </w:tcPr>
          <w:p w:rsidR="00655EF3" w:rsidRPr="00655EF3" w:rsidRDefault="00655EF3" w:rsidP="00954770">
            <w:pPr>
              <w:keepNext/>
              <w:spacing w:line="276" w:lineRule="auto"/>
              <w:jc w:val="both"/>
              <w:rPr>
                <w:rFonts w:cs="Times New Roman"/>
                <w:color w:val="333639" w:themeColor="text2" w:themeTint="E6"/>
                <w:kern w:val="24"/>
                <w:sz w:val="24"/>
                <w:szCs w:val="24"/>
              </w:rPr>
            </w:pPr>
            <w:r w:rsidRPr="00655EF3">
              <w:rPr>
                <w:color w:val="333639" w:themeColor="text2" w:themeTint="E6"/>
                <w:kern w:val="24"/>
                <w:sz w:val="24"/>
                <w:szCs w:val="24"/>
              </w:rPr>
              <w:t>Организация межмуниципального совета по здоровью.</w:t>
            </w:r>
          </w:p>
        </w:tc>
        <w:tc>
          <w:tcPr>
            <w:tcW w:w="4310"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Улучшение управления здравоохранением в решении вопросов заболеваемости</w:t>
            </w:r>
          </w:p>
        </w:tc>
        <w:tc>
          <w:tcPr>
            <w:tcW w:w="1660" w:type="dxa"/>
            <w:gridSpan w:val="3"/>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2022 год</w:t>
            </w:r>
          </w:p>
        </w:tc>
        <w:tc>
          <w:tcPr>
            <w:tcW w:w="2672"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ЦРБ</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706"/>
        </w:trPr>
        <w:tc>
          <w:tcPr>
            <w:tcW w:w="5817" w:type="dxa"/>
            <w:gridSpan w:val="4"/>
            <w:hideMark/>
          </w:tcPr>
          <w:p w:rsidR="00655EF3" w:rsidRPr="00655EF3" w:rsidRDefault="00655EF3" w:rsidP="00954770">
            <w:pPr>
              <w:keepNext/>
              <w:spacing w:line="276" w:lineRule="auto"/>
              <w:jc w:val="both"/>
              <w:rPr>
                <w:rFonts w:cs="Times New Roman"/>
                <w:color w:val="333639" w:themeColor="text2" w:themeTint="E6"/>
                <w:kern w:val="24"/>
                <w:sz w:val="24"/>
                <w:szCs w:val="24"/>
              </w:rPr>
            </w:pPr>
            <w:r w:rsidRPr="00655EF3">
              <w:rPr>
                <w:color w:val="333639" w:themeColor="text2" w:themeTint="E6"/>
                <w:kern w:val="24"/>
                <w:sz w:val="24"/>
                <w:szCs w:val="24"/>
              </w:rPr>
              <w:t>Запуск межмуниципального реабилитационного центра.</w:t>
            </w:r>
          </w:p>
        </w:tc>
        <w:tc>
          <w:tcPr>
            <w:tcW w:w="4310"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Развитие медицинского туризма, улучшения качества оказания медицинской помощи</w:t>
            </w:r>
          </w:p>
        </w:tc>
        <w:tc>
          <w:tcPr>
            <w:tcW w:w="1660" w:type="dxa"/>
            <w:gridSpan w:val="3"/>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2024 год</w:t>
            </w:r>
          </w:p>
        </w:tc>
        <w:tc>
          <w:tcPr>
            <w:tcW w:w="2672"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Исполком, МЗ РТ</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504"/>
        </w:trPr>
        <w:tc>
          <w:tcPr>
            <w:tcW w:w="5817" w:type="dxa"/>
            <w:gridSpan w:val="4"/>
            <w:hideMark/>
          </w:tcPr>
          <w:p w:rsidR="00655EF3" w:rsidRPr="00655EF3" w:rsidRDefault="00655EF3" w:rsidP="00954770">
            <w:pPr>
              <w:keepNext/>
              <w:spacing w:line="276" w:lineRule="auto"/>
              <w:jc w:val="both"/>
              <w:rPr>
                <w:rFonts w:cs="Times New Roman"/>
                <w:color w:val="333639" w:themeColor="text2" w:themeTint="E6"/>
                <w:kern w:val="24"/>
                <w:sz w:val="24"/>
                <w:szCs w:val="24"/>
              </w:rPr>
            </w:pPr>
            <w:r w:rsidRPr="00655EF3">
              <w:rPr>
                <w:color w:val="333639" w:themeColor="text2" w:themeTint="E6"/>
                <w:kern w:val="24"/>
                <w:sz w:val="24"/>
                <w:szCs w:val="24"/>
              </w:rPr>
              <w:t>Организация образовательных программ по здоровью для населения на базе ЦРБ</w:t>
            </w:r>
          </w:p>
        </w:tc>
        <w:tc>
          <w:tcPr>
            <w:tcW w:w="4310"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Оздоровление населения</w:t>
            </w:r>
          </w:p>
        </w:tc>
        <w:tc>
          <w:tcPr>
            <w:tcW w:w="1660" w:type="dxa"/>
            <w:gridSpan w:val="3"/>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2025 год</w:t>
            </w:r>
          </w:p>
        </w:tc>
        <w:tc>
          <w:tcPr>
            <w:tcW w:w="2672"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ЦРБ</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470"/>
        </w:trPr>
        <w:tc>
          <w:tcPr>
            <w:tcW w:w="5817" w:type="dxa"/>
            <w:gridSpan w:val="4"/>
            <w:hideMark/>
          </w:tcPr>
          <w:p w:rsidR="00655EF3" w:rsidRPr="00655EF3" w:rsidRDefault="00655EF3" w:rsidP="00954770">
            <w:pPr>
              <w:keepNext/>
              <w:spacing w:line="276" w:lineRule="auto"/>
              <w:jc w:val="both"/>
              <w:rPr>
                <w:rFonts w:cs="Times New Roman"/>
                <w:color w:val="333639" w:themeColor="text2" w:themeTint="E6"/>
                <w:kern w:val="24"/>
                <w:sz w:val="24"/>
                <w:szCs w:val="24"/>
              </w:rPr>
            </w:pPr>
            <w:r w:rsidRPr="00655EF3">
              <w:rPr>
                <w:color w:val="333639" w:themeColor="text2" w:themeTint="E6"/>
                <w:kern w:val="24"/>
                <w:sz w:val="24"/>
                <w:szCs w:val="24"/>
              </w:rPr>
              <w:t xml:space="preserve">Запуск межмуниципального хосписа </w:t>
            </w:r>
          </w:p>
        </w:tc>
        <w:tc>
          <w:tcPr>
            <w:tcW w:w="4310"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Повышение качества жизни населения, медицинский туризм</w:t>
            </w:r>
          </w:p>
        </w:tc>
        <w:tc>
          <w:tcPr>
            <w:tcW w:w="1660" w:type="dxa"/>
            <w:gridSpan w:val="3"/>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2028 год</w:t>
            </w:r>
          </w:p>
        </w:tc>
        <w:tc>
          <w:tcPr>
            <w:tcW w:w="2672"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ЦРБ</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422"/>
        </w:trPr>
        <w:tc>
          <w:tcPr>
            <w:tcW w:w="5817" w:type="dxa"/>
            <w:gridSpan w:val="4"/>
            <w:hideMark/>
          </w:tcPr>
          <w:p w:rsidR="00655EF3" w:rsidRPr="00655EF3" w:rsidRDefault="00655EF3" w:rsidP="00954770">
            <w:pPr>
              <w:keepNext/>
              <w:spacing w:line="276" w:lineRule="auto"/>
              <w:jc w:val="both"/>
              <w:rPr>
                <w:rFonts w:cs="Times New Roman"/>
                <w:color w:val="333639" w:themeColor="text2" w:themeTint="E6"/>
                <w:kern w:val="24"/>
                <w:sz w:val="24"/>
                <w:szCs w:val="24"/>
              </w:rPr>
            </w:pPr>
            <w:r w:rsidRPr="00655EF3">
              <w:rPr>
                <w:color w:val="333639" w:themeColor="text2" w:themeTint="E6"/>
                <w:kern w:val="24"/>
                <w:sz w:val="24"/>
                <w:szCs w:val="24"/>
              </w:rPr>
              <w:t>Запуск больницы с вертолетной площадки</w:t>
            </w:r>
          </w:p>
        </w:tc>
        <w:tc>
          <w:tcPr>
            <w:tcW w:w="4310"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Укрепление материально-технической базы</w:t>
            </w:r>
          </w:p>
        </w:tc>
        <w:tc>
          <w:tcPr>
            <w:tcW w:w="1660" w:type="dxa"/>
            <w:gridSpan w:val="3"/>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2029 год</w:t>
            </w:r>
          </w:p>
        </w:tc>
        <w:tc>
          <w:tcPr>
            <w:tcW w:w="2672"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Исполком, МЗ РТ</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516"/>
        </w:trPr>
        <w:tc>
          <w:tcPr>
            <w:tcW w:w="5817" w:type="dxa"/>
            <w:gridSpan w:val="4"/>
            <w:hideMark/>
          </w:tcPr>
          <w:p w:rsidR="00655EF3" w:rsidRPr="00655EF3" w:rsidRDefault="00655EF3" w:rsidP="00954770">
            <w:pPr>
              <w:keepNext/>
              <w:spacing w:line="276" w:lineRule="auto"/>
              <w:jc w:val="both"/>
              <w:rPr>
                <w:rFonts w:cs="Times New Roman"/>
                <w:color w:val="333639" w:themeColor="text2" w:themeTint="E6"/>
                <w:kern w:val="24"/>
                <w:sz w:val="24"/>
                <w:szCs w:val="24"/>
              </w:rPr>
            </w:pPr>
            <w:r w:rsidRPr="00655EF3">
              <w:rPr>
                <w:color w:val="333639" w:themeColor="text2" w:themeTint="E6"/>
                <w:kern w:val="24"/>
                <w:sz w:val="24"/>
                <w:szCs w:val="24"/>
              </w:rPr>
              <w:t>Организация добровольческих движений в области здоровья</w:t>
            </w:r>
          </w:p>
        </w:tc>
        <w:tc>
          <w:tcPr>
            <w:tcW w:w="4310"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Повышение самосознания гражданского общества</w:t>
            </w:r>
          </w:p>
        </w:tc>
        <w:tc>
          <w:tcPr>
            <w:tcW w:w="1660" w:type="dxa"/>
            <w:gridSpan w:val="3"/>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2030 год</w:t>
            </w:r>
          </w:p>
        </w:tc>
        <w:tc>
          <w:tcPr>
            <w:tcW w:w="2672"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Исполком</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448"/>
        </w:trPr>
        <w:tc>
          <w:tcPr>
            <w:tcW w:w="2616"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b/>
                <w:bCs/>
                <w:color w:val="333639" w:themeColor="text2" w:themeTint="E6"/>
                <w:kern w:val="24"/>
                <w:sz w:val="24"/>
                <w:szCs w:val="24"/>
              </w:rPr>
              <w:t>Основная задача</w:t>
            </w:r>
          </w:p>
        </w:tc>
        <w:tc>
          <w:tcPr>
            <w:tcW w:w="11843" w:type="dxa"/>
            <w:gridSpan w:val="7"/>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b/>
                <w:bCs/>
                <w:color w:val="333639" w:themeColor="text2" w:themeTint="E6"/>
                <w:kern w:val="24"/>
                <w:sz w:val="24"/>
                <w:szCs w:val="24"/>
              </w:rPr>
              <w:t>Создание равных возможностей, доступная среда</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237"/>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Мероприятия</w:t>
            </w:r>
          </w:p>
        </w:tc>
        <w:tc>
          <w:tcPr>
            <w:tcW w:w="4310"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Результаты</w:t>
            </w:r>
          </w:p>
        </w:tc>
        <w:tc>
          <w:tcPr>
            <w:tcW w:w="1660"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Сроки</w:t>
            </w:r>
          </w:p>
        </w:tc>
        <w:tc>
          <w:tcPr>
            <w:tcW w:w="2672"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Исполнители</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410"/>
        </w:trPr>
        <w:tc>
          <w:tcPr>
            <w:tcW w:w="5817" w:type="dxa"/>
            <w:gridSpan w:val="4"/>
            <w:hideMark/>
          </w:tcPr>
          <w:p w:rsidR="00655EF3" w:rsidRPr="00655EF3" w:rsidRDefault="00655EF3" w:rsidP="00954770">
            <w:pPr>
              <w:keepNext/>
              <w:spacing w:line="276" w:lineRule="auto"/>
              <w:ind w:firstLine="34"/>
              <w:jc w:val="both"/>
              <w:rPr>
                <w:rFonts w:cs="Times New Roman"/>
                <w:color w:val="333639" w:themeColor="text2" w:themeTint="E6"/>
                <w:sz w:val="24"/>
                <w:szCs w:val="24"/>
              </w:rPr>
            </w:pPr>
            <w:r w:rsidRPr="00655EF3">
              <w:rPr>
                <w:color w:val="333639" w:themeColor="text2" w:themeTint="E6"/>
                <w:kern w:val="24"/>
                <w:sz w:val="24"/>
                <w:szCs w:val="24"/>
              </w:rPr>
              <w:t>Создание условий для комфортного проживания инвалидов</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Улучшение качество жизни инвалидов</w:t>
            </w:r>
          </w:p>
        </w:tc>
        <w:tc>
          <w:tcPr>
            <w:tcW w:w="1660"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2016 год</w:t>
            </w:r>
          </w:p>
        </w:tc>
        <w:tc>
          <w:tcPr>
            <w:tcW w:w="2672"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Исполком</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490"/>
        </w:trPr>
        <w:tc>
          <w:tcPr>
            <w:tcW w:w="5817" w:type="dxa"/>
            <w:gridSpan w:val="4"/>
            <w:hideMark/>
          </w:tcPr>
          <w:p w:rsidR="00655EF3" w:rsidRPr="00655EF3" w:rsidRDefault="00655EF3" w:rsidP="00954770">
            <w:pPr>
              <w:keepNext/>
              <w:tabs>
                <w:tab w:val="left" w:pos="9120"/>
              </w:tabs>
              <w:spacing w:line="276" w:lineRule="auto"/>
              <w:ind w:right="29" w:firstLine="34"/>
              <w:jc w:val="both"/>
              <w:rPr>
                <w:rFonts w:cs="Times New Roman"/>
                <w:color w:val="333639" w:themeColor="text2" w:themeTint="E6"/>
                <w:sz w:val="24"/>
                <w:szCs w:val="24"/>
              </w:rPr>
            </w:pPr>
            <w:r w:rsidRPr="00655EF3">
              <w:rPr>
                <w:color w:val="333639" w:themeColor="text2" w:themeTint="E6"/>
                <w:kern w:val="24"/>
                <w:sz w:val="24"/>
                <w:szCs w:val="24"/>
              </w:rPr>
              <w:t>Позиционирование инвалидов как активного члена общества</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Улучшение качество жизни инвалидов</w:t>
            </w:r>
          </w:p>
        </w:tc>
        <w:tc>
          <w:tcPr>
            <w:tcW w:w="1660" w:type="dxa"/>
            <w:gridSpan w:val="3"/>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2016 год</w:t>
            </w:r>
          </w:p>
        </w:tc>
        <w:tc>
          <w:tcPr>
            <w:tcW w:w="2672"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Отдел социальной защиты</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486"/>
        </w:trPr>
        <w:tc>
          <w:tcPr>
            <w:tcW w:w="5817" w:type="dxa"/>
            <w:gridSpan w:val="4"/>
            <w:hideMark/>
          </w:tcPr>
          <w:p w:rsidR="00655EF3" w:rsidRPr="00655EF3" w:rsidRDefault="00655EF3" w:rsidP="00954770">
            <w:pPr>
              <w:keepNext/>
              <w:tabs>
                <w:tab w:val="left" w:pos="9120"/>
              </w:tabs>
              <w:spacing w:line="276" w:lineRule="auto"/>
              <w:ind w:right="29" w:firstLine="34"/>
              <w:jc w:val="both"/>
              <w:rPr>
                <w:rFonts w:cs="Times New Roman"/>
                <w:color w:val="333639" w:themeColor="text2" w:themeTint="E6"/>
                <w:sz w:val="24"/>
                <w:szCs w:val="24"/>
              </w:rPr>
            </w:pPr>
            <w:r w:rsidRPr="00655EF3">
              <w:rPr>
                <w:color w:val="333639" w:themeColor="text2" w:themeTint="E6"/>
                <w:kern w:val="24"/>
                <w:sz w:val="24"/>
                <w:szCs w:val="24"/>
              </w:rPr>
              <w:t>Заключение договоров с предприятиями по подготовке кадров по адаптивной физической культуре</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Повышение уровня адаптации инвалидов в обществе</w:t>
            </w:r>
          </w:p>
        </w:tc>
        <w:tc>
          <w:tcPr>
            <w:tcW w:w="1660" w:type="dxa"/>
            <w:gridSpan w:val="3"/>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2017 год</w:t>
            </w:r>
          </w:p>
        </w:tc>
        <w:tc>
          <w:tcPr>
            <w:tcW w:w="2672"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Общество инвалидов, управление по делам молодежи и спорта</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482"/>
        </w:trPr>
        <w:tc>
          <w:tcPr>
            <w:tcW w:w="5817" w:type="dxa"/>
            <w:gridSpan w:val="4"/>
            <w:hideMark/>
          </w:tcPr>
          <w:p w:rsidR="00655EF3" w:rsidRPr="00655EF3" w:rsidRDefault="00655EF3" w:rsidP="00954770">
            <w:pPr>
              <w:keepNext/>
              <w:tabs>
                <w:tab w:val="left" w:pos="9120"/>
              </w:tabs>
              <w:spacing w:line="276" w:lineRule="auto"/>
              <w:ind w:right="29" w:firstLine="34"/>
              <w:jc w:val="both"/>
              <w:rPr>
                <w:rFonts w:cs="Times New Roman"/>
                <w:color w:val="333639" w:themeColor="text2" w:themeTint="E6"/>
                <w:sz w:val="24"/>
                <w:szCs w:val="24"/>
              </w:rPr>
            </w:pPr>
            <w:r w:rsidRPr="00655EF3">
              <w:rPr>
                <w:color w:val="333639" w:themeColor="text2" w:themeTint="E6"/>
                <w:kern w:val="24"/>
                <w:sz w:val="24"/>
                <w:szCs w:val="24"/>
              </w:rPr>
              <w:t>Целевая подготовка специалистов по адаптивной физической культуре</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Повышение уровня адаптации инвалидов в обществе</w:t>
            </w:r>
          </w:p>
        </w:tc>
        <w:tc>
          <w:tcPr>
            <w:tcW w:w="1660" w:type="dxa"/>
            <w:gridSpan w:val="3"/>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2018 год</w:t>
            </w:r>
          </w:p>
        </w:tc>
        <w:tc>
          <w:tcPr>
            <w:tcW w:w="2672"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Управление по делам молодежи и спорта</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478"/>
        </w:trPr>
        <w:tc>
          <w:tcPr>
            <w:tcW w:w="5817" w:type="dxa"/>
            <w:gridSpan w:val="4"/>
            <w:hideMark/>
          </w:tcPr>
          <w:p w:rsidR="00655EF3" w:rsidRPr="00655EF3" w:rsidRDefault="00655EF3" w:rsidP="00954770">
            <w:pPr>
              <w:keepNext/>
              <w:tabs>
                <w:tab w:val="left" w:pos="9120"/>
              </w:tabs>
              <w:spacing w:line="276" w:lineRule="auto"/>
              <w:ind w:right="29" w:firstLine="34"/>
              <w:jc w:val="both"/>
              <w:rPr>
                <w:rFonts w:cs="Times New Roman"/>
                <w:color w:val="333639" w:themeColor="text2" w:themeTint="E6"/>
                <w:sz w:val="24"/>
                <w:szCs w:val="24"/>
              </w:rPr>
            </w:pPr>
            <w:r w:rsidRPr="00655EF3">
              <w:rPr>
                <w:color w:val="333639" w:themeColor="text2" w:themeTint="E6"/>
                <w:kern w:val="24"/>
                <w:sz w:val="24"/>
                <w:szCs w:val="24"/>
              </w:rPr>
              <w:t>Введение на предприятиях инструкторов по адаптивной физической культуре</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Повышение уровня адаптации инвалидов в обществе</w:t>
            </w:r>
          </w:p>
        </w:tc>
        <w:tc>
          <w:tcPr>
            <w:tcW w:w="1660" w:type="dxa"/>
            <w:gridSpan w:val="3"/>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2019 год</w:t>
            </w:r>
          </w:p>
        </w:tc>
        <w:tc>
          <w:tcPr>
            <w:tcW w:w="2672"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Управление по делам молодежи и спорта, общество инвалидов</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190"/>
        </w:trPr>
        <w:tc>
          <w:tcPr>
            <w:tcW w:w="5817" w:type="dxa"/>
            <w:gridSpan w:val="4"/>
            <w:hideMark/>
          </w:tcPr>
          <w:p w:rsidR="00655EF3" w:rsidRPr="00655EF3" w:rsidRDefault="00655EF3" w:rsidP="00954770">
            <w:pPr>
              <w:keepNext/>
              <w:tabs>
                <w:tab w:val="left" w:pos="9120"/>
              </w:tabs>
              <w:spacing w:line="276" w:lineRule="auto"/>
              <w:ind w:right="29" w:firstLine="34"/>
              <w:jc w:val="both"/>
              <w:rPr>
                <w:rFonts w:cs="Times New Roman"/>
                <w:color w:val="333639" w:themeColor="text2" w:themeTint="E6"/>
                <w:sz w:val="24"/>
                <w:szCs w:val="24"/>
              </w:rPr>
            </w:pPr>
            <w:r w:rsidRPr="00655EF3">
              <w:rPr>
                <w:color w:val="333639" w:themeColor="text2" w:themeTint="E6"/>
                <w:kern w:val="24"/>
                <w:sz w:val="24"/>
                <w:szCs w:val="24"/>
              </w:rPr>
              <w:t>Создание клубов по интересам для инвалидов</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Улучшение качество жизни инвалидов</w:t>
            </w:r>
          </w:p>
        </w:tc>
        <w:tc>
          <w:tcPr>
            <w:tcW w:w="1660" w:type="dxa"/>
            <w:gridSpan w:val="3"/>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2020 год</w:t>
            </w:r>
          </w:p>
        </w:tc>
        <w:tc>
          <w:tcPr>
            <w:tcW w:w="2672"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Общество инвалидов</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508"/>
        </w:trPr>
        <w:tc>
          <w:tcPr>
            <w:tcW w:w="5817" w:type="dxa"/>
            <w:gridSpan w:val="4"/>
            <w:hideMark/>
          </w:tcPr>
          <w:p w:rsidR="00655EF3" w:rsidRPr="00655EF3" w:rsidRDefault="00655EF3" w:rsidP="00954770">
            <w:pPr>
              <w:keepNext/>
              <w:tabs>
                <w:tab w:val="left" w:pos="9120"/>
              </w:tabs>
              <w:spacing w:line="276" w:lineRule="auto"/>
              <w:ind w:right="29" w:firstLine="34"/>
              <w:jc w:val="both"/>
              <w:rPr>
                <w:rFonts w:cs="Times New Roman"/>
                <w:color w:val="333639" w:themeColor="text2" w:themeTint="E6"/>
                <w:sz w:val="24"/>
                <w:szCs w:val="24"/>
              </w:rPr>
            </w:pPr>
            <w:r w:rsidRPr="00655EF3">
              <w:rPr>
                <w:color w:val="333639" w:themeColor="text2" w:themeTint="E6"/>
                <w:kern w:val="24"/>
                <w:sz w:val="24"/>
                <w:szCs w:val="24"/>
              </w:rPr>
              <w:t>Создание специализированного тренажерного зала с пневматическими тренажерами</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Улучшение качество жизни инвалидов</w:t>
            </w:r>
          </w:p>
        </w:tc>
        <w:tc>
          <w:tcPr>
            <w:tcW w:w="1660" w:type="dxa"/>
            <w:gridSpan w:val="3"/>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2025 год</w:t>
            </w:r>
          </w:p>
        </w:tc>
        <w:tc>
          <w:tcPr>
            <w:tcW w:w="2672"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Управление по делам молодежи и спорта, общество инвалидов</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448"/>
        </w:trPr>
        <w:tc>
          <w:tcPr>
            <w:tcW w:w="2616" w:type="dxa"/>
            <w:gridSpan w:val="2"/>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b/>
                <w:bCs/>
                <w:color w:val="333639" w:themeColor="text2" w:themeTint="E6"/>
                <w:kern w:val="24"/>
                <w:sz w:val="24"/>
                <w:szCs w:val="24"/>
              </w:rPr>
              <w:t>Основная задача</w:t>
            </w:r>
          </w:p>
        </w:tc>
        <w:tc>
          <w:tcPr>
            <w:tcW w:w="11843" w:type="dxa"/>
            <w:gridSpan w:val="7"/>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b/>
                <w:bCs/>
                <w:color w:val="333639" w:themeColor="text2" w:themeTint="E6"/>
                <w:kern w:val="24"/>
                <w:sz w:val="24"/>
                <w:szCs w:val="24"/>
              </w:rPr>
              <w:t>Развитие спорта</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427"/>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Мероприятия</w:t>
            </w:r>
          </w:p>
        </w:tc>
        <w:tc>
          <w:tcPr>
            <w:tcW w:w="4310"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Результаты</w:t>
            </w:r>
          </w:p>
        </w:tc>
        <w:tc>
          <w:tcPr>
            <w:tcW w:w="1660"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Сроки</w:t>
            </w:r>
          </w:p>
        </w:tc>
        <w:tc>
          <w:tcPr>
            <w:tcW w:w="2672"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Исполнители</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hideMark/>
          </w:tcPr>
          <w:p w:rsidR="00655EF3" w:rsidRPr="00655EF3" w:rsidRDefault="00655EF3" w:rsidP="00954770">
            <w:pPr>
              <w:keepNext/>
              <w:spacing w:line="276" w:lineRule="auto"/>
              <w:jc w:val="both"/>
              <w:rPr>
                <w:rFonts w:cs="Times New Roman"/>
                <w:color w:val="333639" w:themeColor="text2" w:themeTint="E6"/>
                <w:sz w:val="24"/>
                <w:szCs w:val="24"/>
              </w:rPr>
            </w:pPr>
            <w:r w:rsidRPr="00655EF3">
              <w:rPr>
                <w:color w:val="333639" w:themeColor="text2" w:themeTint="E6"/>
                <w:kern w:val="24"/>
                <w:sz w:val="24"/>
                <w:szCs w:val="24"/>
              </w:rPr>
              <w:t>Разработка и реализация информационно-пропагандистских компаний, физкультурно-оздоровительных программ в СМИ</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Увеличение доли населения, систематически занимающейся спортом</w:t>
            </w:r>
          </w:p>
        </w:tc>
        <w:tc>
          <w:tcPr>
            <w:tcW w:w="1660" w:type="dxa"/>
            <w:gridSpan w:val="3"/>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2016 год</w:t>
            </w:r>
          </w:p>
        </w:tc>
        <w:tc>
          <w:tcPr>
            <w:tcW w:w="2672" w:type="dxa"/>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Управление по делам молодежи и спорта</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503"/>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Развитие конно-спортивной школы</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Увеличение обеспеченности населения спортивными сооружениями</w:t>
            </w:r>
          </w:p>
        </w:tc>
        <w:tc>
          <w:tcPr>
            <w:tcW w:w="1660" w:type="dxa"/>
            <w:gridSpan w:val="3"/>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2016 год</w:t>
            </w:r>
          </w:p>
        </w:tc>
        <w:tc>
          <w:tcPr>
            <w:tcW w:w="2672"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Исполком</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582"/>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Проектирование и строительство стадиона на 1500 посадочных мест</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Увеличение обеспеченности населения спортивными сооружениями</w:t>
            </w:r>
          </w:p>
        </w:tc>
        <w:tc>
          <w:tcPr>
            <w:tcW w:w="1660" w:type="dxa"/>
            <w:gridSpan w:val="3"/>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2016 год</w:t>
            </w:r>
          </w:p>
        </w:tc>
        <w:tc>
          <w:tcPr>
            <w:tcW w:w="2672"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Исполком</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450"/>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Строительство лыжной базы</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Увеличение обеспеченности населения спортивными сооружениями</w:t>
            </w:r>
          </w:p>
        </w:tc>
        <w:tc>
          <w:tcPr>
            <w:tcW w:w="1660" w:type="dxa"/>
            <w:gridSpan w:val="3"/>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2016 год</w:t>
            </w:r>
          </w:p>
        </w:tc>
        <w:tc>
          <w:tcPr>
            <w:tcW w:w="2672"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Исполком</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228"/>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Вхождение в программу капитального строительства подростковых клубов</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Увеличение обеспеченности населения спортивными сооружениями</w:t>
            </w:r>
          </w:p>
        </w:tc>
        <w:tc>
          <w:tcPr>
            <w:tcW w:w="1660" w:type="dxa"/>
            <w:gridSpan w:val="3"/>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2016 год</w:t>
            </w:r>
          </w:p>
        </w:tc>
        <w:tc>
          <w:tcPr>
            <w:tcW w:w="2672"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Исполком</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545"/>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Создание общественного совета по физической культуре и спорта при главе района</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Увеличение обеспеченности населения спортивными сооружениями</w:t>
            </w:r>
          </w:p>
        </w:tc>
        <w:tc>
          <w:tcPr>
            <w:tcW w:w="1660" w:type="dxa"/>
            <w:gridSpan w:val="3"/>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2016 год</w:t>
            </w:r>
          </w:p>
        </w:tc>
        <w:tc>
          <w:tcPr>
            <w:tcW w:w="2672"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Управление по делам молодежи и спорта</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540"/>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Привлечение инвесторов на строительство гостиницы</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Увеличение обеспеченности населения спортивными сооружениями</w:t>
            </w:r>
          </w:p>
        </w:tc>
        <w:tc>
          <w:tcPr>
            <w:tcW w:w="1660" w:type="dxa"/>
            <w:gridSpan w:val="3"/>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2017 год</w:t>
            </w:r>
          </w:p>
        </w:tc>
        <w:tc>
          <w:tcPr>
            <w:tcW w:w="2672"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Исполком</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536"/>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Строительство открытого манежа конно-спортивной школы</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Увеличение обеспеченности населения спортивными сооружениями</w:t>
            </w:r>
          </w:p>
        </w:tc>
        <w:tc>
          <w:tcPr>
            <w:tcW w:w="1660" w:type="dxa"/>
            <w:gridSpan w:val="3"/>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2019 год</w:t>
            </w:r>
          </w:p>
        </w:tc>
        <w:tc>
          <w:tcPr>
            <w:tcW w:w="2672"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Исполком</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532"/>
        </w:trPr>
        <w:tc>
          <w:tcPr>
            <w:tcW w:w="5817" w:type="dxa"/>
            <w:gridSpan w:val="4"/>
            <w:hideMark/>
          </w:tcPr>
          <w:p w:rsidR="00655EF3" w:rsidRPr="00655EF3" w:rsidRDefault="00655EF3" w:rsidP="00954770">
            <w:pPr>
              <w:keepNext/>
              <w:tabs>
                <w:tab w:val="left" w:pos="9120"/>
              </w:tabs>
              <w:spacing w:line="276" w:lineRule="auto"/>
              <w:ind w:right="29"/>
              <w:jc w:val="both"/>
              <w:rPr>
                <w:rFonts w:cs="Times New Roman"/>
                <w:color w:val="333639" w:themeColor="text2" w:themeTint="E6"/>
                <w:sz w:val="24"/>
                <w:szCs w:val="24"/>
              </w:rPr>
            </w:pPr>
            <w:r w:rsidRPr="00655EF3">
              <w:rPr>
                <w:color w:val="333639" w:themeColor="text2" w:themeTint="E6"/>
                <w:kern w:val="24"/>
                <w:sz w:val="24"/>
                <w:szCs w:val="24"/>
              </w:rPr>
              <w:t xml:space="preserve"> Создание антивандальных тренажеров в парках, скверах, рядом со спортивными комплексами</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Увеличение обеспеченности населения спортивными сооружениями</w:t>
            </w:r>
          </w:p>
        </w:tc>
        <w:tc>
          <w:tcPr>
            <w:tcW w:w="1660" w:type="dxa"/>
            <w:gridSpan w:val="3"/>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2018 год</w:t>
            </w:r>
          </w:p>
        </w:tc>
        <w:tc>
          <w:tcPr>
            <w:tcW w:w="2672"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Исполком</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542"/>
        </w:trPr>
        <w:tc>
          <w:tcPr>
            <w:tcW w:w="5817" w:type="dxa"/>
            <w:gridSpan w:val="4"/>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Строительство фитнесс-центра</w:t>
            </w:r>
          </w:p>
        </w:tc>
        <w:tc>
          <w:tcPr>
            <w:tcW w:w="4310"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Увеличение обеспеченности населения спортивными сооружениями</w:t>
            </w:r>
          </w:p>
        </w:tc>
        <w:tc>
          <w:tcPr>
            <w:tcW w:w="1660" w:type="dxa"/>
            <w:gridSpan w:val="3"/>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2019 год</w:t>
            </w:r>
          </w:p>
        </w:tc>
        <w:tc>
          <w:tcPr>
            <w:tcW w:w="2672" w:type="dxa"/>
            <w:hideMark/>
          </w:tcPr>
          <w:p w:rsidR="00655EF3" w:rsidRPr="00655EF3" w:rsidRDefault="00655EF3" w:rsidP="00954770">
            <w:pPr>
              <w:keepNext/>
              <w:spacing w:line="276" w:lineRule="auto"/>
              <w:rPr>
                <w:rFonts w:cs="Times New Roman"/>
                <w:color w:val="333639" w:themeColor="text2" w:themeTint="E6"/>
                <w:sz w:val="24"/>
                <w:szCs w:val="24"/>
              </w:rPr>
            </w:pPr>
            <w:r w:rsidRPr="00655EF3">
              <w:rPr>
                <w:color w:val="333639" w:themeColor="text2" w:themeTint="E6"/>
                <w:kern w:val="24"/>
                <w:sz w:val="24"/>
                <w:szCs w:val="24"/>
              </w:rPr>
              <w:t>Исполком</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Строительство центра стендовой стрельбы</w:t>
            </w:r>
          </w:p>
        </w:tc>
        <w:tc>
          <w:tcPr>
            <w:tcW w:w="4310"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Увеличение обеспеченности населения спортивными сооружениями</w:t>
            </w:r>
          </w:p>
        </w:tc>
        <w:tc>
          <w:tcPr>
            <w:tcW w:w="1660" w:type="dxa"/>
            <w:gridSpan w:val="3"/>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2020 год</w:t>
            </w:r>
          </w:p>
        </w:tc>
        <w:tc>
          <w:tcPr>
            <w:tcW w:w="2672"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Исполком</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450"/>
        </w:trPr>
        <w:tc>
          <w:tcPr>
            <w:tcW w:w="5817" w:type="dxa"/>
            <w:gridSpan w:val="4"/>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Строительство яхтклуба</w:t>
            </w:r>
          </w:p>
        </w:tc>
        <w:tc>
          <w:tcPr>
            <w:tcW w:w="4310"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Увеличение обеспеченности населения спортивными сооружениями</w:t>
            </w:r>
          </w:p>
        </w:tc>
        <w:tc>
          <w:tcPr>
            <w:tcW w:w="1660" w:type="dxa"/>
            <w:gridSpan w:val="3"/>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2021 год</w:t>
            </w:r>
          </w:p>
        </w:tc>
        <w:tc>
          <w:tcPr>
            <w:tcW w:w="2672"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Исполком</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530"/>
        </w:trPr>
        <w:tc>
          <w:tcPr>
            <w:tcW w:w="5817" w:type="dxa"/>
            <w:gridSpan w:val="4"/>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Строительство детского оздоровительного лагеря</w:t>
            </w:r>
          </w:p>
        </w:tc>
        <w:tc>
          <w:tcPr>
            <w:tcW w:w="4310"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Увеличение обеспеченности населения спортивными сооружениями</w:t>
            </w:r>
          </w:p>
        </w:tc>
        <w:tc>
          <w:tcPr>
            <w:tcW w:w="1660" w:type="dxa"/>
            <w:gridSpan w:val="3"/>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2022 год</w:t>
            </w:r>
          </w:p>
        </w:tc>
        <w:tc>
          <w:tcPr>
            <w:tcW w:w="2672"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Исполком</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468"/>
        </w:trPr>
        <w:tc>
          <w:tcPr>
            <w:tcW w:w="5817" w:type="dxa"/>
            <w:gridSpan w:val="4"/>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 xml:space="preserve"> Строительство трассы для мотогонок</w:t>
            </w:r>
          </w:p>
        </w:tc>
        <w:tc>
          <w:tcPr>
            <w:tcW w:w="4310"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Увеличение обеспеченности населения спортивными сооружениями</w:t>
            </w:r>
          </w:p>
        </w:tc>
        <w:tc>
          <w:tcPr>
            <w:tcW w:w="1660" w:type="dxa"/>
            <w:gridSpan w:val="3"/>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2023 год</w:t>
            </w:r>
          </w:p>
        </w:tc>
        <w:tc>
          <w:tcPr>
            <w:tcW w:w="2672"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Исполком</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406"/>
        </w:trPr>
        <w:tc>
          <w:tcPr>
            <w:tcW w:w="5817" w:type="dxa"/>
            <w:gridSpan w:val="4"/>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Строительство зон для велопрогулок</w:t>
            </w:r>
          </w:p>
        </w:tc>
        <w:tc>
          <w:tcPr>
            <w:tcW w:w="4310"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Увеличение обеспеченности населения спортивными сооружениями</w:t>
            </w:r>
          </w:p>
        </w:tc>
        <w:tc>
          <w:tcPr>
            <w:tcW w:w="1660" w:type="dxa"/>
            <w:gridSpan w:val="3"/>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2025 год</w:t>
            </w:r>
          </w:p>
        </w:tc>
        <w:tc>
          <w:tcPr>
            <w:tcW w:w="2672"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Исполком</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486"/>
        </w:trPr>
        <w:tc>
          <w:tcPr>
            <w:tcW w:w="5817" w:type="dxa"/>
            <w:gridSpan w:val="4"/>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Развитие авиамодельного спорта со строительством взлетно-посадочной площадки</w:t>
            </w:r>
          </w:p>
        </w:tc>
        <w:tc>
          <w:tcPr>
            <w:tcW w:w="4310"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Увеличение обеспеченности населения спортивными сооружениями</w:t>
            </w:r>
          </w:p>
        </w:tc>
        <w:tc>
          <w:tcPr>
            <w:tcW w:w="1660" w:type="dxa"/>
            <w:gridSpan w:val="3"/>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2026 год</w:t>
            </w:r>
          </w:p>
        </w:tc>
        <w:tc>
          <w:tcPr>
            <w:tcW w:w="2672"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Исполком</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524"/>
        </w:trPr>
        <w:tc>
          <w:tcPr>
            <w:tcW w:w="5817" w:type="dxa"/>
            <w:gridSpan w:val="4"/>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Развитие картодрома</w:t>
            </w:r>
          </w:p>
        </w:tc>
        <w:tc>
          <w:tcPr>
            <w:tcW w:w="4310"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Увеличение обеспеченности населения спортивными сооружениями</w:t>
            </w:r>
          </w:p>
        </w:tc>
        <w:tc>
          <w:tcPr>
            <w:tcW w:w="1660" w:type="dxa"/>
            <w:gridSpan w:val="3"/>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2027 год</w:t>
            </w:r>
          </w:p>
        </w:tc>
        <w:tc>
          <w:tcPr>
            <w:tcW w:w="2672" w:type="dxa"/>
            <w:hideMark/>
          </w:tcPr>
          <w:p w:rsidR="00655EF3" w:rsidRPr="00655EF3" w:rsidRDefault="00655EF3" w:rsidP="00954770">
            <w:pPr>
              <w:keepNext/>
              <w:spacing w:line="276" w:lineRule="auto"/>
              <w:rPr>
                <w:rFonts w:cs="Times New Roman"/>
                <w:color w:val="333639" w:themeColor="text2" w:themeTint="E6"/>
                <w:kern w:val="24"/>
                <w:sz w:val="24"/>
                <w:szCs w:val="24"/>
              </w:rPr>
            </w:pPr>
            <w:r w:rsidRPr="00655EF3">
              <w:rPr>
                <w:color w:val="333639" w:themeColor="text2" w:themeTint="E6"/>
                <w:kern w:val="24"/>
                <w:sz w:val="24"/>
                <w:szCs w:val="24"/>
              </w:rPr>
              <w:t>Исполком</w:t>
            </w:r>
          </w:p>
        </w:tc>
      </w:tr>
      <w:tr w:rsidR="00655EF3" w:rsidRPr="00136A24" w:rsidTr="00954770">
        <w:trPr>
          <w:cnfStyle w:val="000000010000" w:firstRow="0" w:lastRow="0" w:firstColumn="0" w:lastColumn="0" w:oddVBand="0" w:evenVBand="0" w:oddHBand="0" w:evenHBand="1" w:firstRowFirstColumn="0" w:firstRowLastColumn="0" w:lastRowFirstColumn="0" w:lastRowLastColumn="0"/>
          <w:trHeight w:val="448"/>
        </w:trPr>
        <w:tc>
          <w:tcPr>
            <w:tcW w:w="2616" w:type="dxa"/>
            <w:gridSpan w:val="2"/>
            <w:hideMark/>
          </w:tcPr>
          <w:p w:rsidR="00655EF3" w:rsidRPr="00136A24" w:rsidRDefault="00655EF3" w:rsidP="00954770">
            <w:pPr>
              <w:keepNext/>
              <w:tabs>
                <w:tab w:val="left" w:pos="9120"/>
              </w:tabs>
              <w:spacing w:line="276" w:lineRule="auto"/>
              <w:ind w:right="29"/>
              <w:jc w:val="both"/>
              <w:rPr>
                <w:rFonts w:cs="Times New Roman"/>
                <w:color w:val="333639" w:themeColor="text2" w:themeTint="E6"/>
                <w:sz w:val="24"/>
                <w:szCs w:val="24"/>
              </w:rPr>
            </w:pPr>
            <w:r w:rsidRPr="00136A24">
              <w:rPr>
                <w:b/>
                <w:bCs/>
                <w:color w:val="333639" w:themeColor="text2" w:themeTint="E6"/>
                <w:kern w:val="24"/>
                <w:sz w:val="24"/>
                <w:szCs w:val="24"/>
              </w:rPr>
              <w:t>Основная задача</w:t>
            </w:r>
          </w:p>
        </w:tc>
        <w:tc>
          <w:tcPr>
            <w:tcW w:w="11843" w:type="dxa"/>
            <w:gridSpan w:val="7"/>
            <w:hideMark/>
          </w:tcPr>
          <w:p w:rsidR="00655EF3" w:rsidRPr="00136A24" w:rsidRDefault="00655EF3" w:rsidP="00954770">
            <w:pPr>
              <w:keepNext/>
              <w:tabs>
                <w:tab w:val="left" w:pos="9120"/>
              </w:tabs>
              <w:spacing w:line="276" w:lineRule="auto"/>
              <w:ind w:right="29"/>
              <w:jc w:val="both"/>
              <w:rPr>
                <w:rFonts w:cs="Times New Roman"/>
                <w:color w:val="333639" w:themeColor="text2" w:themeTint="E6"/>
                <w:sz w:val="24"/>
                <w:szCs w:val="24"/>
              </w:rPr>
            </w:pPr>
            <w:r w:rsidRPr="00136A24">
              <w:rPr>
                <w:b/>
                <w:bCs/>
                <w:color w:val="333639" w:themeColor="text2" w:themeTint="E6"/>
                <w:kern w:val="24"/>
                <w:sz w:val="24"/>
                <w:szCs w:val="24"/>
              </w:rPr>
              <w:t>Обеспечение экологической устойчивости</w:t>
            </w:r>
          </w:p>
        </w:tc>
      </w:tr>
      <w:tr w:rsidR="00655EF3" w:rsidRPr="00655EF3" w:rsidTr="00954770">
        <w:trPr>
          <w:cnfStyle w:val="000000100000" w:firstRow="0" w:lastRow="0" w:firstColumn="0" w:lastColumn="0" w:oddVBand="0" w:evenVBand="0" w:oddHBand="1" w:evenHBand="0" w:firstRowFirstColumn="0" w:firstRowLastColumn="0" w:lastRowFirstColumn="0" w:lastRowLastColumn="0"/>
          <w:trHeight w:val="427"/>
        </w:trPr>
        <w:tc>
          <w:tcPr>
            <w:tcW w:w="5817" w:type="dxa"/>
            <w:gridSpan w:val="4"/>
            <w:hideMark/>
          </w:tcPr>
          <w:p w:rsidR="00655EF3" w:rsidRPr="00136A24" w:rsidRDefault="00655EF3" w:rsidP="00954770">
            <w:pPr>
              <w:keepNext/>
              <w:tabs>
                <w:tab w:val="left" w:pos="9120"/>
              </w:tabs>
              <w:spacing w:line="276" w:lineRule="auto"/>
              <w:ind w:right="29"/>
              <w:jc w:val="both"/>
              <w:rPr>
                <w:rFonts w:cs="Times New Roman"/>
                <w:color w:val="333639" w:themeColor="text2" w:themeTint="E6"/>
                <w:sz w:val="24"/>
                <w:szCs w:val="24"/>
              </w:rPr>
            </w:pPr>
            <w:r w:rsidRPr="00136A24">
              <w:rPr>
                <w:color w:val="333639" w:themeColor="text2" w:themeTint="E6"/>
                <w:kern w:val="24"/>
                <w:sz w:val="24"/>
                <w:szCs w:val="24"/>
              </w:rPr>
              <w:t>Мероприятия</w:t>
            </w:r>
          </w:p>
        </w:tc>
        <w:tc>
          <w:tcPr>
            <w:tcW w:w="4310" w:type="dxa"/>
            <w:hideMark/>
          </w:tcPr>
          <w:p w:rsidR="00655EF3" w:rsidRPr="00136A24" w:rsidRDefault="00655EF3" w:rsidP="00954770">
            <w:pPr>
              <w:keepNext/>
              <w:tabs>
                <w:tab w:val="left" w:pos="9120"/>
              </w:tabs>
              <w:spacing w:line="276" w:lineRule="auto"/>
              <w:ind w:right="29"/>
              <w:jc w:val="both"/>
              <w:rPr>
                <w:rFonts w:cs="Times New Roman"/>
                <w:color w:val="333639" w:themeColor="text2" w:themeTint="E6"/>
                <w:sz w:val="24"/>
                <w:szCs w:val="24"/>
              </w:rPr>
            </w:pPr>
            <w:r w:rsidRPr="00136A24">
              <w:rPr>
                <w:color w:val="333639" w:themeColor="text2" w:themeTint="E6"/>
                <w:kern w:val="24"/>
                <w:sz w:val="24"/>
                <w:szCs w:val="24"/>
              </w:rPr>
              <w:t>Результаты</w:t>
            </w:r>
          </w:p>
        </w:tc>
        <w:tc>
          <w:tcPr>
            <w:tcW w:w="1660" w:type="dxa"/>
            <w:gridSpan w:val="3"/>
            <w:hideMark/>
          </w:tcPr>
          <w:p w:rsidR="00655EF3" w:rsidRPr="00136A24" w:rsidRDefault="00655EF3" w:rsidP="00954770">
            <w:pPr>
              <w:keepNext/>
              <w:tabs>
                <w:tab w:val="left" w:pos="9120"/>
              </w:tabs>
              <w:spacing w:line="276" w:lineRule="auto"/>
              <w:ind w:right="29"/>
              <w:jc w:val="both"/>
              <w:rPr>
                <w:rFonts w:cs="Times New Roman"/>
                <w:color w:val="333639" w:themeColor="text2" w:themeTint="E6"/>
                <w:sz w:val="24"/>
                <w:szCs w:val="24"/>
              </w:rPr>
            </w:pPr>
            <w:r w:rsidRPr="00136A24">
              <w:rPr>
                <w:color w:val="333639" w:themeColor="text2" w:themeTint="E6"/>
                <w:kern w:val="24"/>
                <w:sz w:val="24"/>
                <w:szCs w:val="24"/>
              </w:rPr>
              <w:t>Сроки</w:t>
            </w:r>
          </w:p>
        </w:tc>
        <w:tc>
          <w:tcPr>
            <w:tcW w:w="2672" w:type="dxa"/>
            <w:hideMark/>
          </w:tcPr>
          <w:p w:rsidR="00655EF3" w:rsidRPr="00136A24" w:rsidRDefault="00655EF3" w:rsidP="00954770">
            <w:pPr>
              <w:keepNext/>
              <w:tabs>
                <w:tab w:val="left" w:pos="9120"/>
              </w:tabs>
              <w:spacing w:line="276" w:lineRule="auto"/>
              <w:ind w:right="29"/>
              <w:jc w:val="both"/>
              <w:rPr>
                <w:rFonts w:cs="Times New Roman"/>
                <w:color w:val="333639" w:themeColor="text2" w:themeTint="E6"/>
                <w:sz w:val="24"/>
                <w:szCs w:val="24"/>
              </w:rPr>
            </w:pPr>
            <w:r w:rsidRPr="00136A24">
              <w:rPr>
                <w:color w:val="333639" w:themeColor="text2" w:themeTint="E6"/>
                <w:kern w:val="24"/>
                <w:sz w:val="24"/>
                <w:szCs w:val="24"/>
              </w:rPr>
              <w:t>Исполнители</w:t>
            </w:r>
          </w:p>
        </w:tc>
      </w:tr>
      <w:tr w:rsidR="00655EF3"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655EF3" w:rsidRPr="00655EF3" w:rsidRDefault="00655EF3" w:rsidP="00954770">
            <w:pPr>
              <w:keepNext/>
              <w:spacing w:before="0"/>
              <w:ind w:left="34"/>
              <w:jc w:val="both"/>
              <w:rPr>
                <w:rFonts w:cs="Times New Roman"/>
                <w:color w:val="262626" w:themeColor="text1" w:themeTint="D9"/>
                <w:sz w:val="24"/>
                <w:szCs w:val="24"/>
                <w:highlight w:val="yellow"/>
              </w:rPr>
            </w:pPr>
            <w:r w:rsidRPr="00655EF3">
              <w:rPr>
                <w:rFonts w:eastAsia="Times New Roman"/>
                <w:color w:val="262626" w:themeColor="text1" w:themeTint="D9"/>
                <w:sz w:val="24"/>
                <w:szCs w:val="24"/>
              </w:rPr>
              <w:t>разработка и принятие Экологического меморандума Менделеевского муниципального района</w:t>
            </w:r>
          </w:p>
        </w:tc>
        <w:tc>
          <w:tcPr>
            <w:tcW w:w="4310" w:type="dxa"/>
          </w:tcPr>
          <w:p w:rsidR="00655EF3" w:rsidRPr="00655EF3" w:rsidRDefault="00136A24" w:rsidP="00954770">
            <w:pPr>
              <w:keepNext/>
              <w:spacing w:before="0"/>
              <w:rPr>
                <w:rFonts w:cs="Times New Roman"/>
                <w:color w:val="262626" w:themeColor="text1" w:themeTint="D9"/>
                <w:sz w:val="24"/>
                <w:szCs w:val="24"/>
                <w:highlight w:val="yellow"/>
              </w:rPr>
            </w:pPr>
            <w:r w:rsidRPr="00136A24">
              <w:rPr>
                <w:rFonts w:cs="Times New Roman"/>
                <w:color w:val="262626" w:themeColor="text1" w:themeTint="D9"/>
                <w:sz w:val="24"/>
                <w:szCs w:val="24"/>
              </w:rPr>
              <w:t>Улучшение экологической обстановки</w:t>
            </w:r>
          </w:p>
        </w:tc>
        <w:tc>
          <w:tcPr>
            <w:tcW w:w="1660" w:type="dxa"/>
            <w:gridSpan w:val="3"/>
          </w:tcPr>
          <w:p w:rsidR="00655EF3" w:rsidRPr="00136A24" w:rsidRDefault="00136A24" w:rsidP="00954770">
            <w:pPr>
              <w:keepNext/>
              <w:tabs>
                <w:tab w:val="left" w:pos="9120"/>
              </w:tabs>
              <w:spacing w:before="0"/>
              <w:ind w:right="29"/>
              <w:jc w:val="both"/>
              <w:rPr>
                <w:rFonts w:cs="Times New Roman"/>
                <w:color w:val="262626" w:themeColor="text1" w:themeTint="D9"/>
                <w:sz w:val="24"/>
                <w:szCs w:val="24"/>
              </w:rPr>
            </w:pPr>
            <w:r w:rsidRPr="00136A24">
              <w:rPr>
                <w:rFonts w:cs="Times New Roman"/>
                <w:color w:val="262626" w:themeColor="text1" w:themeTint="D9"/>
                <w:sz w:val="24"/>
                <w:szCs w:val="24"/>
              </w:rPr>
              <w:t>2016-2020</w:t>
            </w:r>
          </w:p>
        </w:tc>
        <w:tc>
          <w:tcPr>
            <w:tcW w:w="2672" w:type="dxa"/>
          </w:tcPr>
          <w:p w:rsidR="00655EF3" w:rsidRPr="00136A24" w:rsidRDefault="00136A24" w:rsidP="00954770">
            <w:pPr>
              <w:keepNext/>
              <w:tabs>
                <w:tab w:val="left" w:pos="9120"/>
              </w:tabs>
              <w:spacing w:before="0"/>
              <w:ind w:right="29"/>
              <w:jc w:val="both"/>
              <w:rPr>
                <w:rFonts w:cs="Times New Roman"/>
                <w:color w:val="262626" w:themeColor="text1" w:themeTint="D9"/>
                <w:sz w:val="24"/>
                <w:szCs w:val="24"/>
              </w:rPr>
            </w:pPr>
            <w:r w:rsidRPr="00136A24">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776"/>
        </w:trPr>
        <w:tc>
          <w:tcPr>
            <w:tcW w:w="5817" w:type="dxa"/>
            <w:gridSpan w:val="4"/>
          </w:tcPr>
          <w:p w:rsidR="00136A24" w:rsidRPr="00655EF3" w:rsidRDefault="00136A24" w:rsidP="00954770">
            <w:pPr>
              <w:keepNext/>
              <w:tabs>
                <w:tab w:val="left" w:pos="9120"/>
              </w:tabs>
              <w:spacing w:before="0"/>
              <w:ind w:left="34" w:right="29"/>
              <w:jc w:val="both"/>
              <w:rPr>
                <w:rFonts w:cs="Times New Roman"/>
                <w:color w:val="262626" w:themeColor="text1" w:themeTint="D9"/>
                <w:sz w:val="24"/>
                <w:szCs w:val="24"/>
                <w:highlight w:val="yellow"/>
              </w:rPr>
            </w:pPr>
            <w:r w:rsidRPr="00655EF3">
              <w:rPr>
                <w:rFonts w:eastAsia="Times New Roman"/>
                <w:color w:val="262626" w:themeColor="text1" w:themeTint="D9"/>
                <w:sz w:val="24"/>
                <w:szCs w:val="24"/>
              </w:rPr>
              <w:t>ежегодная разработка и принятие Комплекса мер по улучшению экологической обстановки в Менделеевском муниципальном районе с участием основных предприятий территории</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435"/>
        </w:trPr>
        <w:tc>
          <w:tcPr>
            <w:tcW w:w="5817" w:type="dxa"/>
            <w:gridSpan w:val="4"/>
          </w:tcPr>
          <w:p w:rsidR="00136A24" w:rsidRPr="00655EF3" w:rsidRDefault="00136A24" w:rsidP="00954770">
            <w:pPr>
              <w:keepNext/>
              <w:tabs>
                <w:tab w:val="left" w:pos="9120"/>
              </w:tabs>
              <w:spacing w:before="0"/>
              <w:ind w:left="34" w:right="29"/>
              <w:jc w:val="both"/>
              <w:rPr>
                <w:rFonts w:cs="Times New Roman"/>
                <w:color w:val="262626" w:themeColor="text1" w:themeTint="D9"/>
                <w:sz w:val="24"/>
                <w:szCs w:val="24"/>
                <w:highlight w:val="yellow"/>
              </w:rPr>
            </w:pPr>
            <w:r w:rsidRPr="00655EF3">
              <w:rPr>
                <w:rFonts w:eastAsia="Times New Roman"/>
                <w:color w:val="262626" w:themeColor="text1" w:themeTint="D9"/>
                <w:sz w:val="24"/>
                <w:szCs w:val="24"/>
              </w:rPr>
              <w:t>создание движения местного сообщества «За чистый Менделеевск»</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511"/>
        </w:trPr>
        <w:tc>
          <w:tcPr>
            <w:tcW w:w="5817" w:type="dxa"/>
            <w:gridSpan w:val="4"/>
          </w:tcPr>
          <w:p w:rsidR="00136A24" w:rsidRPr="00655EF3" w:rsidRDefault="00136A24" w:rsidP="00954770">
            <w:pPr>
              <w:keepNext/>
              <w:tabs>
                <w:tab w:val="left" w:pos="9120"/>
              </w:tabs>
              <w:spacing w:before="0"/>
              <w:ind w:left="34" w:right="29"/>
              <w:jc w:val="both"/>
              <w:rPr>
                <w:rFonts w:cs="Times New Roman"/>
                <w:color w:val="262626" w:themeColor="text1" w:themeTint="D9"/>
                <w:sz w:val="24"/>
                <w:szCs w:val="24"/>
                <w:highlight w:val="yellow"/>
              </w:rPr>
            </w:pPr>
            <w:r w:rsidRPr="00655EF3">
              <w:rPr>
                <w:rFonts w:eastAsia="Times New Roman"/>
                <w:color w:val="262626" w:themeColor="text1" w:themeTint="D9"/>
                <w:sz w:val="24"/>
                <w:szCs w:val="24"/>
              </w:rPr>
              <w:t>инициирование создания Экологического Совета Камской агломерации</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136A24" w:rsidRPr="00655EF3" w:rsidRDefault="00136A24" w:rsidP="00954770">
            <w:pPr>
              <w:keepNext/>
              <w:tabs>
                <w:tab w:val="left" w:pos="9120"/>
              </w:tabs>
              <w:spacing w:before="0"/>
              <w:ind w:right="29"/>
              <w:jc w:val="both"/>
              <w:rPr>
                <w:rFonts w:cs="Times New Roman"/>
                <w:color w:val="262626" w:themeColor="text1" w:themeTint="D9"/>
                <w:sz w:val="24"/>
                <w:szCs w:val="24"/>
                <w:highlight w:val="yellow"/>
              </w:rPr>
            </w:pPr>
            <w:r w:rsidRPr="00655EF3">
              <w:rPr>
                <w:rFonts w:eastAsia="Times New Roman"/>
                <w:color w:val="262626" w:themeColor="text1" w:themeTint="D9"/>
                <w:sz w:val="24"/>
                <w:szCs w:val="24"/>
              </w:rPr>
              <w:t>внедрение механизма экологических соглашений с близлежащими муниципальными районами и городами, а также с ключевыми предприятиями Менделеевского района и Камской агломерации, оказывающими наибольшее влияние на состояние окружающей среды Менделеевского муниципального района</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546"/>
        </w:trPr>
        <w:tc>
          <w:tcPr>
            <w:tcW w:w="5817" w:type="dxa"/>
            <w:gridSpan w:val="4"/>
          </w:tcPr>
          <w:p w:rsidR="00136A24" w:rsidRPr="00655EF3" w:rsidRDefault="00136A24" w:rsidP="00954770">
            <w:pPr>
              <w:keepNext/>
              <w:tabs>
                <w:tab w:val="left" w:pos="9120"/>
              </w:tabs>
              <w:spacing w:before="0"/>
              <w:ind w:left="34" w:right="29"/>
              <w:jc w:val="both"/>
              <w:rPr>
                <w:rFonts w:cs="Times New Roman"/>
                <w:color w:val="262626" w:themeColor="text1" w:themeTint="D9"/>
                <w:sz w:val="24"/>
                <w:szCs w:val="24"/>
                <w:highlight w:val="yellow"/>
              </w:rPr>
            </w:pPr>
            <w:r w:rsidRPr="00655EF3">
              <w:rPr>
                <w:color w:val="262626" w:themeColor="text1" w:themeTint="D9"/>
                <w:sz w:val="24"/>
                <w:szCs w:val="24"/>
              </w:rPr>
              <w:t>внедрение и применение принципов «зеленых» стандартов при проектировании, строительстве и эксплуатации объектов недвижимости, объектов жилищного строительства и организации благоустройства территории</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253"/>
        </w:trPr>
        <w:tc>
          <w:tcPr>
            <w:tcW w:w="5817" w:type="dxa"/>
            <w:gridSpan w:val="4"/>
          </w:tcPr>
          <w:p w:rsidR="00136A24" w:rsidRPr="00655EF3" w:rsidRDefault="00136A24" w:rsidP="00954770">
            <w:pPr>
              <w:keepNext/>
              <w:tabs>
                <w:tab w:val="left" w:pos="9120"/>
              </w:tabs>
              <w:spacing w:before="0"/>
              <w:ind w:left="34" w:right="29"/>
              <w:jc w:val="both"/>
              <w:rPr>
                <w:rFonts w:cs="Times New Roman"/>
                <w:color w:val="262626" w:themeColor="text1" w:themeTint="D9"/>
                <w:sz w:val="24"/>
                <w:szCs w:val="24"/>
                <w:highlight w:val="yellow"/>
              </w:rPr>
            </w:pPr>
            <w:r w:rsidRPr="00655EF3">
              <w:rPr>
                <w:color w:val="262626" w:themeColor="text1" w:themeTint="D9"/>
                <w:sz w:val="24"/>
                <w:szCs w:val="24"/>
              </w:rPr>
              <w:t xml:space="preserve">обеспечение внедрения требований </w:t>
            </w:r>
            <w:r w:rsidRPr="00655EF3">
              <w:rPr>
                <w:bCs/>
                <w:color w:val="262626" w:themeColor="text1" w:themeTint="D9"/>
                <w:sz w:val="24"/>
                <w:szCs w:val="24"/>
              </w:rPr>
              <w:t>федерального закона от 21.07.2014 № 219-ФЗ «О внесении изменений в Федеральный закон «Об охране окружающей среды» и отдельные законодательные акты Российской Федерации» введены новые экологические требования и ограничения</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396"/>
        </w:trPr>
        <w:tc>
          <w:tcPr>
            <w:tcW w:w="5817" w:type="dxa"/>
            <w:gridSpan w:val="4"/>
          </w:tcPr>
          <w:p w:rsidR="00136A24" w:rsidRPr="00655EF3" w:rsidRDefault="00136A24" w:rsidP="00954770">
            <w:pPr>
              <w:keepNext/>
              <w:tabs>
                <w:tab w:val="left" w:pos="9120"/>
              </w:tabs>
              <w:spacing w:before="0"/>
              <w:ind w:left="34" w:right="29"/>
              <w:jc w:val="both"/>
              <w:rPr>
                <w:rFonts w:cs="Times New Roman"/>
                <w:color w:val="262626" w:themeColor="text1" w:themeTint="D9"/>
                <w:sz w:val="24"/>
                <w:szCs w:val="24"/>
                <w:highlight w:val="yellow"/>
              </w:rPr>
            </w:pPr>
            <w:r w:rsidRPr="00655EF3">
              <w:rPr>
                <w:rFonts w:eastAsia="Times New Roman"/>
                <w:color w:val="262626" w:themeColor="text1" w:themeTint="D9"/>
                <w:sz w:val="24"/>
                <w:szCs w:val="24"/>
              </w:rPr>
              <w:t>реализация комплекса мер по перепрофилированию ряда промышленных объектов в связи с их воздействием на жилую застройку</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136A24" w:rsidRPr="00655EF3" w:rsidRDefault="00136A24" w:rsidP="00954770">
            <w:pPr>
              <w:keepNext/>
              <w:tabs>
                <w:tab w:val="left" w:pos="9120"/>
              </w:tabs>
              <w:spacing w:before="0"/>
              <w:ind w:left="34" w:right="29"/>
              <w:jc w:val="both"/>
              <w:rPr>
                <w:rFonts w:cs="Times New Roman"/>
                <w:color w:val="262626" w:themeColor="text1" w:themeTint="D9"/>
                <w:sz w:val="24"/>
                <w:szCs w:val="24"/>
                <w:highlight w:val="yellow"/>
              </w:rPr>
            </w:pPr>
            <w:r w:rsidRPr="00655EF3">
              <w:rPr>
                <w:rFonts w:eastAsia="Times New Roman"/>
                <w:color w:val="262626" w:themeColor="text1" w:themeTint="D9"/>
                <w:sz w:val="24"/>
                <w:szCs w:val="24"/>
              </w:rPr>
              <w:t>создание «зеленых» санитарно-защитных зон вокруг территорий и объектов, относящихся к социально значимым</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tcPr>
          <w:p w:rsidR="00136A24" w:rsidRPr="00655EF3" w:rsidRDefault="00136A24" w:rsidP="00954770">
            <w:pPr>
              <w:keepNext/>
              <w:tabs>
                <w:tab w:val="left" w:pos="9120"/>
              </w:tabs>
              <w:spacing w:before="0"/>
              <w:ind w:left="34" w:right="29"/>
              <w:jc w:val="both"/>
              <w:rPr>
                <w:rFonts w:cs="Times New Roman"/>
                <w:color w:val="262626" w:themeColor="text1" w:themeTint="D9"/>
                <w:sz w:val="24"/>
                <w:szCs w:val="24"/>
                <w:highlight w:val="yellow"/>
              </w:rPr>
            </w:pPr>
            <w:r w:rsidRPr="00655EF3">
              <w:rPr>
                <w:rFonts w:eastAsia="Times New Roman"/>
                <w:color w:val="262626" w:themeColor="text1" w:themeTint="D9"/>
                <w:sz w:val="24"/>
                <w:szCs w:val="24"/>
              </w:rPr>
              <w:t>оптимизацию транспортной системы, включающую строительство объездной дороги г.Менделеевск</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136A24" w:rsidRPr="00655EF3" w:rsidRDefault="00136A24" w:rsidP="00954770">
            <w:pPr>
              <w:keepNext/>
              <w:tabs>
                <w:tab w:val="left" w:pos="9120"/>
              </w:tabs>
              <w:spacing w:before="0"/>
              <w:ind w:left="34" w:right="29"/>
              <w:jc w:val="both"/>
              <w:rPr>
                <w:rFonts w:eastAsia="Times New Roman"/>
                <w:color w:val="262626" w:themeColor="text1" w:themeTint="D9"/>
                <w:sz w:val="24"/>
                <w:szCs w:val="24"/>
              </w:rPr>
            </w:pPr>
            <w:r w:rsidRPr="00655EF3">
              <w:rPr>
                <w:rFonts w:eastAsia="Times New Roman"/>
                <w:color w:val="262626" w:themeColor="text1" w:themeTint="D9"/>
                <w:sz w:val="24"/>
                <w:szCs w:val="24"/>
              </w:rPr>
              <w:t>оптимизацию производства с последующим обоснованием сокращения размеров санитарно-защитных зон</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tcPr>
          <w:p w:rsidR="00136A24" w:rsidRPr="00655EF3" w:rsidRDefault="00136A24" w:rsidP="00954770">
            <w:pPr>
              <w:keepNext/>
              <w:tabs>
                <w:tab w:val="left" w:pos="9120"/>
              </w:tabs>
              <w:spacing w:before="0"/>
              <w:ind w:left="34" w:right="29"/>
              <w:jc w:val="both"/>
              <w:rPr>
                <w:rFonts w:eastAsia="Times New Roman"/>
                <w:color w:val="262626" w:themeColor="text1" w:themeTint="D9"/>
                <w:sz w:val="24"/>
                <w:szCs w:val="24"/>
              </w:rPr>
            </w:pPr>
            <w:r w:rsidRPr="00655EF3">
              <w:rPr>
                <w:rFonts w:eastAsia="Times New Roman"/>
                <w:color w:val="262626" w:themeColor="text1" w:themeTint="D9"/>
                <w:sz w:val="24"/>
                <w:szCs w:val="24"/>
              </w:rPr>
              <w:t>проведение полной инвентаризации стационарных и передвижных источников загрязнения воздушного бассейна</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136A24" w:rsidRPr="00655EF3" w:rsidRDefault="00136A24" w:rsidP="00954770">
            <w:pPr>
              <w:keepNext/>
              <w:tabs>
                <w:tab w:val="left" w:pos="9120"/>
              </w:tabs>
              <w:spacing w:before="0"/>
              <w:ind w:left="34" w:right="29"/>
              <w:jc w:val="both"/>
              <w:rPr>
                <w:rFonts w:eastAsia="Times New Roman"/>
                <w:color w:val="262626" w:themeColor="text1" w:themeTint="D9"/>
                <w:sz w:val="24"/>
                <w:szCs w:val="24"/>
              </w:rPr>
            </w:pPr>
            <w:r w:rsidRPr="00655EF3">
              <w:rPr>
                <w:rFonts w:eastAsia="Times New Roman"/>
                <w:color w:val="262626" w:themeColor="text1" w:themeTint="D9"/>
                <w:sz w:val="24"/>
                <w:szCs w:val="24"/>
              </w:rPr>
              <w:t>мониторинговые исследования за состоянием атмосферы в зоне действия загрязнителей и их санитарно-защитных зонах, а также в жилых и рекреационных зонах</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tcPr>
          <w:p w:rsidR="00136A24" w:rsidRPr="00655EF3" w:rsidRDefault="00136A24" w:rsidP="00954770">
            <w:pPr>
              <w:keepNext/>
              <w:tabs>
                <w:tab w:val="left" w:pos="9120"/>
              </w:tabs>
              <w:spacing w:before="0"/>
              <w:ind w:left="34" w:right="29"/>
              <w:jc w:val="both"/>
              <w:rPr>
                <w:rFonts w:eastAsia="Times New Roman"/>
                <w:color w:val="262626" w:themeColor="text1" w:themeTint="D9"/>
                <w:sz w:val="24"/>
                <w:szCs w:val="24"/>
              </w:rPr>
            </w:pPr>
            <w:r w:rsidRPr="00655EF3">
              <w:rPr>
                <w:rFonts w:eastAsia="Times New Roman"/>
                <w:color w:val="262626" w:themeColor="text1" w:themeTint="D9"/>
                <w:sz w:val="24"/>
                <w:szCs w:val="24"/>
              </w:rPr>
              <w:t>обеспечение производственного контроля за соблюдением нормативов загрязняющих веществ в атмосферу; установление жестких ограничений на выброс загрязняющих веществ в атмосферу от основных источников</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136A24" w:rsidRPr="00655EF3" w:rsidRDefault="00136A24" w:rsidP="00954770">
            <w:pPr>
              <w:keepNext/>
              <w:tabs>
                <w:tab w:val="left" w:pos="9120"/>
              </w:tabs>
              <w:spacing w:before="0"/>
              <w:ind w:left="34" w:right="29"/>
              <w:jc w:val="both"/>
              <w:rPr>
                <w:rFonts w:eastAsia="Times New Roman"/>
                <w:color w:val="262626" w:themeColor="text1" w:themeTint="D9"/>
                <w:sz w:val="24"/>
                <w:szCs w:val="24"/>
              </w:rPr>
            </w:pPr>
            <w:r w:rsidRPr="00655EF3">
              <w:rPr>
                <w:rFonts w:eastAsia="Times New Roman"/>
                <w:color w:val="262626" w:themeColor="text1" w:themeTint="D9"/>
                <w:sz w:val="24"/>
                <w:szCs w:val="24"/>
              </w:rPr>
              <w:t>выполнение предприятиями мероприятий по сокращению выбросов в периоды неблагоприятных метеоусловий, предусмотренных проектами предельно-допустимых выбросов</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заключение соглашений с ОАО «Химический завод им. Л.Я. Карпова», АО «Аммоний», АБЗ «Татнефтедор», пилорам и др., а также собственниками планируемых производств (в том числе индустриального парка, животноводческого комплекса на 2400 голов и промышленных парков), оговаривающих:</w:t>
            </w:r>
          </w:p>
          <w:p w:rsidR="00136A24" w:rsidRPr="00655EF3" w:rsidRDefault="00136A24" w:rsidP="00655EF3">
            <w:pPr>
              <w:pStyle w:val="afffb"/>
              <w:keepNext/>
              <w:numPr>
                <w:ilvl w:val="0"/>
                <w:numId w:val="36"/>
              </w:numPr>
              <w:tabs>
                <w:tab w:val="left" w:pos="1080"/>
              </w:tabs>
              <w:spacing w:before="0"/>
              <w:jc w:val="both"/>
              <w:rPr>
                <w:rFonts w:eastAsia="Viner Hand ITC"/>
                <w:color w:val="262626" w:themeColor="text1" w:themeTint="D9"/>
                <w:sz w:val="24"/>
                <w:szCs w:val="24"/>
              </w:rPr>
            </w:pPr>
            <w:r w:rsidRPr="00655EF3">
              <w:rPr>
                <w:rFonts w:eastAsia="Times New Roman"/>
                <w:color w:val="262626" w:themeColor="text1" w:themeTint="D9"/>
                <w:sz w:val="24"/>
                <w:szCs w:val="24"/>
              </w:rPr>
              <w:t>внедрение наилучших современных инновационных технологий, позволяющих сократить выбросы загрязняющих веществ в воздушный бассейн;</w:t>
            </w:r>
          </w:p>
          <w:p w:rsidR="00136A24" w:rsidRPr="00655EF3" w:rsidRDefault="00136A24" w:rsidP="00655EF3">
            <w:pPr>
              <w:pStyle w:val="afffb"/>
              <w:keepNext/>
              <w:numPr>
                <w:ilvl w:val="0"/>
                <w:numId w:val="36"/>
              </w:numPr>
              <w:tabs>
                <w:tab w:val="left" w:pos="1080"/>
              </w:tabs>
              <w:spacing w:before="0"/>
              <w:jc w:val="both"/>
              <w:rPr>
                <w:rFonts w:eastAsia="Viner Hand ITC"/>
                <w:color w:val="262626" w:themeColor="text1" w:themeTint="D9"/>
                <w:sz w:val="24"/>
                <w:szCs w:val="24"/>
              </w:rPr>
            </w:pPr>
            <w:r w:rsidRPr="00655EF3">
              <w:rPr>
                <w:rFonts w:eastAsia="Times New Roman"/>
                <w:color w:val="262626" w:themeColor="text1" w:themeTint="D9"/>
                <w:sz w:val="24"/>
                <w:szCs w:val="24"/>
              </w:rPr>
              <w:t>проведение мероприятий по экономии топлива, являющихся одновременно мероприятиями по снижению выбросов оксидов серы, оксидов азота и оксидов углерода – внедрение экономичных методов сжигания; снижение потерь тепла; улучшение организации и системы учета расхода топлива;</w:t>
            </w:r>
          </w:p>
          <w:p w:rsidR="00136A24" w:rsidRPr="00655EF3" w:rsidRDefault="00136A24" w:rsidP="00655EF3">
            <w:pPr>
              <w:pStyle w:val="afffb"/>
              <w:keepNext/>
              <w:numPr>
                <w:ilvl w:val="0"/>
                <w:numId w:val="36"/>
              </w:numPr>
              <w:tabs>
                <w:tab w:val="left" w:pos="1080"/>
              </w:tabs>
              <w:spacing w:before="0"/>
              <w:jc w:val="both"/>
              <w:rPr>
                <w:rFonts w:eastAsia="Viner Hand ITC"/>
                <w:color w:val="262626" w:themeColor="text1" w:themeTint="D9"/>
                <w:sz w:val="24"/>
                <w:szCs w:val="24"/>
              </w:rPr>
            </w:pPr>
            <w:r w:rsidRPr="00655EF3">
              <w:rPr>
                <w:rFonts w:eastAsia="Times New Roman"/>
                <w:color w:val="262626" w:themeColor="text1" w:themeTint="D9"/>
                <w:sz w:val="24"/>
                <w:szCs w:val="24"/>
              </w:rPr>
              <w:t>периодическое очищение территории объектов от пыли и грязи и ежедневное поливание водой;</w:t>
            </w:r>
          </w:p>
          <w:p w:rsidR="00136A24" w:rsidRPr="00655EF3" w:rsidRDefault="00136A24" w:rsidP="00655EF3">
            <w:pPr>
              <w:pStyle w:val="afffb"/>
              <w:keepNext/>
              <w:numPr>
                <w:ilvl w:val="0"/>
                <w:numId w:val="36"/>
              </w:numPr>
              <w:tabs>
                <w:tab w:val="left" w:pos="1080"/>
              </w:tabs>
              <w:spacing w:before="0"/>
              <w:jc w:val="both"/>
              <w:rPr>
                <w:rFonts w:eastAsia="Viner Hand ITC"/>
                <w:color w:val="262626" w:themeColor="text1" w:themeTint="D9"/>
                <w:sz w:val="24"/>
                <w:szCs w:val="24"/>
              </w:rPr>
            </w:pPr>
            <w:r w:rsidRPr="00655EF3">
              <w:rPr>
                <w:rFonts w:eastAsia="Times New Roman"/>
                <w:color w:val="262626" w:themeColor="text1" w:themeTint="D9"/>
                <w:sz w:val="24"/>
                <w:szCs w:val="24"/>
              </w:rPr>
              <w:t>озеленение территорий и их санитарно-защитных зон;</w:t>
            </w:r>
          </w:p>
          <w:p w:rsidR="00136A24" w:rsidRPr="00655EF3" w:rsidRDefault="00136A24" w:rsidP="00655EF3">
            <w:pPr>
              <w:pStyle w:val="afffb"/>
              <w:keepNext/>
              <w:numPr>
                <w:ilvl w:val="0"/>
                <w:numId w:val="36"/>
              </w:numPr>
              <w:tabs>
                <w:tab w:val="left" w:pos="9120"/>
              </w:tabs>
              <w:spacing w:before="0"/>
              <w:ind w:right="29"/>
              <w:jc w:val="both"/>
              <w:rPr>
                <w:rFonts w:eastAsia="Times New Roman"/>
                <w:color w:val="262626" w:themeColor="text1" w:themeTint="D9"/>
                <w:sz w:val="24"/>
                <w:szCs w:val="24"/>
              </w:rPr>
            </w:pPr>
            <w:r w:rsidRPr="00655EF3">
              <w:rPr>
                <w:rFonts w:eastAsia="Times New Roman"/>
                <w:color w:val="262626" w:themeColor="text1" w:themeTint="D9"/>
                <w:sz w:val="24"/>
                <w:szCs w:val="24"/>
              </w:rPr>
              <w:t>правильная организация эксплуатации ГОУ</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382"/>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color w:val="262626" w:themeColor="text1" w:themeTint="D9"/>
                <w:sz w:val="24"/>
                <w:szCs w:val="24"/>
              </w:rPr>
              <w:t>обеспечение охраны подземных и поверхностных вод от загрязнения и истощения</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504"/>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color w:val="262626" w:themeColor="text1" w:themeTint="D9"/>
                <w:sz w:val="24"/>
                <w:szCs w:val="24"/>
              </w:rPr>
              <w:t>внедрение прогрессивных водосберегающих технологий</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обеспечение всех строящихся, размещаемых, реконструируемых объектов сооружениями, гарантирующими охрану водных объектов от загрязнения, засорения и истощения вод в соответствии с требованиями Водного кодекса Российской Федерации</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392"/>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устройство обваловки вокруг р. Тоймы на отрезке вблизи Химического завода им. Л.Я. Карпова</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разработку ПСД и строительство канализационных сетей в г. Менделеевске  (поселки Тулвай, Тихие Горы, Камашево), строительство КНС для перекачки собираемых стоков на БОС города</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разработку ПСД и выполнение строительно-монтажных работ по строительству компактных установок по очистке сточных вод в н.п. Тихоново и Мунайка; поддержание эффективности работы БОС на уровне проектных требований</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356"/>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своевременная чистка аэротенков, отстойников, иловых карт</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мероприятия по планировке и строительству производственной и ливневой канализации с установкой очистных сооружений на всех производственных объектах с очисткой сточных вод до установленных нормативов</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первоочередное канализование жилой застройки и производственных объектов, расположенных в водоохранных зонах поверхностных водных объектов; ремонт водопроводных сетей в населенных пунктах района; обеспечение населенных пунктов района централизованным водоснабжением</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проектирование и строительство сетей хозяйственно-бытовой и ливневой канализации с очистными сооружениями в населенных пунктах</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строительство сливных станций для слива сточных вод из не канализованных населенных пунктов; строительство локальных очистных сооружений для центральной районной больницы</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внедрение современных методов водоподготовки и передовых технологий очистки сточных вод, обезвреживания и утилизации осадков сточных вод</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проведение работ по санитарной очистке береговой линии Нижнекамского водохранилища в районе н.п. Икское Устье; строительство ливневой канализации нефтепромысловых объектов</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внедрение мультифазных насосов, использование нефтеловушек и боновых заграждений в целях предупреждения загрязнения водных объектов нефтью и нефтепродуктов; проведение мероприятий по выявлению и проведению тампонажа бездействующих скважин</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приобретение плавильной установки снега (размещение площадки и плавильной установки предлагается за пределами г. Менделеевска в районе полигона ТБО)</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мероприятия по корректировке качества подземных вод, используемых для питьевого водоснабжения, в том числе с использованием технологических приемов</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инвентаризация всех водопользователей Менделеевского муниципального района; закрытие кладбищ, расположенных в водоохранных зонах поверхностных водных объектов и в пределах II пояса зон санитарной охраны источников питьевого водоснабжения; разработка проектов нормативно-допустимого сброса (НДС) загрязняющих веществ и микроорганизмов в окружающую среду; разработка проектов зон санитарной охраны источников питьевого водоснабжения</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организация и развитие сети мониторинга технического состояния существующих сетей водоснабжения предприятий и сельских населенных пунктов района, а также гидромониторинга поверхностных водных объектов</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разработка комплексной целевой Программы по организации и строительству систем водоснабжения и водоотведения на территории Менделеевского муниципального района</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516"/>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обследование и благоустройство существующих родников района</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внедрение современных методов водоподготовки и передовых технологий очистки сточных вод, обезвреживания и утилизации осадков с очистных сооружений</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оценка экологического состояния питьевых вод Менделеевского муниципального района и влияния их качества на здоровье населения</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закрепление на местности границ водоохранных зон и прибрежных защитных полос специальными информационными знаками</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осуществление водохозяйственных мероприятий и мероприятий по охране водных объектов в соответствии с Водным кодексом Российской Федерации</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395"/>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color w:val="262626" w:themeColor="text1" w:themeTint="D9"/>
                <w:sz w:val="24"/>
                <w:szCs w:val="24"/>
              </w:rPr>
              <w:t>недопущение образования несанкционированных свалок</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24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color w:val="262626" w:themeColor="text1" w:themeTint="D9"/>
                <w:sz w:val="24"/>
                <w:szCs w:val="24"/>
              </w:rPr>
              <w:t>снижение образования отходов</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506"/>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color w:val="262626" w:themeColor="text1" w:themeTint="D9"/>
                <w:sz w:val="24"/>
                <w:szCs w:val="24"/>
              </w:rPr>
              <w:t>внедрение селективного сбора, эффективных методов переработки и утилизации отходов</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sz w:val="24"/>
                <w:szCs w:val="24"/>
              </w:rPr>
            </w:pPr>
            <w:r w:rsidRPr="00655EF3">
              <w:rPr>
                <w:rFonts w:eastAsia="Times New Roman"/>
                <w:color w:val="262626" w:themeColor="text1" w:themeTint="D9"/>
                <w:sz w:val="24"/>
                <w:szCs w:val="24"/>
              </w:rPr>
              <w:t>рекультивация шламонакопителя ОАО "Химический завод им. Л.Я.Карпова"; ликвидация, рекультивация 3-х каскадного отстойника ОАО "Химический завод им. Л.Я.Карпова"</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204"/>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строительство 2-ой очереди полигона ТБО</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180"/>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строительство полигона ТБО в н.п. Псеево</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внедрение системы управления и организации сбора, вывоза твердых бытовых отходов с территорий частного жилого фонда, гаражных кооперативов и садовых обществ</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обеспечение поселений в полной мере контейнерными площадками; приобретение мусоровозов; организацию селективного сбора отходов</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572"/>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организацию системы сбора у населения ртутьсодержащих отходов</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410"/>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исключение выращивания продуктов питания вдоль автодорог</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при проектировании малоэтажной застройки, предусматривающей использование земельных участков для выращивания сельскохозяйственной продукции, необходимо проводить мероприятия по обследованию почвенного покрова на наличие в нем токсичных веществ и соединений, а также радиоактивности с последующей дезактивацией, реабилитацией и т.д</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дополнительное оснащение животноводческих и птицеводческих объектов биогазовыми установками для утилизации животноводческих отходов</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внедрение передовых технологий по переработке навоза в гигиенически и экологически чистое удобрение и/или топливо без оказания вредного воздействия на окружающую среду, при этом исключить вывоз необработанного навоза на поля</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организация и устройство 4 навозохранилищ закрытого типа (Абалачи, Псеево, Монашево, Мунайкино) и одно пометохранилище в Мунайкинском сельском поселении приобретение и размещение установки, предназначенной для утилизации биологических отходов в районной ветлаборатории</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rFonts w:eastAsia="Times New Roman"/>
                <w:color w:val="262626" w:themeColor="text1" w:themeTint="D9"/>
                <w:sz w:val="24"/>
                <w:szCs w:val="24"/>
              </w:rPr>
              <w:t>проведение полной инвентаризации скотомогильников с постановкой их на кадастровый учет; приведение биотермических ям и сибиреязвенных скотомогильников в соответствие ветеринарно-санитарным правилам; проведение комплекса мероприятий по сокращению санитарно-защитных зон сибиреязвенных скотомогильников</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color w:val="262626" w:themeColor="text1" w:themeTint="D9"/>
                <w:sz w:val="24"/>
                <w:szCs w:val="24"/>
              </w:rPr>
              <w:t>строительство (реконструкция) очистных сооружений по очистке производственных, ливневых и хозяйственно-бытовых стоков  молочных заводов, мясокомбинатов, птицефабрик и животноводческих ферм</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53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color w:val="262626" w:themeColor="text1" w:themeTint="D9"/>
                <w:sz w:val="24"/>
                <w:szCs w:val="24"/>
              </w:rPr>
              <w:t>внедрение технологий по снижению негативного воздействия на атмосферный воздух при содержании птиц и животных, а также при хранении и обезвреживании отходов животноводства</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rFonts w:eastAsia="Times New Roman"/>
                <w:color w:val="262626" w:themeColor="text1" w:themeTint="D9"/>
                <w:sz w:val="24"/>
                <w:szCs w:val="24"/>
              </w:rPr>
            </w:pPr>
            <w:r w:rsidRPr="00655EF3">
              <w:rPr>
                <w:color w:val="262626" w:themeColor="text1" w:themeTint="D9"/>
                <w:sz w:val="24"/>
                <w:szCs w:val="24"/>
              </w:rPr>
              <w:t>изменение состава сырья с переходом на более экологические виды материалов, перепрофилирование производств и связанное с этим снижение классов опасности загрязняющих веществ, поступающих в окружающую среду</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color w:val="262626" w:themeColor="text1" w:themeTint="D9"/>
                <w:sz w:val="24"/>
                <w:szCs w:val="24"/>
              </w:rPr>
            </w:pPr>
            <w:r w:rsidRPr="00655EF3">
              <w:rPr>
                <w:color w:val="262626" w:themeColor="text1" w:themeTint="D9"/>
                <w:sz w:val="24"/>
                <w:szCs w:val="24"/>
              </w:rPr>
              <w:t>внедрение передовых ресурсосберегающих, малоотходных технологических решений, позволяющих максимально сократить поступление загрязняющих веществ в окружающую среду</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513"/>
        </w:trPr>
        <w:tc>
          <w:tcPr>
            <w:tcW w:w="5817" w:type="dxa"/>
            <w:gridSpan w:val="4"/>
          </w:tcPr>
          <w:p w:rsidR="00136A24" w:rsidRPr="00655EF3" w:rsidRDefault="00136A24" w:rsidP="00954770">
            <w:pPr>
              <w:keepNext/>
              <w:spacing w:before="0"/>
              <w:jc w:val="both"/>
              <w:rPr>
                <w:color w:val="262626" w:themeColor="text1" w:themeTint="D9"/>
                <w:sz w:val="24"/>
                <w:szCs w:val="24"/>
              </w:rPr>
            </w:pPr>
            <w:r w:rsidRPr="00655EF3">
              <w:rPr>
                <w:color w:val="262626" w:themeColor="text1" w:themeTint="D9"/>
                <w:sz w:val="24"/>
                <w:szCs w:val="24"/>
              </w:rPr>
              <w:t>внедрение эффективного газопылеулавливающего оборудования</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color w:val="262626" w:themeColor="text1" w:themeTint="D9"/>
                <w:sz w:val="24"/>
                <w:szCs w:val="24"/>
              </w:rPr>
            </w:pPr>
            <w:r w:rsidRPr="00655EF3">
              <w:rPr>
                <w:color w:val="262626" w:themeColor="text1" w:themeTint="D9"/>
                <w:sz w:val="24"/>
                <w:szCs w:val="24"/>
              </w:rPr>
              <w:t>максимальное озеленение территорий санитарно-защитных зон пыле- газоустойчивыми породами зеленых насаждений</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136A24" w:rsidRPr="00655EF3"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tcPr>
          <w:p w:rsidR="00136A24" w:rsidRPr="00655EF3" w:rsidRDefault="00136A24" w:rsidP="00954770">
            <w:pPr>
              <w:keepNext/>
              <w:spacing w:before="0"/>
              <w:jc w:val="both"/>
              <w:rPr>
                <w:color w:val="262626" w:themeColor="text1" w:themeTint="D9"/>
                <w:sz w:val="24"/>
                <w:szCs w:val="24"/>
              </w:rPr>
            </w:pPr>
            <w:r w:rsidRPr="00655EF3">
              <w:rPr>
                <w:color w:val="262626" w:themeColor="text1" w:themeTint="D9"/>
                <w:sz w:val="24"/>
                <w:szCs w:val="24"/>
              </w:rPr>
              <w:t>снижение и ликвидация негативного воздействия при нефтеразведке, нефтедобыче и нефтепереработке на природные объекты и места проживания населения</w:t>
            </w:r>
          </w:p>
        </w:tc>
        <w:tc>
          <w:tcPr>
            <w:tcW w:w="4310" w:type="dxa"/>
          </w:tcPr>
          <w:p w:rsidR="00136A24" w:rsidRDefault="00136A24">
            <w:r w:rsidRPr="00EA6578">
              <w:rPr>
                <w:rFonts w:cs="Times New Roman"/>
                <w:color w:val="262626" w:themeColor="text1" w:themeTint="D9"/>
                <w:sz w:val="24"/>
                <w:szCs w:val="24"/>
              </w:rPr>
              <w:t>Улучшение экологической обстановки</w:t>
            </w:r>
          </w:p>
        </w:tc>
        <w:tc>
          <w:tcPr>
            <w:tcW w:w="1660" w:type="dxa"/>
            <w:gridSpan w:val="3"/>
          </w:tcPr>
          <w:p w:rsidR="00136A24" w:rsidRDefault="00136A24">
            <w:r w:rsidRPr="00DC40BE">
              <w:rPr>
                <w:rFonts w:cs="Times New Roman"/>
                <w:color w:val="262626" w:themeColor="text1" w:themeTint="D9"/>
                <w:sz w:val="24"/>
                <w:szCs w:val="24"/>
              </w:rPr>
              <w:t>2016-2020</w:t>
            </w:r>
          </w:p>
        </w:tc>
        <w:tc>
          <w:tcPr>
            <w:tcW w:w="2672" w:type="dxa"/>
          </w:tcPr>
          <w:p w:rsidR="00136A24" w:rsidRDefault="00136A24">
            <w:r w:rsidRPr="009B22C0">
              <w:rPr>
                <w:rFonts w:cs="Times New Roman"/>
                <w:color w:val="262626" w:themeColor="text1" w:themeTint="D9"/>
                <w:sz w:val="24"/>
                <w:szCs w:val="24"/>
              </w:rPr>
              <w:t>Исполком ММР</w:t>
            </w:r>
          </w:p>
        </w:tc>
      </w:tr>
      <w:tr w:rsidR="00655EF3" w:rsidRPr="00306FBC" w:rsidTr="00954770">
        <w:trPr>
          <w:cnfStyle w:val="000000010000" w:firstRow="0" w:lastRow="0" w:firstColumn="0" w:lastColumn="0" w:oddVBand="0" w:evenVBand="0" w:oddHBand="0" w:evenHBand="1" w:firstRowFirstColumn="0" w:firstRowLastColumn="0" w:lastRowFirstColumn="0" w:lastRowLastColumn="0"/>
          <w:trHeight w:val="448"/>
        </w:trPr>
        <w:tc>
          <w:tcPr>
            <w:tcW w:w="2616" w:type="dxa"/>
            <w:gridSpan w:val="2"/>
            <w:hideMark/>
          </w:tcPr>
          <w:p w:rsidR="00655EF3" w:rsidRPr="00306FBC" w:rsidRDefault="00655EF3" w:rsidP="00954770">
            <w:pPr>
              <w:keepNext/>
              <w:tabs>
                <w:tab w:val="left" w:pos="9120"/>
              </w:tabs>
              <w:spacing w:line="276" w:lineRule="auto"/>
              <w:ind w:right="29"/>
              <w:jc w:val="both"/>
              <w:rPr>
                <w:rFonts w:cs="Times New Roman"/>
                <w:color w:val="333639" w:themeColor="text2" w:themeTint="E6"/>
                <w:sz w:val="24"/>
                <w:szCs w:val="24"/>
              </w:rPr>
            </w:pPr>
            <w:r w:rsidRPr="00306FBC">
              <w:rPr>
                <w:b/>
                <w:bCs/>
                <w:color w:val="333639" w:themeColor="text2" w:themeTint="E6"/>
                <w:kern w:val="24"/>
                <w:sz w:val="24"/>
                <w:szCs w:val="24"/>
              </w:rPr>
              <w:t>Основная задача</w:t>
            </w:r>
          </w:p>
        </w:tc>
        <w:tc>
          <w:tcPr>
            <w:tcW w:w="11843" w:type="dxa"/>
            <w:gridSpan w:val="7"/>
            <w:hideMark/>
          </w:tcPr>
          <w:p w:rsidR="00655EF3" w:rsidRPr="00306FBC" w:rsidRDefault="00655EF3" w:rsidP="00954770">
            <w:pPr>
              <w:keepNext/>
              <w:tabs>
                <w:tab w:val="left" w:pos="9120"/>
              </w:tabs>
              <w:spacing w:line="276" w:lineRule="auto"/>
              <w:ind w:right="29"/>
              <w:jc w:val="both"/>
              <w:rPr>
                <w:rFonts w:cs="Times New Roman"/>
                <w:color w:val="333639" w:themeColor="text2" w:themeTint="E6"/>
                <w:sz w:val="24"/>
                <w:szCs w:val="24"/>
              </w:rPr>
            </w:pPr>
            <w:r w:rsidRPr="00306FBC">
              <w:rPr>
                <w:b/>
                <w:bCs/>
                <w:color w:val="333639" w:themeColor="text2" w:themeTint="E6"/>
                <w:kern w:val="24"/>
                <w:sz w:val="24"/>
                <w:szCs w:val="24"/>
              </w:rPr>
              <w:t>Безопасность</w:t>
            </w:r>
          </w:p>
        </w:tc>
      </w:tr>
      <w:tr w:rsidR="00655EF3" w:rsidRPr="00306FBC" w:rsidTr="00954770">
        <w:trPr>
          <w:cnfStyle w:val="000000100000" w:firstRow="0" w:lastRow="0" w:firstColumn="0" w:lastColumn="0" w:oddVBand="0" w:evenVBand="0" w:oddHBand="1" w:evenHBand="0" w:firstRowFirstColumn="0" w:firstRowLastColumn="0" w:lastRowFirstColumn="0" w:lastRowLastColumn="0"/>
          <w:trHeight w:val="427"/>
        </w:trPr>
        <w:tc>
          <w:tcPr>
            <w:tcW w:w="5817" w:type="dxa"/>
            <w:gridSpan w:val="4"/>
            <w:hideMark/>
          </w:tcPr>
          <w:p w:rsidR="00655EF3" w:rsidRPr="00306FBC" w:rsidRDefault="00655EF3" w:rsidP="00954770">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Мероприятия</w:t>
            </w:r>
          </w:p>
        </w:tc>
        <w:tc>
          <w:tcPr>
            <w:tcW w:w="4310" w:type="dxa"/>
            <w:hideMark/>
          </w:tcPr>
          <w:p w:rsidR="00655EF3" w:rsidRPr="00306FBC" w:rsidRDefault="00655EF3" w:rsidP="00954770">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Результаты</w:t>
            </w:r>
          </w:p>
        </w:tc>
        <w:tc>
          <w:tcPr>
            <w:tcW w:w="1660" w:type="dxa"/>
            <w:gridSpan w:val="3"/>
            <w:hideMark/>
          </w:tcPr>
          <w:p w:rsidR="00655EF3" w:rsidRPr="00306FBC" w:rsidRDefault="00655EF3" w:rsidP="00954770">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Сроки</w:t>
            </w:r>
          </w:p>
        </w:tc>
        <w:tc>
          <w:tcPr>
            <w:tcW w:w="2672" w:type="dxa"/>
            <w:hideMark/>
          </w:tcPr>
          <w:p w:rsidR="00655EF3" w:rsidRPr="00306FBC" w:rsidRDefault="00655EF3" w:rsidP="00954770">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Исполнители</w:t>
            </w:r>
          </w:p>
        </w:tc>
      </w:tr>
      <w:tr w:rsidR="00655EF3" w:rsidRPr="00306FBC"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hideMark/>
          </w:tcPr>
          <w:p w:rsidR="00655EF3" w:rsidRPr="00306FBC" w:rsidRDefault="00655EF3" w:rsidP="00954770">
            <w:pPr>
              <w:keepNext/>
              <w:spacing w:line="276" w:lineRule="auto"/>
              <w:ind w:left="34"/>
              <w:jc w:val="both"/>
              <w:rPr>
                <w:rFonts w:cs="Times New Roman"/>
                <w:color w:val="333639" w:themeColor="text2" w:themeTint="E6"/>
                <w:sz w:val="24"/>
                <w:szCs w:val="24"/>
              </w:rPr>
            </w:pPr>
            <w:r w:rsidRPr="00306FBC">
              <w:rPr>
                <w:color w:val="333639" w:themeColor="text2" w:themeTint="E6"/>
                <w:kern w:val="24"/>
                <w:sz w:val="24"/>
                <w:szCs w:val="24"/>
              </w:rPr>
              <w:t>Оборудование камерами наружного наблюдения города в рамках проекта АПК «Безопасный город», кнопками тревожного вызова (гражданин-полиция)</w:t>
            </w:r>
          </w:p>
        </w:tc>
        <w:tc>
          <w:tcPr>
            <w:tcW w:w="4310" w:type="dxa"/>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Снижение уровня преступности до 60%</w:t>
            </w:r>
          </w:p>
        </w:tc>
        <w:tc>
          <w:tcPr>
            <w:tcW w:w="1660" w:type="dxa"/>
            <w:gridSpan w:val="3"/>
            <w:hideMark/>
          </w:tcPr>
          <w:p w:rsidR="00655EF3" w:rsidRPr="00306FBC" w:rsidRDefault="00655EF3" w:rsidP="00954770">
            <w:pPr>
              <w:keepNext/>
              <w:tabs>
                <w:tab w:val="left" w:pos="9120"/>
              </w:tabs>
              <w:spacing w:line="276" w:lineRule="auto"/>
              <w:ind w:right="29"/>
              <w:jc w:val="both"/>
              <w:rPr>
                <w:rFonts w:cs="Times New Roman"/>
                <w:color w:val="333639" w:themeColor="text2" w:themeTint="E6"/>
                <w:sz w:val="24"/>
                <w:szCs w:val="24"/>
              </w:rPr>
            </w:pPr>
            <w:r>
              <w:rPr>
                <w:color w:val="333639" w:themeColor="text2" w:themeTint="E6"/>
                <w:kern w:val="24"/>
                <w:sz w:val="24"/>
                <w:szCs w:val="24"/>
              </w:rPr>
              <w:t>2016-</w:t>
            </w:r>
            <w:r w:rsidRPr="00306FBC">
              <w:rPr>
                <w:color w:val="333639" w:themeColor="text2" w:themeTint="E6"/>
                <w:kern w:val="24"/>
                <w:sz w:val="24"/>
                <w:szCs w:val="24"/>
              </w:rPr>
              <w:t>2021 год</w:t>
            </w:r>
          </w:p>
        </w:tc>
        <w:tc>
          <w:tcPr>
            <w:tcW w:w="2672" w:type="dxa"/>
            <w:hideMark/>
          </w:tcPr>
          <w:p w:rsidR="00655EF3" w:rsidRPr="00306FBC" w:rsidRDefault="00655EF3" w:rsidP="00954770">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МВД, исполком</w:t>
            </w:r>
          </w:p>
        </w:tc>
      </w:tr>
      <w:tr w:rsidR="00655EF3" w:rsidRPr="00306FBC" w:rsidTr="00954770">
        <w:trPr>
          <w:cnfStyle w:val="000000100000" w:firstRow="0" w:lastRow="0" w:firstColumn="0" w:lastColumn="0" w:oddVBand="0" w:evenVBand="0" w:oddHBand="1" w:evenHBand="0" w:firstRowFirstColumn="0" w:firstRowLastColumn="0" w:lastRowFirstColumn="0" w:lastRowLastColumn="0"/>
          <w:trHeight w:val="776"/>
        </w:trPr>
        <w:tc>
          <w:tcPr>
            <w:tcW w:w="5817" w:type="dxa"/>
            <w:gridSpan w:val="4"/>
            <w:hideMark/>
          </w:tcPr>
          <w:p w:rsidR="00655EF3" w:rsidRPr="00306FBC" w:rsidRDefault="00655EF3" w:rsidP="00954770">
            <w:pPr>
              <w:keepNext/>
              <w:tabs>
                <w:tab w:val="left" w:pos="9120"/>
              </w:tabs>
              <w:spacing w:line="276" w:lineRule="auto"/>
              <w:ind w:left="34" w:right="29"/>
              <w:jc w:val="both"/>
              <w:rPr>
                <w:rFonts w:cs="Times New Roman"/>
                <w:color w:val="333639" w:themeColor="text2" w:themeTint="E6"/>
                <w:sz w:val="24"/>
                <w:szCs w:val="24"/>
              </w:rPr>
            </w:pPr>
            <w:r w:rsidRPr="00306FBC">
              <w:rPr>
                <w:color w:val="333639" w:themeColor="text2" w:themeTint="E6"/>
                <w:kern w:val="24"/>
                <w:sz w:val="24"/>
                <w:szCs w:val="24"/>
              </w:rPr>
              <w:t>Обеспечение пропускных пунктов в социальных объектах с массовым пребыванием людей рамками металлоискателей</w:t>
            </w:r>
          </w:p>
        </w:tc>
        <w:tc>
          <w:tcPr>
            <w:tcW w:w="4310" w:type="dxa"/>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Повышение безопасности населения</w:t>
            </w:r>
          </w:p>
        </w:tc>
        <w:tc>
          <w:tcPr>
            <w:tcW w:w="1660" w:type="dxa"/>
            <w:gridSpan w:val="3"/>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2017 год</w:t>
            </w:r>
          </w:p>
        </w:tc>
        <w:tc>
          <w:tcPr>
            <w:tcW w:w="2672" w:type="dxa"/>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МВД, исполком</w:t>
            </w:r>
          </w:p>
        </w:tc>
      </w:tr>
      <w:tr w:rsidR="00655EF3" w:rsidRPr="00306FBC" w:rsidTr="00954770">
        <w:trPr>
          <w:cnfStyle w:val="000000010000" w:firstRow="0" w:lastRow="0" w:firstColumn="0" w:lastColumn="0" w:oddVBand="0" w:evenVBand="0" w:oddHBand="0" w:evenHBand="1" w:firstRowFirstColumn="0" w:firstRowLastColumn="0" w:lastRowFirstColumn="0" w:lastRowLastColumn="0"/>
          <w:trHeight w:val="760"/>
        </w:trPr>
        <w:tc>
          <w:tcPr>
            <w:tcW w:w="5817" w:type="dxa"/>
            <w:gridSpan w:val="4"/>
            <w:hideMark/>
          </w:tcPr>
          <w:p w:rsidR="00655EF3" w:rsidRPr="00306FBC" w:rsidRDefault="00655EF3" w:rsidP="00954770">
            <w:pPr>
              <w:keepNext/>
              <w:tabs>
                <w:tab w:val="left" w:pos="9120"/>
              </w:tabs>
              <w:spacing w:line="276" w:lineRule="auto"/>
              <w:ind w:left="34" w:right="29"/>
              <w:jc w:val="both"/>
              <w:rPr>
                <w:rFonts w:cs="Times New Roman"/>
                <w:color w:val="333639" w:themeColor="text2" w:themeTint="E6"/>
                <w:sz w:val="24"/>
                <w:szCs w:val="24"/>
              </w:rPr>
            </w:pPr>
            <w:r w:rsidRPr="00306FBC">
              <w:rPr>
                <w:color w:val="333639" w:themeColor="text2" w:themeTint="E6"/>
                <w:kern w:val="24"/>
                <w:sz w:val="24"/>
                <w:szCs w:val="24"/>
              </w:rPr>
              <w:t>Лицензирование правоохранительного движения «Форпост» на право осуществления охранной деятельности</w:t>
            </w:r>
          </w:p>
        </w:tc>
        <w:tc>
          <w:tcPr>
            <w:tcW w:w="4310" w:type="dxa"/>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Повышение безопасности организаций и предприятий, снижение уровня безработицы на 50%</w:t>
            </w:r>
          </w:p>
        </w:tc>
        <w:tc>
          <w:tcPr>
            <w:tcW w:w="1660" w:type="dxa"/>
            <w:gridSpan w:val="3"/>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2019 год</w:t>
            </w:r>
          </w:p>
        </w:tc>
        <w:tc>
          <w:tcPr>
            <w:tcW w:w="2672" w:type="dxa"/>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исполком</w:t>
            </w:r>
          </w:p>
        </w:tc>
      </w:tr>
      <w:tr w:rsidR="00655EF3" w:rsidRPr="00306FBC" w:rsidTr="00954770">
        <w:trPr>
          <w:cnfStyle w:val="000000100000" w:firstRow="0" w:lastRow="0" w:firstColumn="0" w:lastColumn="0" w:oddVBand="0" w:evenVBand="0" w:oddHBand="1" w:evenHBand="0" w:firstRowFirstColumn="0" w:firstRowLastColumn="0" w:lastRowFirstColumn="0" w:lastRowLastColumn="0"/>
          <w:trHeight w:val="511"/>
        </w:trPr>
        <w:tc>
          <w:tcPr>
            <w:tcW w:w="5817" w:type="dxa"/>
            <w:gridSpan w:val="4"/>
            <w:hideMark/>
          </w:tcPr>
          <w:p w:rsidR="00655EF3" w:rsidRPr="00306FBC" w:rsidRDefault="00655EF3" w:rsidP="00954770">
            <w:pPr>
              <w:keepNext/>
              <w:tabs>
                <w:tab w:val="left" w:pos="9120"/>
              </w:tabs>
              <w:spacing w:line="276" w:lineRule="auto"/>
              <w:ind w:left="34" w:right="29"/>
              <w:jc w:val="both"/>
              <w:rPr>
                <w:rFonts w:cs="Times New Roman"/>
                <w:color w:val="333639" w:themeColor="text2" w:themeTint="E6"/>
                <w:sz w:val="24"/>
                <w:szCs w:val="24"/>
              </w:rPr>
            </w:pPr>
            <w:r w:rsidRPr="00306FBC">
              <w:rPr>
                <w:color w:val="333639" w:themeColor="text2" w:themeTint="E6"/>
                <w:kern w:val="24"/>
                <w:sz w:val="24"/>
                <w:szCs w:val="24"/>
              </w:rPr>
              <w:t>Создание вытрезвителя</w:t>
            </w:r>
          </w:p>
        </w:tc>
        <w:tc>
          <w:tcPr>
            <w:tcW w:w="4310" w:type="dxa"/>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Снижение уровня преступности до 50%, снижение заболеваемости на 20%</w:t>
            </w:r>
          </w:p>
        </w:tc>
        <w:tc>
          <w:tcPr>
            <w:tcW w:w="1660" w:type="dxa"/>
            <w:gridSpan w:val="3"/>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2018 год</w:t>
            </w:r>
          </w:p>
        </w:tc>
        <w:tc>
          <w:tcPr>
            <w:tcW w:w="2672" w:type="dxa"/>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МВД, ЦРБ, исполком</w:t>
            </w:r>
          </w:p>
        </w:tc>
      </w:tr>
      <w:tr w:rsidR="00655EF3" w:rsidRPr="00306FBC"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hideMark/>
          </w:tcPr>
          <w:p w:rsidR="00655EF3" w:rsidRPr="00306FBC" w:rsidRDefault="00655EF3" w:rsidP="00954770">
            <w:pPr>
              <w:keepNext/>
              <w:tabs>
                <w:tab w:val="left" w:pos="9120"/>
              </w:tabs>
              <w:spacing w:line="276" w:lineRule="auto"/>
              <w:ind w:right="29"/>
              <w:jc w:val="both"/>
              <w:rPr>
                <w:rFonts w:cs="Times New Roman"/>
                <w:color w:val="333639" w:themeColor="text2" w:themeTint="E6"/>
                <w:sz w:val="24"/>
                <w:szCs w:val="24"/>
              </w:rPr>
            </w:pPr>
            <w:r w:rsidRPr="00306FBC">
              <w:rPr>
                <w:color w:val="333639" w:themeColor="text2" w:themeTint="E6"/>
                <w:kern w:val="24"/>
                <w:sz w:val="24"/>
                <w:szCs w:val="24"/>
              </w:rPr>
              <w:t>Создание клуба патриотического воспитания; кадетских классов на базе СОШ</w:t>
            </w:r>
          </w:p>
        </w:tc>
        <w:tc>
          <w:tcPr>
            <w:tcW w:w="4310" w:type="dxa"/>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Снижение уровня преступности до 60%, повышение самосознания гражданского общества</w:t>
            </w:r>
          </w:p>
        </w:tc>
        <w:tc>
          <w:tcPr>
            <w:tcW w:w="1660" w:type="dxa"/>
            <w:gridSpan w:val="3"/>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2018 год</w:t>
            </w:r>
          </w:p>
        </w:tc>
        <w:tc>
          <w:tcPr>
            <w:tcW w:w="2672" w:type="dxa"/>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отдел образование, исполком</w:t>
            </w:r>
          </w:p>
        </w:tc>
      </w:tr>
      <w:tr w:rsidR="00655EF3" w:rsidRPr="00306FBC" w:rsidTr="00954770">
        <w:trPr>
          <w:cnfStyle w:val="000000100000" w:firstRow="0" w:lastRow="0" w:firstColumn="0" w:lastColumn="0" w:oddVBand="0" w:evenVBand="0" w:oddHBand="1" w:evenHBand="0" w:firstRowFirstColumn="0" w:firstRowLastColumn="0" w:lastRowFirstColumn="0" w:lastRowLastColumn="0"/>
          <w:trHeight w:val="546"/>
        </w:trPr>
        <w:tc>
          <w:tcPr>
            <w:tcW w:w="5817" w:type="dxa"/>
            <w:gridSpan w:val="4"/>
            <w:hideMark/>
          </w:tcPr>
          <w:p w:rsidR="00655EF3" w:rsidRPr="00306FBC" w:rsidRDefault="00655EF3" w:rsidP="00954770">
            <w:pPr>
              <w:keepNext/>
              <w:tabs>
                <w:tab w:val="left" w:pos="9120"/>
              </w:tabs>
              <w:spacing w:line="276" w:lineRule="auto"/>
              <w:ind w:left="34" w:right="29"/>
              <w:jc w:val="both"/>
              <w:rPr>
                <w:rFonts w:cs="Times New Roman"/>
                <w:color w:val="333639" w:themeColor="text2" w:themeTint="E6"/>
                <w:sz w:val="24"/>
                <w:szCs w:val="24"/>
              </w:rPr>
            </w:pPr>
            <w:r w:rsidRPr="00306FBC">
              <w:rPr>
                <w:color w:val="333639" w:themeColor="text2" w:themeTint="E6"/>
                <w:kern w:val="24"/>
                <w:sz w:val="24"/>
                <w:szCs w:val="24"/>
              </w:rPr>
              <w:t>Центр психологической помощи людям, попавшим в трудную жизненную ситуацию</w:t>
            </w:r>
          </w:p>
        </w:tc>
        <w:tc>
          <w:tcPr>
            <w:tcW w:w="4310" w:type="dxa"/>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Снижение уровня суицидов</w:t>
            </w:r>
          </w:p>
        </w:tc>
        <w:tc>
          <w:tcPr>
            <w:tcW w:w="1660" w:type="dxa"/>
            <w:gridSpan w:val="3"/>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2020 год</w:t>
            </w:r>
          </w:p>
        </w:tc>
        <w:tc>
          <w:tcPr>
            <w:tcW w:w="2672" w:type="dxa"/>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МВД, ЦРБ, отдел образования, отдел соц защиты, исполком</w:t>
            </w:r>
          </w:p>
        </w:tc>
      </w:tr>
      <w:tr w:rsidR="00655EF3" w:rsidRPr="00306FBC" w:rsidTr="00954770">
        <w:trPr>
          <w:cnfStyle w:val="000000010000" w:firstRow="0" w:lastRow="0" w:firstColumn="0" w:lastColumn="0" w:oddVBand="0" w:evenVBand="0" w:oddHBand="0" w:evenHBand="1" w:firstRowFirstColumn="0" w:firstRowLastColumn="0" w:lastRowFirstColumn="0" w:lastRowLastColumn="0"/>
          <w:trHeight w:val="506"/>
        </w:trPr>
        <w:tc>
          <w:tcPr>
            <w:tcW w:w="5817" w:type="dxa"/>
            <w:gridSpan w:val="4"/>
            <w:hideMark/>
          </w:tcPr>
          <w:p w:rsidR="00655EF3" w:rsidRPr="00306FBC" w:rsidRDefault="00655EF3" w:rsidP="00954770">
            <w:pPr>
              <w:keepNext/>
              <w:tabs>
                <w:tab w:val="left" w:pos="9120"/>
              </w:tabs>
              <w:spacing w:line="276" w:lineRule="auto"/>
              <w:ind w:left="34" w:right="29"/>
              <w:jc w:val="both"/>
              <w:rPr>
                <w:rFonts w:cs="Times New Roman"/>
                <w:color w:val="333639" w:themeColor="text2" w:themeTint="E6"/>
                <w:sz w:val="24"/>
                <w:szCs w:val="24"/>
              </w:rPr>
            </w:pPr>
            <w:r w:rsidRPr="00306FBC">
              <w:rPr>
                <w:color w:val="333639" w:themeColor="text2" w:themeTint="E6"/>
                <w:kern w:val="24"/>
                <w:sz w:val="24"/>
                <w:szCs w:val="24"/>
              </w:rPr>
              <w:t>Создание участковых пунктов в сельских поселениях</w:t>
            </w:r>
          </w:p>
        </w:tc>
        <w:tc>
          <w:tcPr>
            <w:tcW w:w="4310" w:type="dxa"/>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Повышение безопасности населения</w:t>
            </w:r>
          </w:p>
        </w:tc>
        <w:tc>
          <w:tcPr>
            <w:tcW w:w="1660" w:type="dxa"/>
            <w:gridSpan w:val="3"/>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2018 год</w:t>
            </w:r>
          </w:p>
        </w:tc>
        <w:tc>
          <w:tcPr>
            <w:tcW w:w="2672" w:type="dxa"/>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МВД</w:t>
            </w:r>
          </w:p>
        </w:tc>
      </w:tr>
      <w:tr w:rsidR="00655EF3" w:rsidRPr="00306FBC" w:rsidTr="00954770">
        <w:trPr>
          <w:cnfStyle w:val="000000100000" w:firstRow="0" w:lastRow="0" w:firstColumn="0" w:lastColumn="0" w:oddVBand="0" w:evenVBand="0" w:oddHBand="1" w:evenHBand="0" w:firstRowFirstColumn="0" w:firstRowLastColumn="0" w:lastRowFirstColumn="0" w:lastRowLastColumn="0"/>
          <w:trHeight w:val="396"/>
        </w:trPr>
        <w:tc>
          <w:tcPr>
            <w:tcW w:w="5817" w:type="dxa"/>
            <w:gridSpan w:val="4"/>
            <w:hideMark/>
          </w:tcPr>
          <w:p w:rsidR="00655EF3" w:rsidRPr="00306FBC" w:rsidRDefault="00655EF3" w:rsidP="00954770">
            <w:pPr>
              <w:keepNext/>
              <w:tabs>
                <w:tab w:val="left" w:pos="9120"/>
              </w:tabs>
              <w:spacing w:line="276" w:lineRule="auto"/>
              <w:ind w:left="34" w:right="29"/>
              <w:jc w:val="both"/>
              <w:rPr>
                <w:rFonts w:cs="Times New Roman"/>
                <w:color w:val="333639" w:themeColor="text2" w:themeTint="E6"/>
                <w:sz w:val="24"/>
                <w:szCs w:val="24"/>
              </w:rPr>
            </w:pPr>
            <w:r>
              <w:rPr>
                <w:color w:val="333639" w:themeColor="text2" w:themeTint="E6"/>
                <w:kern w:val="24"/>
                <w:sz w:val="24"/>
                <w:szCs w:val="24"/>
              </w:rPr>
              <w:t>Использование механизмов социальной рекламы</w:t>
            </w:r>
          </w:p>
        </w:tc>
        <w:tc>
          <w:tcPr>
            <w:tcW w:w="4310" w:type="dxa"/>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Повышение самосознания гражданского общества</w:t>
            </w:r>
          </w:p>
        </w:tc>
        <w:tc>
          <w:tcPr>
            <w:tcW w:w="1660" w:type="dxa"/>
            <w:gridSpan w:val="3"/>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2016-2022 гг.</w:t>
            </w:r>
          </w:p>
        </w:tc>
        <w:tc>
          <w:tcPr>
            <w:tcW w:w="2672" w:type="dxa"/>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ИЦ, исполком</w:t>
            </w:r>
          </w:p>
        </w:tc>
      </w:tr>
      <w:tr w:rsidR="00655EF3" w:rsidRPr="00306FBC" w:rsidTr="00954770">
        <w:trPr>
          <w:cnfStyle w:val="000000010000" w:firstRow="0" w:lastRow="0" w:firstColumn="0" w:lastColumn="0" w:oddVBand="0" w:evenVBand="0" w:oddHBand="0" w:evenHBand="1" w:firstRowFirstColumn="0" w:firstRowLastColumn="0" w:lastRowFirstColumn="0" w:lastRowLastColumn="0"/>
          <w:trHeight w:val="787"/>
        </w:trPr>
        <w:tc>
          <w:tcPr>
            <w:tcW w:w="5817" w:type="dxa"/>
            <w:gridSpan w:val="4"/>
            <w:hideMark/>
          </w:tcPr>
          <w:p w:rsidR="00655EF3" w:rsidRPr="00306FBC" w:rsidRDefault="00655EF3" w:rsidP="00954770">
            <w:pPr>
              <w:keepNext/>
              <w:tabs>
                <w:tab w:val="left" w:pos="9120"/>
              </w:tabs>
              <w:spacing w:line="276" w:lineRule="auto"/>
              <w:ind w:left="34" w:right="29"/>
              <w:jc w:val="both"/>
              <w:rPr>
                <w:rFonts w:cs="Times New Roman"/>
                <w:color w:val="333639" w:themeColor="text2" w:themeTint="E6"/>
                <w:sz w:val="24"/>
                <w:szCs w:val="24"/>
              </w:rPr>
            </w:pPr>
            <w:r w:rsidRPr="00306FBC">
              <w:rPr>
                <w:color w:val="333639" w:themeColor="text2" w:themeTint="E6"/>
                <w:kern w:val="24"/>
                <w:sz w:val="24"/>
                <w:szCs w:val="24"/>
              </w:rPr>
              <w:t>Формирование молодежного движения духовной нравственности</w:t>
            </w:r>
          </w:p>
        </w:tc>
        <w:tc>
          <w:tcPr>
            <w:tcW w:w="4310" w:type="dxa"/>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Повышение самосознания гражданского общества, снижение уровня преступности до 95%</w:t>
            </w:r>
          </w:p>
        </w:tc>
        <w:tc>
          <w:tcPr>
            <w:tcW w:w="1660" w:type="dxa"/>
            <w:gridSpan w:val="3"/>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2022 год</w:t>
            </w:r>
          </w:p>
        </w:tc>
        <w:tc>
          <w:tcPr>
            <w:tcW w:w="2672" w:type="dxa"/>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представители конфессий, исполком</w:t>
            </w:r>
          </w:p>
        </w:tc>
      </w:tr>
      <w:tr w:rsidR="00655EF3" w:rsidRPr="00306FBC" w:rsidTr="00954770">
        <w:trPr>
          <w:cnfStyle w:val="000000100000" w:firstRow="0" w:lastRow="0" w:firstColumn="0" w:lastColumn="0" w:oddVBand="0" w:evenVBand="0" w:oddHBand="1" w:evenHBand="0" w:firstRowFirstColumn="0" w:firstRowLastColumn="0" w:lastRowFirstColumn="0" w:lastRowLastColumn="0"/>
          <w:trHeight w:val="787"/>
        </w:trPr>
        <w:tc>
          <w:tcPr>
            <w:tcW w:w="5817" w:type="dxa"/>
            <w:gridSpan w:val="4"/>
            <w:hideMark/>
          </w:tcPr>
          <w:p w:rsidR="00655EF3" w:rsidRPr="00306FBC" w:rsidRDefault="00655EF3" w:rsidP="00954770">
            <w:pPr>
              <w:keepNext/>
              <w:tabs>
                <w:tab w:val="left" w:pos="9120"/>
              </w:tabs>
              <w:spacing w:line="276" w:lineRule="auto"/>
              <w:ind w:left="34" w:right="29"/>
              <w:jc w:val="both"/>
              <w:rPr>
                <w:rFonts w:cs="Times New Roman"/>
                <w:color w:val="333639" w:themeColor="text2" w:themeTint="E6"/>
                <w:sz w:val="24"/>
                <w:szCs w:val="24"/>
              </w:rPr>
            </w:pPr>
            <w:r w:rsidRPr="00306FBC">
              <w:rPr>
                <w:color w:val="333639" w:themeColor="text2" w:themeTint="E6"/>
                <w:kern w:val="24"/>
                <w:sz w:val="24"/>
                <w:szCs w:val="24"/>
              </w:rPr>
              <w:t xml:space="preserve">Создание социально ориентированных некоммерческих организаций в области </w:t>
            </w:r>
            <w:r>
              <w:rPr>
                <w:color w:val="333639" w:themeColor="text2" w:themeTint="E6"/>
                <w:kern w:val="24"/>
                <w:sz w:val="24"/>
                <w:szCs w:val="24"/>
              </w:rPr>
              <w:t xml:space="preserve">обеспечения </w:t>
            </w:r>
            <w:r w:rsidRPr="00306FBC">
              <w:rPr>
                <w:color w:val="333639" w:themeColor="text2" w:themeTint="E6"/>
                <w:kern w:val="24"/>
                <w:sz w:val="24"/>
                <w:szCs w:val="24"/>
              </w:rPr>
              <w:t>безопасности</w:t>
            </w:r>
          </w:p>
        </w:tc>
        <w:tc>
          <w:tcPr>
            <w:tcW w:w="4310" w:type="dxa"/>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Повышение самосознания гражданского общества, снижение уровня преступности до 95%</w:t>
            </w:r>
          </w:p>
        </w:tc>
        <w:tc>
          <w:tcPr>
            <w:tcW w:w="1660" w:type="dxa"/>
            <w:gridSpan w:val="3"/>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2018 год</w:t>
            </w:r>
          </w:p>
        </w:tc>
        <w:tc>
          <w:tcPr>
            <w:tcW w:w="2672" w:type="dxa"/>
            <w:hideMark/>
          </w:tcPr>
          <w:p w:rsidR="00655EF3" w:rsidRPr="00306FBC" w:rsidRDefault="00655EF3" w:rsidP="00954770">
            <w:pPr>
              <w:keepNext/>
              <w:spacing w:line="276" w:lineRule="auto"/>
              <w:rPr>
                <w:rFonts w:cs="Times New Roman"/>
                <w:color w:val="333639" w:themeColor="text2" w:themeTint="E6"/>
                <w:sz w:val="24"/>
                <w:szCs w:val="24"/>
              </w:rPr>
            </w:pPr>
            <w:r w:rsidRPr="00306FBC">
              <w:rPr>
                <w:color w:val="333639" w:themeColor="text2" w:themeTint="E6"/>
                <w:kern w:val="24"/>
                <w:sz w:val="24"/>
                <w:szCs w:val="24"/>
              </w:rPr>
              <w:t>исполком</w:t>
            </w:r>
          </w:p>
        </w:tc>
      </w:tr>
    </w:tbl>
    <w:p w:rsidR="00F43D47" w:rsidRPr="009C7346" w:rsidRDefault="00F43D47" w:rsidP="00F43D47">
      <w:pPr>
        <w:keepNext/>
        <w:spacing w:line="276" w:lineRule="auto"/>
        <w:rPr>
          <w:color w:val="333639" w:themeColor="text2" w:themeTint="E6"/>
        </w:rPr>
      </w:pPr>
      <w:r>
        <w:rPr>
          <w:color w:val="333639" w:themeColor="text2" w:themeTint="E6"/>
        </w:rPr>
        <w:t>* финансовые характеристики приоритетных проектов приведены Приложении №4</w:t>
      </w:r>
    </w:p>
    <w:p w:rsidR="00655EF3" w:rsidRPr="00306FBC" w:rsidRDefault="00655EF3" w:rsidP="00655EF3">
      <w:pPr>
        <w:keepNext/>
        <w:suppressAutoHyphens/>
        <w:spacing w:before="0" w:after="0" w:line="276" w:lineRule="auto"/>
        <w:rPr>
          <w:color w:val="333639" w:themeColor="text2" w:themeTint="E6"/>
        </w:rPr>
      </w:pPr>
    </w:p>
    <w:p w:rsidR="00655EF3" w:rsidRDefault="00655EF3">
      <w:pPr>
        <w:rPr>
          <w:rFonts w:eastAsia="Times New Roman" w:cs="Times New Roman"/>
          <w:color w:val="333639" w:themeColor="text2" w:themeTint="E6"/>
          <w:spacing w:val="2"/>
          <w:sz w:val="24"/>
          <w:szCs w:val="24"/>
        </w:rPr>
      </w:pPr>
      <w:r>
        <w:rPr>
          <w:rFonts w:eastAsia="Times New Roman" w:cs="Times New Roman"/>
          <w:color w:val="333639" w:themeColor="text2" w:themeTint="E6"/>
          <w:spacing w:val="2"/>
          <w:sz w:val="24"/>
          <w:szCs w:val="24"/>
        </w:rPr>
        <w:br w:type="page"/>
      </w:r>
    </w:p>
    <w:p w:rsidR="00151AF3" w:rsidRPr="00151AF3" w:rsidRDefault="0023597C" w:rsidP="00151AF3">
      <w:pPr>
        <w:shd w:val="clear" w:color="auto" w:fill="FFFFFF"/>
        <w:spacing w:after="0" w:line="315" w:lineRule="atLeast"/>
        <w:jc w:val="right"/>
        <w:textAlignment w:val="baseline"/>
        <w:rPr>
          <w:rFonts w:eastAsia="Times New Roman" w:cs="Times New Roman"/>
          <w:color w:val="333639" w:themeColor="text2" w:themeTint="E6"/>
          <w:spacing w:val="2"/>
          <w:sz w:val="24"/>
          <w:szCs w:val="24"/>
        </w:rPr>
      </w:pPr>
      <w:r>
        <w:rPr>
          <w:rFonts w:eastAsia="Times New Roman" w:cs="Times New Roman"/>
          <w:color w:val="333639" w:themeColor="text2" w:themeTint="E6"/>
          <w:spacing w:val="2"/>
          <w:sz w:val="24"/>
          <w:szCs w:val="24"/>
        </w:rPr>
        <w:t>Приложение №2</w:t>
      </w:r>
    </w:p>
    <w:p w:rsidR="008C4B4E" w:rsidRPr="00151AF3" w:rsidRDefault="00151AF3" w:rsidP="00151AF3">
      <w:pPr>
        <w:shd w:val="clear" w:color="auto" w:fill="FFFFFF"/>
        <w:spacing w:after="0" w:line="315" w:lineRule="atLeast"/>
        <w:jc w:val="center"/>
        <w:textAlignment w:val="baseline"/>
        <w:rPr>
          <w:rFonts w:eastAsia="Times New Roman" w:cs="Times New Roman"/>
          <w:color w:val="333639" w:themeColor="text2" w:themeTint="E6"/>
          <w:spacing w:val="2"/>
          <w:sz w:val="24"/>
          <w:szCs w:val="24"/>
        </w:rPr>
      </w:pPr>
      <w:r>
        <w:rPr>
          <w:rFonts w:eastAsia="Times New Roman" w:cs="Times New Roman"/>
          <w:color w:val="333639" w:themeColor="text2" w:themeTint="E6"/>
          <w:spacing w:val="2"/>
          <w:sz w:val="24"/>
          <w:szCs w:val="24"/>
        </w:rPr>
        <w:t>Ожидаемые сроки реализации</w:t>
      </w:r>
      <w:r w:rsidR="008C4B4E" w:rsidRPr="00151AF3">
        <w:rPr>
          <w:rFonts w:eastAsia="Times New Roman" w:cs="Times New Roman"/>
          <w:color w:val="333639" w:themeColor="text2" w:themeTint="E6"/>
          <w:spacing w:val="2"/>
          <w:sz w:val="24"/>
          <w:szCs w:val="24"/>
        </w:rPr>
        <w:t xml:space="preserve"> мероприятий по проектированию, строительству, ремонту объектов </w:t>
      </w:r>
      <w:r>
        <w:rPr>
          <w:rFonts w:eastAsia="Times New Roman" w:cs="Times New Roman"/>
          <w:color w:val="333639" w:themeColor="text2" w:themeTint="E6"/>
          <w:spacing w:val="2"/>
          <w:sz w:val="24"/>
          <w:szCs w:val="24"/>
        </w:rPr>
        <w:t>дорожно-</w:t>
      </w:r>
      <w:r w:rsidR="008C4B4E" w:rsidRPr="00151AF3">
        <w:rPr>
          <w:rFonts w:eastAsia="Times New Roman" w:cs="Times New Roman"/>
          <w:color w:val="333639" w:themeColor="text2" w:themeTint="E6"/>
          <w:spacing w:val="2"/>
          <w:sz w:val="24"/>
          <w:szCs w:val="24"/>
        </w:rPr>
        <w:t>транспортной инфраструктуры по городу Менделеевску и сельским поселениям Менделеевского района</w:t>
      </w:r>
      <w:r>
        <w:rPr>
          <w:rFonts w:eastAsia="Times New Roman" w:cs="Times New Roman"/>
          <w:color w:val="333639" w:themeColor="text2" w:themeTint="E6"/>
          <w:spacing w:val="2"/>
          <w:sz w:val="24"/>
          <w:szCs w:val="24"/>
        </w:rPr>
        <w:t xml:space="preserve"> до 2030 года</w:t>
      </w:r>
    </w:p>
    <w:p w:rsidR="008C4B4E" w:rsidRPr="00151AF3" w:rsidRDefault="008C4B4E" w:rsidP="00151AF3">
      <w:pPr>
        <w:shd w:val="clear" w:color="auto" w:fill="FFFFFF"/>
        <w:spacing w:after="0" w:line="315" w:lineRule="atLeast"/>
        <w:jc w:val="center"/>
        <w:textAlignment w:val="baseline"/>
        <w:rPr>
          <w:rFonts w:eastAsia="Times New Roman" w:cs="Times New Roman"/>
          <w:color w:val="333639" w:themeColor="text2" w:themeTint="E6"/>
          <w:spacing w:val="2"/>
          <w:sz w:val="24"/>
          <w:szCs w:val="24"/>
        </w:rPr>
      </w:pPr>
    </w:p>
    <w:tbl>
      <w:tblPr>
        <w:tblStyle w:val="1f0"/>
        <w:tblW w:w="14142" w:type="dxa"/>
        <w:tblLayout w:type="fixed"/>
        <w:tblLook w:val="04A0" w:firstRow="1" w:lastRow="0" w:firstColumn="1" w:lastColumn="0" w:noHBand="0" w:noVBand="1"/>
      </w:tblPr>
      <w:tblGrid>
        <w:gridCol w:w="538"/>
        <w:gridCol w:w="3293"/>
        <w:gridCol w:w="2089"/>
        <w:gridCol w:w="1985"/>
        <w:gridCol w:w="992"/>
        <w:gridCol w:w="992"/>
        <w:gridCol w:w="992"/>
        <w:gridCol w:w="1134"/>
        <w:gridCol w:w="1134"/>
        <w:gridCol w:w="993"/>
      </w:tblGrid>
      <w:tr w:rsidR="008C4B4E" w:rsidRPr="00151AF3" w:rsidTr="00151A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 w:type="dxa"/>
            <w:vMerge w:val="restart"/>
            <w:hideMark/>
          </w:tcPr>
          <w:p w:rsidR="008C4B4E" w:rsidRPr="00151AF3" w:rsidRDefault="008C4B4E">
            <w:pPr>
              <w:spacing w:line="315" w:lineRule="atLeast"/>
              <w:jc w:val="center"/>
              <w:textAlignment w:val="baseline"/>
              <w:rPr>
                <w:rFonts w:asciiTheme="minorHAnsi" w:eastAsia="Times New Roman" w:hAnsiTheme="minorHAnsi" w:cs="Times New Roman"/>
                <w:b w:val="0"/>
                <w:color w:val="333639" w:themeColor="text2" w:themeTint="E6"/>
                <w:spacing w:val="2"/>
                <w:sz w:val="22"/>
                <w:szCs w:val="22"/>
              </w:rPr>
            </w:pPr>
            <w:r w:rsidRPr="00151AF3">
              <w:rPr>
                <w:rFonts w:asciiTheme="minorHAnsi" w:eastAsia="Times New Roman" w:hAnsiTheme="minorHAnsi" w:cs="Times New Roman"/>
                <w:b w:val="0"/>
                <w:color w:val="333639" w:themeColor="text2" w:themeTint="E6"/>
                <w:spacing w:val="2"/>
                <w:sz w:val="22"/>
                <w:szCs w:val="22"/>
              </w:rPr>
              <w:t>№</w:t>
            </w:r>
          </w:p>
          <w:p w:rsidR="008C4B4E" w:rsidRPr="00151AF3" w:rsidRDefault="008C4B4E">
            <w:pPr>
              <w:spacing w:line="315" w:lineRule="atLeast"/>
              <w:jc w:val="center"/>
              <w:textAlignment w:val="baseline"/>
              <w:rPr>
                <w:rFonts w:asciiTheme="minorHAnsi" w:eastAsia="Times New Roman" w:hAnsiTheme="minorHAnsi" w:cs="Times New Roman"/>
                <w:b w:val="0"/>
                <w:color w:val="333639" w:themeColor="text2" w:themeTint="E6"/>
                <w:spacing w:val="2"/>
                <w:sz w:val="22"/>
                <w:szCs w:val="22"/>
              </w:rPr>
            </w:pPr>
            <w:r w:rsidRPr="00151AF3">
              <w:rPr>
                <w:rFonts w:asciiTheme="minorHAnsi" w:eastAsia="Times New Roman" w:hAnsiTheme="minorHAnsi" w:cs="Times New Roman"/>
                <w:b w:val="0"/>
                <w:color w:val="333639" w:themeColor="text2" w:themeTint="E6"/>
                <w:spacing w:val="2"/>
                <w:sz w:val="22"/>
                <w:szCs w:val="22"/>
              </w:rPr>
              <w:t>п/п</w:t>
            </w:r>
          </w:p>
        </w:tc>
        <w:tc>
          <w:tcPr>
            <w:tcW w:w="3293" w:type="dxa"/>
            <w:vMerge w:val="restart"/>
          </w:tcPr>
          <w:p w:rsidR="008C4B4E" w:rsidRPr="00151AF3" w:rsidRDefault="008C4B4E">
            <w:pPr>
              <w:spacing w:line="315"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color w:val="333639" w:themeColor="text2" w:themeTint="E6"/>
                <w:spacing w:val="2"/>
                <w:sz w:val="22"/>
                <w:szCs w:val="22"/>
              </w:rPr>
            </w:pPr>
            <w:r w:rsidRPr="00151AF3">
              <w:rPr>
                <w:rFonts w:asciiTheme="minorHAnsi" w:eastAsia="Times New Roman" w:hAnsiTheme="minorHAnsi" w:cs="Times New Roman"/>
                <w:b w:val="0"/>
                <w:color w:val="333639" w:themeColor="text2" w:themeTint="E6"/>
                <w:spacing w:val="2"/>
                <w:sz w:val="22"/>
                <w:szCs w:val="22"/>
              </w:rPr>
              <w:t xml:space="preserve"> мероприятия программы</w:t>
            </w:r>
          </w:p>
          <w:p w:rsidR="008C4B4E" w:rsidRPr="00151AF3" w:rsidRDefault="008C4B4E">
            <w:pPr>
              <w:spacing w:line="315"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color w:val="333639" w:themeColor="text2" w:themeTint="E6"/>
                <w:spacing w:val="2"/>
                <w:sz w:val="22"/>
                <w:szCs w:val="22"/>
              </w:rPr>
            </w:pPr>
          </w:p>
        </w:tc>
        <w:tc>
          <w:tcPr>
            <w:tcW w:w="2089" w:type="dxa"/>
            <w:vMerge w:val="restart"/>
            <w:hideMark/>
          </w:tcPr>
          <w:p w:rsidR="008C4B4E" w:rsidRPr="00151AF3" w:rsidRDefault="008C4B4E">
            <w:pPr>
              <w:spacing w:line="315"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color w:val="333639" w:themeColor="text2" w:themeTint="E6"/>
                <w:spacing w:val="2"/>
                <w:sz w:val="22"/>
                <w:szCs w:val="22"/>
              </w:rPr>
            </w:pPr>
            <w:r w:rsidRPr="00151AF3">
              <w:rPr>
                <w:rFonts w:asciiTheme="minorHAnsi" w:eastAsia="Times New Roman" w:hAnsiTheme="minorHAnsi" w:cs="Times New Roman"/>
                <w:b w:val="0"/>
                <w:color w:val="333639" w:themeColor="text2" w:themeTint="E6"/>
                <w:spacing w:val="2"/>
                <w:sz w:val="22"/>
                <w:szCs w:val="22"/>
              </w:rPr>
              <w:t>Объем финансирования</w:t>
            </w:r>
          </w:p>
          <w:p w:rsidR="008C4B4E" w:rsidRPr="00151AF3" w:rsidRDefault="008C4B4E">
            <w:pPr>
              <w:spacing w:line="315"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color w:val="333639" w:themeColor="text2" w:themeTint="E6"/>
                <w:spacing w:val="2"/>
                <w:sz w:val="22"/>
                <w:szCs w:val="22"/>
              </w:rPr>
            </w:pPr>
            <w:r w:rsidRPr="00151AF3">
              <w:rPr>
                <w:rFonts w:asciiTheme="minorHAnsi" w:eastAsia="Times New Roman" w:hAnsiTheme="minorHAnsi" w:cs="Times New Roman"/>
                <w:b w:val="0"/>
                <w:color w:val="333639" w:themeColor="text2" w:themeTint="E6"/>
                <w:spacing w:val="2"/>
                <w:sz w:val="22"/>
                <w:szCs w:val="22"/>
              </w:rPr>
              <w:t>всего,</w:t>
            </w:r>
          </w:p>
          <w:p w:rsidR="008C4B4E" w:rsidRPr="00151AF3" w:rsidRDefault="008C4B4E">
            <w:pPr>
              <w:spacing w:line="315"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color w:val="333639" w:themeColor="text2" w:themeTint="E6"/>
                <w:spacing w:val="2"/>
                <w:sz w:val="22"/>
                <w:szCs w:val="22"/>
              </w:rPr>
            </w:pPr>
            <w:r w:rsidRPr="00151AF3">
              <w:rPr>
                <w:rFonts w:asciiTheme="minorHAnsi" w:eastAsia="Times New Roman" w:hAnsiTheme="minorHAnsi" w:cs="Times New Roman"/>
                <w:b w:val="0"/>
                <w:color w:val="333639" w:themeColor="text2" w:themeTint="E6"/>
                <w:spacing w:val="2"/>
                <w:sz w:val="22"/>
                <w:szCs w:val="22"/>
              </w:rPr>
              <w:t>млн.руб.</w:t>
            </w:r>
          </w:p>
        </w:tc>
        <w:tc>
          <w:tcPr>
            <w:tcW w:w="1985" w:type="dxa"/>
            <w:vMerge w:val="restart"/>
            <w:hideMark/>
          </w:tcPr>
          <w:p w:rsidR="008C4B4E" w:rsidRPr="00151AF3" w:rsidRDefault="008C4B4E">
            <w:pPr>
              <w:spacing w:line="315"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color w:val="333639" w:themeColor="text2" w:themeTint="E6"/>
                <w:spacing w:val="2"/>
                <w:sz w:val="22"/>
                <w:szCs w:val="22"/>
              </w:rPr>
            </w:pPr>
            <w:r w:rsidRPr="00151AF3">
              <w:rPr>
                <w:rFonts w:asciiTheme="minorHAnsi" w:eastAsia="Times New Roman" w:hAnsiTheme="minorHAnsi" w:cs="Times New Roman"/>
                <w:b w:val="0"/>
                <w:color w:val="333639" w:themeColor="text2" w:themeTint="E6"/>
                <w:spacing w:val="2"/>
                <w:sz w:val="22"/>
                <w:szCs w:val="22"/>
              </w:rPr>
              <w:t>Источник</w:t>
            </w:r>
          </w:p>
          <w:p w:rsidR="008C4B4E" w:rsidRPr="00151AF3" w:rsidRDefault="008C4B4E" w:rsidP="00151AF3">
            <w:pPr>
              <w:spacing w:line="315"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color w:val="333639" w:themeColor="text2" w:themeTint="E6"/>
                <w:spacing w:val="2"/>
                <w:sz w:val="22"/>
                <w:szCs w:val="22"/>
              </w:rPr>
            </w:pPr>
            <w:r w:rsidRPr="00151AF3">
              <w:rPr>
                <w:rFonts w:asciiTheme="minorHAnsi" w:eastAsia="Times New Roman" w:hAnsiTheme="minorHAnsi" w:cs="Times New Roman"/>
                <w:b w:val="0"/>
                <w:color w:val="333639" w:themeColor="text2" w:themeTint="E6"/>
                <w:spacing w:val="2"/>
                <w:sz w:val="22"/>
                <w:szCs w:val="22"/>
              </w:rPr>
              <w:t>финансирования</w:t>
            </w:r>
          </w:p>
        </w:tc>
        <w:tc>
          <w:tcPr>
            <w:tcW w:w="6237" w:type="dxa"/>
            <w:gridSpan w:val="6"/>
            <w:hideMark/>
          </w:tcPr>
          <w:p w:rsidR="008C4B4E" w:rsidRPr="00151AF3" w:rsidRDefault="008C4B4E">
            <w:pPr>
              <w:spacing w:line="315"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color w:val="333639" w:themeColor="text2" w:themeTint="E6"/>
                <w:spacing w:val="2"/>
                <w:sz w:val="22"/>
                <w:szCs w:val="22"/>
              </w:rPr>
            </w:pPr>
            <w:r w:rsidRPr="00151AF3">
              <w:rPr>
                <w:rFonts w:asciiTheme="minorHAnsi" w:eastAsia="Times New Roman" w:hAnsiTheme="minorHAnsi" w:cs="Times New Roman"/>
                <w:b w:val="0"/>
                <w:color w:val="333639" w:themeColor="text2" w:themeTint="E6"/>
                <w:spacing w:val="2"/>
                <w:sz w:val="22"/>
                <w:szCs w:val="22"/>
              </w:rPr>
              <w:t>График мероприятий</w:t>
            </w:r>
          </w:p>
        </w:tc>
      </w:tr>
      <w:tr w:rsidR="008C4B4E" w:rsidRPr="00151AF3" w:rsidTr="00151A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 w:type="dxa"/>
            <w:vMerge/>
            <w:hideMark/>
          </w:tcPr>
          <w:p w:rsidR="008C4B4E" w:rsidRPr="00151AF3" w:rsidRDefault="008C4B4E">
            <w:pPr>
              <w:rPr>
                <w:rFonts w:asciiTheme="minorHAnsi" w:eastAsia="Times New Roman" w:hAnsiTheme="minorHAnsi" w:cs="Times New Roman"/>
                <w:b w:val="0"/>
                <w:color w:val="333639" w:themeColor="text2" w:themeTint="E6"/>
                <w:spacing w:val="2"/>
                <w:sz w:val="22"/>
                <w:szCs w:val="22"/>
              </w:rPr>
            </w:pPr>
          </w:p>
        </w:tc>
        <w:tc>
          <w:tcPr>
            <w:tcW w:w="3293" w:type="dxa"/>
            <w:vMerge/>
            <w:hideMark/>
          </w:tcPr>
          <w:p w:rsidR="008C4B4E" w:rsidRPr="00151AF3" w:rsidRDefault="008C4B4E">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33639" w:themeColor="text2" w:themeTint="E6"/>
                <w:spacing w:val="2"/>
                <w:sz w:val="22"/>
                <w:szCs w:val="22"/>
              </w:rPr>
            </w:pPr>
          </w:p>
        </w:tc>
        <w:tc>
          <w:tcPr>
            <w:tcW w:w="2089" w:type="dxa"/>
            <w:vMerge/>
            <w:hideMark/>
          </w:tcPr>
          <w:p w:rsidR="008C4B4E" w:rsidRPr="00151AF3" w:rsidRDefault="008C4B4E">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33639" w:themeColor="text2" w:themeTint="E6"/>
                <w:spacing w:val="2"/>
                <w:sz w:val="22"/>
                <w:szCs w:val="22"/>
              </w:rPr>
            </w:pPr>
          </w:p>
        </w:tc>
        <w:tc>
          <w:tcPr>
            <w:tcW w:w="1985" w:type="dxa"/>
            <w:vMerge/>
            <w:hideMark/>
          </w:tcPr>
          <w:p w:rsidR="008C4B4E" w:rsidRPr="00151AF3" w:rsidRDefault="008C4B4E">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33639" w:themeColor="text2" w:themeTint="E6"/>
                <w:spacing w:val="2"/>
                <w:sz w:val="22"/>
                <w:szCs w:val="22"/>
              </w:rPr>
            </w:pPr>
          </w:p>
        </w:tc>
        <w:tc>
          <w:tcPr>
            <w:tcW w:w="992" w:type="dxa"/>
            <w:hideMark/>
          </w:tcPr>
          <w:p w:rsidR="008C4B4E" w:rsidRPr="00151AF3" w:rsidRDefault="008C4B4E">
            <w:pPr>
              <w:spacing w:line="315" w:lineRule="atLeast"/>
              <w:jc w:val="both"/>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33639" w:themeColor="text2" w:themeTint="E6"/>
                <w:spacing w:val="2"/>
                <w:sz w:val="22"/>
                <w:szCs w:val="22"/>
              </w:rPr>
            </w:pPr>
            <w:r w:rsidRPr="00151AF3">
              <w:rPr>
                <w:rFonts w:asciiTheme="minorHAnsi" w:eastAsia="Times New Roman" w:hAnsiTheme="minorHAnsi" w:cs="Times New Roman"/>
                <w:color w:val="333639" w:themeColor="text2" w:themeTint="E6"/>
                <w:spacing w:val="2"/>
                <w:sz w:val="22"/>
                <w:szCs w:val="22"/>
              </w:rPr>
              <w:t>2016</w:t>
            </w:r>
          </w:p>
        </w:tc>
        <w:tc>
          <w:tcPr>
            <w:tcW w:w="992" w:type="dxa"/>
            <w:hideMark/>
          </w:tcPr>
          <w:p w:rsidR="008C4B4E" w:rsidRPr="00151AF3" w:rsidRDefault="008C4B4E">
            <w:pPr>
              <w:spacing w:line="315" w:lineRule="atLeast"/>
              <w:jc w:val="both"/>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33639" w:themeColor="text2" w:themeTint="E6"/>
                <w:spacing w:val="2"/>
                <w:sz w:val="22"/>
                <w:szCs w:val="22"/>
              </w:rPr>
            </w:pPr>
            <w:r w:rsidRPr="00151AF3">
              <w:rPr>
                <w:rFonts w:asciiTheme="minorHAnsi" w:eastAsia="Times New Roman" w:hAnsiTheme="minorHAnsi" w:cs="Times New Roman"/>
                <w:color w:val="333639" w:themeColor="text2" w:themeTint="E6"/>
                <w:spacing w:val="2"/>
                <w:sz w:val="22"/>
                <w:szCs w:val="22"/>
              </w:rPr>
              <w:t>2017</w:t>
            </w:r>
          </w:p>
        </w:tc>
        <w:tc>
          <w:tcPr>
            <w:tcW w:w="992" w:type="dxa"/>
            <w:hideMark/>
          </w:tcPr>
          <w:p w:rsidR="008C4B4E" w:rsidRPr="00151AF3" w:rsidRDefault="008C4B4E">
            <w:pPr>
              <w:spacing w:line="315" w:lineRule="atLeast"/>
              <w:jc w:val="both"/>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33639" w:themeColor="text2" w:themeTint="E6"/>
                <w:spacing w:val="2"/>
                <w:sz w:val="22"/>
                <w:szCs w:val="22"/>
              </w:rPr>
            </w:pPr>
            <w:r w:rsidRPr="00151AF3">
              <w:rPr>
                <w:rFonts w:asciiTheme="minorHAnsi" w:eastAsia="Times New Roman" w:hAnsiTheme="minorHAnsi" w:cs="Times New Roman"/>
                <w:color w:val="333639" w:themeColor="text2" w:themeTint="E6"/>
                <w:spacing w:val="2"/>
                <w:sz w:val="22"/>
                <w:szCs w:val="22"/>
              </w:rPr>
              <w:t>2018</w:t>
            </w:r>
          </w:p>
        </w:tc>
        <w:tc>
          <w:tcPr>
            <w:tcW w:w="1134" w:type="dxa"/>
            <w:hideMark/>
          </w:tcPr>
          <w:p w:rsidR="008C4B4E" w:rsidRPr="00151AF3" w:rsidRDefault="008C4B4E">
            <w:pPr>
              <w:spacing w:line="315" w:lineRule="atLeast"/>
              <w:jc w:val="both"/>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33639" w:themeColor="text2" w:themeTint="E6"/>
                <w:spacing w:val="2"/>
                <w:sz w:val="22"/>
                <w:szCs w:val="22"/>
              </w:rPr>
            </w:pPr>
            <w:r w:rsidRPr="00151AF3">
              <w:rPr>
                <w:rFonts w:asciiTheme="minorHAnsi" w:eastAsia="Times New Roman" w:hAnsiTheme="minorHAnsi" w:cs="Times New Roman"/>
                <w:color w:val="333639" w:themeColor="text2" w:themeTint="E6"/>
                <w:spacing w:val="2"/>
                <w:sz w:val="22"/>
                <w:szCs w:val="22"/>
              </w:rPr>
              <w:t>2019</w:t>
            </w:r>
          </w:p>
        </w:tc>
        <w:tc>
          <w:tcPr>
            <w:tcW w:w="1134" w:type="dxa"/>
            <w:hideMark/>
          </w:tcPr>
          <w:p w:rsidR="008C4B4E" w:rsidRPr="00151AF3" w:rsidRDefault="008C4B4E">
            <w:pPr>
              <w:spacing w:line="315" w:lineRule="atLeast"/>
              <w:jc w:val="both"/>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33639" w:themeColor="text2" w:themeTint="E6"/>
                <w:spacing w:val="2"/>
                <w:sz w:val="22"/>
                <w:szCs w:val="22"/>
              </w:rPr>
            </w:pPr>
            <w:r w:rsidRPr="00151AF3">
              <w:rPr>
                <w:rFonts w:asciiTheme="minorHAnsi" w:eastAsia="Times New Roman" w:hAnsiTheme="minorHAnsi" w:cs="Times New Roman"/>
                <w:color w:val="333639" w:themeColor="text2" w:themeTint="E6"/>
                <w:spacing w:val="2"/>
                <w:sz w:val="22"/>
                <w:szCs w:val="22"/>
              </w:rPr>
              <w:t>2020</w:t>
            </w:r>
          </w:p>
        </w:tc>
        <w:tc>
          <w:tcPr>
            <w:tcW w:w="993" w:type="dxa"/>
            <w:hideMark/>
          </w:tcPr>
          <w:p w:rsidR="008C4B4E" w:rsidRPr="00151AF3" w:rsidRDefault="008C4B4E">
            <w:pPr>
              <w:spacing w:line="315" w:lineRule="atLeast"/>
              <w:jc w:val="both"/>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33639" w:themeColor="text2" w:themeTint="E6"/>
                <w:spacing w:val="2"/>
                <w:sz w:val="22"/>
                <w:szCs w:val="22"/>
              </w:rPr>
            </w:pPr>
            <w:r w:rsidRPr="00151AF3">
              <w:rPr>
                <w:rFonts w:asciiTheme="minorHAnsi" w:eastAsia="Times New Roman" w:hAnsiTheme="minorHAnsi" w:cs="Times New Roman"/>
                <w:color w:val="333639" w:themeColor="text2" w:themeTint="E6"/>
                <w:spacing w:val="2"/>
                <w:sz w:val="22"/>
                <w:szCs w:val="22"/>
              </w:rPr>
              <w:t>2030</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1.город Менделеевск</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565,2</w:t>
            </w:r>
          </w:p>
        </w:tc>
        <w:tc>
          <w:tcPr>
            <w:tcW w:w="1985"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hideMark/>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r w:rsidRPr="008C4B4E">
              <w:rPr>
                <w:rFonts w:asciiTheme="minorHAnsi" w:eastAsia="Times New Roman" w:hAnsiTheme="minorHAnsi" w:cs="Times New Roman"/>
                <w:b w:val="0"/>
                <w:color w:val="333639" w:themeColor="text2" w:themeTint="E6"/>
                <w:spacing w:val="2"/>
                <w:sz w:val="22"/>
                <w:szCs w:val="22"/>
              </w:rPr>
              <w:t>1</w:t>
            </w:r>
          </w:p>
        </w:tc>
        <w:tc>
          <w:tcPr>
            <w:tcW w:w="3293" w:type="dxa"/>
            <w:hideMark/>
          </w:tcPr>
          <w:p w:rsidR="008C4B4E" w:rsidRPr="008C4B4E" w:rsidRDefault="008C4B4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Развитие дорожного хозяйства</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465,5</w:t>
            </w:r>
          </w:p>
        </w:tc>
        <w:tc>
          <w:tcPr>
            <w:tcW w:w="1985"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hideMark/>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r w:rsidRPr="008C4B4E">
              <w:rPr>
                <w:rFonts w:asciiTheme="minorHAnsi" w:eastAsia="Times New Roman" w:hAnsiTheme="minorHAnsi" w:cs="Times New Roman"/>
                <w:b w:val="0"/>
                <w:color w:val="333639" w:themeColor="text2" w:themeTint="E6"/>
                <w:spacing w:val="2"/>
                <w:sz w:val="22"/>
                <w:szCs w:val="22"/>
              </w:rPr>
              <w:t>1.1</w:t>
            </w: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rPr>
            </w:pPr>
            <w:r w:rsidRPr="008C4B4E">
              <w:rPr>
                <w:rFonts w:cs="Times New Roman"/>
                <w:color w:val="333639" w:themeColor="text2" w:themeTint="E6"/>
                <w:sz w:val="22"/>
                <w:szCs w:val="22"/>
              </w:rPr>
              <w:t xml:space="preserve">ремонт УДС в г. Менделеевске </w:t>
            </w:r>
          </w:p>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cs="Times New Roman"/>
                <w:color w:val="333639" w:themeColor="text2" w:themeTint="E6"/>
                <w:sz w:val="22"/>
                <w:szCs w:val="22"/>
              </w:rPr>
              <w:t>(ул.Гагарина, Менделеева, Юбилейная, Чоловского, Набережная, Фомина, Профсоюзная,  Химиков, Г.Тукая, Гунина, Гассара, Зеленая, Малая Лесная, Большая Нариманова, Малая Нариманова, пер. Клубный,ул. Карпова,ул. Лесхозная, ул. Солнечная, ул. К. Закировой, Молодежная, Луговая, пер.Набережный, ул.Подклубная, ул.Подгорная, ул.Речная, ул.Садовая,ул.Сосновая, ул.Татарстан, ул. Азина, а/д от ул. Лесхозная до Мунайки)</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251,2</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51,2</w:t>
            </w:r>
          </w:p>
        </w:tc>
        <w:tc>
          <w:tcPr>
            <w:tcW w:w="992" w:type="dxa"/>
            <w:hideMark/>
          </w:tcPr>
          <w:p w:rsidR="008C4B4E" w:rsidRPr="008C4B4E" w:rsidRDefault="008C4B4E">
            <w:pPr>
              <w:jc w:val="center"/>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150</w:t>
            </w:r>
          </w:p>
        </w:tc>
        <w:tc>
          <w:tcPr>
            <w:tcW w:w="992" w:type="dxa"/>
          </w:tcPr>
          <w:p w:rsidR="008C4B4E" w:rsidRPr="008C4B4E" w:rsidRDefault="008C4B4E">
            <w:pPr>
              <w:jc w:val="center"/>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p>
        </w:tc>
        <w:tc>
          <w:tcPr>
            <w:tcW w:w="1134" w:type="dxa"/>
          </w:tcPr>
          <w:p w:rsidR="008C4B4E" w:rsidRPr="008C4B4E" w:rsidRDefault="008C4B4E">
            <w:pPr>
              <w:jc w:val="center"/>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p>
        </w:tc>
        <w:tc>
          <w:tcPr>
            <w:tcW w:w="1134" w:type="dxa"/>
          </w:tcPr>
          <w:p w:rsidR="008C4B4E" w:rsidRPr="008C4B4E" w:rsidRDefault="008C4B4E">
            <w:pPr>
              <w:jc w:val="center"/>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50</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hideMark/>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r w:rsidRPr="008C4B4E">
              <w:rPr>
                <w:rFonts w:asciiTheme="minorHAnsi" w:eastAsia="Times New Roman" w:hAnsiTheme="minorHAnsi" w:cs="Times New Roman"/>
                <w:b w:val="0"/>
                <w:color w:val="333639" w:themeColor="text2" w:themeTint="E6"/>
                <w:spacing w:val="2"/>
                <w:sz w:val="22"/>
                <w:szCs w:val="22"/>
              </w:rPr>
              <w:t>1.2</w:t>
            </w: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Ремонт моста через реку Тойма</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30</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30,0</w:t>
            </w:r>
          </w:p>
        </w:tc>
        <w:tc>
          <w:tcPr>
            <w:tcW w:w="992" w:type="dxa"/>
          </w:tcPr>
          <w:p w:rsidR="008C4B4E" w:rsidRPr="008C4B4E" w:rsidRDefault="008C4B4E">
            <w:pPr>
              <w:jc w:val="center"/>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p>
        </w:tc>
        <w:tc>
          <w:tcPr>
            <w:tcW w:w="992" w:type="dxa"/>
          </w:tcPr>
          <w:p w:rsidR="008C4B4E" w:rsidRPr="008C4B4E" w:rsidRDefault="008C4B4E">
            <w:pPr>
              <w:jc w:val="center"/>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p>
        </w:tc>
        <w:tc>
          <w:tcPr>
            <w:tcW w:w="1134" w:type="dxa"/>
          </w:tcPr>
          <w:p w:rsidR="008C4B4E" w:rsidRPr="008C4B4E" w:rsidRDefault="008C4B4E">
            <w:pPr>
              <w:jc w:val="center"/>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p>
        </w:tc>
        <w:tc>
          <w:tcPr>
            <w:tcW w:w="1134" w:type="dxa"/>
          </w:tcPr>
          <w:p w:rsidR="008C4B4E" w:rsidRPr="008C4B4E" w:rsidRDefault="008C4B4E">
            <w:pPr>
              <w:jc w:val="center"/>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hideMark/>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r w:rsidRPr="008C4B4E">
              <w:rPr>
                <w:rFonts w:asciiTheme="minorHAnsi" w:eastAsia="Times New Roman" w:hAnsiTheme="minorHAnsi" w:cs="Times New Roman"/>
                <w:b w:val="0"/>
                <w:color w:val="333639" w:themeColor="text2" w:themeTint="E6"/>
                <w:spacing w:val="2"/>
                <w:sz w:val="22"/>
                <w:szCs w:val="22"/>
              </w:rPr>
              <w:t>1.3</w:t>
            </w: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Строительство и ремонт пешеходных и велосипедных дорожек в г. Менделеевске; ремонт внутридворовых проездов</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13,7</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Муниципальный дорожный фонд</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5,6</w:t>
            </w:r>
          </w:p>
        </w:tc>
        <w:tc>
          <w:tcPr>
            <w:tcW w:w="992" w:type="dxa"/>
            <w:hideMark/>
          </w:tcPr>
          <w:p w:rsidR="008C4B4E" w:rsidRPr="008C4B4E" w:rsidRDefault="008C4B4E">
            <w:pPr>
              <w:jc w:val="center"/>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4,0</w:t>
            </w:r>
          </w:p>
        </w:tc>
        <w:tc>
          <w:tcPr>
            <w:tcW w:w="992" w:type="dxa"/>
            <w:hideMark/>
          </w:tcPr>
          <w:p w:rsidR="008C4B4E" w:rsidRPr="008C4B4E" w:rsidRDefault="008C4B4E">
            <w:pPr>
              <w:jc w:val="center"/>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1</w:t>
            </w:r>
          </w:p>
        </w:tc>
        <w:tc>
          <w:tcPr>
            <w:tcW w:w="1134" w:type="dxa"/>
            <w:hideMark/>
          </w:tcPr>
          <w:p w:rsidR="008C4B4E" w:rsidRPr="008C4B4E" w:rsidRDefault="008C4B4E">
            <w:pPr>
              <w:jc w:val="center"/>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1</w:t>
            </w:r>
          </w:p>
        </w:tc>
        <w:tc>
          <w:tcPr>
            <w:tcW w:w="1134" w:type="dxa"/>
            <w:hideMark/>
          </w:tcPr>
          <w:p w:rsidR="008C4B4E" w:rsidRPr="008C4B4E" w:rsidRDefault="008C4B4E">
            <w:pPr>
              <w:jc w:val="center"/>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1</w:t>
            </w: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hideMark/>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r w:rsidRPr="008C4B4E">
              <w:rPr>
                <w:rFonts w:asciiTheme="minorHAnsi" w:eastAsia="Times New Roman" w:hAnsiTheme="minorHAnsi" w:cs="Times New Roman"/>
                <w:b w:val="0"/>
                <w:color w:val="333639" w:themeColor="text2" w:themeTint="E6"/>
                <w:spacing w:val="2"/>
                <w:sz w:val="22"/>
                <w:szCs w:val="22"/>
              </w:rPr>
              <w:t>1.4</w:t>
            </w: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Строительство ул. Нефтяников в г. Менделеевске, пролтяженность 1,3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70</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70</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hideMark/>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r w:rsidRPr="008C4B4E">
              <w:rPr>
                <w:rFonts w:asciiTheme="minorHAnsi" w:eastAsia="Times New Roman" w:hAnsiTheme="minorHAnsi" w:cs="Times New Roman"/>
                <w:b w:val="0"/>
                <w:color w:val="333639" w:themeColor="text2" w:themeTint="E6"/>
                <w:spacing w:val="2"/>
                <w:sz w:val="22"/>
                <w:szCs w:val="22"/>
              </w:rPr>
              <w:t>1.5</w:t>
            </w: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Строительство объездной автодороги 4-го МКР, протяженность 1,2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20</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20</w:t>
            </w: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hideMark/>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r w:rsidRPr="008C4B4E">
              <w:rPr>
                <w:rFonts w:asciiTheme="minorHAnsi" w:eastAsia="Times New Roman" w:hAnsiTheme="minorHAnsi" w:cs="Times New Roman"/>
                <w:b w:val="0"/>
                <w:color w:val="333639" w:themeColor="text2" w:themeTint="E6"/>
                <w:spacing w:val="2"/>
                <w:sz w:val="22"/>
                <w:szCs w:val="22"/>
              </w:rPr>
              <w:t>1.6</w:t>
            </w: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cs="Times New Roman"/>
                <w:color w:val="333639" w:themeColor="text2" w:themeTint="E6"/>
                <w:sz w:val="22"/>
                <w:szCs w:val="22"/>
              </w:rPr>
              <w:t>строительство автодорог в микрорайоне "Солнечный берег", протяженностью 5,5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44</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16</w:t>
            </w: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16</w:t>
            </w: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12</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hideMark/>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r w:rsidRPr="008C4B4E">
              <w:rPr>
                <w:rFonts w:asciiTheme="minorHAnsi" w:eastAsia="Times New Roman" w:hAnsiTheme="minorHAnsi" w:cs="Times New Roman"/>
                <w:b w:val="0"/>
                <w:color w:val="333639" w:themeColor="text2" w:themeTint="E6"/>
                <w:spacing w:val="2"/>
                <w:sz w:val="22"/>
                <w:szCs w:val="22"/>
              </w:rPr>
              <w:t>1.7</w:t>
            </w: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строительство автодорог в микрорайоне "Еврогород", протяженностью 3,5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35</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35</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hideMark/>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r w:rsidRPr="008C4B4E">
              <w:rPr>
                <w:rFonts w:asciiTheme="minorHAnsi" w:eastAsia="Times New Roman" w:hAnsiTheme="minorHAnsi" w:cs="Times New Roman"/>
                <w:b w:val="0"/>
                <w:color w:val="333639" w:themeColor="text2" w:themeTint="E6"/>
                <w:spacing w:val="2"/>
                <w:sz w:val="22"/>
                <w:szCs w:val="22"/>
              </w:rPr>
              <w:t>1.8</w:t>
            </w: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Расширение заездных карманов для стоянки автомашин, ремонт дорог к садоводческим товариществам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hideMark/>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r w:rsidRPr="008C4B4E">
              <w:rPr>
                <w:rFonts w:asciiTheme="minorHAnsi" w:eastAsia="Times New Roman" w:hAnsiTheme="minorHAnsi" w:cs="Times New Roman"/>
                <w:b w:val="0"/>
                <w:color w:val="333639" w:themeColor="text2" w:themeTint="E6"/>
                <w:spacing w:val="2"/>
                <w:sz w:val="22"/>
                <w:szCs w:val="22"/>
              </w:rPr>
              <w:t>2</w:t>
            </w: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Развитие пассажирского транспорта</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97</w:t>
            </w:r>
          </w:p>
        </w:tc>
        <w:tc>
          <w:tcPr>
            <w:tcW w:w="1985"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hideMark/>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r w:rsidRPr="008C4B4E">
              <w:rPr>
                <w:rFonts w:asciiTheme="minorHAnsi" w:eastAsia="Times New Roman" w:hAnsiTheme="minorHAnsi" w:cs="Times New Roman"/>
                <w:b w:val="0"/>
                <w:color w:val="333639" w:themeColor="text2" w:themeTint="E6"/>
                <w:spacing w:val="2"/>
                <w:sz w:val="22"/>
                <w:szCs w:val="22"/>
              </w:rPr>
              <w:t>2.1</w:t>
            </w: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Субсидии перевозчику за провоз льготных категорий граждан</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4,5</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Местный бюджет</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0,3</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0,3</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03,</w:t>
            </w: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0,3</w:t>
            </w: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0,3</w:t>
            </w: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hideMark/>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r w:rsidRPr="008C4B4E">
              <w:rPr>
                <w:rFonts w:asciiTheme="minorHAnsi" w:eastAsia="Times New Roman" w:hAnsiTheme="minorHAnsi" w:cs="Times New Roman"/>
                <w:b w:val="0"/>
                <w:color w:val="333639" w:themeColor="text2" w:themeTint="E6"/>
                <w:spacing w:val="2"/>
                <w:sz w:val="22"/>
                <w:szCs w:val="22"/>
              </w:rPr>
              <w:t>2.2</w:t>
            </w: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Строительство автостанции</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0,5</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0,5</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hideMark/>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r w:rsidRPr="008C4B4E">
              <w:rPr>
                <w:rFonts w:asciiTheme="minorHAnsi" w:eastAsia="Times New Roman" w:hAnsiTheme="minorHAnsi" w:cs="Times New Roman"/>
                <w:b w:val="0"/>
                <w:color w:val="333639" w:themeColor="text2" w:themeTint="E6"/>
                <w:spacing w:val="2"/>
                <w:sz w:val="22"/>
                <w:szCs w:val="22"/>
              </w:rPr>
              <w:t>2.3</w:t>
            </w: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Установка недостающих автобусных павильонов</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1,0</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0,2</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0,2</w:t>
            </w: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0,6</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hideMark/>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r w:rsidRPr="008C4B4E">
              <w:rPr>
                <w:rFonts w:asciiTheme="minorHAnsi" w:eastAsia="Times New Roman" w:hAnsiTheme="minorHAnsi" w:cs="Times New Roman"/>
                <w:b w:val="0"/>
                <w:color w:val="333639" w:themeColor="text2" w:themeTint="E6"/>
                <w:spacing w:val="2"/>
                <w:sz w:val="22"/>
                <w:szCs w:val="22"/>
              </w:rPr>
              <w:t>2.4</w:t>
            </w: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Обновление парка транспортных средств</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91</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3,5</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3,5</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3,5</w:t>
            </w: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3,5</w:t>
            </w: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7</w:t>
            </w: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70</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hideMark/>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r w:rsidRPr="008C4B4E">
              <w:rPr>
                <w:rFonts w:asciiTheme="minorHAnsi" w:eastAsia="Times New Roman" w:hAnsiTheme="minorHAnsi" w:cs="Times New Roman"/>
                <w:b w:val="0"/>
                <w:color w:val="333639" w:themeColor="text2" w:themeTint="E6"/>
                <w:spacing w:val="2"/>
                <w:sz w:val="22"/>
                <w:szCs w:val="22"/>
              </w:rPr>
              <w:t>3</w:t>
            </w: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Повышение безопасности и устойчивости транспортной системы</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6,9</w:t>
            </w:r>
          </w:p>
        </w:tc>
        <w:tc>
          <w:tcPr>
            <w:tcW w:w="1985"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hideMark/>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r w:rsidRPr="008C4B4E">
              <w:rPr>
                <w:rFonts w:asciiTheme="minorHAnsi" w:eastAsia="Times New Roman" w:hAnsiTheme="minorHAnsi" w:cs="Times New Roman"/>
                <w:b w:val="0"/>
                <w:color w:val="333639" w:themeColor="text2" w:themeTint="E6"/>
                <w:spacing w:val="2"/>
                <w:sz w:val="22"/>
                <w:szCs w:val="22"/>
              </w:rPr>
              <w:t>3.1</w:t>
            </w:r>
          </w:p>
        </w:tc>
        <w:tc>
          <w:tcPr>
            <w:tcW w:w="3293" w:type="dxa"/>
            <w:vMerge w:val="restart"/>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Обустройство пешеходных переходов, установка и замена дорожных знаков</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2,1</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0,6</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vMerge/>
            <w:hideMark/>
          </w:tcPr>
          <w:p w:rsidR="008C4B4E" w:rsidRPr="008C4B4E" w:rsidRDefault="008C4B4E">
            <w:pPr>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3,9</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Местный бюджет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0,3</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0,3</w:t>
            </w: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0,3</w:t>
            </w: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w:t>
            </w: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hideMark/>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r w:rsidRPr="008C4B4E">
              <w:rPr>
                <w:rFonts w:asciiTheme="minorHAnsi" w:eastAsia="Times New Roman" w:hAnsiTheme="minorHAnsi" w:cs="Times New Roman"/>
                <w:b w:val="0"/>
                <w:color w:val="333639" w:themeColor="text2" w:themeTint="E6"/>
                <w:spacing w:val="2"/>
                <w:sz w:val="22"/>
                <w:szCs w:val="22"/>
              </w:rPr>
              <w:t>3.2</w:t>
            </w: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мониторинг работы пассажирских и школьных автобусов с помощью системы "ГЛОНАСС"</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0,4</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0,02</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0,02</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0,02</w:t>
            </w: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0,02</w:t>
            </w: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0,02</w:t>
            </w: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0,3</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hideMark/>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r w:rsidRPr="008C4B4E">
              <w:rPr>
                <w:rFonts w:asciiTheme="minorHAnsi" w:eastAsia="Times New Roman" w:hAnsiTheme="minorHAnsi" w:cs="Times New Roman"/>
                <w:b w:val="0"/>
                <w:color w:val="333639" w:themeColor="text2" w:themeTint="E6"/>
                <w:spacing w:val="2"/>
                <w:sz w:val="22"/>
                <w:szCs w:val="22"/>
              </w:rPr>
              <w:t>3.3</w:t>
            </w: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строительство пешеходных ограждений на опасных участках УДС</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0,5</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Местный бюджет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0,5</w:t>
            </w: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center"/>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2.Абалачевское СП</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52,5</w:t>
            </w:r>
          </w:p>
        </w:tc>
        <w:tc>
          <w:tcPr>
            <w:tcW w:w="1985"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center"/>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eastAsia="Times New Roman" w:cs="Times New Roman"/>
                <w:color w:val="333639" w:themeColor="text2" w:themeTint="E6"/>
                <w:spacing w:val="2"/>
                <w:sz w:val="22"/>
                <w:szCs w:val="22"/>
              </w:rPr>
              <w:t>Развитие дорожного хозяйства</w:t>
            </w:r>
          </w:p>
        </w:tc>
        <w:tc>
          <w:tcPr>
            <w:tcW w:w="2089"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985"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Разработка ПСД на реконструкцию моста; водопропускной трубы</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1,6</w:t>
            </w:r>
          </w:p>
        </w:tc>
        <w:tc>
          <w:tcPr>
            <w:tcW w:w="1985" w:type="dxa"/>
            <w:hideMark/>
          </w:tcPr>
          <w:p w:rsidR="008C4B4E" w:rsidRPr="008C4B4E" w:rsidRDefault="00633B96">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Pr>
                <w:rFonts w:eastAsia="Times New Roman" w:cs="Times New Roman"/>
                <w:color w:val="333639" w:themeColor="text2" w:themeTint="E6"/>
                <w:spacing w:val="2"/>
                <w:sz w:val="22"/>
                <w:szCs w:val="22"/>
              </w:rPr>
              <w:t>Муниципальный дорожный фонд</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cs="Times New Roman"/>
                <w:color w:val="333639" w:themeColor="text2" w:themeTint="E6"/>
                <w:sz w:val="22"/>
                <w:szCs w:val="22"/>
              </w:rPr>
              <w:t>Ремонт моста на ул. Центральная (Абалачи)</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20</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20</w:t>
            </w: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а/б в д. Абалачи по ул. Центральная- 1,8 км; подъезд к школе-0,2 км; новый въезд в деревню-1,1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24</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12</w:t>
            </w: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12</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ЩПС в д. Абалачи по ул. Заречная- 0,9 км, с устройством водопропускной трубы;</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5,2</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5,2</w:t>
            </w: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щебня в д. Тагаево по  ул. Подлессная-0,5 км; ул. Луговая-0,79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пешеходного перехода у школы</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hideMark/>
          </w:tcPr>
          <w:p w:rsidR="008C4B4E" w:rsidRPr="008C4B4E" w:rsidRDefault="008C4B4E" w:rsidP="00633B96">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Муниц</w:t>
            </w:r>
            <w:r w:rsidR="00633B96">
              <w:rPr>
                <w:rFonts w:eastAsia="Times New Roman" w:cs="Times New Roman"/>
                <w:color w:val="333639" w:themeColor="text2" w:themeTint="E6"/>
                <w:spacing w:val="2"/>
                <w:sz w:val="22"/>
                <w:szCs w:val="22"/>
              </w:rPr>
              <w:t>ипальный дорожный фонд</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Установка и замена дорожных знаков</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Местный бюджет</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center"/>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3.Бизякинское СП</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129,8</w:t>
            </w:r>
          </w:p>
        </w:tc>
        <w:tc>
          <w:tcPr>
            <w:tcW w:w="1985"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 xml:space="preserve">Разработка ПСД на реконструкцию моста в д. Бизяки; </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c>
          <w:tcPr>
            <w:tcW w:w="1985" w:type="dxa"/>
            <w:hideMark/>
          </w:tcPr>
          <w:p w:rsidR="008C4B4E" w:rsidRPr="008C4B4E" w:rsidRDefault="00633B96">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Pr>
                <w:rFonts w:eastAsia="Times New Roman" w:cs="Times New Roman"/>
                <w:color w:val="333639" w:themeColor="text2" w:themeTint="E6"/>
                <w:spacing w:val="2"/>
                <w:sz w:val="22"/>
                <w:szCs w:val="22"/>
              </w:rPr>
              <w:t>Муниципальный дорожный фонд</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Ремонт моста между ул. Заречная и Набережная в д. Бизяки</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20</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20</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 xml:space="preserve">Ремонт а/б в д. Бизяки  по ул. Новая-0,2 км; Молодежная-0,6 км; переулки-0,3 км; устройство а/б по ул. Новая-0,63 км, Молодежная-0,6 км; дорога Старобизякинская-1,5 км; Набережная 0,35 км; </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27,8</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8,6</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6,6</w:t>
            </w: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12,6</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тротуара по ул. Новая-0,2 км, ремонт тротуара от школы до ул. Центральная-0,4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1,0</w:t>
            </w:r>
          </w:p>
        </w:tc>
        <w:tc>
          <w:tcPr>
            <w:tcW w:w="1985" w:type="dxa"/>
            <w:hideMark/>
          </w:tcPr>
          <w:p w:rsidR="008C4B4E" w:rsidRPr="008C4B4E" w:rsidRDefault="00633B96">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Pr>
                <w:rFonts w:eastAsia="Times New Roman" w:cs="Times New Roman"/>
                <w:color w:val="333639" w:themeColor="text2" w:themeTint="E6"/>
                <w:spacing w:val="2"/>
                <w:sz w:val="22"/>
                <w:szCs w:val="22"/>
              </w:rPr>
              <w:t>Муниципальный дорожный фонд</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1,0</w:t>
            </w: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щебня в д. Бизяки на ул.Заречная-1,4 км, Набережная-0,39 км-, Дружбы-0,2 км, Садовая-0,17 км, Цветочная-0,12 км, Чулман-0,15 км, Р.Тазиева-0,3 км, Лесная-0,35 км;  переулки-2,1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а/б на а/д «Подъезд к с. Сетяково» 0,85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4,0</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4,0</w:t>
            </w: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Щебенение ул. Ключевая-0,4 км; Садовая-0,2 км; Дружбы-0,25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1,0</w:t>
            </w:r>
          </w:p>
        </w:tc>
        <w:tc>
          <w:tcPr>
            <w:tcW w:w="1985"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1,0</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Ремонт а/б в с. Сетяково по ул.Молодежная -0,75 км, Новый Век-0,5 км, Набережная-0,25 км; устройство а/б по ул. Дружбы-0,3 км; проезд от ул. Молодежная до Карьерной-0,25 км; Карьерная-0,3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20</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20</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строительство автодороги в коттеджном поселке с.Сетяково, протяженность 4,5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36</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36</w:t>
            </w: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а/б в д. Тат. Текашево по ул. Центральная 0,85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6,8</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6,8</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Ремонт а/б в с. Икское Устье по ул. Центральная-0,6 км; объездная дорога от ул. Центральной до фермы-0,17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5,4</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5,4</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щебня по ул. Набережная-0,45км, Некрасова-0,6 км, Космонавтов-0,6 км, Гагарина-0,45 км, Садовая-0,45 км, Татарстан-0,2 км; переулки-2,6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1,0</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1,0</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а/б в д. Мари Текашево по ул. Центральная-0,45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3,6</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 xml:space="preserve">Бюджет РТ </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3,6</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пешеходного перехода у школы в д. Бизяки</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hideMark/>
          </w:tcPr>
          <w:p w:rsidR="008C4B4E" w:rsidRPr="008C4B4E" w:rsidRDefault="00633B96">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Pr>
                <w:rFonts w:eastAsia="Times New Roman" w:cs="Times New Roman"/>
                <w:color w:val="333639" w:themeColor="text2" w:themeTint="E6"/>
                <w:spacing w:val="2"/>
                <w:sz w:val="22"/>
                <w:szCs w:val="22"/>
              </w:rPr>
              <w:t>Муниципальный дорожный фонд</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Установка и замена дорожных знаков</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Местный бюджет</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center"/>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4.Брюшлинское СП</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42,2</w:t>
            </w:r>
          </w:p>
        </w:tc>
        <w:tc>
          <w:tcPr>
            <w:tcW w:w="1985"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Разработка ПСД на ремонт моста в н.п.Брюшли</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c>
          <w:tcPr>
            <w:tcW w:w="1985" w:type="dxa"/>
            <w:hideMark/>
          </w:tcPr>
          <w:p w:rsidR="008C4B4E" w:rsidRPr="008C4B4E" w:rsidRDefault="00633B96">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Pr>
                <w:rFonts w:eastAsia="Times New Roman" w:cs="Times New Roman"/>
                <w:color w:val="333639" w:themeColor="text2" w:themeTint="E6"/>
                <w:spacing w:val="2"/>
                <w:sz w:val="22"/>
                <w:szCs w:val="22"/>
              </w:rPr>
              <w:t>Муниципальный дорожный фонд</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Ремонт моста в д. Брюшли на ул.Ак Чишма через р.Юрашка</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20</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20</w:t>
            </w: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а/б в д. Брюшли на ул. Заречная-0,41 км, проезд от ул. Заречная до ул.Полевой-0,35 км; устройство ЩПС по ул.Е.Уткина-0,7 км; Полевая-0,6 км; Молодежная-0,71 км; Ак Чишма-0,4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19,0</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4,5</w:t>
            </w: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14,5</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щебня по ул. Ак Чишма</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пешеходного перехода у школы в д. Брюшли</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Установка и замена дорожных знаков</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center"/>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5.Енабердинское СП</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21,9</w:t>
            </w:r>
          </w:p>
        </w:tc>
        <w:tc>
          <w:tcPr>
            <w:tcW w:w="1985"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а/б покрытия в д. Енабердино по ул. Новая-0,72 км; Молодежная-0,35 км; Клубная-0,2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10,0</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10,0</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а/б покрытия в д. Тойма по ул. Вахитова-0,5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3,0</w:t>
            </w:r>
          </w:p>
        </w:tc>
        <w:tc>
          <w:tcPr>
            <w:tcW w:w="1985" w:type="dxa"/>
            <w:hideMark/>
          </w:tcPr>
          <w:p w:rsidR="008C4B4E" w:rsidRPr="008C4B4E" w:rsidRDefault="00633B96">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Pr>
                <w:rFonts w:eastAsia="Times New Roman" w:cs="Times New Roman"/>
                <w:color w:val="333639" w:themeColor="text2" w:themeTint="E6"/>
                <w:spacing w:val="2"/>
                <w:sz w:val="22"/>
                <w:szCs w:val="22"/>
              </w:rPr>
              <w:t>Муниципальный дорожный фонд</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3,0</w:t>
            </w: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а/б покрытия в д. Кураково по ул.Восточная-1,2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7,2</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7,2</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щебня в д. Кураково по ул. Советская—1,2 км; Революции-1,2 км; д. Максимково по ул. Нагорная-0,86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1,0</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Установка и замена дорожных знаков</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Установка автобусного павильона в д. Тойма на ул. Вахитова</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center"/>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6.Ижевское СП</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27,8</w:t>
            </w:r>
          </w:p>
        </w:tc>
        <w:tc>
          <w:tcPr>
            <w:tcW w:w="1985"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Ремонт а/б покрытия в с. Ижевка по ул. Лесная-0,5 км; Новозаводская-0,5 км; Юбилейная-0,7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11,2</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7,0</w:t>
            </w: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4,2</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а/б покрытия по ул. Лесная-0,4 км; Курортная-0,43 км; Юбилейная 0,27 км; Зеленая-0,307; Ветеранов-0,443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14,8</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14,8</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щебня по ул.Молодежная -0,3 км, Солнечная-0,3 км, Луговая-0,3 км, Березовая-0,3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ср-ва</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1,0</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пешеходного перехода по ул. Полевая-1; Советская-1</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0,2</w:t>
            </w:r>
          </w:p>
        </w:tc>
        <w:tc>
          <w:tcPr>
            <w:tcW w:w="1985" w:type="dxa"/>
            <w:hideMark/>
          </w:tcPr>
          <w:p w:rsidR="008C4B4E" w:rsidRPr="008C4B4E" w:rsidRDefault="00633B96">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Pr>
                <w:rFonts w:eastAsia="Times New Roman" w:cs="Times New Roman"/>
                <w:color w:val="333639" w:themeColor="text2" w:themeTint="E6"/>
                <w:spacing w:val="2"/>
                <w:sz w:val="22"/>
                <w:szCs w:val="22"/>
              </w:rPr>
              <w:t>Муниципальный дорожный фонд</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0,2</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Установка и замена дорожных знаков</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center"/>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7.Камаевское СП</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21,7</w:t>
            </w:r>
          </w:p>
        </w:tc>
        <w:tc>
          <w:tcPr>
            <w:tcW w:w="1985"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Разработка ПСД на ремонт моста в д. Камаево</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c>
          <w:tcPr>
            <w:tcW w:w="1985" w:type="dxa"/>
            <w:hideMark/>
          </w:tcPr>
          <w:p w:rsidR="008C4B4E" w:rsidRPr="008C4B4E" w:rsidRDefault="00633B96">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Pr>
                <w:rFonts w:eastAsia="Times New Roman" w:cs="Times New Roman"/>
                <w:color w:val="333639" w:themeColor="text2" w:themeTint="E6"/>
                <w:spacing w:val="2"/>
                <w:sz w:val="22"/>
                <w:szCs w:val="22"/>
              </w:rPr>
              <w:t>Муниципальный дорожный фонд</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Ремонт моста в с. Камаево по ул. Мира</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20</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20</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пешеходного перехода по ул Мира-1 шт</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hideMark/>
          </w:tcPr>
          <w:p w:rsidR="008C4B4E" w:rsidRPr="008C4B4E" w:rsidRDefault="00633B96">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Pr>
                <w:rFonts w:eastAsia="Times New Roman" w:cs="Times New Roman"/>
                <w:color w:val="333639" w:themeColor="text2" w:themeTint="E6"/>
                <w:spacing w:val="2"/>
                <w:sz w:val="22"/>
                <w:szCs w:val="22"/>
              </w:rPr>
              <w:t>Муниципальный дорожный фонд</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Установка и замена дорожных знаков</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Местный бюджет</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center"/>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8.Монашевское СП</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95,0</w:t>
            </w:r>
          </w:p>
        </w:tc>
        <w:tc>
          <w:tcPr>
            <w:tcW w:w="1985"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 xml:space="preserve">Разработка ПСД на реконструкцию моста в д. Монашево </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c>
          <w:tcPr>
            <w:tcW w:w="1985" w:type="dxa"/>
            <w:hideMark/>
          </w:tcPr>
          <w:p w:rsidR="008C4B4E" w:rsidRPr="008C4B4E" w:rsidRDefault="00633B96">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Pr>
                <w:rFonts w:eastAsia="Times New Roman" w:cs="Times New Roman"/>
                <w:color w:val="333639" w:themeColor="text2" w:themeTint="E6"/>
                <w:spacing w:val="2"/>
                <w:sz w:val="22"/>
                <w:szCs w:val="22"/>
              </w:rPr>
              <w:t>Муниципальный дорожный фонд</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Реконструкция моста в д. Монашево на а/д «Подъезд к ул.Ленина»</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40</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40</w:t>
            </w: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а/б  покрытия в д. Монашево на а/д «Подъезд к ул.Ленина» (0,78 км-ремонт,0,23 км-устройство); ул. Ленина-0,96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22,0</w:t>
            </w:r>
          </w:p>
        </w:tc>
        <w:tc>
          <w:tcPr>
            <w:tcW w:w="1985" w:type="dxa"/>
            <w:hideMark/>
          </w:tcPr>
          <w:p w:rsidR="008C4B4E" w:rsidRPr="008C4B4E" w:rsidRDefault="008C4B4E">
            <w:pPr>
              <w:jc w:val="center"/>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lang w:eastAsia="en-US"/>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12,0</w:t>
            </w: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10,0</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щебня в д. Монашево по ул. Петрова-0,24 км, Заречная с подъездом-1,0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c>
          <w:tcPr>
            <w:tcW w:w="1985" w:type="dxa"/>
            <w:hideMark/>
          </w:tcPr>
          <w:p w:rsidR="008C4B4E" w:rsidRPr="008C4B4E" w:rsidRDefault="008C4B4E">
            <w:pPr>
              <w:jc w:val="center"/>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lang w:eastAsia="en-US"/>
              </w:rPr>
            </w:pPr>
            <w:r w:rsidRPr="008C4B4E">
              <w:rPr>
                <w:rFonts w:eastAsia="Times New Roman" w:cs="Times New Roman"/>
                <w:color w:val="333639" w:themeColor="text2" w:themeTint="E6"/>
                <w:spacing w:val="2"/>
                <w:sz w:val="22"/>
                <w:szCs w:val="22"/>
              </w:rPr>
              <w:t>Бюджет РТ</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1,0</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щебня в д. Актазики по ул. Правовозжайская-0,93 км, Левовозжайская-0,2 км, Проезд Ильина-0,5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1,0</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а/б в д.Ильнеть по ул. Центральная-0,9 км, Школьная-0,5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11,2</w:t>
            </w:r>
          </w:p>
        </w:tc>
        <w:tc>
          <w:tcPr>
            <w:tcW w:w="1985" w:type="dxa"/>
            <w:hideMark/>
          </w:tcPr>
          <w:p w:rsidR="008C4B4E" w:rsidRPr="008C4B4E" w:rsidRDefault="008C4B4E">
            <w:pPr>
              <w:jc w:val="center"/>
              <w:cnfStyle w:val="000000100000" w:firstRow="0" w:lastRow="0" w:firstColumn="0" w:lastColumn="0" w:oddVBand="0" w:evenVBand="0" w:oddHBand="1" w:evenHBand="0" w:firstRowFirstColumn="0" w:firstRowLastColumn="0" w:lastRowFirstColumn="0" w:lastRowLastColumn="0"/>
              <w:rPr>
                <w:color w:val="333639" w:themeColor="text2" w:themeTint="E6"/>
                <w:sz w:val="22"/>
                <w:szCs w:val="22"/>
                <w:lang w:eastAsia="en-US"/>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11,2</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ЩПС в д. Ильнеть по ул.Школьная-0,5 км, Клубная-1,01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8,6</w:t>
            </w:r>
          </w:p>
        </w:tc>
        <w:tc>
          <w:tcPr>
            <w:tcW w:w="1985" w:type="dxa"/>
            <w:hideMark/>
          </w:tcPr>
          <w:p w:rsidR="008C4B4E" w:rsidRPr="008C4B4E" w:rsidRDefault="008C4B4E">
            <w:pPr>
              <w:jc w:val="center"/>
              <w:cnfStyle w:val="000000010000" w:firstRow="0" w:lastRow="0" w:firstColumn="0" w:lastColumn="0" w:oddVBand="0" w:evenVBand="0" w:oddHBand="0" w:evenHBand="1" w:firstRowFirstColumn="0" w:firstRowLastColumn="0" w:lastRowFirstColumn="0" w:lastRowLastColumn="0"/>
              <w:rPr>
                <w:color w:val="333639" w:themeColor="text2" w:themeTint="E6"/>
                <w:sz w:val="22"/>
                <w:szCs w:val="22"/>
                <w:lang w:eastAsia="en-US"/>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3,0</w:t>
            </w: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5,6</w:t>
            </w: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щебня в с. Новый Кокшан по ул. Ушкова-0,8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0,5</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0,5</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барьерного ограждения вдоль Верхнего Ушковского пруда в д. Новый Кокшан</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0,5</w:t>
            </w:r>
          </w:p>
        </w:tc>
        <w:tc>
          <w:tcPr>
            <w:tcW w:w="1985" w:type="dxa"/>
            <w:hideMark/>
          </w:tcPr>
          <w:p w:rsidR="008C4B4E" w:rsidRPr="008C4B4E" w:rsidRDefault="00633B96">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Pr>
                <w:rFonts w:eastAsia="Times New Roman" w:cs="Times New Roman"/>
                <w:color w:val="333639" w:themeColor="text2" w:themeTint="E6"/>
                <w:spacing w:val="2"/>
                <w:sz w:val="22"/>
                <w:szCs w:val="22"/>
              </w:rPr>
              <w:t>Муниципальный дорожный фонд</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0,5</w:t>
            </w: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а/б покрытия в с. Новый Кокшан от ул. Ушковых до границы с Удмуртией-0,5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4,0</w:t>
            </w:r>
          </w:p>
        </w:tc>
        <w:tc>
          <w:tcPr>
            <w:tcW w:w="1985" w:type="dxa"/>
            <w:hideMark/>
          </w:tcPr>
          <w:p w:rsidR="008C4B4E" w:rsidRPr="008C4B4E" w:rsidRDefault="00633B96">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Pr>
                <w:rFonts w:eastAsia="Times New Roman" w:cs="Times New Roman"/>
                <w:color w:val="333639" w:themeColor="text2" w:themeTint="E6"/>
                <w:spacing w:val="2"/>
                <w:sz w:val="22"/>
                <w:szCs w:val="22"/>
              </w:rPr>
              <w:t>Муниципальный дорожный фонд</w:t>
            </w:r>
            <w:r w:rsidRPr="008C4B4E">
              <w:rPr>
                <w:rFonts w:eastAsia="Times New Roman" w:cs="Times New Roman"/>
                <w:color w:val="333639" w:themeColor="text2" w:themeTint="E6"/>
                <w:spacing w:val="2"/>
                <w:sz w:val="22"/>
                <w:szCs w:val="22"/>
              </w:rPr>
              <w:t xml:space="preserve"> </w:t>
            </w:r>
            <w:r w:rsidR="008C4B4E"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4,0</w:t>
            </w: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ЩПС в д. Тат.Кокшан по ул. Мира -0,59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3,5</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3,5</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пеш. перехода в д. Монашево у школы</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hideMark/>
          </w:tcPr>
          <w:p w:rsidR="008C4B4E" w:rsidRPr="008C4B4E" w:rsidRDefault="00633B96">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Pr>
                <w:rFonts w:eastAsia="Times New Roman" w:cs="Times New Roman"/>
                <w:color w:val="333639" w:themeColor="text2" w:themeTint="E6"/>
                <w:spacing w:val="2"/>
                <w:sz w:val="22"/>
                <w:szCs w:val="22"/>
              </w:rPr>
              <w:t>Муниципальный дорожный фонд</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Установка и замена дорожных знаков</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Местный бюджет</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center"/>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9.Мунайкинское СП</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19,33</w:t>
            </w:r>
          </w:p>
        </w:tc>
        <w:tc>
          <w:tcPr>
            <w:tcW w:w="1985"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Ремонт а/б покрытия в д. Мунайка по ул. Ленина-1,27 км, Строителей-0,7-ремонт, Монтажников-0,94км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17,5</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10,0</w:t>
            </w: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7,5</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Щебенение ул.Садовая-0,2 км, пер. Строителей-0,16 км; ул. Химиков-0,13 км; Солнечная-0,8 км; дорога от ул. Монтажников до ул. Солнечная-0,35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пешеходных переходов по ул. Строителей-1; Ленина-1</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0,23</w:t>
            </w:r>
          </w:p>
        </w:tc>
        <w:tc>
          <w:tcPr>
            <w:tcW w:w="1985" w:type="dxa"/>
            <w:hideMark/>
          </w:tcPr>
          <w:p w:rsidR="008C4B4E" w:rsidRPr="008C4B4E" w:rsidRDefault="00633B96">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Pr>
                <w:rFonts w:eastAsia="Times New Roman" w:cs="Times New Roman"/>
                <w:color w:val="333639" w:themeColor="text2" w:themeTint="E6"/>
                <w:spacing w:val="2"/>
                <w:sz w:val="22"/>
                <w:szCs w:val="22"/>
              </w:rPr>
              <w:t>Муниципальный дорожный фонд</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0,23</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Установка и замена дорожных знаков</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Местный бюджет</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center"/>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10.Псеевское СП</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45,6</w:t>
            </w:r>
          </w:p>
        </w:tc>
        <w:tc>
          <w:tcPr>
            <w:tcW w:w="1985"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Ремонт а/б в д. Псеево по ул. Центральная-0,7 км;Мичурина-0,5 км;Тукая-1,1 км;Чишма-0,285 км; Степная-0,455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24,0</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5,6</w:t>
            </w: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18,4</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Щебенение в д. Псеево пер. Степной-0,2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0,2</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0,2</w:t>
            </w: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Ремонт а/б покрытия а/д «Подъезд к с. Тат.Сарсаз»-0,4 км; ул. Зеленая-0,25 км в д. Тат.Сарсаз</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3,9</w:t>
            </w:r>
          </w:p>
        </w:tc>
        <w:tc>
          <w:tcPr>
            <w:tcW w:w="1985" w:type="dxa"/>
            <w:hideMark/>
          </w:tcPr>
          <w:p w:rsidR="008C4B4E" w:rsidRPr="008C4B4E" w:rsidRDefault="00633B96">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Pr>
                <w:rFonts w:eastAsia="Times New Roman" w:cs="Times New Roman"/>
                <w:color w:val="333639" w:themeColor="text2" w:themeTint="E6"/>
                <w:spacing w:val="2"/>
                <w:sz w:val="22"/>
                <w:szCs w:val="22"/>
              </w:rPr>
              <w:t>Муниципальный дорожный фонд</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2,4</w:t>
            </w: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Щебенение ул. Куйбышева-0,455 км; Лесная-0,835 км; в д. Тат.Сарсаз</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Установка 1 автобусного павильона на а/д «Подъезд к с.Тат. Сарсаз»</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hideMark/>
          </w:tcPr>
          <w:p w:rsidR="008C4B4E" w:rsidRPr="008C4B4E" w:rsidRDefault="00633B96">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Pr>
                <w:rFonts w:eastAsia="Times New Roman" w:cs="Times New Roman"/>
                <w:color w:val="333639" w:themeColor="text2" w:themeTint="E6"/>
                <w:spacing w:val="2"/>
                <w:sz w:val="22"/>
                <w:szCs w:val="22"/>
              </w:rPr>
              <w:t>Муниципальный дорожный фонд</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Ремонт а/б покрытия в д. Куразово по ул. Зеленая-2,3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13,8</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13,8</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Щебенение в д. Куразова пер.Зеленый-0,25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0,3</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0,3</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Щебенение ул. Лесная-1,25 км в д. Тукай</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1,6</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1,6</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пешеходного перехода по ул.Центральнаяв д. Псеево</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hideMark/>
          </w:tcPr>
          <w:p w:rsidR="008C4B4E" w:rsidRPr="008C4B4E" w:rsidRDefault="00633B96">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Pr>
                <w:rFonts w:eastAsia="Times New Roman" w:cs="Times New Roman"/>
                <w:color w:val="333639" w:themeColor="text2" w:themeTint="E6"/>
                <w:spacing w:val="2"/>
                <w:sz w:val="22"/>
                <w:szCs w:val="22"/>
              </w:rPr>
              <w:t>Муниципальный дорожный фонд</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Установка и замена дорожных знаков</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Местный бюджет</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center"/>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11.Старогришкинское СП</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12,4</w:t>
            </w:r>
          </w:p>
        </w:tc>
        <w:tc>
          <w:tcPr>
            <w:tcW w:w="1985"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ЩПС по ул. Новая-0,7 км; Куйбышева-0,5 км; Ленина-0,5 км в с.Старое Гришкино;</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9,5</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9,5</w:t>
            </w: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Щебенение ул. Азина-1,3 км в с. Старое Гришкино; ул.Зеленая-0,5 км в д. Илькино</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2,1</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2,1</w:t>
            </w: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Стр</w:t>
            </w:r>
            <w:r w:rsidR="00354C80">
              <w:rPr>
                <w:rFonts w:cs="Times New Roman"/>
                <w:color w:val="333639" w:themeColor="text2" w:themeTint="E6"/>
                <w:sz w:val="22"/>
                <w:szCs w:val="22"/>
              </w:rPr>
              <w:t>о</w:t>
            </w:r>
            <w:r w:rsidRPr="008C4B4E">
              <w:rPr>
                <w:rFonts w:cs="Times New Roman"/>
                <w:color w:val="333639" w:themeColor="text2" w:themeTint="E6"/>
                <w:sz w:val="22"/>
                <w:szCs w:val="22"/>
              </w:rPr>
              <w:t>ительство тротуара по ул. Молодежная в с. Старое Гришкино</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0,6</w:t>
            </w:r>
          </w:p>
        </w:tc>
        <w:tc>
          <w:tcPr>
            <w:tcW w:w="1985"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0,6</w:t>
            </w: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пешеходного перехода на ул. Молодежная в с. Старое Гришкино</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hideMark/>
          </w:tcPr>
          <w:p w:rsidR="008C4B4E" w:rsidRPr="008C4B4E" w:rsidRDefault="00633B96">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Pr>
                <w:rFonts w:eastAsia="Times New Roman" w:cs="Times New Roman"/>
                <w:color w:val="333639" w:themeColor="text2" w:themeTint="E6"/>
                <w:spacing w:val="2"/>
                <w:sz w:val="22"/>
                <w:szCs w:val="22"/>
              </w:rPr>
              <w:t>Муниципальный дорожный фонд</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Установка и замена дорожных знаков</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Местный бюджет</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center"/>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12.Татарско-Челнинское СП</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10,2</w:t>
            </w:r>
          </w:p>
        </w:tc>
        <w:tc>
          <w:tcPr>
            <w:tcW w:w="1985"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Ремонт а/б покрытия ул. Северная-0,2 км; Победы-0,835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6,3</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6,3</w:t>
            </w: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Щебенение ул. Школьная-0,8 км, Молодежная-0,4 км, Мохначева-1,6 км; Зеленая-0,3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3,7</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3,7</w:t>
            </w: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пешеходного перехода на ул. Победы</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hideMark/>
          </w:tcPr>
          <w:p w:rsidR="008C4B4E" w:rsidRPr="008C4B4E" w:rsidRDefault="00633B96">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Pr>
                <w:rFonts w:eastAsia="Times New Roman" w:cs="Times New Roman"/>
                <w:color w:val="333639" w:themeColor="text2" w:themeTint="E6"/>
                <w:spacing w:val="2"/>
                <w:sz w:val="22"/>
                <w:szCs w:val="22"/>
              </w:rPr>
              <w:t>Муниципальный дорожный фонд</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Установка и замена дорожных знаков</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Местный бюджет</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center"/>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13.Тихоновское СП</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60,73</w:t>
            </w:r>
          </w:p>
        </w:tc>
        <w:tc>
          <w:tcPr>
            <w:tcW w:w="1985"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 xml:space="preserve">Ремонт а/б покрытия а/д «Подъезд к с. Тихоново»-0,45 км; проезд от ул. Коммунистической 25 до Тойминской 17а-0,465 км; ул. Коммунистическая-0,1 км; Шишкина-1,15 км; Тойминская-0,83 км; </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18</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9,6</w:t>
            </w: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8,4</w:t>
            </w: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Щебенение ул. Лесная-0,85 км; проезд от Коммунистической 7 до Тойминской2-0,265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1,3</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1,0</w:t>
            </w: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0,3</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Строительство автодороги от д. Тихоново до д. Салтыковка-3,62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40,0</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40,0</w:t>
            </w: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Щебенение ул. Гагарина в д. Салтыковка-0,9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1,1</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1,1</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2 пешеходных переходов у школы</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0,23</w:t>
            </w:r>
          </w:p>
        </w:tc>
        <w:tc>
          <w:tcPr>
            <w:tcW w:w="1985" w:type="dxa"/>
            <w:hideMark/>
          </w:tcPr>
          <w:p w:rsidR="008C4B4E" w:rsidRPr="008C4B4E" w:rsidRDefault="00633B96">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Pr>
                <w:rFonts w:eastAsia="Times New Roman" w:cs="Times New Roman"/>
                <w:color w:val="333639" w:themeColor="text2" w:themeTint="E6"/>
                <w:spacing w:val="2"/>
                <w:sz w:val="22"/>
                <w:szCs w:val="22"/>
              </w:rPr>
              <w:t>Муниципальный дорожный фонд</w:t>
            </w: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0,23</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Установка и замена дорожных знаков</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Местный бюджет</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center"/>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14.Тойгузинское СП</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11,65</w:t>
            </w:r>
          </w:p>
        </w:tc>
        <w:tc>
          <w:tcPr>
            <w:tcW w:w="1985"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Ремонт  а/б покрытия по ул. Центральная-1,6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11,2</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11,2</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Щебенение ул. Лесная в д. Рус.Сарсаз-0,3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0,4</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0,4</w:t>
            </w: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Установка и замена дорожных знаков</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Местный бюджет</w:t>
            </w:r>
          </w:p>
        </w:tc>
        <w:tc>
          <w:tcPr>
            <w:tcW w:w="992"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0,05</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center"/>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15.Тураевское СП</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50,4</w:t>
            </w:r>
          </w:p>
        </w:tc>
        <w:tc>
          <w:tcPr>
            <w:tcW w:w="1985"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Ремонт  а/б покрытия по ул. Крайняя-0,84 км; Советская-0,96 км; Овражная-0,72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20,0</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20,0</w:t>
            </w: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Устройство ЩПС переулки в с. Тураево-2,0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12,0</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12,0</w:t>
            </w: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Щебенение ул. Новая-1,0 км; Кама-1, км; Школьная-0,3 км;Молодежная-0,5 км</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2,8</w:t>
            </w:r>
          </w:p>
        </w:tc>
        <w:tc>
          <w:tcPr>
            <w:tcW w:w="1985"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Привлеченные средства</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2,8</w:t>
            </w: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Ремонт а/б покрытия в д. Тат.Ахтиял ул. Центральная с переулками-1,7 км; Ключевая с перулком-0,87 км;</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15,4</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Бюджет РТ</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10,0</w:t>
            </w: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5,4</w:t>
            </w: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010000" w:firstRow="0" w:lastRow="0" w:firstColumn="0" w:lastColumn="0" w:oddVBand="0" w:evenVBand="0" w:oddHBand="0" w:evenHBand="1"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Установка 1 автобусного павильона на ул. Центральная в д. Тат.Ахтиял</w:t>
            </w:r>
          </w:p>
        </w:tc>
        <w:tc>
          <w:tcPr>
            <w:tcW w:w="2089"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hideMark/>
          </w:tcPr>
          <w:p w:rsidR="008C4B4E" w:rsidRPr="00354C80" w:rsidRDefault="00633B96">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lang w:val="en-US"/>
              </w:rPr>
            </w:pPr>
            <w:r>
              <w:rPr>
                <w:rFonts w:eastAsia="Times New Roman" w:cs="Times New Roman"/>
                <w:color w:val="333639" w:themeColor="text2" w:themeTint="E6"/>
                <w:spacing w:val="2"/>
                <w:sz w:val="22"/>
                <w:szCs w:val="22"/>
              </w:rPr>
              <w:t>Муниципальный дорожный фонд</w:t>
            </w: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134"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eastAsia="Times New Roman" w:cs="Times New Roman"/>
                <w:color w:val="333639" w:themeColor="text2" w:themeTint="E6"/>
                <w:spacing w:val="2"/>
                <w:sz w:val="22"/>
                <w:szCs w:val="22"/>
              </w:rPr>
            </w:pPr>
          </w:p>
        </w:tc>
      </w:tr>
      <w:tr w:rsidR="008C4B4E" w:rsidRPr="008C4B4E" w:rsidTr="001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8C4B4E" w:rsidRPr="008C4B4E" w:rsidRDefault="008C4B4E">
            <w:pPr>
              <w:spacing w:line="315" w:lineRule="atLeast"/>
              <w:jc w:val="both"/>
              <w:textAlignment w:val="baseline"/>
              <w:rPr>
                <w:rFonts w:asciiTheme="minorHAnsi" w:eastAsia="Times New Roman" w:hAnsiTheme="minorHAnsi" w:cs="Times New Roman"/>
                <w:b w:val="0"/>
                <w:color w:val="333639" w:themeColor="text2" w:themeTint="E6"/>
                <w:spacing w:val="2"/>
                <w:sz w:val="22"/>
                <w:szCs w:val="22"/>
              </w:rPr>
            </w:pPr>
          </w:p>
        </w:tc>
        <w:tc>
          <w:tcPr>
            <w:tcW w:w="3293" w:type="dxa"/>
            <w:hideMark/>
          </w:tcPr>
          <w:p w:rsidR="008C4B4E" w:rsidRPr="008C4B4E" w:rsidRDefault="008C4B4E">
            <w:pPr>
              <w:jc w:val="both"/>
              <w:cnfStyle w:val="000000100000" w:firstRow="0" w:lastRow="0" w:firstColumn="0" w:lastColumn="0" w:oddVBand="0" w:evenVBand="0" w:oddHBand="1" w:evenHBand="0" w:firstRowFirstColumn="0" w:firstRowLastColumn="0" w:lastRowFirstColumn="0" w:lastRowLastColumn="0"/>
              <w:rPr>
                <w:rFonts w:cs="Times New Roman"/>
                <w:color w:val="333639" w:themeColor="text2" w:themeTint="E6"/>
                <w:sz w:val="22"/>
                <w:szCs w:val="22"/>
                <w:lang w:eastAsia="en-US"/>
              </w:rPr>
            </w:pPr>
            <w:r w:rsidRPr="008C4B4E">
              <w:rPr>
                <w:rFonts w:cs="Times New Roman"/>
                <w:color w:val="333639" w:themeColor="text2" w:themeTint="E6"/>
                <w:sz w:val="22"/>
                <w:szCs w:val="22"/>
              </w:rPr>
              <w:t>Установка и замена дорожных знаков</w:t>
            </w:r>
          </w:p>
        </w:tc>
        <w:tc>
          <w:tcPr>
            <w:tcW w:w="2089"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985"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Местный бюджет</w:t>
            </w: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2"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1134" w:type="dxa"/>
            <w:hideMark/>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r w:rsidRPr="008C4B4E">
              <w:rPr>
                <w:rFonts w:eastAsia="Times New Roman" w:cs="Times New Roman"/>
                <w:color w:val="333639" w:themeColor="text2" w:themeTint="E6"/>
                <w:spacing w:val="2"/>
                <w:sz w:val="22"/>
                <w:szCs w:val="22"/>
              </w:rPr>
              <w:t>0,1</w:t>
            </w:r>
          </w:p>
        </w:tc>
        <w:tc>
          <w:tcPr>
            <w:tcW w:w="1134"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c>
          <w:tcPr>
            <w:tcW w:w="993" w:type="dxa"/>
          </w:tcPr>
          <w:p w:rsidR="008C4B4E" w:rsidRPr="008C4B4E" w:rsidRDefault="008C4B4E">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333639" w:themeColor="text2" w:themeTint="E6"/>
                <w:spacing w:val="2"/>
                <w:sz w:val="22"/>
                <w:szCs w:val="22"/>
              </w:rPr>
            </w:pPr>
          </w:p>
        </w:tc>
      </w:tr>
    </w:tbl>
    <w:p w:rsidR="002B561A" w:rsidRDefault="002B561A" w:rsidP="008C4B4E">
      <w:pPr>
        <w:shd w:val="clear" w:color="auto" w:fill="FFFFFF"/>
        <w:spacing w:after="0" w:line="315" w:lineRule="atLeast"/>
        <w:jc w:val="both"/>
        <w:textAlignment w:val="baseline"/>
        <w:rPr>
          <w:rFonts w:eastAsia="Times New Roman" w:cs="Times New Roman"/>
          <w:color w:val="333639" w:themeColor="text2" w:themeTint="E6"/>
          <w:spacing w:val="2"/>
          <w:sz w:val="28"/>
          <w:szCs w:val="28"/>
        </w:rPr>
      </w:pPr>
    </w:p>
    <w:p w:rsidR="002B561A" w:rsidRDefault="002B561A">
      <w:pPr>
        <w:rPr>
          <w:rFonts w:eastAsia="Times New Roman" w:cs="Times New Roman"/>
          <w:color w:val="333639" w:themeColor="text2" w:themeTint="E6"/>
          <w:spacing w:val="2"/>
          <w:sz w:val="28"/>
          <w:szCs w:val="28"/>
        </w:rPr>
      </w:pPr>
      <w:r>
        <w:rPr>
          <w:rFonts w:eastAsia="Times New Roman" w:cs="Times New Roman"/>
          <w:color w:val="333639" w:themeColor="text2" w:themeTint="E6"/>
          <w:spacing w:val="2"/>
          <w:sz w:val="28"/>
          <w:szCs w:val="28"/>
        </w:rPr>
        <w:br w:type="page"/>
      </w:r>
    </w:p>
    <w:p w:rsidR="002B561A" w:rsidRDefault="0023597C" w:rsidP="002B561A">
      <w:pPr>
        <w:keepNext/>
        <w:tabs>
          <w:tab w:val="left" w:pos="5624"/>
          <w:tab w:val="left" w:pos="6844"/>
          <w:tab w:val="left" w:pos="8144"/>
          <w:tab w:val="left" w:pos="9404"/>
          <w:tab w:val="left" w:pos="10764"/>
          <w:tab w:val="left" w:pos="11984"/>
          <w:tab w:val="left" w:pos="13244"/>
          <w:tab w:val="left" w:pos="14504"/>
          <w:tab w:val="left" w:pos="16084"/>
        </w:tabs>
        <w:spacing w:before="0" w:after="0" w:line="240" w:lineRule="auto"/>
        <w:ind w:left="-743"/>
        <w:jc w:val="right"/>
        <w:rPr>
          <w:rFonts w:eastAsia="Times New Roman" w:cs="Times New Roman"/>
          <w:bCs/>
          <w:color w:val="auto"/>
          <w:kern w:val="0"/>
          <w:sz w:val="24"/>
          <w:szCs w:val="24"/>
        </w:rPr>
      </w:pPr>
      <w:bookmarkStart w:id="103" w:name="RANGE!A1:E42"/>
      <w:r>
        <w:rPr>
          <w:rFonts w:eastAsia="Times New Roman" w:cs="Times New Roman"/>
          <w:bCs/>
          <w:color w:val="auto"/>
          <w:kern w:val="0"/>
          <w:sz w:val="24"/>
          <w:szCs w:val="24"/>
        </w:rPr>
        <w:t>Приложение №3</w:t>
      </w:r>
    </w:p>
    <w:p w:rsidR="002B561A" w:rsidRPr="00346157" w:rsidRDefault="002B561A" w:rsidP="002B561A">
      <w:pPr>
        <w:keepNext/>
        <w:tabs>
          <w:tab w:val="left" w:pos="5624"/>
          <w:tab w:val="left" w:pos="6844"/>
          <w:tab w:val="left" w:pos="8144"/>
          <w:tab w:val="left" w:pos="9404"/>
          <w:tab w:val="left" w:pos="10764"/>
          <w:tab w:val="left" w:pos="11984"/>
          <w:tab w:val="left" w:pos="13244"/>
          <w:tab w:val="left" w:pos="14504"/>
          <w:tab w:val="left" w:pos="16084"/>
        </w:tabs>
        <w:spacing w:before="0" w:after="0" w:line="240" w:lineRule="auto"/>
        <w:ind w:left="-743"/>
        <w:jc w:val="center"/>
        <w:rPr>
          <w:rFonts w:eastAsia="Times New Roman" w:cs="Times New Roman"/>
          <w:color w:val="auto"/>
          <w:kern w:val="0"/>
          <w:sz w:val="24"/>
          <w:szCs w:val="24"/>
        </w:rPr>
      </w:pPr>
      <w:r w:rsidRPr="00346157">
        <w:rPr>
          <w:rFonts w:eastAsia="Times New Roman" w:cs="Times New Roman"/>
          <w:bCs/>
          <w:color w:val="auto"/>
          <w:kern w:val="0"/>
          <w:sz w:val="24"/>
          <w:szCs w:val="24"/>
        </w:rPr>
        <w:t>Прогнозные показатели консолидированного бюджета</w:t>
      </w:r>
      <w:bookmarkEnd w:id="103"/>
    </w:p>
    <w:p w:rsidR="002B561A" w:rsidRDefault="002B561A" w:rsidP="002B561A">
      <w:pPr>
        <w:keepNext/>
        <w:tabs>
          <w:tab w:val="left" w:pos="5624"/>
          <w:tab w:val="left" w:pos="6844"/>
          <w:tab w:val="left" w:pos="8144"/>
          <w:tab w:val="left" w:pos="9404"/>
          <w:tab w:val="left" w:pos="10764"/>
          <w:tab w:val="left" w:pos="11984"/>
          <w:tab w:val="left" w:pos="13244"/>
          <w:tab w:val="left" w:pos="14504"/>
          <w:tab w:val="left" w:pos="16084"/>
        </w:tabs>
        <w:spacing w:before="0" w:after="0" w:line="240" w:lineRule="auto"/>
        <w:ind w:left="-743"/>
        <w:jc w:val="center"/>
        <w:rPr>
          <w:rFonts w:eastAsia="Times New Roman" w:cs="Times New Roman"/>
          <w:bCs/>
          <w:color w:val="auto"/>
          <w:kern w:val="0"/>
          <w:sz w:val="24"/>
          <w:szCs w:val="24"/>
        </w:rPr>
      </w:pPr>
      <w:r w:rsidRPr="00346157">
        <w:rPr>
          <w:rFonts w:eastAsia="Times New Roman" w:cs="Times New Roman"/>
          <w:bCs/>
          <w:color w:val="auto"/>
          <w:kern w:val="0"/>
          <w:sz w:val="24"/>
          <w:szCs w:val="24"/>
        </w:rPr>
        <w:t>Менде</w:t>
      </w:r>
      <w:r>
        <w:rPr>
          <w:rFonts w:eastAsia="Times New Roman" w:cs="Times New Roman"/>
          <w:bCs/>
          <w:color w:val="auto"/>
          <w:kern w:val="0"/>
          <w:sz w:val="24"/>
          <w:szCs w:val="24"/>
        </w:rPr>
        <w:t>леевского муниципального</w:t>
      </w:r>
      <w:r w:rsidRPr="00346157">
        <w:rPr>
          <w:rFonts w:eastAsia="Times New Roman" w:cs="Times New Roman"/>
          <w:bCs/>
          <w:color w:val="auto"/>
          <w:kern w:val="0"/>
          <w:sz w:val="24"/>
          <w:szCs w:val="24"/>
        </w:rPr>
        <w:t xml:space="preserve">  район</w:t>
      </w:r>
      <w:r>
        <w:rPr>
          <w:rFonts w:eastAsia="Times New Roman" w:cs="Times New Roman"/>
          <w:bCs/>
          <w:color w:val="auto"/>
          <w:kern w:val="0"/>
          <w:sz w:val="24"/>
          <w:szCs w:val="24"/>
        </w:rPr>
        <w:t>а</w:t>
      </w:r>
    </w:p>
    <w:p w:rsidR="002B561A" w:rsidRPr="00346157" w:rsidRDefault="002B561A" w:rsidP="002B561A">
      <w:pPr>
        <w:keepNext/>
        <w:tabs>
          <w:tab w:val="left" w:pos="5624"/>
          <w:tab w:val="left" w:pos="6844"/>
          <w:tab w:val="left" w:pos="8144"/>
          <w:tab w:val="left" w:pos="9404"/>
          <w:tab w:val="left" w:pos="10764"/>
          <w:tab w:val="left" w:pos="11984"/>
          <w:tab w:val="left" w:pos="13244"/>
          <w:tab w:val="left" w:pos="14504"/>
          <w:tab w:val="left" w:pos="16084"/>
        </w:tabs>
        <w:spacing w:before="0" w:after="0" w:line="240" w:lineRule="auto"/>
        <w:ind w:left="-743"/>
        <w:jc w:val="center"/>
        <w:rPr>
          <w:rFonts w:eastAsia="Times New Roman" w:cs="Times New Roman"/>
          <w:color w:val="auto"/>
          <w:kern w:val="0"/>
          <w:sz w:val="24"/>
          <w:szCs w:val="24"/>
        </w:rPr>
      </w:pPr>
      <w:r>
        <w:rPr>
          <w:rFonts w:eastAsia="Times New Roman" w:cs="Times New Roman"/>
          <w:bCs/>
          <w:color w:val="auto"/>
          <w:kern w:val="0"/>
          <w:sz w:val="24"/>
          <w:szCs w:val="24"/>
        </w:rPr>
        <w:t>на 2016-2030 годы</w:t>
      </w:r>
      <w:r w:rsidR="001F176A">
        <w:rPr>
          <w:rFonts w:eastAsia="Times New Roman" w:cs="Times New Roman"/>
          <w:bCs/>
          <w:color w:val="auto"/>
          <w:kern w:val="0"/>
          <w:sz w:val="24"/>
          <w:szCs w:val="24"/>
        </w:rPr>
        <w:t xml:space="preserve"> </w:t>
      </w:r>
    </w:p>
    <w:p w:rsidR="002B561A" w:rsidRPr="00346157" w:rsidRDefault="002B561A" w:rsidP="002B561A">
      <w:pPr>
        <w:keepNext/>
        <w:tabs>
          <w:tab w:val="left" w:pos="4458"/>
          <w:tab w:val="left" w:pos="5624"/>
          <w:tab w:val="left" w:pos="6844"/>
          <w:tab w:val="left" w:pos="8144"/>
          <w:tab w:val="left" w:pos="9404"/>
          <w:tab w:val="left" w:pos="10764"/>
          <w:tab w:val="left" w:pos="11984"/>
          <w:tab w:val="left" w:pos="13244"/>
          <w:tab w:val="left" w:pos="14504"/>
          <w:tab w:val="left" w:pos="16084"/>
        </w:tabs>
        <w:spacing w:before="0" w:after="0" w:line="240" w:lineRule="auto"/>
        <w:ind w:left="-743"/>
        <w:jc w:val="center"/>
        <w:rPr>
          <w:rFonts w:eastAsia="Times New Roman" w:cs="Times New Roman"/>
          <w:color w:val="auto"/>
          <w:kern w:val="0"/>
          <w:sz w:val="24"/>
          <w:szCs w:val="24"/>
        </w:rPr>
      </w:pPr>
    </w:p>
    <w:p w:rsidR="002B561A" w:rsidRPr="00346157" w:rsidRDefault="002B561A" w:rsidP="002B561A">
      <w:pPr>
        <w:keepNext/>
        <w:tabs>
          <w:tab w:val="left" w:pos="4458"/>
          <w:tab w:val="left" w:pos="5624"/>
          <w:tab w:val="left" w:pos="6844"/>
          <w:tab w:val="left" w:pos="8144"/>
          <w:tab w:val="left" w:pos="9404"/>
          <w:tab w:val="left" w:pos="10764"/>
          <w:tab w:val="left" w:pos="11984"/>
          <w:tab w:val="left" w:pos="13244"/>
          <w:tab w:val="left" w:pos="14504"/>
          <w:tab w:val="left" w:pos="16084"/>
        </w:tabs>
        <w:spacing w:before="0" w:after="0" w:line="240" w:lineRule="auto"/>
        <w:ind w:left="-743"/>
        <w:jc w:val="right"/>
        <w:rPr>
          <w:rFonts w:eastAsia="Times New Roman" w:cs="Times New Roman"/>
          <w:color w:val="auto"/>
          <w:kern w:val="0"/>
          <w:sz w:val="24"/>
          <w:szCs w:val="24"/>
        </w:rPr>
      </w:pPr>
      <w:r>
        <w:rPr>
          <w:rFonts w:eastAsia="Times New Roman" w:cs="Times New Roman"/>
          <w:color w:val="auto"/>
          <w:kern w:val="0"/>
          <w:sz w:val="24"/>
          <w:szCs w:val="24"/>
        </w:rPr>
        <w:t>тысяч рублей</w:t>
      </w:r>
    </w:p>
    <w:tbl>
      <w:tblPr>
        <w:tblStyle w:val="1f0"/>
        <w:tblW w:w="15026" w:type="dxa"/>
        <w:tblInd w:w="-743" w:type="dxa"/>
        <w:tblLayout w:type="fixed"/>
        <w:tblLook w:val="04A0" w:firstRow="1" w:lastRow="0" w:firstColumn="1" w:lastColumn="0" w:noHBand="0" w:noVBand="1"/>
      </w:tblPr>
      <w:tblGrid>
        <w:gridCol w:w="2694"/>
        <w:gridCol w:w="1373"/>
        <w:gridCol w:w="1374"/>
        <w:gridCol w:w="1373"/>
        <w:gridCol w:w="1374"/>
        <w:gridCol w:w="1373"/>
        <w:gridCol w:w="1374"/>
        <w:gridCol w:w="1373"/>
        <w:gridCol w:w="1374"/>
        <w:gridCol w:w="1344"/>
      </w:tblGrid>
      <w:tr w:rsidR="002B561A" w:rsidRPr="00DA26AF" w:rsidTr="00954770">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694" w:type="dxa"/>
            <w:vMerge w:val="restart"/>
            <w:noWrap/>
            <w:vAlign w:val="center"/>
          </w:tcPr>
          <w:p w:rsidR="002B561A" w:rsidRPr="00DA26AF" w:rsidRDefault="002B561A" w:rsidP="00954770">
            <w:pPr>
              <w:keepNext/>
              <w:jc w:val="center"/>
              <w:rPr>
                <w:rFonts w:asciiTheme="minorHAnsi" w:eastAsia="Times New Roman" w:hAnsiTheme="minorHAnsi" w:cs="Times New Roman"/>
                <w:color w:val="auto"/>
                <w:kern w:val="0"/>
                <w:sz w:val="24"/>
                <w:szCs w:val="24"/>
              </w:rPr>
            </w:pPr>
            <w:r w:rsidRPr="00DA26AF">
              <w:rPr>
                <w:rFonts w:asciiTheme="minorHAnsi" w:eastAsia="Times New Roman" w:hAnsiTheme="minorHAnsi" w:cs="Times New Roman"/>
                <w:color w:val="auto"/>
                <w:kern w:val="0"/>
                <w:sz w:val="24"/>
                <w:szCs w:val="24"/>
              </w:rPr>
              <w:t>Показатели</w:t>
            </w:r>
          </w:p>
        </w:tc>
        <w:tc>
          <w:tcPr>
            <w:tcW w:w="12332" w:type="dxa"/>
            <w:gridSpan w:val="9"/>
            <w:noWrap/>
            <w:vAlign w:val="center"/>
          </w:tcPr>
          <w:p w:rsidR="002B561A" w:rsidRPr="00DA26AF" w:rsidRDefault="002B561A" w:rsidP="00954770">
            <w:pPr>
              <w:keepNex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auto"/>
                <w:kern w:val="0"/>
                <w:sz w:val="24"/>
                <w:szCs w:val="24"/>
              </w:rPr>
            </w:pPr>
            <w:r w:rsidRPr="00DA26AF">
              <w:rPr>
                <w:rFonts w:asciiTheme="minorHAnsi" w:eastAsia="Times New Roman" w:hAnsiTheme="minorHAnsi" w:cs="Times New Roman"/>
                <w:bCs w:val="0"/>
                <w:color w:val="auto"/>
                <w:kern w:val="0"/>
                <w:sz w:val="24"/>
                <w:szCs w:val="24"/>
              </w:rPr>
              <w:t>Годы</w:t>
            </w:r>
          </w:p>
        </w:tc>
      </w:tr>
      <w:tr w:rsidR="002B561A" w:rsidRPr="00DA26AF" w:rsidTr="00954770">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694" w:type="dxa"/>
            <w:vMerge/>
            <w:noWrap/>
            <w:vAlign w:val="center"/>
            <w:hideMark/>
          </w:tcPr>
          <w:p w:rsidR="002B561A" w:rsidRPr="00DA26AF" w:rsidRDefault="002B561A" w:rsidP="00954770">
            <w:pPr>
              <w:keepNext/>
              <w:rPr>
                <w:rFonts w:asciiTheme="minorHAnsi" w:eastAsia="Times New Roman" w:hAnsiTheme="minorHAnsi" w:cs="Times New Roman"/>
                <w:color w:val="auto"/>
                <w:kern w:val="0"/>
                <w:sz w:val="24"/>
                <w:szCs w:val="24"/>
              </w:rPr>
            </w:pPr>
          </w:p>
        </w:tc>
        <w:tc>
          <w:tcPr>
            <w:tcW w:w="1373" w:type="dxa"/>
            <w:noWrap/>
            <w:vAlign w:val="center"/>
            <w:hideMark/>
          </w:tcPr>
          <w:p w:rsidR="002B561A" w:rsidRPr="00DA26AF" w:rsidRDefault="002B561A" w:rsidP="00954770">
            <w:pPr>
              <w:keepNex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auto"/>
                <w:kern w:val="0"/>
                <w:sz w:val="24"/>
                <w:szCs w:val="24"/>
              </w:rPr>
            </w:pPr>
            <w:r w:rsidRPr="00DA26AF">
              <w:rPr>
                <w:rFonts w:asciiTheme="minorHAnsi" w:eastAsia="Times New Roman" w:hAnsiTheme="minorHAnsi" w:cs="Times New Roman"/>
                <w:bCs w:val="0"/>
                <w:color w:val="auto"/>
                <w:kern w:val="0"/>
                <w:sz w:val="24"/>
                <w:szCs w:val="24"/>
              </w:rPr>
              <w:t>2016</w:t>
            </w:r>
          </w:p>
        </w:tc>
        <w:tc>
          <w:tcPr>
            <w:tcW w:w="1374" w:type="dxa"/>
            <w:noWrap/>
            <w:vAlign w:val="center"/>
            <w:hideMark/>
          </w:tcPr>
          <w:p w:rsidR="002B561A" w:rsidRPr="00DA26AF" w:rsidRDefault="002B561A" w:rsidP="00954770">
            <w:pPr>
              <w:keepNex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auto"/>
                <w:kern w:val="0"/>
                <w:sz w:val="24"/>
                <w:szCs w:val="24"/>
              </w:rPr>
            </w:pPr>
            <w:r w:rsidRPr="00DA26AF">
              <w:rPr>
                <w:rFonts w:asciiTheme="minorHAnsi" w:eastAsia="Times New Roman" w:hAnsiTheme="minorHAnsi" w:cs="Times New Roman"/>
                <w:bCs w:val="0"/>
                <w:color w:val="auto"/>
                <w:kern w:val="0"/>
                <w:sz w:val="24"/>
                <w:szCs w:val="24"/>
              </w:rPr>
              <w:t>2017</w:t>
            </w:r>
          </w:p>
        </w:tc>
        <w:tc>
          <w:tcPr>
            <w:tcW w:w="1373" w:type="dxa"/>
            <w:noWrap/>
            <w:vAlign w:val="center"/>
            <w:hideMark/>
          </w:tcPr>
          <w:p w:rsidR="002B561A" w:rsidRPr="00DA26AF" w:rsidRDefault="002B561A" w:rsidP="00954770">
            <w:pPr>
              <w:keepNex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auto"/>
                <w:kern w:val="0"/>
                <w:sz w:val="24"/>
                <w:szCs w:val="24"/>
              </w:rPr>
            </w:pPr>
            <w:r w:rsidRPr="00DA26AF">
              <w:rPr>
                <w:rFonts w:asciiTheme="minorHAnsi" w:eastAsia="Times New Roman" w:hAnsiTheme="minorHAnsi" w:cs="Times New Roman"/>
                <w:bCs w:val="0"/>
                <w:color w:val="auto"/>
                <w:kern w:val="0"/>
                <w:sz w:val="24"/>
                <w:szCs w:val="24"/>
              </w:rPr>
              <w:t>2018</w:t>
            </w:r>
          </w:p>
        </w:tc>
        <w:tc>
          <w:tcPr>
            <w:tcW w:w="1374" w:type="dxa"/>
            <w:noWrap/>
            <w:vAlign w:val="center"/>
            <w:hideMark/>
          </w:tcPr>
          <w:p w:rsidR="002B561A" w:rsidRPr="00DA26AF" w:rsidRDefault="002B561A" w:rsidP="00954770">
            <w:pPr>
              <w:keepNex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auto"/>
                <w:kern w:val="0"/>
                <w:sz w:val="24"/>
                <w:szCs w:val="24"/>
              </w:rPr>
            </w:pPr>
            <w:r w:rsidRPr="00DA26AF">
              <w:rPr>
                <w:rFonts w:asciiTheme="minorHAnsi" w:eastAsia="Times New Roman" w:hAnsiTheme="minorHAnsi" w:cs="Times New Roman"/>
                <w:bCs w:val="0"/>
                <w:color w:val="auto"/>
                <w:kern w:val="0"/>
                <w:sz w:val="24"/>
                <w:szCs w:val="24"/>
              </w:rPr>
              <w:t>2019</w:t>
            </w:r>
          </w:p>
        </w:tc>
        <w:tc>
          <w:tcPr>
            <w:tcW w:w="1373" w:type="dxa"/>
            <w:noWrap/>
            <w:vAlign w:val="center"/>
            <w:hideMark/>
          </w:tcPr>
          <w:p w:rsidR="002B561A" w:rsidRPr="00DA26AF" w:rsidRDefault="002B561A" w:rsidP="00954770">
            <w:pPr>
              <w:keepNex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auto"/>
                <w:kern w:val="0"/>
                <w:sz w:val="24"/>
                <w:szCs w:val="24"/>
              </w:rPr>
            </w:pPr>
            <w:r w:rsidRPr="00DA26AF">
              <w:rPr>
                <w:rFonts w:asciiTheme="minorHAnsi" w:eastAsia="Times New Roman" w:hAnsiTheme="minorHAnsi" w:cs="Times New Roman"/>
                <w:bCs w:val="0"/>
                <w:color w:val="auto"/>
                <w:kern w:val="0"/>
                <w:sz w:val="24"/>
                <w:szCs w:val="24"/>
              </w:rPr>
              <w:t>2020</w:t>
            </w:r>
          </w:p>
        </w:tc>
        <w:tc>
          <w:tcPr>
            <w:tcW w:w="1374" w:type="dxa"/>
            <w:noWrap/>
            <w:vAlign w:val="center"/>
            <w:hideMark/>
          </w:tcPr>
          <w:p w:rsidR="002B561A" w:rsidRPr="00DA26AF" w:rsidRDefault="002B561A" w:rsidP="00954770">
            <w:pPr>
              <w:keepNex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auto"/>
                <w:kern w:val="0"/>
                <w:sz w:val="24"/>
                <w:szCs w:val="24"/>
              </w:rPr>
            </w:pPr>
            <w:r w:rsidRPr="00DA26AF">
              <w:rPr>
                <w:rFonts w:asciiTheme="minorHAnsi" w:eastAsia="Times New Roman" w:hAnsiTheme="minorHAnsi" w:cs="Times New Roman"/>
                <w:bCs w:val="0"/>
                <w:color w:val="auto"/>
                <w:kern w:val="0"/>
                <w:sz w:val="24"/>
                <w:szCs w:val="24"/>
              </w:rPr>
              <w:t>2021</w:t>
            </w:r>
          </w:p>
        </w:tc>
        <w:tc>
          <w:tcPr>
            <w:tcW w:w="1373" w:type="dxa"/>
            <w:noWrap/>
            <w:vAlign w:val="center"/>
            <w:hideMark/>
          </w:tcPr>
          <w:p w:rsidR="002B561A" w:rsidRPr="00DA26AF" w:rsidRDefault="002B561A" w:rsidP="00954770">
            <w:pPr>
              <w:keepNex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auto"/>
                <w:kern w:val="0"/>
                <w:sz w:val="24"/>
                <w:szCs w:val="24"/>
              </w:rPr>
            </w:pPr>
            <w:r w:rsidRPr="00DA26AF">
              <w:rPr>
                <w:rFonts w:asciiTheme="minorHAnsi" w:eastAsia="Times New Roman" w:hAnsiTheme="minorHAnsi" w:cs="Times New Roman"/>
                <w:bCs w:val="0"/>
                <w:color w:val="auto"/>
                <w:kern w:val="0"/>
                <w:sz w:val="24"/>
                <w:szCs w:val="24"/>
              </w:rPr>
              <w:t>2024</w:t>
            </w:r>
          </w:p>
        </w:tc>
        <w:tc>
          <w:tcPr>
            <w:tcW w:w="1374" w:type="dxa"/>
            <w:noWrap/>
            <w:vAlign w:val="center"/>
            <w:hideMark/>
          </w:tcPr>
          <w:p w:rsidR="002B561A" w:rsidRPr="00DA26AF" w:rsidRDefault="002B561A" w:rsidP="00954770">
            <w:pPr>
              <w:keepNex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auto"/>
                <w:kern w:val="0"/>
                <w:sz w:val="24"/>
                <w:szCs w:val="24"/>
              </w:rPr>
            </w:pPr>
            <w:r w:rsidRPr="00DA26AF">
              <w:rPr>
                <w:rFonts w:asciiTheme="minorHAnsi" w:eastAsia="Times New Roman" w:hAnsiTheme="minorHAnsi" w:cs="Times New Roman"/>
                <w:bCs w:val="0"/>
                <w:color w:val="auto"/>
                <w:kern w:val="0"/>
                <w:sz w:val="24"/>
                <w:szCs w:val="24"/>
              </w:rPr>
              <w:t>2025</w:t>
            </w:r>
          </w:p>
        </w:tc>
        <w:tc>
          <w:tcPr>
            <w:tcW w:w="1344" w:type="dxa"/>
            <w:noWrap/>
            <w:vAlign w:val="center"/>
            <w:hideMark/>
          </w:tcPr>
          <w:p w:rsidR="002B561A" w:rsidRPr="00DA26AF" w:rsidRDefault="002B561A" w:rsidP="00954770">
            <w:pPr>
              <w:keepNex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auto"/>
                <w:kern w:val="0"/>
                <w:sz w:val="24"/>
                <w:szCs w:val="24"/>
              </w:rPr>
            </w:pPr>
            <w:r w:rsidRPr="00DA26AF">
              <w:rPr>
                <w:rFonts w:asciiTheme="minorHAnsi" w:eastAsia="Times New Roman" w:hAnsiTheme="minorHAnsi" w:cs="Times New Roman"/>
                <w:bCs w:val="0"/>
                <w:color w:val="auto"/>
                <w:kern w:val="0"/>
                <w:sz w:val="24"/>
                <w:szCs w:val="24"/>
              </w:rPr>
              <w:t>2030</w:t>
            </w:r>
          </w:p>
        </w:tc>
      </w:tr>
      <w:tr w:rsidR="005C2075" w:rsidRPr="00DA26AF" w:rsidTr="00CF6AF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5C2075" w:rsidRPr="00DA26AF" w:rsidRDefault="005C2075" w:rsidP="00954770">
            <w:pPr>
              <w:keepNext/>
              <w:spacing w:before="0"/>
              <w:jc w:val="center"/>
              <w:rPr>
                <w:rFonts w:asciiTheme="minorHAnsi" w:eastAsia="Times New Roman" w:hAnsiTheme="minorHAnsi" w:cs="Times New Roman"/>
                <w:bCs w:val="0"/>
                <w:color w:val="auto"/>
                <w:kern w:val="0"/>
                <w:sz w:val="24"/>
                <w:szCs w:val="24"/>
              </w:rPr>
            </w:pPr>
            <w:r w:rsidRPr="00DA26AF">
              <w:rPr>
                <w:rFonts w:asciiTheme="minorHAnsi" w:eastAsia="Times New Roman" w:hAnsiTheme="minorHAnsi" w:cs="Times New Roman"/>
                <w:bCs w:val="0"/>
                <w:color w:val="auto"/>
                <w:kern w:val="0"/>
                <w:sz w:val="24"/>
                <w:szCs w:val="24"/>
              </w:rPr>
              <w:t>ДОХОДЫ</w:t>
            </w:r>
          </w:p>
        </w:tc>
        <w:tc>
          <w:tcPr>
            <w:tcW w:w="1373" w:type="dxa"/>
            <w:noWrap/>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659 983</w:t>
            </w:r>
          </w:p>
        </w:tc>
        <w:tc>
          <w:tcPr>
            <w:tcW w:w="1374" w:type="dxa"/>
            <w:noWrap/>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680 656</w:t>
            </w:r>
          </w:p>
        </w:tc>
        <w:tc>
          <w:tcPr>
            <w:tcW w:w="1373" w:type="dxa"/>
            <w:noWrap/>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697 541</w:t>
            </w:r>
          </w:p>
        </w:tc>
        <w:tc>
          <w:tcPr>
            <w:tcW w:w="1374" w:type="dxa"/>
            <w:noWrap/>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717 927</w:t>
            </w:r>
          </w:p>
        </w:tc>
        <w:tc>
          <w:tcPr>
            <w:tcW w:w="1373" w:type="dxa"/>
            <w:noWrap/>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744 285</w:t>
            </w:r>
          </w:p>
        </w:tc>
        <w:tc>
          <w:tcPr>
            <w:tcW w:w="1374" w:type="dxa"/>
            <w:noWrap/>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771 888</w:t>
            </w:r>
          </w:p>
        </w:tc>
        <w:tc>
          <w:tcPr>
            <w:tcW w:w="1373" w:type="dxa"/>
            <w:noWrap/>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861 768</w:t>
            </w:r>
          </w:p>
        </w:tc>
        <w:tc>
          <w:tcPr>
            <w:tcW w:w="1374" w:type="dxa"/>
            <w:noWrap/>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896 168</w:t>
            </w:r>
          </w:p>
        </w:tc>
        <w:tc>
          <w:tcPr>
            <w:tcW w:w="1344" w:type="dxa"/>
            <w:noWrap/>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1 041 633</w:t>
            </w:r>
          </w:p>
        </w:tc>
      </w:tr>
      <w:tr w:rsidR="005C2075" w:rsidRPr="00FC5686" w:rsidTr="00CF6AF4">
        <w:trPr>
          <w:cnfStyle w:val="000000010000" w:firstRow="0" w:lastRow="0" w:firstColumn="0" w:lastColumn="0" w:oddVBand="0" w:evenVBand="0" w:oddHBand="0" w:evenHBand="1"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5C2075" w:rsidRPr="00FC5686" w:rsidRDefault="005C2075" w:rsidP="00954770">
            <w:pPr>
              <w:keepNext/>
              <w:spacing w:before="0"/>
              <w:rPr>
                <w:rFonts w:asciiTheme="minorHAnsi" w:eastAsia="Times New Roman" w:hAnsiTheme="minorHAnsi" w:cs="Times New Roman"/>
                <w:bCs w:val="0"/>
                <w:color w:val="auto"/>
                <w:kern w:val="0"/>
                <w:sz w:val="22"/>
                <w:szCs w:val="22"/>
              </w:rPr>
            </w:pPr>
            <w:r w:rsidRPr="00FC5686">
              <w:rPr>
                <w:rFonts w:asciiTheme="minorHAnsi" w:eastAsia="Times New Roman" w:hAnsiTheme="minorHAnsi" w:cs="Times New Roman"/>
                <w:bCs w:val="0"/>
                <w:color w:val="auto"/>
                <w:kern w:val="0"/>
                <w:sz w:val="22"/>
                <w:szCs w:val="22"/>
              </w:rPr>
              <w:t>НАЛОГОВЫЕ И НЕНАЛОГОВЫЕ ДОХОДЫ,</w:t>
            </w:r>
          </w:p>
          <w:p w:rsidR="005C2075" w:rsidRPr="00FC5686" w:rsidRDefault="005C2075" w:rsidP="00954770">
            <w:pPr>
              <w:keepNext/>
              <w:spacing w:before="0"/>
              <w:rPr>
                <w:rFonts w:asciiTheme="minorHAnsi" w:eastAsia="Times New Roman" w:hAnsiTheme="minorHAnsi" w:cs="Times New Roman"/>
                <w:bCs w:val="0"/>
                <w:color w:val="auto"/>
                <w:kern w:val="0"/>
                <w:sz w:val="22"/>
                <w:szCs w:val="22"/>
              </w:rPr>
            </w:pPr>
            <w:r w:rsidRPr="00FC5686">
              <w:rPr>
                <w:rFonts w:asciiTheme="minorHAnsi" w:eastAsia="Times New Roman" w:hAnsiTheme="minorHAnsi" w:cs="Times New Roman"/>
                <w:bCs w:val="0"/>
                <w:color w:val="auto"/>
                <w:kern w:val="0"/>
                <w:sz w:val="22"/>
                <w:szCs w:val="22"/>
              </w:rPr>
              <w:t xml:space="preserve">ВСЕГО </w:t>
            </w:r>
            <w:r w:rsidRPr="00B21EC5">
              <w:rPr>
                <w:rFonts w:asciiTheme="minorHAnsi" w:eastAsia="Times New Roman" w:hAnsiTheme="minorHAnsi" w:cs="Times New Roman"/>
                <w:b w:val="0"/>
                <w:bCs w:val="0"/>
                <w:color w:val="auto"/>
                <w:kern w:val="0"/>
                <w:sz w:val="22"/>
                <w:szCs w:val="22"/>
              </w:rPr>
              <w:t>(со 100% НДФЛ)</w:t>
            </w:r>
          </w:p>
        </w:tc>
        <w:tc>
          <w:tcPr>
            <w:tcW w:w="1373" w:type="dxa"/>
            <w:noWrap/>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382 829</w:t>
            </w:r>
          </w:p>
        </w:tc>
        <w:tc>
          <w:tcPr>
            <w:tcW w:w="1374" w:type="dxa"/>
            <w:noWrap/>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399 345</w:t>
            </w:r>
          </w:p>
        </w:tc>
        <w:tc>
          <w:tcPr>
            <w:tcW w:w="1373" w:type="dxa"/>
            <w:noWrap/>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416 241</w:t>
            </w:r>
          </w:p>
        </w:tc>
        <w:tc>
          <w:tcPr>
            <w:tcW w:w="1374" w:type="dxa"/>
            <w:noWrap/>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437 189</w:t>
            </w:r>
          </w:p>
        </w:tc>
        <w:tc>
          <w:tcPr>
            <w:tcW w:w="1373" w:type="dxa"/>
            <w:noWrap/>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466 355</w:t>
            </w:r>
          </w:p>
        </w:tc>
        <w:tc>
          <w:tcPr>
            <w:tcW w:w="1374" w:type="dxa"/>
            <w:noWrap/>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499 516</w:t>
            </w:r>
          </w:p>
        </w:tc>
        <w:tc>
          <w:tcPr>
            <w:tcW w:w="1373" w:type="dxa"/>
            <w:noWrap/>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594 843</w:t>
            </w:r>
          </w:p>
        </w:tc>
        <w:tc>
          <w:tcPr>
            <w:tcW w:w="1374" w:type="dxa"/>
            <w:noWrap/>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634 582</w:t>
            </w:r>
          </w:p>
        </w:tc>
        <w:tc>
          <w:tcPr>
            <w:tcW w:w="1344" w:type="dxa"/>
            <w:noWrap/>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787 895</w:t>
            </w:r>
          </w:p>
        </w:tc>
      </w:tr>
      <w:tr w:rsidR="005C2075" w:rsidRPr="00FC5686" w:rsidTr="00CF6AF4">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5C2075" w:rsidRPr="00FC5686" w:rsidRDefault="005C2075" w:rsidP="00954770">
            <w:pPr>
              <w:keepNext/>
              <w:spacing w:before="0"/>
              <w:rPr>
                <w:rFonts w:asciiTheme="minorHAnsi" w:eastAsia="Times New Roman" w:hAnsiTheme="minorHAnsi" w:cs="Times New Roman"/>
                <w:b w:val="0"/>
                <w:i/>
                <w:iCs/>
                <w:color w:val="auto"/>
                <w:kern w:val="0"/>
                <w:sz w:val="22"/>
                <w:szCs w:val="22"/>
              </w:rPr>
            </w:pPr>
            <w:r w:rsidRPr="00FC5686">
              <w:rPr>
                <w:rFonts w:asciiTheme="minorHAnsi" w:eastAsia="Times New Roman" w:hAnsiTheme="minorHAnsi" w:cs="Times New Roman"/>
                <w:b w:val="0"/>
                <w:i/>
                <w:iCs/>
                <w:color w:val="auto"/>
                <w:kern w:val="0"/>
                <w:sz w:val="22"/>
                <w:szCs w:val="22"/>
              </w:rPr>
              <w:t>темп роста</w:t>
            </w:r>
          </w:p>
        </w:tc>
        <w:tc>
          <w:tcPr>
            <w:tcW w:w="1373" w:type="dxa"/>
            <w:noWrap/>
            <w:vAlign w:val="center"/>
            <w:hideMark/>
          </w:tcPr>
          <w:p w:rsidR="005C2075" w:rsidRPr="005C2075" w:rsidRDefault="005C2075"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5C2075">
              <w:rPr>
                <w:rFonts w:eastAsia="Times New Roman" w:cs="Times New Roman"/>
                <w:bCs/>
                <w:color w:val="auto"/>
                <w:kern w:val="0"/>
                <w:sz w:val="22"/>
                <w:szCs w:val="22"/>
              </w:rPr>
              <w:t> </w:t>
            </w:r>
          </w:p>
        </w:tc>
        <w:tc>
          <w:tcPr>
            <w:tcW w:w="1374" w:type="dxa"/>
            <w:noWrap/>
            <w:hideMark/>
          </w:tcPr>
          <w:p w:rsidR="005C2075" w:rsidRPr="005C2075" w:rsidRDefault="005C2075" w:rsidP="003E40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5C2075">
              <w:rPr>
                <w:rFonts w:eastAsia="Times New Roman" w:cs="Times New Roman"/>
                <w:bCs/>
                <w:color w:val="auto"/>
                <w:kern w:val="0"/>
                <w:sz w:val="22"/>
                <w:szCs w:val="22"/>
              </w:rPr>
              <w:t>104</w:t>
            </w:r>
          </w:p>
        </w:tc>
        <w:tc>
          <w:tcPr>
            <w:tcW w:w="1373" w:type="dxa"/>
            <w:noWrap/>
            <w:hideMark/>
          </w:tcPr>
          <w:p w:rsidR="005C2075" w:rsidRPr="005C2075" w:rsidRDefault="005C2075" w:rsidP="003E40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5C2075">
              <w:rPr>
                <w:rFonts w:eastAsia="Times New Roman" w:cs="Times New Roman"/>
                <w:bCs/>
                <w:color w:val="auto"/>
                <w:kern w:val="0"/>
                <w:sz w:val="22"/>
                <w:szCs w:val="22"/>
              </w:rPr>
              <w:t>104</w:t>
            </w:r>
          </w:p>
        </w:tc>
        <w:tc>
          <w:tcPr>
            <w:tcW w:w="1374" w:type="dxa"/>
            <w:noWrap/>
            <w:hideMark/>
          </w:tcPr>
          <w:p w:rsidR="005C2075" w:rsidRPr="005C2075" w:rsidRDefault="005C2075" w:rsidP="003E40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5C2075">
              <w:rPr>
                <w:rFonts w:eastAsia="Times New Roman" w:cs="Times New Roman"/>
                <w:bCs/>
                <w:color w:val="auto"/>
                <w:kern w:val="0"/>
                <w:sz w:val="22"/>
                <w:szCs w:val="22"/>
              </w:rPr>
              <w:t>105</w:t>
            </w:r>
          </w:p>
        </w:tc>
        <w:tc>
          <w:tcPr>
            <w:tcW w:w="1373" w:type="dxa"/>
            <w:noWrap/>
            <w:hideMark/>
          </w:tcPr>
          <w:p w:rsidR="005C2075" w:rsidRPr="005C2075" w:rsidRDefault="005C2075" w:rsidP="003E40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5C2075">
              <w:rPr>
                <w:rFonts w:eastAsia="Times New Roman" w:cs="Times New Roman"/>
                <w:bCs/>
                <w:color w:val="auto"/>
                <w:kern w:val="0"/>
                <w:sz w:val="22"/>
                <w:szCs w:val="22"/>
              </w:rPr>
              <w:t>107</w:t>
            </w:r>
          </w:p>
        </w:tc>
        <w:tc>
          <w:tcPr>
            <w:tcW w:w="1374" w:type="dxa"/>
            <w:noWrap/>
            <w:hideMark/>
          </w:tcPr>
          <w:p w:rsidR="005C2075" w:rsidRPr="005C2075" w:rsidRDefault="005C2075" w:rsidP="003E40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5C2075">
              <w:rPr>
                <w:rFonts w:eastAsia="Times New Roman" w:cs="Times New Roman"/>
                <w:bCs/>
                <w:color w:val="auto"/>
                <w:kern w:val="0"/>
                <w:sz w:val="22"/>
                <w:szCs w:val="22"/>
              </w:rPr>
              <w:t>107</w:t>
            </w:r>
          </w:p>
        </w:tc>
        <w:tc>
          <w:tcPr>
            <w:tcW w:w="1373" w:type="dxa"/>
            <w:noWrap/>
            <w:hideMark/>
          </w:tcPr>
          <w:p w:rsidR="005C2075" w:rsidRPr="005C2075" w:rsidRDefault="005C2075" w:rsidP="003E40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5C2075">
              <w:rPr>
                <w:rFonts w:eastAsia="Times New Roman" w:cs="Times New Roman"/>
                <w:bCs/>
                <w:color w:val="auto"/>
                <w:kern w:val="0"/>
                <w:sz w:val="22"/>
                <w:szCs w:val="22"/>
              </w:rPr>
              <w:t>119</w:t>
            </w:r>
          </w:p>
        </w:tc>
        <w:tc>
          <w:tcPr>
            <w:tcW w:w="1374" w:type="dxa"/>
            <w:noWrap/>
            <w:hideMark/>
          </w:tcPr>
          <w:p w:rsidR="005C2075" w:rsidRPr="005C2075" w:rsidRDefault="005C2075" w:rsidP="003E40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5C2075">
              <w:rPr>
                <w:rFonts w:eastAsia="Times New Roman" w:cs="Times New Roman"/>
                <w:bCs/>
                <w:color w:val="auto"/>
                <w:kern w:val="0"/>
                <w:sz w:val="22"/>
                <w:szCs w:val="22"/>
              </w:rPr>
              <w:t>107</w:t>
            </w:r>
          </w:p>
        </w:tc>
        <w:tc>
          <w:tcPr>
            <w:tcW w:w="1344" w:type="dxa"/>
            <w:noWrap/>
            <w:hideMark/>
          </w:tcPr>
          <w:p w:rsidR="005C2075" w:rsidRPr="005C2075" w:rsidRDefault="005C2075" w:rsidP="003E40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5C2075">
              <w:rPr>
                <w:rFonts w:eastAsia="Times New Roman" w:cs="Times New Roman"/>
                <w:bCs/>
                <w:color w:val="auto"/>
                <w:kern w:val="0"/>
                <w:sz w:val="22"/>
                <w:szCs w:val="22"/>
              </w:rPr>
              <w:t>124</w:t>
            </w:r>
          </w:p>
        </w:tc>
      </w:tr>
      <w:tr w:rsidR="002B561A" w:rsidRPr="00FC5686" w:rsidTr="0095477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Pr>
                <w:rFonts w:asciiTheme="minorHAnsi" w:eastAsia="Times New Roman" w:hAnsiTheme="minorHAnsi" w:cs="Times New Roman"/>
                <w:b w:val="0"/>
                <w:color w:val="auto"/>
                <w:kern w:val="0"/>
                <w:sz w:val="22"/>
                <w:szCs w:val="22"/>
              </w:rPr>
              <w:t xml:space="preserve">Налог на имущество физических </w:t>
            </w:r>
            <w:r w:rsidRPr="00FC5686">
              <w:rPr>
                <w:rFonts w:asciiTheme="minorHAnsi" w:eastAsia="Times New Roman" w:hAnsiTheme="minorHAnsi" w:cs="Times New Roman"/>
                <w:b w:val="0"/>
                <w:color w:val="auto"/>
                <w:kern w:val="0"/>
                <w:sz w:val="22"/>
                <w:szCs w:val="22"/>
              </w:rPr>
              <w:t>лиц</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4 394</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3 158</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3 253</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3 790</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4 442</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4 486</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4 531</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4 577</w:t>
            </w:r>
          </w:p>
        </w:tc>
        <w:tc>
          <w:tcPr>
            <w:tcW w:w="134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4 622</w:t>
            </w:r>
          </w:p>
        </w:tc>
      </w:tr>
      <w:tr w:rsidR="002B561A" w:rsidRPr="00FC5686" w:rsidTr="009547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4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r>
      <w:tr w:rsidR="002B561A" w:rsidRPr="00FC5686" w:rsidTr="0095477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Земельный налог</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25 000</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26 852</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26 879</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26 933</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27 013</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27 121</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27 257</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27 421</w:t>
            </w:r>
          </w:p>
        </w:tc>
        <w:tc>
          <w:tcPr>
            <w:tcW w:w="134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27 613</w:t>
            </w:r>
          </w:p>
        </w:tc>
      </w:tr>
      <w:tr w:rsidR="002B561A" w:rsidRPr="00FC5686" w:rsidTr="009547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4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r>
      <w:tr w:rsidR="002B561A" w:rsidRPr="00FC5686" w:rsidTr="0095477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Единый налог на вмененный доход</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10 415</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10 840</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11 256</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11 560</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12 240</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12 876</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0</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0</w:t>
            </w:r>
          </w:p>
        </w:tc>
        <w:tc>
          <w:tcPr>
            <w:tcW w:w="134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0</w:t>
            </w:r>
          </w:p>
        </w:tc>
      </w:tr>
      <w:tr w:rsidR="002B561A" w:rsidRPr="00FC5686" w:rsidTr="009547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4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r>
      <w:tr w:rsidR="002B561A" w:rsidRPr="00FC5686" w:rsidTr="0095477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Упрощенная система налогообложения</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5 261</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5 624</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5 770</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5 940</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6 020</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6 200</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6 720</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6 720</w:t>
            </w:r>
          </w:p>
        </w:tc>
        <w:tc>
          <w:tcPr>
            <w:tcW w:w="134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6 720</w:t>
            </w:r>
          </w:p>
        </w:tc>
      </w:tr>
      <w:tr w:rsidR="002B561A" w:rsidRPr="00FC5686" w:rsidTr="009547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4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r>
      <w:tr w:rsidR="002B561A" w:rsidRPr="00FC5686" w:rsidTr="0095477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Единый сельхозналог</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312</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4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r>
      <w:tr w:rsidR="002B561A" w:rsidRPr="00FC5686" w:rsidTr="009547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4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r>
      <w:tr w:rsidR="002B561A" w:rsidRPr="00FC5686" w:rsidTr="0095477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Патент</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17</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0</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0</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0</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0</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0</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9 924</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9 924</w:t>
            </w:r>
          </w:p>
        </w:tc>
        <w:tc>
          <w:tcPr>
            <w:tcW w:w="134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9 924</w:t>
            </w:r>
          </w:p>
        </w:tc>
      </w:tr>
      <w:tr w:rsidR="002B561A" w:rsidRPr="00FC5686" w:rsidTr="009547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4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r>
      <w:tr w:rsidR="002B561A" w:rsidRPr="00FC5686" w:rsidTr="0095477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Госпошлина</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2 566</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2 640</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2 660</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2 745</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2 830</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2 920</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3 066</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3 190</w:t>
            </w:r>
          </w:p>
        </w:tc>
        <w:tc>
          <w:tcPr>
            <w:tcW w:w="134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3 190</w:t>
            </w:r>
          </w:p>
        </w:tc>
      </w:tr>
      <w:tr w:rsidR="002B561A" w:rsidRPr="00FC5686" w:rsidTr="009547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4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r>
      <w:tr w:rsidR="002B561A" w:rsidRPr="00FC5686" w:rsidTr="0095477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Налог на игорный бизнес</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4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r>
      <w:tr w:rsidR="002B561A" w:rsidRPr="00FC5686" w:rsidTr="009547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4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r>
      <w:tr w:rsidR="002B561A" w:rsidRPr="00FC5686" w:rsidTr="0095477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Налог на добычу общераспространенных полезных ископаемых</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1 848</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1 460</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1 460</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1 460</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1 460</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1 460</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1 460</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1 460</w:t>
            </w:r>
          </w:p>
        </w:tc>
        <w:tc>
          <w:tcPr>
            <w:tcW w:w="134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1 460</w:t>
            </w:r>
          </w:p>
        </w:tc>
      </w:tr>
      <w:tr w:rsidR="002B561A" w:rsidRPr="00FC5686" w:rsidTr="009547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4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r>
      <w:tr w:rsidR="002B561A" w:rsidRPr="00FC5686" w:rsidTr="0095477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Cs w:val="0"/>
                <w:color w:val="auto"/>
                <w:kern w:val="0"/>
                <w:sz w:val="22"/>
                <w:szCs w:val="22"/>
              </w:rPr>
            </w:pPr>
            <w:r w:rsidRPr="00FC5686">
              <w:rPr>
                <w:rFonts w:asciiTheme="minorHAnsi" w:eastAsia="Times New Roman" w:hAnsiTheme="minorHAnsi" w:cs="Times New Roman"/>
                <w:bCs w:val="0"/>
                <w:color w:val="auto"/>
                <w:kern w:val="0"/>
                <w:sz w:val="22"/>
                <w:szCs w:val="22"/>
              </w:rPr>
              <w:t xml:space="preserve">НЕНАЛОГОВЫЕ ДОХОДЫ </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15 248</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16 076</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16 076</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16 267</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17 847</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18 287</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18 847</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20 287</w:t>
            </w:r>
          </w:p>
        </w:tc>
        <w:tc>
          <w:tcPr>
            <w:tcW w:w="134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21 099</w:t>
            </w:r>
          </w:p>
        </w:tc>
      </w:tr>
      <w:tr w:rsidR="002B561A" w:rsidRPr="00FC5686" w:rsidTr="009547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 xml:space="preserve">  в том числе:</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4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r>
      <w:tr w:rsidR="002B561A" w:rsidRPr="00FC5686" w:rsidTr="0095477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дивиденды</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4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r>
      <w:tr w:rsidR="002B561A" w:rsidRPr="00FC5686" w:rsidTr="009547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4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r>
      <w:tr w:rsidR="002B561A" w:rsidRPr="00FC5686" w:rsidTr="0095477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аренда земли</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14 601</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15 429</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15 429</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15 620</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17 200</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17 640</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18 200</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19 640</w:t>
            </w:r>
          </w:p>
        </w:tc>
        <w:tc>
          <w:tcPr>
            <w:tcW w:w="134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20 452</w:t>
            </w:r>
          </w:p>
        </w:tc>
      </w:tr>
      <w:tr w:rsidR="002B561A" w:rsidRPr="00FC5686" w:rsidTr="009547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4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r>
      <w:tr w:rsidR="002B561A" w:rsidRPr="00FC5686" w:rsidTr="0095477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аренда имущества</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647</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647</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647</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647</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647</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647</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647</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647</w:t>
            </w:r>
          </w:p>
        </w:tc>
        <w:tc>
          <w:tcPr>
            <w:tcW w:w="134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647</w:t>
            </w:r>
          </w:p>
        </w:tc>
      </w:tr>
      <w:tr w:rsidR="002B561A" w:rsidRPr="00FC5686" w:rsidTr="009547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0"/>
                <w:sz w:val="22"/>
                <w:szCs w:val="22"/>
              </w:rPr>
            </w:pPr>
            <w:r w:rsidRPr="00FC5686">
              <w:rPr>
                <w:rFonts w:eastAsia="Times New Roman" w:cs="Times New Roman"/>
                <w:bCs/>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c>
          <w:tcPr>
            <w:tcW w:w="134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 </w:t>
            </w:r>
          </w:p>
        </w:tc>
      </w:tr>
      <w:tr w:rsidR="005C2075" w:rsidRPr="00FC5686" w:rsidTr="00CF6AF4">
        <w:trPr>
          <w:cnfStyle w:val="000000010000" w:firstRow="0" w:lastRow="0" w:firstColumn="0" w:lastColumn="0" w:oddVBand="0" w:evenVBand="0" w:oddHBand="0" w:evenHBand="1"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5C2075" w:rsidRPr="00FC5686" w:rsidRDefault="005C2075" w:rsidP="00954770">
            <w:pPr>
              <w:keepNext/>
              <w:spacing w:before="0"/>
              <w:rPr>
                <w:rFonts w:asciiTheme="minorHAnsi" w:eastAsia="Times New Roman" w:hAnsiTheme="minorHAnsi" w:cs="Times New Roman"/>
                <w:bCs w:val="0"/>
                <w:color w:val="auto"/>
                <w:kern w:val="0"/>
                <w:sz w:val="22"/>
                <w:szCs w:val="22"/>
              </w:rPr>
            </w:pPr>
            <w:r w:rsidRPr="00FC5686">
              <w:rPr>
                <w:rFonts w:asciiTheme="minorHAnsi" w:eastAsia="Times New Roman" w:hAnsiTheme="minorHAnsi" w:cs="Times New Roman"/>
                <w:bCs w:val="0"/>
                <w:color w:val="auto"/>
                <w:kern w:val="0"/>
                <w:sz w:val="22"/>
                <w:szCs w:val="22"/>
              </w:rPr>
              <w:t>БЕЗВОЗМЕЗДНЫЕ ПОСТУПЛЕНИЯ</w:t>
            </w:r>
          </w:p>
        </w:tc>
        <w:tc>
          <w:tcPr>
            <w:tcW w:w="1373" w:type="dxa"/>
            <w:noWrap/>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277 154</w:t>
            </w:r>
          </w:p>
        </w:tc>
        <w:tc>
          <w:tcPr>
            <w:tcW w:w="1374" w:type="dxa"/>
            <w:noWrap/>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281 311</w:t>
            </w:r>
          </w:p>
        </w:tc>
        <w:tc>
          <w:tcPr>
            <w:tcW w:w="1373" w:type="dxa"/>
            <w:noWrap/>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281 300</w:t>
            </w:r>
          </w:p>
        </w:tc>
        <w:tc>
          <w:tcPr>
            <w:tcW w:w="1374" w:type="dxa"/>
            <w:noWrap/>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280 738</w:t>
            </w:r>
          </w:p>
        </w:tc>
        <w:tc>
          <w:tcPr>
            <w:tcW w:w="1373" w:type="dxa"/>
            <w:noWrap/>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277 930</w:t>
            </w:r>
          </w:p>
        </w:tc>
        <w:tc>
          <w:tcPr>
            <w:tcW w:w="1374" w:type="dxa"/>
            <w:noWrap/>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272 372</w:t>
            </w:r>
          </w:p>
        </w:tc>
        <w:tc>
          <w:tcPr>
            <w:tcW w:w="1373" w:type="dxa"/>
            <w:noWrap/>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266 924</w:t>
            </w:r>
          </w:p>
        </w:tc>
        <w:tc>
          <w:tcPr>
            <w:tcW w:w="1374" w:type="dxa"/>
            <w:noWrap/>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261 586</w:t>
            </w:r>
          </w:p>
        </w:tc>
        <w:tc>
          <w:tcPr>
            <w:tcW w:w="1344" w:type="dxa"/>
            <w:noWrap/>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auto"/>
                <w:kern w:val="0"/>
                <w:sz w:val="22"/>
                <w:szCs w:val="22"/>
              </w:rPr>
            </w:pPr>
            <w:r w:rsidRPr="005C2075">
              <w:rPr>
                <w:rFonts w:eastAsia="Times New Roman" w:cs="Times New Roman"/>
                <w:b/>
                <w:bCs/>
                <w:color w:val="auto"/>
                <w:kern w:val="0"/>
                <w:sz w:val="22"/>
                <w:szCs w:val="22"/>
              </w:rPr>
              <w:t>253 738</w:t>
            </w:r>
          </w:p>
        </w:tc>
      </w:tr>
      <w:tr w:rsidR="002B561A" w:rsidRPr="00FC5686" w:rsidTr="0095477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4" w:type="dxa"/>
            <w:vAlign w:val="center"/>
          </w:tcPr>
          <w:p w:rsidR="002B561A" w:rsidRPr="00FC5686" w:rsidRDefault="002B561A" w:rsidP="00954770">
            <w:pPr>
              <w:keepNext/>
              <w:spacing w:before="0"/>
              <w:rPr>
                <w:rFonts w:eastAsia="Times New Roman" w:cs="Times New Roman"/>
                <w:color w:val="auto"/>
                <w:kern w:val="0"/>
                <w:sz w:val="22"/>
                <w:szCs w:val="22"/>
              </w:rPr>
            </w:pPr>
          </w:p>
        </w:tc>
        <w:tc>
          <w:tcPr>
            <w:tcW w:w="1373" w:type="dxa"/>
            <w:vAlign w:val="center"/>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p>
        </w:tc>
        <w:tc>
          <w:tcPr>
            <w:tcW w:w="1374" w:type="dxa"/>
            <w:noWrap/>
            <w:vAlign w:val="center"/>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p>
        </w:tc>
        <w:tc>
          <w:tcPr>
            <w:tcW w:w="1373" w:type="dxa"/>
            <w:noWrap/>
            <w:vAlign w:val="center"/>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p>
        </w:tc>
        <w:tc>
          <w:tcPr>
            <w:tcW w:w="1374" w:type="dxa"/>
            <w:noWrap/>
            <w:vAlign w:val="center"/>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p>
        </w:tc>
        <w:tc>
          <w:tcPr>
            <w:tcW w:w="1373" w:type="dxa"/>
            <w:noWrap/>
            <w:vAlign w:val="center"/>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p>
        </w:tc>
        <w:tc>
          <w:tcPr>
            <w:tcW w:w="1374" w:type="dxa"/>
            <w:noWrap/>
            <w:vAlign w:val="center"/>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p>
        </w:tc>
        <w:tc>
          <w:tcPr>
            <w:tcW w:w="1373" w:type="dxa"/>
            <w:noWrap/>
            <w:vAlign w:val="center"/>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p>
        </w:tc>
        <w:tc>
          <w:tcPr>
            <w:tcW w:w="1374" w:type="dxa"/>
            <w:noWrap/>
            <w:vAlign w:val="center"/>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p>
        </w:tc>
        <w:tc>
          <w:tcPr>
            <w:tcW w:w="1344" w:type="dxa"/>
            <w:noWrap/>
            <w:vAlign w:val="center"/>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p>
        </w:tc>
      </w:tr>
      <w:tr w:rsidR="002B561A" w:rsidRPr="00DA26AF" w:rsidTr="0095477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4" w:type="dxa"/>
            <w:vAlign w:val="center"/>
          </w:tcPr>
          <w:p w:rsidR="002B561A" w:rsidRPr="00DA26AF" w:rsidRDefault="002B561A" w:rsidP="00954770">
            <w:pPr>
              <w:keepNext/>
              <w:spacing w:before="0"/>
              <w:rPr>
                <w:rFonts w:asciiTheme="minorHAnsi" w:eastAsia="Times New Roman" w:hAnsiTheme="minorHAnsi" w:cs="Times New Roman"/>
                <w:color w:val="auto"/>
                <w:kern w:val="0"/>
                <w:sz w:val="24"/>
                <w:szCs w:val="24"/>
              </w:rPr>
            </w:pPr>
            <w:r w:rsidRPr="00DA26AF">
              <w:rPr>
                <w:rFonts w:asciiTheme="minorHAnsi" w:eastAsia="Times New Roman" w:hAnsiTheme="minorHAnsi" w:cs="Times New Roman"/>
                <w:color w:val="auto"/>
                <w:kern w:val="0"/>
                <w:sz w:val="24"/>
                <w:szCs w:val="24"/>
              </w:rPr>
              <w:t>РАСХОДЫ</w:t>
            </w:r>
          </w:p>
        </w:tc>
        <w:tc>
          <w:tcPr>
            <w:tcW w:w="1373" w:type="dxa"/>
            <w:vAlign w:val="center"/>
          </w:tcPr>
          <w:p w:rsidR="002B561A" w:rsidRPr="00DA26AF"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auto"/>
                <w:kern w:val="0"/>
                <w:sz w:val="24"/>
                <w:szCs w:val="24"/>
              </w:rPr>
            </w:pPr>
          </w:p>
        </w:tc>
        <w:tc>
          <w:tcPr>
            <w:tcW w:w="1374" w:type="dxa"/>
            <w:noWrap/>
            <w:vAlign w:val="center"/>
          </w:tcPr>
          <w:p w:rsidR="002B561A" w:rsidRPr="00DA26AF"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auto"/>
                <w:kern w:val="0"/>
                <w:sz w:val="24"/>
                <w:szCs w:val="24"/>
              </w:rPr>
            </w:pPr>
          </w:p>
        </w:tc>
        <w:tc>
          <w:tcPr>
            <w:tcW w:w="1373" w:type="dxa"/>
            <w:noWrap/>
            <w:vAlign w:val="center"/>
          </w:tcPr>
          <w:p w:rsidR="002B561A" w:rsidRPr="00DA26AF"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auto"/>
                <w:kern w:val="0"/>
                <w:sz w:val="24"/>
                <w:szCs w:val="24"/>
              </w:rPr>
            </w:pPr>
          </w:p>
        </w:tc>
        <w:tc>
          <w:tcPr>
            <w:tcW w:w="1374" w:type="dxa"/>
            <w:noWrap/>
            <w:vAlign w:val="center"/>
          </w:tcPr>
          <w:p w:rsidR="002B561A" w:rsidRPr="00DA26AF"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auto"/>
                <w:kern w:val="0"/>
                <w:sz w:val="24"/>
                <w:szCs w:val="24"/>
              </w:rPr>
            </w:pPr>
          </w:p>
        </w:tc>
        <w:tc>
          <w:tcPr>
            <w:tcW w:w="1373" w:type="dxa"/>
            <w:noWrap/>
            <w:vAlign w:val="center"/>
          </w:tcPr>
          <w:p w:rsidR="002B561A" w:rsidRPr="00DA26AF"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auto"/>
                <w:kern w:val="0"/>
                <w:sz w:val="24"/>
                <w:szCs w:val="24"/>
              </w:rPr>
            </w:pPr>
          </w:p>
        </w:tc>
        <w:tc>
          <w:tcPr>
            <w:tcW w:w="1374" w:type="dxa"/>
            <w:noWrap/>
            <w:vAlign w:val="center"/>
          </w:tcPr>
          <w:p w:rsidR="002B561A" w:rsidRPr="00DA26AF"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auto"/>
                <w:kern w:val="0"/>
                <w:sz w:val="24"/>
                <w:szCs w:val="24"/>
              </w:rPr>
            </w:pPr>
          </w:p>
        </w:tc>
        <w:tc>
          <w:tcPr>
            <w:tcW w:w="1373" w:type="dxa"/>
            <w:noWrap/>
            <w:vAlign w:val="center"/>
          </w:tcPr>
          <w:p w:rsidR="002B561A" w:rsidRPr="00DA26AF"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auto"/>
                <w:kern w:val="0"/>
                <w:sz w:val="24"/>
                <w:szCs w:val="24"/>
              </w:rPr>
            </w:pPr>
          </w:p>
        </w:tc>
        <w:tc>
          <w:tcPr>
            <w:tcW w:w="1374" w:type="dxa"/>
            <w:noWrap/>
            <w:vAlign w:val="center"/>
          </w:tcPr>
          <w:p w:rsidR="002B561A" w:rsidRPr="00DA26AF"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auto"/>
                <w:kern w:val="0"/>
                <w:sz w:val="24"/>
                <w:szCs w:val="24"/>
              </w:rPr>
            </w:pPr>
          </w:p>
        </w:tc>
        <w:tc>
          <w:tcPr>
            <w:tcW w:w="1344" w:type="dxa"/>
            <w:noWrap/>
            <w:vAlign w:val="center"/>
          </w:tcPr>
          <w:p w:rsidR="002B561A" w:rsidRPr="00DA26AF"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auto"/>
                <w:kern w:val="0"/>
                <w:sz w:val="24"/>
                <w:szCs w:val="24"/>
              </w:rPr>
            </w:pPr>
          </w:p>
        </w:tc>
      </w:tr>
      <w:tr w:rsidR="002B561A" w:rsidRPr="00FC5686" w:rsidTr="0095477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Общегос</w:t>
            </w:r>
            <w:r>
              <w:rPr>
                <w:rFonts w:asciiTheme="minorHAnsi" w:eastAsia="Times New Roman" w:hAnsiTheme="minorHAnsi" w:cs="Times New Roman"/>
                <w:b w:val="0"/>
                <w:color w:val="auto"/>
                <w:kern w:val="0"/>
                <w:sz w:val="22"/>
                <w:szCs w:val="22"/>
              </w:rPr>
              <w:t xml:space="preserve">ударственные </w:t>
            </w:r>
            <w:r w:rsidRPr="00FC5686">
              <w:rPr>
                <w:rFonts w:asciiTheme="minorHAnsi" w:eastAsia="Times New Roman" w:hAnsiTheme="minorHAnsi" w:cs="Times New Roman"/>
                <w:b w:val="0"/>
                <w:color w:val="auto"/>
                <w:kern w:val="0"/>
                <w:sz w:val="22"/>
                <w:szCs w:val="22"/>
              </w:rPr>
              <w:t>вопросы</w:t>
            </w:r>
            <w:r>
              <w:rPr>
                <w:rFonts w:asciiTheme="minorHAnsi" w:eastAsia="Times New Roman" w:hAnsiTheme="minorHAnsi" w:cs="Times New Roman"/>
                <w:b w:val="0"/>
                <w:color w:val="auto"/>
                <w:kern w:val="0"/>
                <w:sz w:val="22"/>
                <w:szCs w:val="22"/>
              </w:rPr>
              <w:t xml:space="preserve"> </w:t>
            </w:r>
            <w:r w:rsidRPr="00FC5686">
              <w:rPr>
                <w:rFonts w:asciiTheme="minorHAnsi" w:eastAsia="Times New Roman" w:hAnsiTheme="minorHAnsi" w:cs="Times New Roman"/>
                <w:b w:val="0"/>
                <w:color w:val="auto"/>
                <w:kern w:val="0"/>
                <w:sz w:val="22"/>
                <w:szCs w:val="22"/>
              </w:rPr>
              <w:t>(01)</w:t>
            </w:r>
          </w:p>
        </w:tc>
        <w:tc>
          <w:tcPr>
            <w:tcW w:w="1373" w:type="dxa"/>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63 744</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65 656</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67 626</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69 655</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71 744</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73 897</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76 114</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78 397</w:t>
            </w:r>
          </w:p>
        </w:tc>
        <w:tc>
          <w:tcPr>
            <w:tcW w:w="134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80 749</w:t>
            </w:r>
          </w:p>
        </w:tc>
      </w:tr>
      <w:tr w:rsidR="002B561A" w:rsidRPr="00FC5686" w:rsidTr="0095477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Национальная оборона (02)</w:t>
            </w:r>
          </w:p>
        </w:tc>
        <w:tc>
          <w:tcPr>
            <w:tcW w:w="1373" w:type="dxa"/>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1 029</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1 060</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1 092</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1 124</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1 158</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1 193</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1 229</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1 266</w:t>
            </w:r>
          </w:p>
        </w:tc>
        <w:tc>
          <w:tcPr>
            <w:tcW w:w="134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1 304</w:t>
            </w:r>
          </w:p>
        </w:tc>
      </w:tr>
      <w:tr w:rsidR="002B561A" w:rsidRPr="00FC5686" w:rsidTr="00954770">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 xml:space="preserve">Национальная безопасность и </w:t>
            </w:r>
            <w:r>
              <w:rPr>
                <w:rFonts w:asciiTheme="minorHAnsi" w:eastAsia="Times New Roman" w:hAnsiTheme="minorHAnsi" w:cs="Times New Roman"/>
                <w:b w:val="0"/>
                <w:color w:val="auto"/>
                <w:kern w:val="0"/>
                <w:sz w:val="22"/>
                <w:szCs w:val="22"/>
              </w:rPr>
              <w:t>правоохранительная</w:t>
            </w:r>
            <w:r w:rsidRPr="00FC5686">
              <w:rPr>
                <w:rFonts w:asciiTheme="minorHAnsi" w:eastAsia="Times New Roman" w:hAnsiTheme="minorHAnsi" w:cs="Times New Roman"/>
                <w:b w:val="0"/>
                <w:color w:val="auto"/>
                <w:kern w:val="0"/>
                <w:sz w:val="22"/>
                <w:szCs w:val="22"/>
              </w:rPr>
              <w:t xml:space="preserve"> деятельность </w:t>
            </w:r>
            <w:r>
              <w:rPr>
                <w:rFonts w:asciiTheme="minorHAnsi" w:eastAsia="Times New Roman" w:hAnsiTheme="minorHAnsi" w:cs="Times New Roman"/>
                <w:b w:val="0"/>
                <w:color w:val="auto"/>
                <w:kern w:val="0"/>
                <w:sz w:val="22"/>
                <w:szCs w:val="22"/>
              </w:rPr>
              <w:t xml:space="preserve">           </w:t>
            </w:r>
            <w:r w:rsidRPr="00FC5686">
              <w:rPr>
                <w:rFonts w:asciiTheme="minorHAnsi" w:eastAsia="Times New Roman" w:hAnsiTheme="minorHAnsi" w:cs="Times New Roman"/>
                <w:b w:val="0"/>
                <w:color w:val="auto"/>
                <w:kern w:val="0"/>
                <w:sz w:val="22"/>
                <w:szCs w:val="22"/>
              </w:rPr>
              <w:t xml:space="preserve">(03) </w:t>
            </w:r>
          </w:p>
        </w:tc>
        <w:tc>
          <w:tcPr>
            <w:tcW w:w="1373" w:type="dxa"/>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1 260</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1 298</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1 337</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1 377</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1 418</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1 461</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1 505</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1 550</w:t>
            </w:r>
          </w:p>
        </w:tc>
        <w:tc>
          <w:tcPr>
            <w:tcW w:w="134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1 596</w:t>
            </w:r>
          </w:p>
        </w:tc>
      </w:tr>
      <w:tr w:rsidR="002B561A" w:rsidRPr="00FC5686" w:rsidTr="0095477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 xml:space="preserve">Национальная экономика          </w:t>
            </w:r>
            <w:r>
              <w:rPr>
                <w:rFonts w:asciiTheme="minorHAnsi" w:eastAsia="Times New Roman" w:hAnsiTheme="minorHAnsi" w:cs="Times New Roman"/>
                <w:b w:val="0"/>
                <w:color w:val="auto"/>
                <w:kern w:val="0"/>
                <w:sz w:val="22"/>
                <w:szCs w:val="22"/>
              </w:rPr>
              <w:t xml:space="preserve">      </w:t>
            </w:r>
            <w:r w:rsidRPr="00FC5686">
              <w:rPr>
                <w:rFonts w:asciiTheme="minorHAnsi" w:eastAsia="Times New Roman" w:hAnsiTheme="minorHAnsi" w:cs="Times New Roman"/>
                <w:b w:val="0"/>
                <w:color w:val="auto"/>
                <w:kern w:val="0"/>
                <w:sz w:val="22"/>
                <w:szCs w:val="22"/>
              </w:rPr>
              <w:t xml:space="preserve">   (04)</w:t>
            </w:r>
          </w:p>
        </w:tc>
        <w:tc>
          <w:tcPr>
            <w:tcW w:w="1373" w:type="dxa"/>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19 193</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19 769</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20 362</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20 973</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21 602</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22 250</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22 917</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23 605</w:t>
            </w:r>
          </w:p>
        </w:tc>
        <w:tc>
          <w:tcPr>
            <w:tcW w:w="134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24 313</w:t>
            </w:r>
          </w:p>
        </w:tc>
      </w:tr>
      <w:tr w:rsidR="002B561A" w:rsidRPr="00FC5686" w:rsidTr="0095477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 xml:space="preserve">ЖКХ                          </w:t>
            </w:r>
            <w:r>
              <w:rPr>
                <w:rFonts w:asciiTheme="minorHAnsi" w:eastAsia="Times New Roman" w:hAnsiTheme="minorHAnsi" w:cs="Times New Roman"/>
                <w:b w:val="0"/>
                <w:color w:val="auto"/>
                <w:kern w:val="0"/>
                <w:sz w:val="22"/>
                <w:szCs w:val="22"/>
              </w:rPr>
              <w:t xml:space="preserve">     </w:t>
            </w:r>
            <w:r w:rsidRPr="00FC5686">
              <w:rPr>
                <w:rFonts w:asciiTheme="minorHAnsi" w:eastAsia="Times New Roman" w:hAnsiTheme="minorHAnsi" w:cs="Times New Roman"/>
                <w:b w:val="0"/>
                <w:color w:val="auto"/>
                <w:kern w:val="0"/>
                <w:sz w:val="22"/>
                <w:szCs w:val="22"/>
              </w:rPr>
              <w:t>(05)</w:t>
            </w:r>
          </w:p>
        </w:tc>
        <w:tc>
          <w:tcPr>
            <w:tcW w:w="1373" w:type="dxa"/>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45 641</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47 010</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48 421</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49 873</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51 369</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52 910</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54 498</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56 133</w:t>
            </w:r>
          </w:p>
        </w:tc>
        <w:tc>
          <w:tcPr>
            <w:tcW w:w="134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57 817</w:t>
            </w:r>
          </w:p>
        </w:tc>
      </w:tr>
      <w:tr w:rsidR="002B561A" w:rsidRPr="00FC5686" w:rsidTr="0095477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 xml:space="preserve">Охрана окружающей среды         </w:t>
            </w:r>
            <w:r>
              <w:rPr>
                <w:rFonts w:asciiTheme="minorHAnsi" w:eastAsia="Times New Roman" w:hAnsiTheme="minorHAnsi" w:cs="Times New Roman"/>
                <w:b w:val="0"/>
                <w:color w:val="auto"/>
                <w:kern w:val="0"/>
                <w:sz w:val="22"/>
                <w:szCs w:val="22"/>
              </w:rPr>
              <w:t xml:space="preserve">                   </w:t>
            </w:r>
            <w:r w:rsidRPr="00FC5686">
              <w:rPr>
                <w:rFonts w:asciiTheme="minorHAnsi" w:eastAsia="Times New Roman" w:hAnsiTheme="minorHAnsi" w:cs="Times New Roman"/>
                <w:b w:val="0"/>
                <w:color w:val="auto"/>
                <w:kern w:val="0"/>
                <w:sz w:val="22"/>
                <w:szCs w:val="22"/>
              </w:rPr>
              <w:t xml:space="preserve"> (06)</w:t>
            </w:r>
          </w:p>
        </w:tc>
        <w:tc>
          <w:tcPr>
            <w:tcW w:w="1373" w:type="dxa"/>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930</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958</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987</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1 016</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1 047</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1 078</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1 110</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1 144</w:t>
            </w:r>
          </w:p>
        </w:tc>
        <w:tc>
          <w:tcPr>
            <w:tcW w:w="134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1 178</w:t>
            </w:r>
          </w:p>
        </w:tc>
      </w:tr>
      <w:tr w:rsidR="005C2075" w:rsidRPr="00FC5686" w:rsidTr="00CF6AF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5C2075" w:rsidRPr="00FC5686" w:rsidRDefault="005C2075"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 xml:space="preserve">Образование             </w:t>
            </w:r>
            <w:r>
              <w:rPr>
                <w:rFonts w:asciiTheme="minorHAnsi" w:eastAsia="Times New Roman" w:hAnsiTheme="minorHAnsi" w:cs="Times New Roman"/>
                <w:b w:val="0"/>
                <w:color w:val="auto"/>
                <w:kern w:val="0"/>
                <w:sz w:val="22"/>
                <w:szCs w:val="22"/>
              </w:rPr>
              <w:t xml:space="preserve"> </w:t>
            </w:r>
            <w:r w:rsidRPr="00FC5686">
              <w:rPr>
                <w:rFonts w:asciiTheme="minorHAnsi" w:eastAsia="Times New Roman" w:hAnsiTheme="minorHAnsi" w:cs="Times New Roman"/>
                <w:b w:val="0"/>
                <w:color w:val="auto"/>
                <w:kern w:val="0"/>
                <w:sz w:val="22"/>
                <w:szCs w:val="22"/>
              </w:rPr>
              <w:t xml:space="preserve"> (07)</w:t>
            </w:r>
          </w:p>
        </w:tc>
        <w:tc>
          <w:tcPr>
            <w:tcW w:w="1373" w:type="dxa"/>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5C2075">
              <w:rPr>
                <w:rFonts w:eastAsia="Times New Roman" w:cs="Times New Roman"/>
                <w:color w:val="auto"/>
                <w:kern w:val="0"/>
                <w:sz w:val="22"/>
                <w:szCs w:val="22"/>
              </w:rPr>
              <w:t>443 417</w:t>
            </w:r>
          </w:p>
        </w:tc>
        <w:tc>
          <w:tcPr>
            <w:tcW w:w="1374" w:type="dxa"/>
            <w:noWrap/>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5C2075">
              <w:rPr>
                <w:rFonts w:eastAsia="Times New Roman" w:cs="Times New Roman"/>
                <w:color w:val="auto"/>
                <w:kern w:val="0"/>
                <w:sz w:val="22"/>
                <w:szCs w:val="22"/>
              </w:rPr>
              <w:t>457 056</w:t>
            </w:r>
          </w:p>
        </w:tc>
        <w:tc>
          <w:tcPr>
            <w:tcW w:w="1373" w:type="dxa"/>
            <w:noWrap/>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5C2075">
              <w:rPr>
                <w:rFonts w:eastAsia="Times New Roman" w:cs="Times New Roman"/>
                <w:color w:val="auto"/>
                <w:kern w:val="0"/>
                <w:sz w:val="22"/>
                <w:szCs w:val="22"/>
              </w:rPr>
              <w:t>466 768</w:t>
            </w:r>
          </w:p>
        </w:tc>
        <w:tc>
          <w:tcPr>
            <w:tcW w:w="1374" w:type="dxa"/>
            <w:noWrap/>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5C2075">
              <w:rPr>
                <w:rFonts w:eastAsia="Times New Roman" w:cs="Times New Roman"/>
                <w:color w:val="auto"/>
                <w:kern w:val="0"/>
                <w:sz w:val="22"/>
                <w:szCs w:val="22"/>
              </w:rPr>
              <w:t>479 671</w:t>
            </w:r>
          </w:p>
        </w:tc>
        <w:tc>
          <w:tcPr>
            <w:tcW w:w="1373" w:type="dxa"/>
            <w:noWrap/>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5C2075">
              <w:rPr>
                <w:rFonts w:eastAsia="Times New Roman" w:cs="Times New Roman"/>
                <w:color w:val="auto"/>
                <w:kern w:val="0"/>
                <w:sz w:val="22"/>
                <w:szCs w:val="22"/>
              </w:rPr>
              <w:t>498 061</w:t>
            </w:r>
          </w:p>
        </w:tc>
        <w:tc>
          <w:tcPr>
            <w:tcW w:w="1374" w:type="dxa"/>
            <w:noWrap/>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5C2075">
              <w:rPr>
                <w:rFonts w:eastAsia="Times New Roman" w:cs="Times New Roman"/>
                <w:color w:val="auto"/>
                <w:kern w:val="0"/>
                <w:sz w:val="22"/>
                <w:szCs w:val="22"/>
              </w:rPr>
              <w:t>517 803</w:t>
            </w:r>
          </w:p>
        </w:tc>
        <w:tc>
          <w:tcPr>
            <w:tcW w:w="1373" w:type="dxa"/>
            <w:noWrap/>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5C2075">
              <w:rPr>
                <w:rFonts w:eastAsia="Times New Roman" w:cs="Times New Roman"/>
                <w:color w:val="auto"/>
                <w:kern w:val="0"/>
                <w:sz w:val="22"/>
                <w:szCs w:val="22"/>
              </w:rPr>
              <w:t>597 562</w:t>
            </w:r>
          </w:p>
        </w:tc>
        <w:tc>
          <w:tcPr>
            <w:tcW w:w="1374" w:type="dxa"/>
            <w:noWrap/>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5C2075">
              <w:rPr>
                <w:rFonts w:eastAsia="Times New Roman" w:cs="Times New Roman"/>
                <w:color w:val="auto"/>
                <w:kern w:val="0"/>
                <w:sz w:val="22"/>
                <w:szCs w:val="22"/>
              </w:rPr>
              <w:t>622 489</w:t>
            </w:r>
          </w:p>
        </w:tc>
        <w:tc>
          <w:tcPr>
            <w:tcW w:w="1344" w:type="dxa"/>
            <w:noWrap/>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5C2075">
              <w:rPr>
                <w:rFonts w:eastAsia="Times New Roman" w:cs="Times New Roman"/>
                <w:color w:val="auto"/>
                <w:kern w:val="0"/>
                <w:sz w:val="22"/>
                <w:szCs w:val="22"/>
              </w:rPr>
              <w:t>750 065</w:t>
            </w:r>
          </w:p>
        </w:tc>
      </w:tr>
      <w:tr w:rsidR="002B561A" w:rsidRPr="00FC5686" w:rsidTr="0095477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Культура                       (08)</w:t>
            </w:r>
          </w:p>
        </w:tc>
        <w:tc>
          <w:tcPr>
            <w:tcW w:w="1373" w:type="dxa"/>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56 471</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58 165</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59 910</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61 707</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63 559</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65 465</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67 429</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69 452</w:t>
            </w:r>
          </w:p>
        </w:tc>
        <w:tc>
          <w:tcPr>
            <w:tcW w:w="134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71 536</w:t>
            </w:r>
          </w:p>
        </w:tc>
      </w:tr>
      <w:tr w:rsidR="002B561A" w:rsidRPr="00FC5686" w:rsidTr="0095477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 xml:space="preserve">Здравоохранение   </w:t>
            </w:r>
            <w:r>
              <w:rPr>
                <w:rFonts w:asciiTheme="minorHAnsi" w:eastAsia="Times New Roman" w:hAnsiTheme="minorHAnsi" w:cs="Times New Roman"/>
                <w:b w:val="0"/>
                <w:color w:val="auto"/>
                <w:kern w:val="0"/>
                <w:sz w:val="22"/>
                <w:szCs w:val="22"/>
              </w:rPr>
              <w:t xml:space="preserve">  </w:t>
            </w:r>
            <w:r w:rsidRPr="00FC5686">
              <w:rPr>
                <w:rFonts w:asciiTheme="minorHAnsi" w:eastAsia="Times New Roman" w:hAnsiTheme="minorHAnsi" w:cs="Times New Roman"/>
                <w:b w:val="0"/>
                <w:color w:val="auto"/>
                <w:kern w:val="0"/>
                <w:sz w:val="22"/>
                <w:szCs w:val="22"/>
              </w:rPr>
              <w:t xml:space="preserve"> (09)</w:t>
            </w:r>
          </w:p>
        </w:tc>
        <w:tc>
          <w:tcPr>
            <w:tcW w:w="1373" w:type="dxa"/>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1 207</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1 243</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1 281</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1 319</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1 358</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1 399</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1 441</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1 484</w:t>
            </w:r>
          </w:p>
        </w:tc>
        <w:tc>
          <w:tcPr>
            <w:tcW w:w="134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1 529</w:t>
            </w:r>
          </w:p>
        </w:tc>
      </w:tr>
      <w:tr w:rsidR="002B561A" w:rsidRPr="00FC5686" w:rsidTr="0095477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Соцполитика               (10)</w:t>
            </w:r>
          </w:p>
        </w:tc>
        <w:tc>
          <w:tcPr>
            <w:tcW w:w="1373" w:type="dxa"/>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12 753</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13 136</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13 530</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13 936</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14 354</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14 784</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15 228</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15 685</w:t>
            </w:r>
          </w:p>
        </w:tc>
        <w:tc>
          <w:tcPr>
            <w:tcW w:w="134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16 155</w:t>
            </w:r>
          </w:p>
        </w:tc>
      </w:tr>
      <w:tr w:rsidR="002B561A" w:rsidRPr="00FC5686" w:rsidTr="0095477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 xml:space="preserve">Физическая культура и спорт </w:t>
            </w:r>
            <w:r>
              <w:rPr>
                <w:rFonts w:asciiTheme="minorHAnsi" w:eastAsia="Times New Roman" w:hAnsiTheme="minorHAnsi" w:cs="Times New Roman"/>
                <w:b w:val="0"/>
                <w:color w:val="auto"/>
                <w:kern w:val="0"/>
                <w:sz w:val="22"/>
                <w:szCs w:val="22"/>
              </w:rPr>
              <w:t xml:space="preserve">                             </w:t>
            </w:r>
            <w:r w:rsidRPr="00FC5686">
              <w:rPr>
                <w:rFonts w:asciiTheme="minorHAnsi" w:eastAsia="Times New Roman" w:hAnsiTheme="minorHAnsi" w:cs="Times New Roman"/>
                <w:b w:val="0"/>
                <w:color w:val="auto"/>
                <w:kern w:val="0"/>
                <w:sz w:val="22"/>
                <w:szCs w:val="22"/>
              </w:rPr>
              <w:t>(11)</w:t>
            </w:r>
          </w:p>
        </w:tc>
        <w:tc>
          <w:tcPr>
            <w:tcW w:w="1373" w:type="dxa"/>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14 117</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14 541</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14 977</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15 426</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15 889</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16 365</w:t>
            </w:r>
          </w:p>
        </w:tc>
        <w:tc>
          <w:tcPr>
            <w:tcW w:w="1373"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16 856</w:t>
            </w:r>
          </w:p>
        </w:tc>
        <w:tc>
          <w:tcPr>
            <w:tcW w:w="137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17 362</w:t>
            </w:r>
          </w:p>
        </w:tc>
        <w:tc>
          <w:tcPr>
            <w:tcW w:w="1344" w:type="dxa"/>
            <w:noWrap/>
            <w:vAlign w:val="center"/>
            <w:hideMark/>
          </w:tcPr>
          <w:p w:rsidR="002B561A" w:rsidRPr="00FC5686" w:rsidRDefault="002B561A" w:rsidP="00954770">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17 883</w:t>
            </w:r>
          </w:p>
        </w:tc>
      </w:tr>
      <w:tr w:rsidR="002B561A" w:rsidRPr="00FC5686" w:rsidTr="0095477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2B561A" w:rsidRPr="00FC5686" w:rsidRDefault="002B561A" w:rsidP="00954770">
            <w:pPr>
              <w:keepNext/>
              <w:spacing w:before="0"/>
              <w:rPr>
                <w:rFonts w:asciiTheme="minorHAnsi" w:eastAsia="Times New Roman" w:hAnsiTheme="minorHAnsi" w:cs="Times New Roman"/>
                <w:b w:val="0"/>
                <w:color w:val="auto"/>
                <w:kern w:val="0"/>
                <w:sz w:val="22"/>
                <w:szCs w:val="22"/>
              </w:rPr>
            </w:pPr>
            <w:r w:rsidRPr="00FC5686">
              <w:rPr>
                <w:rFonts w:asciiTheme="minorHAnsi" w:eastAsia="Times New Roman" w:hAnsiTheme="minorHAnsi" w:cs="Times New Roman"/>
                <w:b w:val="0"/>
                <w:color w:val="auto"/>
                <w:kern w:val="0"/>
                <w:sz w:val="22"/>
                <w:szCs w:val="22"/>
              </w:rPr>
              <w:t xml:space="preserve">СМИ </w:t>
            </w:r>
            <w:r>
              <w:rPr>
                <w:rFonts w:asciiTheme="minorHAnsi" w:eastAsia="Times New Roman" w:hAnsiTheme="minorHAnsi" w:cs="Times New Roman"/>
                <w:b w:val="0"/>
                <w:color w:val="auto"/>
                <w:kern w:val="0"/>
                <w:sz w:val="22"/>
                <w:szCs w:val="22"/>
              </w:rPr>
              <w:t xml:space="preserve">                               </w:t>
            </w:r>
            <w:r w:rsidRPr="00FC5686">
              <w:rPr>
                <w:rFonts w:asciiTheme="minorHAnsi" w:eastAsia="Times New Roman" w:hAnsiTheme="minorHAnsi" w:cs="Times New Roman"/>
                <w:b w:val="0"/>
                <w:color w:val="auto"/>
                <w:kern w:val="0"/>
                <w:sz w:val="22"/>
                <w:szCs w:val="22"/>
              </w:rPr>
              <w:t>(12)</w:t>
            </w:r>
          </w:p>
        </w:tc>
        <w:tc>
          <w:tcPr>
            <w:tcW w:w="1373" w:type="dxa"/>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221</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528</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543</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560</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577</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594</w:t>
            </w:r>
          </w:p>
        </w:tc>
        <w:tc>
          <w:tcPr>
            <w:tcW w:w="1373"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612</w:t>
            </w:r>
          </w:p>
        </w:tc>
        <w:tc>
          <w:tcPr>
            <w:tcW w:w="137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630</w:t>
            </w:r>
          </w:p>
        </w:tc>
        <w:tc>
          <w:tcPr>
            <w:tcW w:w="1344" w:type="dxa"/>
            <w:noWrap/>
            <w:vAlign w:val="center"/>
            <w:hideMark/>
          </w:tcPr>
          <w:p w:rsidR="002B561A" w:rsidRPr="00FC5686" w:rsidRDefault="002B561A" w:rsidP="00954770">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auto"/>
                <w:kern w:val="0"/>
                <w:sz w:val="22"/>
                <w:szCs w:val="22"/>
              </w:rPr>
            </w:pPr>
            <w:r w:rsidRPr="00FC5686">
              <w:rPr>
                <w:rFonts w:eastAsia="Times New Roman" w:cs="Times New Roman"/>
                <w:color w:val="auto"/>
                <w:kern w:val="0"/>
                <w:sz w:val="22"/>
                <w:szCs w:val="22"/>
              </w:rPr>
              <w:t>649</w:t>
            </w:r>
          </w:p>
        </w:tc>
      </w:tr>
      <w:tr w:rsidR="005C2075" w:rsidRPr="00FC5686" w:rsidTr="00CF6AF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5C2075" w:rsidRPr="00FC5686" w:rsidRDefault="005C2075" w:rsidP="00954770">
            <w:pPr>
              <w:keepNext/>
              <w:spacing w:before="0"/>
              <w:jc w:val="center"/>
              <w:rPr>
                <w:rFonts w:asciiTheme="minorHAnsi" w:eastAsia="Times New Roman" w:hAnsiTheme="minorHAnsi" w:cs="Times New Roman"/>
                <w:bCs w:val="0"/>
                <w:color w:val="auto"/>
                <w:kern w:val="0"/>
                <w:sz w:val="22"/>
                <w:szCs w:val="22"/>
              </w:rPr>
            </w:pPr>
            <w:r w:rsidRPr="00FC5686">
              <w:rPr>
                <w:rFonts w:asciiTheme="minorHAnsi" w:eastAsia="Times New Roman" w:hAnsiTheme="minorHAnsi" w:cs="Times New Roman"/>
                <w:bCs w:val="0"/>
                <w:color w:val="auto"/>
                <w:kern w:val="0"/>
                <w:sz w:val="22"/>
                <w:szCs w:val="22"/>
              </w:rPr>
              <w:t xml:space="preserve">ВСЕГО РАСХОДОВ - </w:t>
            </w:r>
          </w:p>
        </w:tc>
        <w:tc>
          <w:tcPr>
            <w:tcW w:w="1373" w:type="dxa"/>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kern w:val="0"/>
                <w:sz w:val="22"/>
                <w:szCs w:val="22"/>
              </w:rPr>
            </w:pPr>
            <w:r w:rsidRPr="005C2075">
              <w:rPr>
                <w:rFonts w:eastAsia="Times New Roman" w:cs="Times New Roman"/>
                <w:b/>
                <w:color w:val="auto"/>
                <w:kern w:val="0"/>
                <w:sz w:val="22"/>
                <w:szCs w:val="22"/>
              </w:rPr>
              <w:t>659 983</w:t>
            </w:r>
          </w:p>
        </w:tc>
        <w:tc>
          <w:tcPr>
            <w:tcW w:w="1374" w:type="dxa"/>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kern w:val="0"/>
                <w:sz w:val="22"/>
                <w:szCs w:val="22"/>
              </w:rPr>
            </w:pPr>
            <w:r w:rsidRPr="005C2075">
              <w:rPr>
                <w:rFonts w:eastAsia="Times New Roman" w:cs="Times New Roman"/>
                <w:b/>
                <w:color w:val="auto"/>
                <w:kern w:val="0"/>
                <w:sz w:val="22"/>
                <w:szCs w:val="22"/>
              </w:rPr>
              <w:t>680 419</w:t>
            </w:r>
          </w:p>
        </w:tc>
        <w:tc>
          <w:tcPr>
            <w:tcW w:w="1373" w:type="dxa"/>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kern w:val="0"/>
                <w:sz w:val="22"/>
                <w:szCs w:val="22"/>
              </w:rPr>
            </w:pPr>
            <w:r w:rsidRPr="005C2075">
              <w:rPr>
                <w:rFonts w:eastAsia="Times New Roman" w:cs="Times New Roman"/>
                <w:b/>
                <w:color w:val="auto"/>
                <w:kern w:val="0"/>
                <w:sz w:val="22"/>
                <w:szCs w:val="22"/>
              </w:rPr>
              <w:t>696 832</w:t>
            </w:r>
          </w:p>
        </w:tc>
        <w:tc>
          <w:tcPr>
            <w:tcW w:w="1374" w:type="dxa"/>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kern w:val="0"/>
                <w:sz w:val="22"/>
                <w:szCs w:val="22"/>
              </w:rPr>
            </w:pPr>
            <w:r w:rsidRPr="005C2075">
              <w:rPr>
                <w:rFonts w:eastAsia="Times New Roman" w:cs="Times New Roman"/>
                <w:b/>
                <w:color w:val="auto"/>
                <w:kern w:val="0"/>
                <w:sz w:val="22"/>
                <w:szCs w:val="22"/>
              </w:rPr>
              <w:t>716 636</w:t>
            </w:r>
          </w:p>
        </w:tc>
        <w:tc>
          <w:tcPr>
            <w:tcW w:w="1373" w:type="dxa"/>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kern w:val="0"/>
                <w:sz w:val="22"/>
                <w:szCs w:val="22"/>
              </w:rPr>
            </w:pPr>
            <w:r w:rsidRPr="005C2075">
              <w:rPr>
                <w:rFonts w:eastAsia="Times New Roman" w:cs="Times New Roman"/>
                <w:b/>
                <w:color w:val="auto"/>
                <w:kern w:val="0"/>
                <w:sz w:val="22"/>
                <w:szCs w:val="22"/>
              </w:rPr>
              <w:t>742 136</w:t>
            </w:r>
          </w:p>
        </w:tc>
        <w:tc>
          <w:tcPr>
            <w:tcW w:w="1374" w:type="dxa"/>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kern w:val="0"/>
                <w:sz w:val="22"/>
                <w:szCs w:val="22"/>
              </w:rPr>
            </w:pPr>
            <w:r w:rsidRPr="005C2075">
              <w:rPr>
                <w:rFonts w:eastAsia="Times New Roman" w:cs="Times New Roman"/>
                <w:b/>
                <w:color w:val="auto"/>
                <w:kern w:val="0"/>
                <w:sz w:val="22"/>
                <w:szCs w:val="22"/>
              </w:rPr>
              <w:t>769 200</w:t>
            </w:r>
          </w:p>
        </w:tc>
        <w:tc>
          <w:tcPr>
            <w:tcW w:w="1373" w:type="dxa"/>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kern w:val="0"/>
                <w:sz w:val="22"/>
                <w:szCs w:val="22"/>
              </w:rPr>
            </w:pPr>
            <w:r w:rsidRPr="005C2075">
              <w:rPr>
                <w:rFonts w:eastAsia="Times New Roman" w:cs="Times New Roman"/>
                <w:b/>
                <w:color w:val="auto"/>
                <w:kern w:val="0"/>
                <w:sz w:val="22"/>
                <w:szCs w:val="22"/>
              </w:rPr>
              <w:t>856 501</w:t>
            </w:r>
          </w:p>
        </w:tc>
        <w:tc>
          <w:tcPr>
            <w:tcW w:w="1374" w:type="dxa"/>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kern w:val="0"/>
                <w:sz w:val="22"/>
                <w:szCs w:val="22"/>
              </w:rPr>
            </w:pPr>
            <w:r w:rsidRPr="005C2075">
              <w:rPr>
                <w:rFonts w:eastAsia="Times New Roman" w:cs="Times New Roman"/>
                <w:b/>
                <w:color w:val="auto"/>
                <w:kern w:val="0"/>
                <w:sz w:val="22"/>
                <w:szCs w:val="22"/>
              </w:rPr>
              <w:t>889 196</w:t>
            </w:r>
          </w:p>
        </w:tc>
        <w:tc>
          <w:tcPr>
            <w:tcW w:w="1344" w:type="dxa"/>
            <w:hideMark/>
          </w:tcPr>
          <w:p w:rsidR="005C2075" w:rsidRPr="005C2075" w:rsidRDefault="005C2075" w:rsidP="005C2075">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kern w:val="0"/>
                <w:sz w:val="22"/>
                <w:szCs w:val="22"/>
              </w:rPr>
            </w:pPr>
            <w:r w:rsidRPr="005C2075">
              <w:rPr>
                <w:rFonts w:eastAsia="Times New Roman" w:cs="Times New Roman"/>
                <w:b/>
                <w:color w:val="auto"/>
                <w:kern w:val="0"/>
                <w:sz w:val="22"/>
                <w:szCs w:val="22"/>
              </w:rPr>
              <w:t>1 024 774</w:t>
            </w:r>
          </w:p>
        </w:tc>
      </w:tr>
      <w:tr w:rsidR="005C2075" w:rsidRPr="00FC5686" w:rsidTr="00CF6AF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5C2075" w:rsidRPr="00FC5686" w:rsidRDefault="005C2075" w:rsidP="00954770">
            <w:pPr>
              <w:keepNext/>
              <w:spacing w:before="0"/>
              <w:jc w:val="center"/>
              <w:rPr>
                <w:rFonts w:eastAsia="Times New Roman" w:cs="Times New Roman"/>
                <w:bCs w:val="0"/>
                <w:color w:val="auto"/>
                <w:kern w:val="0"/>
                <w:sz w:val="22"/>
                <w:szCs w:val="22"/>
              </w:rPr>
            </w:pPr>
            <w:r w:rsidRPr="006F164D">
              <w:rPr>
                <w:rFonts w:eastAsia="Times New Roman" w:cs="Times New Roman"/>
                <w:bCs w:val="0"/>
                <w:color w:val="auto"/>
                <w:kern w:val="0"/>
                <w:sz w:val="22"/>
                <w:szCs w:val="22"/>
              </w:rPr>
              <w:t>Дефицит (-), профицит (+)</w:t>
            </w:r>
          </w:p>
        </w:tc>
        <w:tc>
          <w:tcPr>
            <w:tcW w:w="1373" w:type="dxa"/>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auto"/>
                <w:kern w:val="0"/>
                <w:sz w:val="22"/>
                <w:szCs w:val="22"/>
              </w:rPr>
            </w:pPr>
            <w:r w:rsidRPr="005C2075">
              <w:rPr>
                <w:rFonts w:eastAsia="Times New Roman" w:cs="Times New Roman"/>
                <w:b/>
                <w:color w:val="auto"/>
                <w:kern w:val="0"/>
                <w:sz w:val="22"/>
                <w:szCs w:val="22"/>
              </w:rPr>
              <w:t>0</w:t>
            </w:r>
          </w:p>
        </w:tc>
        <w:tc>
          <w:tcPr>
            <w:tcW w:w="1374" w:type="dxa"/>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auto"/>
                <w:kern w:val="0"/>
                <w:sz w:val="22"/>
                <w:szCs w:val="22"/>
              </w:rPr>
            </w:pPr>
            <w:r w:rsidRPr="005C2075">
              <w:rPr>
                <w:rFonts w:eastAsia="Times New Roman" w:cs="Times New Roman"/>
                <w:b/>
                <w:color w:val="auto"/>
                <w:kern w:val="0"/>
                <w:sz w:val="22"/>
                <w:szCs w:val="22"/>
              </w:rPr>
              <w:t>237</w:t>
            </w:r>
          </w:p>
        </w:tc>
        <w:tc>
          <w:tcPr>
            <w:tcW w:w="1373" w:type="dxa"/>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auto"/>
                <w:kern w:val="0"/>
                <w:sz w:val="22"/>
                <w:szCs w:val="22"/>
              </w:rPr>
            </w:pPr>
            <w:r w:rsidRPr="005C2075">
              <w:rPr>
                <w:rFonts w:eastAsia="Times New Roman" w:cs="Times New Roman"/>
                <w:b/>
                <w:color w:val="auto"/>
                <w:kern w:val="0"/>
                <w:sz w:val="22"/>
                <w:szCs w:val="22"/>
              </w:rPr>
              <w:t>709</w:t>
            </w:r>
          </w:p>
        </w:tc>
        <w:tc>
          <w:tcPr>
            <w:tcW w:w="1374" w:type="dxa"/>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auto"/>
                <w:kern w:val="0"/>
                <w:sz w:val="22"/>
                <w:szCs w:val="22"/>
              </w:rPr>
            </w:pPr>
            <w:r w:rsidRPr="005C2075">
              <w:rPr>
                <w:rFonts w:eastAsia="Times New Roman" w:cs="Times New Roman"/>
                <w:b/>
                <w:color w:val="auto"/>
                <w:kern w:val="0"/>
                <w:sz w:val="22"/>
                <w:szCs w:val="22"/>
              </w:rPr>
              <w:t>1 290</w:t>
            </w:r>
          </w:p>
        </w:tc>
        <w:tc>
          <w:tcPr>
            <w:tcW w:w="1373" w:type="dxa"/>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auto"/>
                <w:kern w:val="0"/>
                <w:sz w:val="22"/>
                <w:szCs w:val="22"/>
              </w:rPr>
            </w:pPr>
            <w:r w:rsidRPr="005C2075">
              <w:rPr>
                <w:rFonts w:eastAsia="Times New Roman" w:cs="Times New Roman"/>
                <w:b/>
                <w:color w:val="auto"/>
                <w:kern w:val="0"/>
                <w:sz w:val="22"/>
                <w:szCs w:val="22"/>
              </w:rPr>
              <w:t>2 150</w:t>
            </w:r>
          </w:p>
        </w:tc>
        <w:tc>
          <w:tcPr>
            <w:tcW w:w="1374" w:type="dxa"/>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auto"/>
                <w:kern w:val="0"/>
                <w:sz w:val="22"/>
                <w:szCs w:val="22"/>
              </w:rPr>
            </w:pPr>
            <w:r w:rsidRPr="005C2075">
              <w:rPr>
                <w:rFonts w:eastAsia="Times New Roman" w:cs="Times New Roman"/>
                <w:b/>
                <w:color w:val="auto"/>
                <w:kern w:val="0"/>
                <w:sz w:val="22"/>
                <w:szCs w:val="22"/>
              </w:rPr>
              <w:t>2 689</w:t>
            </w:r>
          </w:p>
        </w:tc>
        <w:tc>
          <w:tcPr>
            <w:tcW w:w="1373" w:type="dxa"/>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auto"/>
                <w:kern w:val="0"/>
                <w:sz w:val="22"/>
                <w:szCs w:val="22"/>
              </w:rPr>
            </w:pPr>
            <w:r w:rsidRPr="005C2075">
              <w:rPr>
                <w:rFonts w:eastAsia="Times New Roman" w:cs="Times New Roman"/>
                <w:b/>
                <w:color w:val="auto"/>
                <w:kern w:val="0"/>
                <w:sz w:val="22"/>
                <w:szCs w:val="22"/>
              </w:rPr>
              <w:t>5 267</w:t>
            </w:r>
          </w:p>
        </w:tc>
        <w:tc>
          <w:tcPr>
            <w:tcW w:w="1374" w:type="dxa"/>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auto"/>
                <w:kern w:val="0"/>
                <w:sz w:val="22"/>
                <w:szCs w:val="22"/>
              </w:rPr>
            </w:pPr>
            <w:r w:rsidRPr="005C2075">
              <w:rPr>
                <w:rFonts w:eastAsia="Times New Roman" w:cs="Times New Roman"/>
                <w:b/>
                <w:color w:val="auto"/>
                <w:kern w:val="0"/>
                <w:sz w:val="22"/>
                <w:szCs w:val="22"/>
              </w:rPr>
              <w:t>6 973</w:t>
            </w:r>
          </w:p>
        </w:tc>
        <w:tc>
          <w:tcPr>
            <w:tcW w:w="1344" w:type="dxa"/>
            <w:hideMark/>
          </w:tcPr>
          <w:p w:rsidR="005C2075" w:rsidRPr="005C2075" w:rsidRDefault="005C2075" w:rsidP="005C2075">
            <w:pPr>
              <w:keepNext/>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auto"/>
                <w:kern w:val="0"/>
                <w:sz w:val="22"/>
                <w:szCs w:val="22"/>
              </w:rPr>
            </w:pPr>
            <w:r w:rsidRPr="005C2075">
              <w:rPr>
                <w:rFonts w:eastAsia="Times New Roman" w:cs="Times New Roman"/>
                <w:b/>
                <w:color w:val="auto"/>
                <w:kern w:val="0"/>
                <w:sz w:val="22"/>
                <w:szCs w:val="22"/>
              </w:rPr>
              <w:t>16 860</w:t>
            </w:r>
          </w:p>
        </w:tc>
      </w:tr>
    </w:tbl>
    <w:p w:rsidR="002B561A" w:rsidRPr="00D879DA" w:rsidRDefault="002B561A" w:rsidP="002B561A">
      <w:pPr>
        <w:keepNext/>
        <w:spacing w:after="0" w:line="276" w:lineRule="auto"/>
        <w:ind w:firstLine="709"/>
        <w:jc w:val="both"/>
        <w:rPr>
          <w:rFonts w:cs="Times New Roman"/>
          <w:color w:val="333639" w:themeColor="text2" w:themeTint="E6"/>
          <w:sz w:val="24"/>
          <w:szCs w:val="24"/>
          <w:lang w:val="en-US"/>
        </w:rPr>
        <w:sectPr w:rsidR="002B561A" w:rsidRPr="00D879DA" w:rsidSect="00346157">
          <w:pgSz w:w="16839" w:h="11907" w:orient="landscape" w:code="9"/>
          <w:pgMar w:top="992" w:right="993" w:bottom="1418" w:left="2127" w:header="1080" w:footer="709" w:gutter="0"/>
          <w:cols w:space="720"/>
          <w:docGrid w:linePitch="360"/>
        </w:sectPr>
      </w:pPr>
    </w:p>
    <w:p w:rsidR="008C4B4E" w:rsidRPr="00C9437E" w:rsidRDefault="008C4B4E" w:rsidP="008C4B4E">
      <w:pPr>
        <w:shd w:val="clear" w:color="auto" w:fill="FFFFFF"/>
        <w:spacing w:after="0" w:line="315" w:lineRule="atLeast"/>
        <w:jc w:val="both"/>
        <w:textAlignment w:val="baseline"/>
        <w:rPr>
          <w:rFonts w:eastAsia="Times New Roman" w:cs="Times New Roman"/>
          <w:color w:val="333639" w:themeColor="text2" w:themeTint="E6"/>
          <w:spacing w:val="2"/>
          <w:sz w:val="28"/>
          <w:szCs w:val="28"/>
          <w:lang w:val="en-US"/>
        </w:rPr>
      </w:pPr>
    </w:p>
    <w:p w:rsidR="007E676E" w:rsidRPr="00306FBC" w:rsidRDefault="007E676E" w:rsidP="0056253B">
      <w:pPr>
        <w:pStyle w:val="13"/>
        <w:keepNext/>
        <w:pageBreakBefore w:val="0"/>
        <w:suppressAutoHyphens/>
        <w:spacing w:after="0" w:line="276" w:lineRule="auto"/>
        <w:jc w:val="center"/>
        <w:rPr>
          <w:color w:val="333639" w:themeColor="text2" w:themeTint="E6"/>
          <w:sz w:val="22"/>
          <w:szCs w:val="22"/>
        </w:rPr>
      </w:pPr>
    </w:p>
    <w:sectPr w:rsidR="007E676E" w:rsidRPr="00306FBC" w:rsidSect="008C4B4E">
      <w:pgSz w:w="16839" w:h="11907" w:orient="landscape" w:code="9"/>
      <w:pgMar w:top="992" w:right="993" w:bottom="1418" w:left="2127" w:header="1080"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5BAF" w:rsidRDefault="00135BAF">
      <w:pPr>
        <w:spacing w:after="0" w:line="240" w:lineRule="auto"/>
      </w:pPr>
      <w:r>
        <w:separator/>
      </w:r>
    </w:p>
  </w:endnote>
  <w:endnote w:type="continuationSeparator" w:id="0">
    <w:p w:rsidR="00135BAF" w:rsidRDefault="00135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sig w:usb0="00000007" w:usb1="00000000" w:usb2="00000000" w:usb3="00000000" w:csb0="00000013" w:csb1="00000000"/>
  </w:font>
  <w:font w:name="TimesNewRoman">
    <w:altName w:val="MS Mincho"/>
    <w:panose1 w:val="00000000000000000000"/>
    <w:charset w:val="80"/>
    <w:family w:val="auto"/>
    <w:notTrueType/>
    <w:pitch w:val="default"/>
    <w:sig w:usb0="00000203" w:usb1="08070000" w:usb2="00000010" w:usb3="00000000" w:csb0="00020005" w:csb1="00000000"/>
  </w:font>
  <w:font w:name="TimesNewRoman,Bold">
    <w:panose1 w:val="00000000000000000000"/>
    <w:charset w:val="CC"/>
    <w:family w:val="auto"/>
    <w:notTrueType/>
    <w:pitch w:val="default"/>
    <w:sig w:usb0="00000201" w:usb1="00000000" w:usb2="00000000" w:usb3="00000000" w:csb0="00000004"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mn-ea">
    <w:panose1 w:val="00000000000000000000"/>
    <w:charset w:val="00"/>
    <w:family w:val="roman"/>
    <w:notTrueType/>
    <w:pitch w:val="default"/>
  </w:font>
  <w:font w:name="Viner Hand ITC">
    <w:panose1 w:val="0307050203050202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8832832"/>
      <w:docPartObj>
        <w:docPartGallery w:val="Page Numbers (Bottom of Page)"/>
        <w:docPartUnique/>
      </w:docPartObj>
    </w:sdtPr>
    <w:sdtEndPr/>
    <w:sdtContent>
      <w:p w:rsidR="005D4397" w:rsidRDefault="005D4397" w:rsidP="00FB4E2D">
        <w:pPr>
          <w:pStyle w:val="affffff3"/>
          <w:jc w:val="center"/>
        </w:pPr>
        <w:r>
          <w:fldChar w:fldCharType="begin"/>
        </w:r>
        <w:r>
          <w:instrText>PAGE   \* MERGEFORMAT</w:instrText>
        </w:r>
        <w:r>
          <w:fldChar w:fldCharType="separate"/>
        </w:r>
        <w:r w:rsidR="009715B9">
          <w:rPr>
            <w:noProof/>
          </w:rPr>
          <w:t>3</w:t>
        </w:r>
        <w:r>
          <w:rPr>
            <w:noProof/>
          </w:rPr>
          <w:fldChar w:fldCharType="end"/>
        </w:r>
      </w:p>
    </w:sdtContent>
  </w:sdt>
  <w:p w:rsidR="005D4397" w:rsidRDefault="005D4397">
    <w:pPr>
      <w:pStyle w:val="afffff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1682948"/>
      <w:docPartObj>
        <w:docPartGallery w:val="Page Numbers (Bottom of Page)"/>
        <w:docPartUnique/>
      </w:docPartObj>
    </w:sdtPr>
    <w:sdtEndPr/>
    <w:sdtContent>
      <w:p w:rsidR="005D4397" w:rsidRDefault="005D4397">
        <w:pPr>
          <w:pStyle w:val="affffff3"/>
          <w:jc w:val="center"/>
        </w:pPr>
        <w:r>
          <w:fldChar w:fldCharType="begin"/>
        </w:r>
        <w:r>
          <w:instrText xml:space="preserve"> PAGE   \* MERGEFORMAT </w:instrText>
        </w:r>
        <w:r>
          <w:fldChar w:fldCharType="separate"/>
        </w:r>
        <w:r w:rsidR="00657B79">
          <w:rPr>
            <w:noProof/>
          </w:rPr>
          <w:t>206</w:t>
        </w:r>
        <w:r>
          <w:rPr>
            <w:noProof/>
          </w:rPr>
          <w:fldChar w:fldCharType="end"/>
        </w:r>
      </w:p>
    </w:sdtContent>
  </w:sdt>
  <w:p w:rsidR="005D4397" w:rsidRPr="0038026A" w:rsidRDefault="005D4397" w:rsidP="0038026A">
    <w:pPr>
      <w:pStyle w:val="affffff3"/>
    </w:pPr>
  </w:p>
  <w:p w:rsidR="005D4397" w:rsidRDefault="005D439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97" w:rsidRDefault="005D4397" w:rsidP="00837523">
    <w:pPr>
      <w:pStyle w:val="affffff3"/>
      <w:framePr w:wrap="around" w:vAnchor="text" w:hAnchor="margin" w:xAlign="right" w:y="1"/>
      <w:rPr>
        <w:rStyle w:val="affffff5"/>
      </w:rPr>
    </w:pPr>
    <w:r>
      <w:rPr>
        <w:rStyle w:val="affffff5"/>
      </w:rPr>
      <w:fldChar w:fldCharType="begin"/>
    </w:r>
    <w:r>
      <w:rPr>
        <w:rStyle w:val="affffff5"/>
      </w:rPr>
      <w:instrText xml:space="preserve">PAGE  </w:instrText>
    </w:r>
    <w:r>
      <w:rPr>
        <w:rStyle w:val="affffff5"/>
      </w:rPr>
      <w:fldChar w:fldCharType="end"/>
    </w:r>
  </w:p>
  <w:p w:rsidR="005D4397" w:rsidRDefault="005D4397" w:rsidP="00837523">
    <w:pPr>
      <w:pStyle w:val="affffff3"/>
      <w:ind w:right="360"/>
    </w:pPr>
  </w:p>
  <w:p w:rsidR="005D4397" w:rsidRDefault="005D439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97" w:rsidRDefault="005D4397" w:rsidP="00837523">
    <w:pPr>
      <w:pStyle w:val="affffff3"/>
      <w:framePr w:wrap="around" w:vAnchor="text" w:hAnchor="margin" w:xAlign="right" w:y="1"/>
      <w:rPr>
        <w:rStyle w:val="affffff5"/>
      </w:rPr>
    </w:pPr>
    <w:r>
      <w:rPr>
        <w:rStyle w:val="affffff5"/>
      </w:rPr>
      <w:fldChar w:fldCharType="begin"/>
    </w:r>
    <w:r>
      <w:rPr>
        <w:rStyle w:val="affffff5"/>
      </w:rPr>
      <w:instrText xml:space="preserve">PAGE  </w:instrText>
    </w:r>
    <w:r>
      <w:rPr>
        <w:rStyle w:val="affffff5"/>
      </w:rPr>
      <w:fldChar w:fldCharType="separate"/>
    </w:r>
    <w:r w:rsidR="00657B79">
      <w:rPr>
        <w:rStyle w:val="affffff5"/>
        <w:noProof/>
      </w:rPr>
      <w:t>267</w:t>
    </w:r>
    <w:r>
      <w:rPr>
        <w:rStyle w:val="affffff5"/>
      </w:rPr>
      <w:fldChar w:fldCharType="end"/>
    </w:r>
  </w:p>
  <w:p w:rsidR="005D4397" w:rsidRDefault="005D4397" w:rsidP="00837523">
    <w:pPr>
      <w:pStyle w:val="affffff3"/>
      <w:ind w:right="360"/>
    </w:pPr>
  </w:p>
  <w:p w:rsidR="005D4397" w:rsidRDefault="005D439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5BAF" w:rsidRDefault="00135BAF">
      <w:pPr>
        <w:spacing w:after="0" w:line="240" w:lineRule="auto"/>
      </w:pPr>
      <w:r>
        <w:separator/>
      </w:r>
    </w:p>
  </w:footnote>
  <w:footnote w:type="continuationSeparator" w:id="0">
    <w:p w:rsidR="00135BAF" w:rsidRDefault="00135B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97" w:rsidRPr="00D64996" w:rsidRDefault="005D4397">
    <w:pPr>
      <w:pStyle w:val="affffff0"/>
      <w:rPr>
        <w:rFonts w:asciiTheme="minorHAnsi" w:hAnsiTheme="minorHAnsi"/>
      </w:rPr>
    </w:pPr>
    <w:r w:rsidRPr="00D64996">
      <w:rPr>
        <w:rFonts w:asciiTheme="minorHAnsi" w:hAnsiTheme="minorHAnsi"/>
      </w:rPr>
      <w:t>Оглавление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97" w:rsidRPr="00D64996" w:rsidRDefault="005D4397" w:rsidP="00CA233B">
    <w:pPr>
      <w:pStyle w:val="affffff0"/>
      <w:pBdr>
        <w:left w:val="single" w:sz="2" w:space="31" w:color="7E97AD" w:themeColor="accent1"/>
      </w:pBdr>
      <w:rPr>
        <w:rFonts w:asciiTheme="minorHAnsi" w:hAnsiTheme="minorHAnsi"/>
      </w:rPr>
    </w:pPr>
    <w:r w:rsidRPr="00D64996">
      <w:rPr>
        <w:rFonts w:asciiTheme="minorHAnsi" w:hAnsiTheme="minorHAnsi"/>
      </w:rPr>
      <w:fldChar w:fldCharType="begin"/>
    </w:r>
    <w:r w:rsidRPr="00D64996">
      <w:rPr>
        <w:rFonts w:asciiTheme="minorHAnsi" w:hAnsiTheme="minorHAnsi"/>
      </w:rPr>
      <w:instrText>If</w:instrText>
    </w:r>
    <w:r w:rsidRPr="00D64996">
      <w:rPr>
        <w:rFonts w:asciiTheme="minorHAnsi" w:hAnsiTheme="minorHAnsi"/>
      </w:rPr>
      <w:fldChar w:fldCharType="begin"/>
    </w:r>
    <w:r w:rsidRPr="00D64996">
      <w:rPr>
        <w:rFonts w:asciiTheme="minorHAnsi" w:hAnsiTheme="minorHAnsi"/>
      </w:rPr>
      <w:instrText>STYLEREF “Heading 1”</w:instrText>
    </w:r>
    <w:r w:rsidRPr="00D64996">
      <w:rPr>
        <w:rFonts w:asciiTheme="minorHAnsi" w:hAnsiTheme="minorHAnsi"/>
      </w:rPr>
      <w:fldChar w:fldCharType="separate"/>
    </w:r>
    <w:r w:rsidR="009C4870">
      <w:rPr>
        <w:rFonts w:asciiTheme="minorHAnsi" w:hAnsiTheme="minorHAnsi"/>
        <w:b/>
        <w:bCs/>
        <w:noProof/>
      </w:rPr>
      <w:instrText>Ошибка! Используйте вкладку "Главная" для применения Heading 1 к тексту, который должен здесь отображаться.</w:instrText>
    </w:r>
    <w:r w:rsidRPr="00D64996">
      <w:rPr>
        <w:rFonts w:asciiTheme="minorHAnsi" w:hAnsiTheme="minorHAnsi"/>
      </w:rPr>
      <w:fldChar w:fldCharType="end"/>
    </w:r>
    <w:r w:rsidRPr="00D64996">
      <w:rPr>
        <w:rFonts w:asciiTheme="minorHAnsi" w:hAnsiTheme="minorHAnsi"/>
      </w:rPr>
      <w:instrText>&lt;&gt; “Error*” “</w:instrText>
    </w:r>
    <w:r w:rsidRPr="00D64996">
      <w:rPr>
        <w:rFonts w:asciiTheme="minorHAnsi" w:hAnsiTheme="minorHAnsi"/>
      </w:rPr>
      <w:fldChar w:fldCharType="begin"/>
    </w:r>
    <w:r w:rsidRPr="00D64996">
      <w:rPr>
        <w:rFonts w:asciiTheme="minorHAnsi" w:hAnsiTheme="minorHAnsi"/>
      </w:rPr>
      <w:instrText xml:space="preserve"> STYLEREF  "заголовок 1" </w:instrText>
    </w:r>
    <w:r w:rsidRPr="00D64996">
      <w:rPr>
        <w:rFonts w:asciiTheme="minorHAnsi" w:hAnsiTheme="minorHAnsi"/>
      </w:rPr>
      <w:fldChar w:fldCharType="separate"/>
    </w:r>
    <w:r w:rsidR="009C4870">
      <w:rPr>
        <w:rFonts w:asciiTheme="minorHAnsi" w:hAnsiTheme="minorHAnsi"/>
        <w:noProof/>
      </w:rPr>
      <w:instrText>ПАСПОРТ СТРАТЕГИИ</w:instrText>
    </w:r>
    <w:r w:rsidRPr="00D64996">
      <w:rPr>
        <w:rFonts w:asciiTheme="minorHAnsi" w:hAnsiTheme="minorHAnsi"/>
        <w:noProof/>
      </w:rPr>
      <w:fldChar w:fldCharType="end"/>
    </w:r>
    <w:r w:rsidRPr="00D64996">
      <w:rPr>
        <w:rFonts w:asciiTheme="minorHAnsi" w:hAnsiTheme="minorHAnsi"/>
      </w:rPr>
      <w:fldChar w:fldCharType="separate"/>
    </w:r>
    <w:r w:rsidR="009C4870">
      <w:rPr>
        <w:rFonts w:asciiTheme="minorHAnsi" w:hAnsiTheme="minorHAnsi"/>
        <w:noProof/>
      </w:rPr>
      <w:t>ПАСПОРТ СТРАТЕГИИ</w:t>
    </w:r>
    <w:r w:rsidRPr="00D64996">
      <w:rPr>
        <w:rFonts w:asciiTheme="minorHAnsi" w:hAnsiTheme="minorHAnsi"/>
      </w:rPr>
      <w:fldChar w:fldCharType="end"/>
    </w:r>
  </w:p>
  <w:p w:rsidR="005D4397" w:rsidRDefault="005D439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6E8615A"/>
    <w:lvl w:ilvl="0">
      <w:start w:val="1"/>
      <w:numFmt w:val="bullet"/>
      <w:pStyle w:val="5"/>
      <w:lvlText w:val=""/>
      <w:lvlJc w:val="left"/>
      <w:pPr>
        <w:tabs>
          <w:tab w:val="num" w:pos="1800"/>
        </w:tabs>
        <w:ind w:left="1800" w:hanging="360"/>
      </w:pPr>
      <w:rPr>
        <w:rFonts w:ascii="Symbol" w:hAnsi="Symbol" w:hint="default"/>
      </w:rPr>
    </w:lvl>
  </w:abstractNum>
  <w:abstractNum w:abstractNumId="1">
    <w:nsid w:val="FFFFFF81"/>
    <w:multiLevelType w:val="singleLevel"/>
    <w:tmpl w:val="7F8230A0"/>
    <w:lvl w:ilvl="0">
      <w:start w:val="1"/>
      <w:numFmt w:val="bullet"/>
      <w:pStyle w:val="4"/>
      <w:lvlText w:val=""/>
      <w:lvlJc w:val="left"/>
      <w:pPr>
        <w:tabs>
          <w:tab w:val="num" w:pos="1440"/>
        </w:tabs>
        <w:ind w:left="1440" w:hanging="360"/>
      </w:pPr>
      <w:rPr>
        <w:rFonts w:ascii="Symbol" w:hAnsi="Symbol" w:hint="default"/>
      </w:rPr>
    </w:lvl>
  </w:abstractNum>
  <w:abstractNum w:abstractNumId="2">
    <w:nsid w:val="FFFFFF82"/>
    <w:multiLevelType w:val="singleLevel"/>
    <w:tmpl w:val="4CF4A9A6"/>
    <w:lvl w:ilvl="0">
      <w:start w:val="1"/>
      <w:numFmt w:val="bullet"/>
      <w:pStyle w:val="3"/>
      <w:lvlText w:val=""/>
      <w:lvlJc w:val="left"/>
      <w:pPr>
        <w:tabs>
          <w:tab w:val="num" w:pos="1080"/>
        </w:tabs>
        <w:ind w:left="1080" w:hanging="360"/>
      </w:pPr>
      <w:rPr>
        <w:rFonts w:ascii="Symbol" w:hAnsi="Symbol" w:hint="default"/>
      </w:rPr>
    </w:lvl>
  </w:abstractNum>
  <w:abstractNum w:abstractNumId="3">
    <w:nsid w:val="FFFFFF83"/>
    <w:multiLevelType w:val="singleLevel"/>
    <w:tmpl w:val="1F86DD2C"/>
    <w:lvl w:ilvl="0">
      <w:start w:val="1"/>
      <w:numFmt w:val="bullet"/>
      <w:pStyle w:val="2"/>
      <w:lvlText w:val=""/>
      <w:lvlJc w:val="left"/>
      <w:pPr>
        <w:tabs>
          <w:tab w:val="num" w:pos="720"/>
        </w:tabs>
        <w:ind w:left="720" w:hanging="360"/>
      </w:pPr>
      <w:rPr>
        <w:rFonts w:ascii="Symbol" w:hAnsi="Symbol" w:hint="default"/>
      </w:rPr>
    </w:lvl>
  </w:abstractNum>
  <w:abstractNum w:abstractNumId="4">
    <w:nsid w:val="FFFFFF89"/>
    <w:multiLevelType w:val="singleLevel"/>
    <w:tmpl w:val="E63AF57E"/>
    <w:lvl w:ilvl="0">
      <w:start w:val="1"/>
      <w:numFmt w:val="bullet"/>
      <w:pStyle w:val="a"/>
      <w:lvlText w:val="•"/>
      <w:lvlJc w:val="left"/>
      <w:pPr>
        <w:ind w:left="360" w:hanging="360"/>
      </w:pPr>
      <w:rPr>
        <w:rFonts w:ascii="Cambria" w:hAnsi="Cambria" w:hint="default"/>
        <w:color w:val="7E97AD" w:themeColor="accent1"/>
      </w:rPr>
    </w:lvl>
  </w:abstractNum>
  <w:abstractNum w:abstractNumId="5">
    <w:nsid w:val="0000000B"/>
    <w:multiLevelType w:val="hybridMultilevel"/>
    <w:tmpl w:val="4B588F5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11125BA"/>
    <w:multiLevelType w:val="hybridMultilevel"/>
    <w:tmpl w:val="FABCBE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8F5FBD"/>
    <w:multiLevelType w:val="hybridMultilevel"/>
    <w:tmpl w:val="3236AC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BD6634"/>
    <w:multiLevelType w:val="hybridMultilevel"/>
    <w:tmpl w:val="B6E2775A"/>
    <w:lvl w:ilvl="0" w:tplc="23B8AD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6C77DE0"/>
    <w:multiLevelType w:val="hybridMultilevel"/>
    <w:tmpl w:val="AA74D68E"/>
    <w:lvl w:ilvl="0" w:tplc="E586DA12">
      <w:start w:val="1"/>
      <w:numFmt w:val="bullet"/>
      <w:lvlText w:val=""/>
      <w:lvlJc w:val="left"/>
      <w:pPr>
        <w:ind w:left="720" w:hanging="360"/>
      </w:pPr>
      <w:rPr>
        <w:rFonts w:ascii="Wingdings" w:hAnsi="Wingdings" w:hint="default"/>
        <w:sz w:val="28"/>
        <w:szCs w:val="28"/>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4D6324"/>
    <w:multiLevelType w:val="hybridMultilevel"/>
    <w:tmpl w:val="549C7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4B619D"/>
    <w:multiLevelType w:val="hybridMultilevel"/>
    <w:tmpl w:val="3F587852"/>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2">
    <w:nsid w:val="1B6F205A"/>
    <w:multiLevelType w:val="multilevel"/>
    <w:tmpl w:val="9CA4ABB8"/>
    <w:styleLink w:val="a0"/>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1FE37634"/>
    <w:multiLevelType w:val="hybridMultilevel"/>
    <w:tmpl w:val="00ECD53C"/>
    <w:lvl w:ilvl="0" w:tplc="21485316">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2066572"/>
    <w:multiLevelType w:val="hybridMultilevel"/>
    <w:tmpl w:val="38FA29B6"/>
    <w:lvl w:ilvl="0" w:tplc="38F0CC42">
      <w:start w:val="1"/>
      <w:numFmt w:val="bullet"/>
      <w:lvlText w:val="–"/>
      <w:lvlJc w:val="left"/>
      <w:pPr>
        <w:ind w:left="1713" w:hanging="360"/>
      </w:pPr>
      <w:rPr>
        <w:rFonts w:ascii="Times New Roman" w:hAnsi="Times New Roman" w:cs="Times New Roman" w:hint="default"/>
      </w:rPr>
    </w:lvl>
    <w:lvl w:ilvl="1" w:tplc="857666BA">
      <w:start w:val="1"/>
      <w:numFmt w:val="bullet"/>
      <w:lvlText w:val="o"/>
      <w:lvlJc w:val="left"/>
      <w:pPr>
        <w:ind w:left="2433" w:hanging="360"/>
      </w:pPr>
      <w:rPr>
        <w:rFonts w:ascii="Courier New" w:hAnsi="Courier New" w:cs="Courier New" w:hint="default"/>
      </w:rPr>
    </w:lvl>
    <w:lvl w:ilvl="2" w:tplc="746AA4EA">
      <w:start w:val="1"/>
      <w:numFmt w:val="bullet"/>
      <w:lvlText w:val=""/>
      <w:lvlJc w:val="left"/>
      <w:pPr>
        <w:ind w:left="3153" w:hanging="360"/>
      </w:pPr>
      <w:rPr>
        <w:rFonts w:ascii="Wingdings" w:hAnsi="Wingdings" w:hint="default"/>
      </w:rPr>
    </w:lvl>
    <w:lvl w:ilvl="3" w:tplc="39749832">
      <w:start w:val="1"/>
      <w:numFmt w:val="bullet"/>
      <w:lvlText w:val=""/>
      <w:lvlJc w:val="left"/>
      <w:pPr>
        <w:ind w:left="3873" w:hanging="360"/>
      </w:pPr>
      <w:rPr>
        <w:rFonts w:ascii="Symbol" w:hAnsi="Symbol" w:hint="default"/>
      </w:rPr>
    </w:lvl>
    <w:lvl w:ilvl="4" w:tplc="209C48E6">
      <w:start w:val="1"/>
      <w:numFmt w:val="bullet"/>
      <w:lvlText w:val="o"/>
      <w:lvlJc w:val="left"/>
      <w:pPr>
        <w:ind w:left="4593" w:hanging="360"/>
      </w:pPr>
      <w:rPr>
        <w:rFonts w:ascii="Courier New" w:hAnsi="Courier New" w:cs="Courier New" w:hint="default"/>
      </w:rPr>
    </w:lvl>
    <w:lvl w:ilvl="5" w:tplc="0866AD22">
      <w:start w:val="1"/>
      <w:numFmt w:val="bullet"/>
      <w:lvlText w:val=""/>
      <w:lvlJc w:val="left"/>
      <w:pPr>
        <w:ind w:left="5313" w:hanging="360"/>
      </w:pPr>
      <w:rPr>
        <w:rFonts w:ascii="Wingdings" w:hAnsi="Wingdings" w:hint="default"/>
      </w:rPr>
    </w:lvl>
    <w:lvl w:ilvl="6" w:tplc="79DAFE1E">
      <w:start w:val="1"/>
      <w:numFmt w:val="bullet"/>
      <w:lvlText w:val=""/>
      <w:lvlJc w:val="left"/>
      <w:pPr>
        <w:ind w:left="6033" w:hanging="360"/>
      </w:pPr>
      <w:rPr>
        <w:rFonts w:ascii="Symbol" w:hAnsi="Symbol" w:hint="default"/>
      </w:rPr>
    </w:lvl>
    <w:lvl w:ilvl="7" w:tplc="82BC08AA">
      <w:start w:val="1"/>
      <w:numFmt w:val="bullet"/>
      <w:lvlText w:val="o"/>
      <w:lvlJc w:val="left"/>
      <w:pPr>
        <w:ind w:left="6753" w:hanging="360"/>
      </w:pPr>
      <w:rPr>
        <w:rFonts w:ascii="Courier New" w:hAnsi="Courier New" w:cs="Courier New" w:hint="default"/>
      </w:rPr>
    </w:lvl>
    <w:lvl w:ilvl="8" w:tplc="C6A0A1FE">
      <w:start w:val="1"/>
      <w:numFmt w:val="bullet"/>
      <w:lvlText w:val=""/>
      <w:lvlJc w:val="left"/>
      <w:pPr>
        <w:ind w:left="7473" w:hanging="360"/>
      </w:pPr>
      <w:rPr>
        <w:rFonts w:ascii="Wingdings" w:hAnsi="Wingdings" w:hint="default"/>
      </w:rPr>
    </w:lvl>
  </w:abstractNum>
  <w:abstractNum w:abstractNumId="15">
    <w:nsid w:val="2F36625F"/>
    <w:multiLevelType w:val="hybridMultilevel"/>
    <w:tmpl w:val="64381596"/>
    <w:lvl w:ilvl="0" w:tplc="F0F699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5A13045"/>
    <w:multiLevelType w:val="hybridMultilevel"/>
    <w:tmpl w:val="C91A7778"/>
    <w:lvl w:ilvl="0" w:tplc="E586DA12">
      <w:start w:val="1"/>
      <w:numFmt w:val="bullet"/>
      <w:lvlText w:val=""/>
      <w:lvlJc w:val="left"/>
      <w:pPr>
        <w:tabs>
          <w:tab w:val="num" w:pos="1080"/>
        </w:tabs>
        <w:ind w:left="1080" w:hanging="360"/>
      </w:pPr>
      <w:rPr>
        <w:rFonts w:ascii="Wingdings" w:hAnsi="Wingdings" w:hint="default"/>
        <w:sz w:val="28"/>
        <w:szCs w:val="28"/>
      </w:rPr>
    </w:lvl>
    <w:lvl w:ilvl="1" w:tplc="83BC294A">
      <w:start w:val="1"/>
      <w:numFmt w:val="bullet"/>
      <w:lvlText w:val="-"/>
      <w:lvlJc w:val="left"/>
      <w:pPr>
        <w:tabs>
          <w:tab w:val="num" w:pos="1800"/>
        </w:tabs>
        <w:ind w:left="1800" w:hanging="360"/>
      </w:pPr>
      <w:rPr>
        <w:rFonts w:ascii="Times New Roman" w:hAnsi="Times New Roman" w:cs="Times New Roman" w:hint="default"/>
        <w:sz w:val="24"/>
        <w:szCs w:val="24"/>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367F6A45"/>
    <w:multiLevelType w:val="multilevel"/>
    <w:tmpl w:val="30FED030"/>
    <w:lvl w:ilvl="0">
      <w:start w:val="1"/>
      <w:numFmt w:val="decimal"/>
      <w:pStyle w:val="a1"/>
      <w:lvlText w:val="%1."/>
      <w:lvlJc w:val="left"/>
      <w:pPr>
        <w:ind w:left="360" w:hanging="360"/>
      </w:pPr>
      <w:rPr>
        <w:rFonts w:hint="default"/>
      </w:rPr>
    </w:lvl>
    <w:lvl w:ilvl="1">
      <w:start w:val="1"/>
      <w:numFmt w:val="decimal"/>
      <w:pStyle w:val="20"/>
      <w:lvlText w:val="%1.%2"/>
      <w:lvlJc w:val="left"/>
      <w:pPr>
        <w:tabs>
          <w:tab w:val="num" w:pos="432"/>
        </w:tabs>
        <w:ind w:left="432" w:hanging="432"/>
      </w:pPr>
      <w:rPr>
        <w:rFonts w:hint="default"/>
      </w:rPr>
    </w:lvl>
    <w:lvl w:ilvl="2">
      <w:start w:val="1"/>
      <w:numFmt w:val="lowerLetter"/>
      <w:pStyle w:val="30"/>
      <w:lvlText w:val="%3."/>
      <w:lvlJc w:val="left"/>
      <w:pPr>
        <w:ind w:left="792" w:hanging="360"/>
      </w:pPr>
      <w:rPr>
        <w:rFonts w:hint="default"/>
      </w:rPr>
    </w:lvl>
    <w:lvl w:ilvl="3">
      <w:start w:val="1"/>
      <w:numFmt w:val="lowerRoman"/>
      <w:pStyle w:val="40"/>
      <w:lvlText w:val="%4."/>
      <w:lvlJc w:val="left"/>
      <w:pPr>
        <w:ind w:left="1152" w:hanging="360"/>
      </w:pPr>
      <w:rPr>
        <w:rFonts w:hint="default"/>
      </w:rPr>
    </w:lvl>
    <w:lvl w:ilvl="4">
      <w:start w:val="1"/>
      <w:numFmt w:val="lowerLetter"/>
      <w:pStyle w:val="50"/>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8">
    <w:nsid w:val="387229FC"/>
    <w:multiLevelType w:val="hybridMultilevel"/>
    <w:tmpl w:val="C9DCAD9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nsid w:val="395E0E8C"/>
    <w:multiLevelType w:val="hybridMultilevel"/>
    <w:tmpl w:val="9E4677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DAF19E0"/>
    <w:multiLevelType w:val="hybridMultilevel"/>
    <w:tmpl w:val="CAEE8CD6"/>
    <w:styleLink w:val="1"/>
    <w:lvl w:ilvl="0" w:tplc="687CB460">
      <w:start w:val="1"/>
      <w:numFmt w:val="bullet"/>
      <w:suff w:val="space"/>
      <w:lvlText w:val="-"/>
      <w:lvlJc w:val="left"/>
      <w:pPr>
        <w:ind w:left="0" w:firstLine="709"/>
      </w:pPr>
      <w:rPr>
        <w:rFonts w:ascii="Courier New" w:hAnsi="Courier New" w:hint="default"/>
        <w:spacing w:val="0"/>
        <w:position w:val="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3DE65FE4"/>
    <w:multiLevelType w:val="hybridMultilevel"/>
    <w:tmpl w:val="0D6889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06E6CD7"/>
    <w:multiLevelType w:val="hybridMultilevel"/>
    <w:tmpl w:val="ABC64DB8"/>
    <w:lvl w:ilvl="0" w:tplc="00CAB17E">
      <w:start w:val="1"/>
      <w:numFmt w:val="bullet"/>
      <w:pStyle w:val="1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9A924F7"/>
    <w:multiLevelType w:val="hybridMultilevel"/>
    <w:tmpl w:val="82B4CA82"/>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4">
    <w:nsid w:val="4E875952"/>
    <w:multiLevelType w:val="hybridMultilevel"/>
    <w:tmpl w:val="C7CA31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1D63FE4"/>
    <w:multiLevelType w:val="hybridMultilevel"/>
    <w:tmpl w:val="2F8457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207136A"/>
    <w:multiLevelType w:val="hybridMultilevel"/>
    <w:tmpl w:val="D4E4E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DE56A38"/>
    <w:multiLevelType w:val="multilevel"/>
    <w:tmpl w:val="8380402E"/>
    <w:lvl w:ilvl="0">
      <w:start w:val="4"/>
      <w:numFmt w:val="decimal"/>
      <w:lvlText w:val="%1."/>
      <w:lvlJc w:val="left"/>
      <w:pPr>
        <w:ind w:left="540" w:hanging="540"/>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8">
    <w:nsid w:val="5FD00355"/>
    <w:multiLevelType w:val="hybridMultilevel"/>
    <w:tmpl w:val="2572F1E0"/>
    <w:lvl w:ilvl="0" w:tplc="38F0CC42">
      <w:start w:val="1"/>
      <w:numFmt w:val="bullet"/>
      <w:lvlText w:val="–"/>
      <w:lvlJc w:val="left"/>
      <w:pPr>
        <w:ind w:left="1146" w:hanging="360"/>
      </w:pPr>
      <w:rPr>
        <w:rFonts w:ascii="Times New Roman" w:hAnsi="Times New Roman" w:cs="Times New Roman"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29">
    <w:nsid w:val="5FD410F3"/>
    <w:multiLevelType w:val="multilevel"/>
    <w:tmpl w:val="F57E968E"/>
    <w:lvl w:ilvl="0">
      <w:start w:val="4"/>
      <w:numFmt w:val="decimal"/>
      <w:lvlText w:val="%1."/>
      <w:lvlJc w:val="left"/>
      <w:pPr>
        <w:ind w:left="540" w:hanging="540"/>
      </w:pPr>
      <w:rPr>
        <w:rFonts w:hint="default"/>
      </w:rPr>
    </w:lvl>
    <w:lvl w:ilvl="1">
      <w:start w:val="1"/>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0">
    <w:nsid w:val="61E6036A"/>
    <w:multiLevelType w:val="hybridMultilevel"/>
    <w:tmpl w:val="AF0E1F18"/>
    <w:lvl w:ilvl="0" w:tplc="76BA19CA">
      <w:start w:val="1"/>
      <w:numFmt w:val="decimal"/>
      <w:lvlText w:val="%1)"/>
      <w:lvlJc w:val="left"/>
      <w:pPr>
        <w:ind w:left="1440" w:hanging="90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nsid w:val="74292AC6"/>
    <w:multiLevelType w:val="hybridMultilevel"/>
    <w:tmpl w:val="31F6120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5ED6540"/>
    <w:multiLevelType w:val="multilevel"/>
    <w:tmpl w:val="ABD81EBC"/>
    <w:lvl w:ilvl="0">
      <w:start w:val="1"/>
      <w:numFmt w:val="decimal"/>
      <w:lvlText w:val="%1."/>
      <w:lvlJc w:val="left"/>
      <w:pPr>
        <w:ind w:left="36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nsid w:val="7C146CA4"/>
    <w:multiLevelType w:val="hybridMultilevel"/>
    <w:tmpl w:val="2542C24A"/>
    <w:styleLink w:val="21"/>
    <w:lvl w:ilvl="0" w:tplc="B046DEAC">
      <w:start w:val="1"/>
      <w:numFmt w:val="russianLow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17"/>
  </w:num>
  <w:num w:numId="8">
    <w:abstractNumId w:val="16"/>
  </w:num>
  <w:num w:numId="9">
    <w:abstractNumId w:val="32"/>
  </w:num>
  <w:num w:numId="10">
    <w:abstractNumId w:val="22"/>
  </w:num>
  <w:num w:numId="11">
    <w:abstractNumId w:val="20"/>
  </w:num>
  <w:num w:numId="12">
    <w:abstractNumId w:val="33"/>
  </w:num>
  <w:num w:numId="13">
    <w:abstractNumId w:val="32"/>
  </w:num>
  <w:num w:numId="14">
    <w:abstractNumId w:val="25"/>
  </w:num>
  <w:num w:numId="15">
    <w:abstractNumId w:val="9"/>
  </w:num>
  <w:num w:numId="16">
    <w:abstractNumId w:val="29"/>
  </w:num>
  <w:num w:numId="17">
    <w:abstractNumId w:val="27"/>
  </w:num>
  <w:num w:numId="18">
    <w:abstractNumId w:val="24"/>
  </w:num>
  <w:num w:numId="19">
    <w:abstractNumId w:val="19"/>
  </w:num>
  <w:num w:numId="20">
    <w:abstractNumId w:val="21"/>
  </w:num>
  <w:num w:numId="21">
    <w:abstractNumId w:val="7"/>
  </w:num>
  <w:num w:numId="22">
    <w:abstractNumId w:val="31"/>
  </w:num>
  <w:num w:numId="23">
    <w:abstractNumId w:val="6"/>
  </w:num>
  <w:num w:numId="24">
    <w:abstractNumId w:val="30"/>
  </w:num>
  <w:num w:numId="25">
    <w:abstractNumId w:val="5"/>
  </w:num>
  <w:num w:numId="26">
    <w:abstractNumId w:val="15"/>
  </w:num>
  <w:num w:numId="27">
    <w:abstractNumId w:val="8"/>
  </w:num>
  <w:num w:numId="28">
    <w:abstractNumId w:val="11"/>
  </w:num>
  <w:num w:numId="29">
    <w:abstractNumId w:val="13"/>
  </w:num>
  <w:num w:numId="30">
    <w:abstractNumId w:val="23"/>
  </w:num>
  <w:num w:numId="31">
    <w:abstractNumId w:val="18"/>
  </w:num>
  <w:num w:numId="32">
    <w:abstractNumId w:val="10"/>
  </w:num>
  <w:num w:numId="33">
    <w:abstractNumId w:val="28"/>
  </w:num>
  <w:num w:numId="34">
    <w:abstractNumId w:val="14"/>
  </w:num>
  <w:num w:numId="35">
    <w:abstractNumId w:val="14"/>
  </w:num>
  <w:num w:numId="36">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47A"/>
    <w:rsid w:val="00001814"/>
    <w:rsid w:val="0000191F"/>
    <w:rsid w:val="00006016"/>
    <w:rsid w:val="0001115D"/>
    <w:rsid w:val="0001677F"/>
    <w:rsid w:val="00017A4F"/>
    <w:rsid w:val="000203F1"/>
    <w:rsid w:val="000204B8"/>
    <w:rsid w:val="0002189D"/>
    <w:rsid w:val="00021F8B"/>
    <w:rsid w:val="000241D8"/>
    <w:rsid w:val="000310E3"/>
    <w:rsid w:val="000313C0"/>
    <w:rsid w:val="00032198"/>
    <w:rsid w:val="0003341D"/>
    <w:rsid w:val="0003510C"/>
    <w:rsid w:val="00037EFF"/>
    <w:rsid w:val="00050C79"/>
    <w:rsid w:val="0005151C"/>
    <w:rsid w:val="00065A6A"/>
    <w:rsid w:val="00066012"/>
    <w:rsid w:val="000673BC"/>
    <w:rsid w:val="00070FBA"/>
    <w:rsid w:val="0007683D"/>
    <w:rsid w:val="000803C6"/>
    <w:rsid w:val="00084EF2"/>
    <w:rsid w:val="00091019"/>
    <w:rsid w:val="000915C3"/>
    <w:rsid w:val="000916C9"/>
    <w:rsid w:val="000922D6"/>
    <w:rsid w:val="000A21F0"/>
    <w:rsid w:val="000A5A3A"/>
    <w:rsid w:val="000A6737"/>
    <w:rsid w:val="000A7D43"/>
    <w:rsid w:val="000B0DC4"/>
    <w:rsid w:val="000B0DC8"/>
    <w:rsid w:val="000B1292"/>
    <w:rsid w:val="000B26BB"/>
    <w:rsid w:val="000B7436"/>
    <w:rsid w:val="000C079F"/>
    <w:rsid w:val="000C2740"/>
    <w:rsid w:val="000C56B2"/>
    <w:rsid w:val="000C761A"/>
    <w:rsid w:val="000C76D7"/>
    <w:rsid w:val="000D1A05"/>
    <w:rsid w:val="000D2DC1"/>
    <w:rsid w:val="000D315D"/>
    <w:rsid w:val="000D4081"/>
    <w:rsid w:val="000D703C"/>
    <w:rsid w:val="000D71E1"/>
    <w:rsid w:val="000E651A"/>
    <w:rsid w:val="000E6E05"/>
    <w:rsid w:val="000E7D82"/>
    <w:rsid w:val="000F15A5"/>
    <w:rsid w:val="000F5D86"/>
    <w:rsid w:val="000F5EC2"/>
    <w:rsid w:val="000F7514"/>
    <w:rsid w:val="00101595"/>
    <w:rsid w:val="001020C2"/>
    <w:rsid w:val="001025A2"/>
    <w:rsid w:val="001027B5"/>
    <w:rsid w:val="0011313E"/>
    <w:rsid w:val="00115876"/>
    <w:rsid w:val="001178A1"/>
    <w:rsid w:val="00121C8A"/>
    <w:rsid w:val="00124D6A"/>
    <w:rsid w:val="00126A98"/>
    <w:rsid w:val="00131850"/>
    <w:rsid w:val="00135BAF"/>
    <w:rsid w:val="00136A24"/>
    <w:rsid w:val="00143DEF"/>
    <w:rsid w:val="0014583E"/>
    <w:rsid w:val="00147004"/>
    <w:rsid w:val="00147C57"/>
    <w:rsid w:val="00150DA6"/>
    <w:rsid w:val="00151AF3"/>
    <w:rsid w:val="00153339"/>
    <w:rsid w:val="00156024"/>
    <w:rsid w:val="0015612C"/>
    <w:rsid w:val="0016205F"/>
    <w:rsid w:val="0016339D"/>
    <w:rsid w:val="00163867"/>
    <w:rsid w:val="001649EA"/>
    <w:rsid w:val="001660C4"/>
    <w:rsid w:val="00171270"/>
    <w:rsid w:val="001712F4"/>
    <w:rsid w:val="00173D49"/>
    <w:rsid w:val="00174651"/>
    <w:rsid w:val="0017622C"/>
    <w:rsid w:val="001779B1"/>
    <w:rsid w:val="00180EB1"/>
    <w:rsid w:val="00184403"/>
    <w:rsid w:val="00187AAB"/>
    <w:rsid w:val="001929AD"/>
    <w:rsid w:val="001956CB"/>
    <w:rsid w:val="00196CF8"/>
    <w:rsid w:val="00196DC2"/>
    <w:rsid w:val="00197960"/>
    <w:rsid w:val="001A23B7"/>
    <w:rsid w:val="001A31DF"/>
    <w:rsid w:val="001A38D3"/>
    <w:rsid w:val="001A3A50"/>
    <w:rsid w:val="001A5181"/>
    <w:rsid w:val="001A54B3"/>
    <w:rsid w:val="001B2A04"/>
    <w:rsid w:val="001B3158"/>
    <w:rsid w:val="001B4FCC"/>
    <w:rsid w:val="001B514B"/>
    <w:rsid w:val="001B76D5"/>
    <w:rsid w:val="001C5CE1"/>
    <w:rsid w:val="001C63A1"/>
    <w:rsid w:val="001C7E56"/>
    <w:rsid w:val="001D0EAE"/>
    <w:rsid w:val="001D187E"/>
    <w:rsid w:val="001D4DED"/>
    <w:rsid w:val="001D4ED0"/>
    <w:rsid w:val="001D615E"/>
    <w:rsid w:val="001D74FE"/>
    <w:rsid w:val="001E41DC"/>
    <w:rsid w:val="001E47D8"/>
    <w:rsid w:val="001E7865"/>
    <w:rsid w:val="001F00A5"/>
    <w:rsid w:val="001F176A"/>
    <w:rsid w:val="001F3DEF"/>
    <w:rsid w:val="001F547A"/>
    <w:rsid w:val="001F56D8"/>
    <w:rsid w:val="001F61A7"/>
    <w:rsid w:val="001F745F"/>
    <w:rsid w:val="00202B5C"/>
    <w:rsid w:val="0020372D"/>
    <w:rsid w:val="00203C2A"/>
    <w:rsid w:val="00204B56"/>
    <w:rsid w:val="00205543"/>
    <w:rsid w:val="0021046D"/>
    <w:rsid w:val="002129B5"/>
    <w:rsid w:val="002134B6"/>
    <w:rsid w:val="00217430"/>
    <w:rsid w:val="00217FC8"/>
    <w:rsid w:val="0022010E"/>
    <w:rsid w:val="002229FD"/>
    <w:rsid w:val="00223C97"/>
    <w:rsid w:val="002241F5"/>
    <w:rsid w:val="00224269"/>
    <w:rsid w:val="00230327"/>
    <w:rsid w:val="00234267"/>
    <w:rsid w:val="0023597C"/>
    <w:rsid w:val="00237DD4"/>
    <w:rsid w:val="002406BA"/>
    <w:rsid w:val="002408C7"/>
    <w:rsid w:val="00242901"/>
    <w:rsid w:val="00244021"/>
    <w:rsid w:val="002446EB"/>
    <w:rsid w:val="00247C92"/>
    <w:rsid w:val="00252373"/>
    <w:rsid w:val="00253E50"/>
    <w:rsid w:val="00255617"/>
    <w:rsid w:val="0025723E"/>
    <w:rsid w:val="00257C24"/>
    <w:rsid w:val="00260C0A"/>
    <w:rsid w:val="00261863"/>
    <w:rsid w:val="00262C28"/>
    <w:rsid w:val="002646E2"/>
    <w:rsid w:val="00264FAC"/>
    <w:rsid w:val="0026758C"/>
    <w:rsid w:val="00271E55"/>
    <w:rsid w:val="002739B4"/>
    <w:rsid w:val="00273D3D"/>
    <w:rsid w:val="00274A29"/>
    <w:rsid w:val="00274D84"/>
    <w:rsid w:val="00285379"/>
    <w:rsid w:val="00286A90"/>
    <w:rsid w:val="00287CE6"/>
    <w:rsid w:val="00291D93"/>
    <w:rsid w:val="002925B1"/>
    <w:rsid w:val="002926EC"/>
    <w:rsid w:val="002928CC"/>
    <w:rsid w:val="00293B2D"/>
    <w:rsid w:val="00294F44"/>
    <w:rsid w:val="00296679"/>
    <w:rsid w:val="002A460E"/>
    <w:rsid w:val="002B0261"/>
    <w:rsid w:val="002B04F6"/>
    <w:rsid w:val="002B0A6A"/>
    <w:rsid w:val="002B561A"/>
    <w:rsid w:val="002B5858"/>
    <w:rsid w:val="002B63DD"/>
    <w:rsid w:val="002C3FC2"/>
    <w:rsid w:val="002C461F"/>
    <w:rsid w:val="002C5B93"/>
    <w:rsid w:val="002D32C0"/>
    <w:rsid w:val="002D4521"/>
    <w:rsid w:val="002D6A92"/>
    <w:rsid w:val="002E045F"/>
    <w:rsid w:val="002E30D7"/>
    <w:rsid w:val="002E45DB"/>
    <w:rsid w:val="002E4FF2"/>
    <w:rsid w:val="002E66A1"/>
    <w:rsid w:val="002E7AE1"/>
    <w:rsid w:val="002F1CB8"/>
    <w:rsid w:val="002F2C23"/>
    <w:rsid w:val="002F3365"/>
    <w:rsid w:val="002F493A"/>
    <w:rsid w:val="002F75EE"/>
    <w:rsid w:val="00302877"/>
    <w:rsid w:val="00306FBC"/>
    <w:rsid w:val="00310FA4"/>
    <w:rsid w:val="00311E78"/>
    <w:rsid w:val="003134C4"/>
    <w:rsid w:val="00315A12"/>
    <w:rsid w:val="00320A59"/>
    <w:rsid w:val="00324510"/>
    <w:rsid w:val="00330ABE"/>
    <w:rsid w:val="003415A9"/>
    <w:rsid w:val="00342E35"/>
    <w:rsid w:val="00344206"/>
    <w:rsid w:val="0034568A"/>
    <w:rsid w:val="00346157"/>
    <w:rsid w:val="00346590"/>
    <w:rsid w:val="003469E8"/>
    <w:rsid w:val="00351582"/>
    <w:rsid w:val="00354C80"/>
    <w:rsid w:val="00356041"/>
    <w:rsid w:val="00360CED"/>
    <w:rsid w:val="003636B4"/>
    <w:rsid w:val="00364C6F"/>
    <w:rsid w:val="00366463"/>
    <w:rsid w:val="003740E7"/>
    <w:rsid w:val="00377144"/>
    <w:rsid w:val="0038026A"/>
    <w:rsid w:val="0038033A"/>
    <w:rsid w:val="003810C1"/>
    <w:rsid w:val="00382097"/>
    <w:rsid w:val="00382331"/>
    <w:rsid w:val="0038319D"/>
    <w:rsid w:val="00384507"/>
    <w:rsid w:val="00385D86"/>
    <w:rsid w:val="00385EB4"/>
    <w:rsid w:val="00386000"/>
    <w:rsid w:val="00390062"/>
    <w:rsid w:val="00393D51"/>
    <w:rsid w:val="003950E9"/>
    <w:rsid w:val="00397BDE"/>
    <w:rsid w:val="003A1054"/>
    <w:rsid w:val="003A40C2"/>
    <w:rsid w:val="003B0BF9"/>
    <w:rsid w:val="003B18F4"/>
    <w:rsid w:val="003B27F8"/>
    <w:rsid w:val="003B3448"/>
    <w:rsid w:val="003B51BB"/>
    <w:rsid w:val="003B63F0"/>
    <w:rsid w:val="003C15D2"/>
    <w:rsid w:val="003C28BC"/>
    <w:rsid w:val="003C5C65"/>
    <w:rsid w:val="003C76AF"/>
    <w:rsid w:val="003D0977"/>
    <w:rsid w:val="003D1A45"/>
    <w:rsid w:val="003E1C15"/>
    <w:rsid w:val="003E3C4E"/>
    <w:rsid w:val="003E3C64"/>
    <w:rsid w:val="003E4070"/>
    <w:rsid w:val="003E5BA2"/>
    <w:rsid w:val="003F4080"/>
    <w:rsid w:val="003F4A5B"/>
    <w:rsid w:val="003F4BA0"/>
    <w:rsid w:val="00402135"/>
    <w:rsid w:val="0040275F"/>
    <w:rsid w:val="004035C2"/>
    <w:rsid w:val="004037AB"/>
    <w:rsid w:val="0040569B"/>
    <w:rsid w:val="0041041D"/>
    <w:rsid w:val="00411CC9"/>
    <w:rsid w:val="00412353"/>
    <w:rsid w:val="004134E4"/>
    <w:rsid w:val="00415800"/>
    <w:rsid w:val="00416701"/>
    <w:rsid w:val="004246D2"/>
    <w:rsid w:val="00425F9A"/>
    <w:rsid w:val="00430ADD"/>
    <w:rsid w:val="0043128A"/>
    <w:rsid w:val="00432B60"/>
    <w:rsid w:val="00432F31"/>
    <w:rsid w:val="00434ABC"/>
    <w:rsid w:val="00434B28"/>
    <w:rsid w:val="00436963"/>
    <w:rsid w:val="004411F9"/>
    <w:rsid w:val="0044430D"/>
    <w:rsid w:val="00452B5F"/>
    <w:rsid w:val="004613CB"/>
    <w:rsid w:val="00461E1E"/>
    <w:rsid w:val="00462663"/>
    <w:rsid w:val="00462A86"/>
    <w:rsid w:val="00464AB3"/>
    <w:rsid w:val="00466E38"/>
    <w:rsid w:val="0047098F"/>
    <w:rsid w:val="004723AC"/>
    <w:rsid w:val="00475732"/>
    <w:rsid w:val="00475EF3"/>
    <w:rsid w:val="00480872"/>
    <w:rsid w:val="00481D73"/>
    <w:rsid w:val="00481D85"/>
    <w:rsid w:val="00483556"/>
    <w:rsid w:val="004835FB"/>
    <w:rsid w:val="0048440D"/>
    <w:rsid w:val="004844A7"/>
    <w:rsid w:val="004904D2"/>
    <w:rsid w:val="00490F64"/>
    <w:rsid w:val="00493860"/>
    <w:rsid w:val="00496A3E"/>
    <w:rsid w:val="004A09C1"/>
    <w:rsid w:val="004A0ED7"/>
    <w:rsid w:val="004A1E91"/>
    <w:rsid w:val="004A2D6D"/>
    <w:rsid w:val="004A39E8"/>
    <w:rsid w:val="004A4EA4"/>
    <w:rsid w:val="004A5943"/>
    <w:rsid w:val="004A5D6C"/>
    <w:rsid w:val="004A60F9"/>
    <w:rsid w:val="004B2D4B"/>
    <w:rsid w:val="004B3E48"/>
    <w:rsid w:val="004B47C5"/>
    <w:rsid w:val="004B4A9D"/>
    <w:rsid w:val="004B6850"/>
    <w:rsid w:val="004B7DB1"/>
    <w:rsid w:val="004D3E22"/>
    <w:rsid w:val="004D3E60"/>
    <w:rsid w:val="004E061C"/>
    <w:rsid w:val="004E3196"/>
    <w:rsid w:val="004E3F6C"/>
    <w:rsid w:val="004E6798"/>
    <w:rsid w:val="004F04B9"/>
    <w:rsid w:val="004F20FF"/>
    <w:rsid w:val="004F406F"/>
    <w:rsid w:val="004F51E8"/>
    <w:rsid w:val="004F6A26"/>
    <w:rsid w:val="00500A0F"/>
    <w:rsid w:val="00503AFA"/>
    <w:rsid w:val="00505C29"/>
    <w:rsid w:val="00511F67"/>
    <w:rsid w:val="0051512D"/>
    <w:rsid w:val="00520562"/>
    <w:rsid w:val="005215DC"/>
    <w:rsid w:val="005232DE"/>
    <w:rsid w:val="00525DE8"/>
    <w:rsid w:val="00527CD9"/>
    <w:rsid w:val="005300A3"/>
    <w:rsid w:val="005300A6"/>
    <w:rsid w:val="00531126"/>
    <w:rsid w:val="005336F8"/>
    <w:rsid w:val="00535C07"/>
    <w:rsid w:val="00543D0A"/>
    <w:rsid w:val="00553389"/>
    <w:rsid w:val="00554D87"/>
    <w:rsid w:val="00555145"/>
    <w:rsid w:val="0055648A"/>
    <w:rsid w:val="0056253B"/>
    <w:rsid w:val="00564A14"/>
    <w:rsid w:val="00564C38"/>
    <w:rsid w:val="00564F2E"/>
    <w:rsid w:val="00565559"/>
    <w:rsid w:val="00567BCB"/>
    <w:rsid w:val="00567C1E"/>
    <w:rsid w:val="0057277B"/>
    <w:rsid w:val="00572FD8"/>
    <w:rsid w:val="00573982"/>
    <w:rsid w:val="00575C5D"/>
    <w:rsid w:val="005814C7"/>
    <w:rsid w:val="00582F7C"/>
    <w:rsid w:val="00585998"/>
    <w:rsid w:val="005870DD"/>
    <w:rsid w:val="00587817"/>
    <w:rsid w:val="0059101B"/>
    <w:rsid w:val="00591141"/>
    <w:rsid w:val="005A1CB8"/>
    <w:rsid w:val="005A59B5"/>
    <w:rsid w:val="005A6067"/>
    <w:rsid w:val="005B11EA"/>
    <w:rsid w:val="005B167D"/>
    <w:rsid w:val="005B19DE"/>
    <w:rsid w:val="005B4F51"/>
    <w:rsid w:val="005B539C"/>
    <w:rsid w:val="005B77CE"/>
    <w:rsid w:val="005C2075"/>
    <w:rsid w:val="005C72C9"/>
    <w:rsid w:val="005C769F"/>
    <w:rsid w:val="005D04F6"/>
    <w:rsid w:val="005D06E4"/>
    <w:rsid w:val="005D08B9"/>
    <w:rsid w:val="005D2E73"/>
    <w:rsid w:val="005D42DC"/>
    <w:rsid w:val="005D4397"/>
    <w:rsid w:val="005D6034"/>
    <w:rsid w:val="005E5AEB"/>
    <w:rsid w:val="005E5F01"/>
    <w:rsid w:val="005F27A7"/>
    <w:rsid w:val="005F2FC8"/>
    <w:rsid w:val="005F41B9"/>
    <w:rsid w:val="005F5649"/>
    <w:rsid w:val="005F632D"/>
    <w:rsid w:val="00600E19"/>
    <w:rsid w:val="0060677B"/>
    <w:rsid w:val="00607203"/>
    <w:rsid w:val="00607C49"/>
    <w:rsid w:val="00611CE4"/>
    <w:rsid w:val="0061350A"/>
    <w:rsid w:val="0061365F"/>
    <w:rsid w:val="006143E7"/>
    <w:rsid w:val="006145F9"/>
    <w:rsid w:val="0061715E"/>
    <w:rsid w:val="006172A0"/>
    <w:rsid w:val="006223FC"/>
    <w:rsid w:val="0063127F"/>
    <w:rsid w:val="0063143C"/>
    <w:rsid w:val="006328CF"/>
    <w:rsid w:val="00633B96"/>
    <w:rsid w:val="006340FF"/>
    <w:rsid w:val="006343EE"/>
    <w:rsid w:val="00634665"/>
    <w:rsid w:val="00636D1E"/>
    <w:rsid w:val="006400D4"/>
    <w:rsid w:val="006420B6"/>
    <w:rsid w:val="00643D97"/>
    <w:rsid w:val="00646E6F"/>
    <w:rsid w:val="00647916"/>
    <w:rsid w:val="00647ED7"/>
    <w:rsid w:val="006500BC"/>
    <w:rsid w:val="00651386"/>
    <w:rsid w:val="00653603"/>
    <w:rsid w:val="006552B7"/>
    <w:rsid w:val="00655EF3"/>
    <w:rsid w:val="006562A9"/>
    <w:rsid w:val="00657B79"/>
    <w:rsid w:val="0066204C"/>
    <w:rsid w:val="00662A1C"/>
    <w:rsid w:val="00663C5E"/>
    <w:rsid w:val="00667083"/>
    <w:rsid w:val="00667275"/>
    <w:rsid w:val="00673B8A"/>
    <w:rsid w:val="006763C6"/>
    <w:rsid w:val="00677112"/>
    <w:rsid w:val="00691165"/>
    <w:rsid w:val="006911EE"/>
    <w:rsid w:val="00692E61"/>
    <w:rsid w:val="00694A48"/>
    <w:rsid w:val="006A331A"/>
    <w:rsid w:val="006A6E2A"/>
    <w:rsid w:val="006A726F"/>
    <w:rsid w:val="006B06BF"/>
    <w:rsid w:val="006B0C8F"/>
    <w:rsid w:val="006B20E6"/>
    <w:rsid w:val="006B49E1"/>
    <w:rsid w:val="006B4C37"/>
    <w:rsid w:val="006C192C"/>
    <w:rsid w:val="006C2A6E"/>
    <w:rsid w:val="006C5987"/>
    <w:rsid w:val="006C7C89"/>
    <w:rsid w:val="006D01F6"/>
    <w:rsid w:val="006D2CEB"/>
    <w:rsid w:val="006D4994"/>
    <w:rsid w:val="006D51DE"/>
    <w:rsid w:val="006D5B93"/>
    <w:rsid w:val="006F04B1"/>
    <w:rsid w:val="006F164D"/>
    <w:rsid w:val="006F1853"/>
    <w:rsid w:val="006F2449"/>
    <w:rsid w:val="006F68FB"/>
    <w:rsid w:val="006F7ADB"/>
    <w:rsid w:val="00702C6E"/>
    <w:rsid w:val="00707926"/>
    <w:rsid w:val="00707971"/>
    <w:rsid w:val="00714940"/>
    <w:rsid w:val="00715BEE"/>
    <w:rsid w:val="00723D1E"/>
    <w:rsid w:val="00731193"/>
    <w:rsid w:val="007312AE"/>
    <w:rsid w:val="00732A23"/>
    <w:rsid w:val="00733CE7"/>
    <w:rsid w:val="007352A3"/>
    <w:rsid w:val="00740C28"/>
    <w:rsid w:val="00741C55"/>
    <w:rsid w:val="0074450D"/>
    <w:rsid w:val="00744D58"/>
    <w:rsid w:val="00744F49"/>
    <w:rsid w:val="00746BD7"/>
    <w:rsid w:val="00747FDF"/>
    <w:rsid w:val="007511DE"/>
    <w:rsid w:val="007537F8"/>
    <w:rsid w:val="00754949"/>
    <w:rsid w:val="00762411"/>
    <w:rsid w:val="00762ED7"/>
    <w:rsid w:val="00763AED"/>
    <w:rsid w:val="00766CFA"/>
    <w:rsid w:val="00767869"/>
    <w:rsid w:val="00771D0F"/>
    <w:rsid w:val="00772194"/>
    <w:rsid w:val="00775EC0"/>
    <w:rsid w:val="00776BF0"/>
    <w:rsid w:val="0078094F"/>
    <w:rsid w:val="0078340F"/>
    <w:rsid w:val="00791973"/>
    <w:rsid w:val="00791BCB"/>
    <w:rsid w:val="007927DD"/>
    <w:rsid w:val="00792F6B"/>
    <w:rsid w:val="00792FD4"/>
    <w:rsid w:val="007930A2"/>
    <w:rsid w:val="007A2936"/>
    <w:rsid w:val="007A751D"/>
    <w:rsid w:val="007A7F17"/>
    <w:rsid w:val="007B14AD"/>
    <w:rsid w:val="007B1724"/>
    <w:rsid w:val="007B43AA"/>
    <w:rsid w:val="007B5975"/>
    <w:rsid w:val="007B5B10"/>
    <w:rsid w:val="007B629D"/>
    <w:rsid w:val="007B73DC"/>
    <w:rsid w:val="007C1633"/>
    <w:rsid w:val="007C33BF"/>
    <w:rsid w:val="007C482A"/>
    <w:rsid w:val="007C6744"/>
    <w:rsid w:val="007C6B81"/>
    <w:rsid w:val="007D0917"/>
    <w:rsid w:val="007D1B30"/>
    <w:rsid w:val="007D20F4"/>
    <w:rsid w:val="007D46B8"/>
    <w:rsid w:val="007D629E"/>
    <w:rsid w:val="007D6A40"/>
    <w:rsid w:val="007E1BB8"/>
    <w:rsid w:val="007E2729"/>
    <w:rsid w:val="007E4ACF"/>
    <w:rsid w:val="007E4C36"/>
    <w:rsid w:val="007E676E"/>
    <w:rsid w:val="007E678A"/>
    <w:rsid w:val="007F1AFF"/>
    <w:rsid w:val="007F3532"/>
    <w:rsid w:val="007F526E"/>
    <w:rsid w:val="007F6047"/>
    <w:rsid w:val="00800210"/>
    <w:rsid w:val="00801B8D"/>
    <w:rsid w:val="0080385E"/>
    <w:rsid w:val="00803B2A"/>
    <w:rsid w:val="00805D9F"/>
    <w:rsid w:val="00810C04"/>
    <w:rsid w:val="0081150D"/>
    <w:rsid w:val="00811599"/>
    <w:rsid w:val="00811F5C"/>
    <w:rsid w:val="00813EA3"/>
    <w:rsid w:val="00813EF5"/>
    <w:rsid w:val="008143C1"/>
    <w:rsid w:val="008154DA"/>
    <w:rsid w:val="008167C9"/>
    <w:rsid w:val="008205C0"/>
    <w:rsid w:val="00821790"/>
    <w:rsid w:val="0082325A"/>
    <w:rsid w:val="00823494"/>
    <w:rsid w:val="00823EEC"/>
    <w:rsid w:val="00825589"/>
    <w:rsid w:val="00827569"/>
    <w:rsid w:val="00830BAA"/>
    <w:rsid w:val="00837523"/>
    <w:rsid w:val="00840680"/>
    <w:rsid w:val="00840E52"/>
    <w:rsid w:val="00841319"/>
    <w:rsid w:val="00843DD4"/>
    <w:rsid w:val="00843EFA"/>
    <w:rsid w:val="0084560A"/>
    <w:rsid w:val="008521C5"/>
    <w:rsid w:val="0085263A"/>
    <w:rsid w:val="00856ACF"/>
    <w:rsid w:val="008610C3"/>
    <w:rsid w:val="0086312B"/>
    <w:rsid w:val="0086400E"/>
    <w:rsid w:val="00866B55"/>
    <w:rsid w:val="00871BC3"/>
    <w:rsid w:val="008721F4"/>
    <w:rsid w:val="008726B4"/>
    <w:rsid w:val="00886761"/>
    <w:rsid w:val="00887B14"/>
    <w:rsid w:val="008944FF"/>
    <w:rsid w:val="00896159"/>
    <w:rsid w:val="008965A3"/>
    <w:rsid w:val="00897B25"/>
    <w:rsid w:val="008A3532"/>
    <w:rsid w:val="008A4F34"/>
    <w:rsid w:val="008A6143"/>
    <w:rsid w:val="008A711F"/>
    <w:rsid w:val="008B202A"/>
    <w:rsid w:val="008B49EC"/>
    <w:rsid w:val="008B5F34"/>
    <w:rsid w:val="008B6740"/>
    <w:rsid w:val="008B7449"/>
    <w:rsid w:val="008C0F31"/>
    <w:rsid w:val="008C44F3"/>
    <w:rsid w:val="008C4563"/>
    <w:rsid w:val="008C4B4E"/>
    <w:rsid w:val="008C6731"/>
    <w:rsid w:val="008C7C37"/>
    <w:rsid w:val="008D1868"/>
    <w:rsid w:val="008D3099"/>
    <w:rsid w:val="008D31A7"/>
    <w:rsid w:val="008D35B6"/>
    <w:rsid w:val="008D5FD5"/>
    <w:rsid w:val="008E04CB"/>
    <w:rsid w:val="008E0598"/>
    <w:rsid w:val="008E7388"/>
    <w:rsid w:val="008F31E5"/>
    <w:rsid w:val="0090197C"/>
    <w:rsid w:val="00902D49"/>
    <w:rsid w:val="00910734"/>
    <w:rsid w:val="00912E7B"/>
    <w:rsid w:val="00917BA2"/>
    <w:rsid w:val="0092223C"/>
    <w:rsid w:val="0092281A"/>
    <w:rsid w:val="00925AA5"/>
    <w:rsid w:val="00927C14"/>
    <w:rsid w:val="00930C6C"/>
    <w:rsid w:val="0093195F"/>
    <w:rsid w:val="00932148"/>
    <w:rsid w:val="00932AF7"/>
    <w:rsid w:val="00935CD1"/>
    <w:rsid w:val="009373B6"/>
    <w:rsid w:val="00940225"/>
    <w:rsid w:val="00944787"/>
    <w:rsid w:val="009464EF"/>
    <w:rsid w:val="00954770"/>
    <w:rsid w:val="00954F98"/>
    <w:rsid w:val="00957ED5"/>
    <w:rsid w:val="009646BA"/>
    <w:rsid w:val="00964ECD"/>
    <w:rsid w:val="00966521"/>
    <w:rsid w:val="00966953"/>
    <w:rsid w:val="009715B9"/>
    <w:rsid w:val="00976E8F"/>
    <w:rsid w:val="00976F3D"/>
    <w:rsid w:val="00977660"/>
    <w:rsid w:val="00977817"/>
    <w:rsid w:val="00981535"/>
    <w:rsid w:val="00983A39"/>
    <w:rsid w:val="00987BFC"/>
    <w:rsid w:val="00994536"/>
    <w:rsid w:val="00995AE4"/>
    <w:rsid w:val="0099617F"/>
    <w:rsid w:val="009A056B"/>
    <w:rsid w:val="009A106D"/>
    <w:rsid w:val="009A4244"/>
    <w:rsid w:val="009A4ED8"/>
    <w:rsid w:val="009A5427"/>
    <w:rsid w:val="009A67E4"/>
    <w:rsid w:val="009B1F40"/>
    <w:rsid w:val="009B20DC"/>
    <w:rsid w:val="009B3D77"/>
    <w:rsid w:val="009B59FE"/>
    <w:rsid w:val="009B6B11"/>
    <w:rsid w:val="009C0598"/>
    <w:rsid w:val="009C1BA1"/>
    <w:rsid w:val="009C2EF0"/>
    <w:rsid w:val="009C380F"/>
    <w:rsid w:val="009C466C"/>
    <w:rsid w:val="009C4848"/>
    <w:rsid w:val="009C4870"/>
    <w:rsid w:val="009C51B8"/>
    <w:rsid w:val="009C5590"/>
    <w:rsid w:val="009C7346"/>
    <w:rsid w:val="009D1A6D"/>
    <w:rsid w:val="009D4D4F"/>
    <w:rsid w:val="009D554F"/>
    <w:rsid w:val="009D6991"/>
    <w:rsid w:val="009D71A8"/>
    <w:rsid w:val="009E45AA"/>
    <w:rsid w:val="009E49F2"/>
    <w:rsid w:val="009E6830"/>
    <w:rsid w:val="009E7AEC"/>
    <w:rsid w:val="009F1AFA"/>
    <w:rsid w:val="009F5C44"/>
    <w:rsid w:val="009F7B24"/>
    <w:rsid w:val="00A002E9"/>
    <w:rsid w:val="00A045FE"/>
    <w:rsid w:val="00A056A0"/>
    <w:rsid w:val="00A11BEA"/>
    <w:rsid w:val="00A15586"/>
    <w:rsid w:val="00A211F6"/>
    <w:rsid w:val="00A2169D"/>
    <w:rsid w:val="00A23838"/>
    <w:rsid w:val="00A23D51"/>
    <w:rsid w:val="00A24142"/>
    <w:rsid w:val="00A27C52"/>
    <w:rsid w:val="00A31372"/>
    <w:rsid w:val="00A321C1"/>
    <w:rsid w:val="00A321CC"/>
    <w:rsid w:val="00A36ED2"/>
    <w:rsid w:val="00A4416C"/>
    <w:rsid w:val="00A47031"/>
    <w:rsid w:val="00A51A65"/>
    <w:rsid w:val="00A52D3C"/>
    <w:rsid w:val="00A561B8"/>
    <w:rsid w:val="00A7015F"/>
    <w:rsid w:val="00A719FE"/>
    <w:rsid w:val="00A743A0"/>
    <w:rsid w:val="00A749D6"/>
    <w:rsid w:val="00A74EEC"/>
    <w:rsid w:val="00A76236"/>
    <w:rsid w:val="00A76A96"/>
    <w:rsid w:val="00A77E60"/>
    <w:rsid w:val="00A81559"/>
    <w:rsid w:val="00A85CED"/>
    <w:rsid w:val="00A86F7B"/>
    <w:rsid w:val="00A90730"/>
    <w:rsid w:val="00A90B8E"/>
    <w:rsid w:val="00A90C64"/>
    <w:rsid w:val="00A932A7"/>
    <w:rsid w:val="00A93878"/>
    <w:rsid w:val="00AA2D1E"/>
    <w:rsid w:val="00AA7BFD"/>
    <w:rsid w:val="00AA7FCD"/>
    <w:rsid w:val="00AB1211"/>
    <w:rsid w:val="00AB3591"/>
    <w:rsid w:val="00AB5A8F"/>
    <w:rsid w:val="00AC03C8"/>
    <w:rsid w:val="00AC270D"/>
    <w:rsid w:val="00AC4B06"/>
    <w:rsid w:val="00AC562D"/>
    <w:rsid w:val="00AC5B9C"/>
    <w:rsid w:val="00AE7736"/>
    <w:rsid w:val="00AE7AB4"/>
    <w:rsid w:val="00AF3108"/>
    <w:rsid w:val="00AF4D06"/>
    <w:rsid w:val="00AF6300"/>
    <w:rsid w:val="00B02131"/>
    <w:rsid w:val="00B0736C"/>
    <w:rsid w:val="00B12236"/>
    <w:rsid w:val="00B128D9"/>
    <w:rsid w:val="00B12A74"/>
    <w:rsid w:val="00B13E07"/>
    <w:rsid w:val="00B1415D"/>
    <w:rsid w:val="00B1463F"/>
    <w:rsid w:val="00B154EF"/>
    <w:rsid w:val="00B15B9A"/>
    <w:rsid w:val="00B17F02"/>
    <w:rsid w:val="00B21CA9"/>
    <w:rsid w:val="00B21EC5"/>
    <w:rsid w:val="00B22DE3"/>
    <w:rsid w:val="00B23992"/>
    <w:rsid w:val="00B32798"/>
    <w:rsid w:val="00B334E7"/>
    <w:rsid w:val="00B34028"/>
    <w:rsid w:val="00B346A5"/>
    <w:rsid w:val="00B34D31"/>
    <w:rsid w:val="00B36243"/>
    <w:rsid w:val="00B363B8"/>
    <w:rsid w:val="00B379B0"/>
    <w:rsid w:val="00B459FB"/>
    <w:rsid w:val="00B50E16"/>
    <w:rsid w:val="00B511C9"/>
    <w:rsid w:val="00B52287"/>
    <w:rsid w:val="00B53115"/>
    <w:rsid w:val="00B616BF"/>
    <w:rsid w:val="00B61BAE"/>
    <w:rsid w:val="00B62E15"/>
    <w:rsid w:val="00B6559F"/>
    <w:rsid w:val="00B7054C"/>
    <w:rsid w:val="00B712A9"/>
    <w:rsid w:val="00B71662"/>
    <w:rsid w:val="00B740D7"/>
    <w:rsid w:val="00B744E2"/>
    <w:rsid w:val="00B76194"/>
    <w:rsid w:val="00B82158"/>
    <w:rsid w:val="00B82802"/>
    <w:rsid w:val="00B84554"/>
    <w:rsid w:val="00B86A20"/>
    <w:rsid w:val="00B90999"/>
    <w:rsid w:val="00B91893"/>
    <w:rsid w:val="00B951C4"/>
    <w:rsid w:val="00B96DAF"/>
    <w:rsid w:val="00B97149"/>
    <w:rsid w:val="00BA1B6F"/>
    <w:rsid w:val="00BA2012"/>
    <w:rsid w:val="00BA645E"/>
    <w:rsid w:val="00BB1802"/>
    <w:rsid w:val="00BB1C59"/>
    <w:rsid w:val="00BB609E"/>
    <w:rsid w:val="00BB6366"/>
    <w:rsid w:val="00BB764A"/>
    <w:rsid w:val="00BB7E31"/>
    <w:rsid w:val="00BC07C8"/>
    <w:rsid w:val="00BC098E"/>
    <w:rsid w:val="00BC11FE"/>
    <w:rsid w:val="00BC2C14"/>
    <w:rsid w:val="00BC4D29"/>
    <w:rsid w:val="00BC5D78"/>
    <w:rsid w:val="00BC67DA"/>
    <w:rsid w:val="00BC7C95"/>
    <w:rsid w:val="00BD2590"/>
    <w:rsid w:val="00BD6051"/>
    <w:rsid w:val="00BE014F"/>
    <w:rsid w:val="00BE2C62"/>
    <w:rsid w:val="00BE2C9A"/>
    <w:rsid w:val="00BE2D19"/>
    <w:rsid w:val="00BE42E1"/>
    <w:rsid w:val="00BE7B59"/>
    <w:rsid w:val="00BF5D2E"/>
    <w:rsid w:val="00BF5E1F"/>
    <w:rsid w:val="00BF6CE8"/>
    <w:rsid w:val="00C02C85"/>
    <w:rsid w:val="00C04167"/>
    <w:rsid w:val="00C04FAD"/>
    <w:rsid w:val="00C1047B"/>
    <w:rsid w:val="00C10BCC"/>
    <w:rsid w:val="00C11B0D"/>
    <w:rsid w:val="00C2090F"/>
    <w:rsid w:val="00C21311"/>
    <w:rsid w:val="00C21CF9"/>
    <w:rsid w:val="00C22718"/>
    <w:rsid w:val="00C23614"/>
    <w:rsid w:val="00C23801"/>
    <w:rsid w:val="00C2414B"/>
    <w:rsid w:val="00C25044"/>
    <w:rsid w:val="00C25B9F"/>
    <w:rsid w:val="00C25FFB"/>
    <w:rsid w:val="00C27EAB"/>
    <w:rsid w:val="00C334EF"/>
    <w:rsid w:val="00C342AF"/>
    <w:rsid w:val="00C359FB"/>
    <w:rsid w:val="00C411A3"/>
    <w:rsid w:val="00C46E95"/>
    <w:rsid w:val="00C51A2C"/>
    <w:rsid w:val="00C523B7"/>
    <w:rsid w:val="00C52D98"/>
    <w:rsid w:val="00C55576"/>
    <w:rsid w:val="00C62177"/>
    <w:rsid w:val="00C654DC"/>
    <w:rsid w:val="00C65A3D"/>
    <w:rsid w:val="00C66B97"/>
    <w:rsid w:val="00C671B8"/>
    <w:rsid w:val="00C67394"/>
    <w:rsid w:val="00C70ADC"/>
    <w:rsid w:val="00C743B9"/>
    <w:rsid w:val="00C84E47"/>
    <w:rsid w:val="00C85309"/>
    <w:rsid w:val="00C85419"/>
    <w:rsid w:val="00C87818"/>
    <w:rsid w:val="00C9171C"/>
    <w:rsid w:val="00C92204"/>
    <w:rsid w:val="00C9437E"/>
    <w:rsid w:val="00CA0408"/>
    <w:rsid w:val="00CA233B"/>
    <w:rsid w:val="00CB5B81"/>
    <w:rsid w:val="00CB6BDF"/>
    <w:rsid w:val="00CC0676"/>
    <w:rsid w:val="00CC194E"/>
    <w:rsid w:val="00CC24BE"/>
    <w:rsid w:val="00CC40B9"/>
    <w:rsid w:val="00CC5AC7"/>
    <w:rsid w:val="00CC7A34"/>
    <w:rsid w:val="00CD2439"/>
    <w:rsid w:val="00CD2C3F"/>
    <w:rsid w:val="00CD3354"/>
    <w:rsid w:val="00CD57E6"/>
    <w:rsid w:val="00CD5F14"/>
    <w:rsid w:val="00CE0E8A"/>
    <w:rsid w:val="00CE4370"/>
    <w:rsid w:val="00CE54D3"/>
    <w:rsid w:val="00CE6CBF"/>
    <w:rsid w:val="00CF09B8"/>
    <w:rsid w:val="00CF5017"/>
    <w:rsid w:val="00CF5137"/>
    <w:rsid w:val="00CF6708"/>
    <w:rsid w:val="00CF6AF4"/>
    <w:rsid w:val="00D02E34"/>
    <w:rsid w:val="00D02FBC"/>
    <w:rsid w:val="00D05383"/>
    <w:rsid w:val="00D0715F"/>
    <w:rsid w:val="00D121EF"/>
    <w:rsid w:val="00D12391"/>
    <w:rsid w:val="00D12478"/>
    <w:rsid w:val="00D126D1"/>
    <w:rsid w:val="00D13435"/>
    <w:rsid w:val="00D136AA"/>
    <w:rsid w:val="00D224B1"/>
    <w:rsid w:val="00D25A3F"/>
    <w:rsid w:val="00D261D6"/>
    <w:rsid w:val="00D27E7C"/>
    <w:rsid w:val="00D27FA1"/>
    <w:rsid w:val="00D31599"/>
    <w:rsid w:val="00D337AE"/>
    <w:rsid w:val="00D33ED2"/>
    <w:rsid w:val="00D34C74"/>
    <w:rsid w:val="00D36E00"/>
    <w:rsid w:val="00D43EF0"/>
    <w:rsid w:val="00D51FE4"/>
    <w:rsid w:val="00D54E68"/>
    <w:rsid w:val="00D570BD"/>
    <w:rsid w:val="00D57E91"/>
    <w:rsid w:val="00D64996"/>
    <w:rsid w:val="00D65E88"/>
    <w:rsid w:val="00D67BF9"/>
    <w:rsid w:val="00D744E1"/>
    <w:rsid w:val="00D7597A"/>
    <w:rsid w:val="00D76340"/>
    <w:rsid w:val="00D76FFF"/>
    <w:rsid w:val="00D80ABD"/>
    <w:rsid w:val="00D8280F"/>
    <w:rsid w:val="00D8442A"/>
    <w:rsid w:val="00D84699"/>
    <w:rsid w:val="00D84C01"/>
    <w:rsid w:val="00D8757A"/>
    <w:rsid w:val="00D879DA"/>
    <w:rsid w:val="00D90B20"/>
    <w:rsid w:val="00D967E7"/>
    <w:rsid w:val="00D97ACC"/>
    <w:rsid w:val="00DA03D9"/>
    <w:rsid w:val="00DA21F0"/>
    <w:rsid w:val="00DA25E6"/>
    <w:rsid w:val="00DA26AF"/>
    <w:rsid w:val="00DA3D15"/>
    <w:rsid w:val="00DA59C7"/>
    <w:rsid w:val="00DA695D"/>
    <w:rsid w:val="00DA7894"/>
    <w:rsid w:val="00DB1A6E"/>
    <w:rsid w:val="00DB1B93"/>
    <w:rsid w:val="00DB37D4"/>
    <w:rsid w:val="00DC272F"/>
    <w:rsid w:val="00DC3F9F"/>
    <w:rsid w:val="00DC3FA6"/>
    <w:rsid w:val="00DC4B85"/>
    <w:rsid w:val="00DC5766"/>
    <w:rsid w:val="00DC77A7"/>
    <w:rsid w:val="00DC7973"/>
    <w:rsid w:val="00DD176A"/>
    <w:rsid w:val="00DD2056"/>
    <w:rsid w:val="00DD392A"/>
    <w:rsid w:val="00DD70C6"/>
    <w:rsid w:val="00DE07E1"/>
    <w:rsid w:val="00DE13A5"/>
    <w:rsid w:val="00DE3585"/>
    <w:rsid w:val="00DE3830"/>
    <w:rsid w:val="00DE5ACB"/>
    <w:rsid w:val="00DF0708"/>
    <w:rsid w:val="00DF30B1"/>
    <w:rsid w:val="00DF40F5"/>
    <w:rsid w:val="00DF4407"/>
    <w:rsid w:val="00DF4D7D"/>
    <w:rsid w:val="00DF526E"/>
    <w:rsid w:val="00E03B22"/>
    <w:rsid w:val="00E04243"/>
    <w:rsid w:val="00E05BEE"/>
    <w:rsid w:val="00E05C9D"/>
    <w:rsid w:val="00E13B04"/>
    <w:rsid w:val="00E1659C"/>
    <w:rsid w:val="00E17B79"/>
    <w:rsid w:val="00E21CA4"/>
    <w:rsid w:val="00E24166"/>
    <w:rsid w:val="00E24B8F"/>
    <w:rsid w:val="00E25711"/>
    <w:rsid w:val="00E26C64"/>
    <w:rsid w:val="00E272BF"/>
    <w:rsid w:val="00E32391"/>
    <w:rsid w:val="00E34191"/>
    <w:rsid w:val="00E34D07"/>
    <w:rsid w:val="00E35F47"/>
    <w:rsid w:val="00E439C6"/>
    <w:rsid w:val="00E45C12"/>
    <w:rsid w:val="00E45EBB"/>
    <w:rsid w:val="00E45F75"/>
    <w:rsid w:val="00E53694"/>
    <w:rsid w:val="00E560F5"/>
    <w:rsid w:val="00E569C5"/>
    <w:rsid w:val="00E6003F"/>
    <w:rsid w:val="00E62B44"/>
    <w:rsid w:val="00E6323C"/>
    <w:rsid w:val="00E67A8E"/>
    <w:rsid w:val="00E67B11"/>
    <w:rsid w:val="00E702AC"/>
    <w:rsid w:val="00E81B01"/>
    <w:rsid w:val="00E85F07"/>
    <w:rsid w:val="00E86DAF"/>
    <w:rsid w:val="00E8741F"/>
    <w:rsid w:val="00E95045"/>
    <w:rsid w:val="00E967E5"/>
    <w:rsid w:val="00E97757"/>
    <w:rsid w:val="00EA288C"/>
    <w:rsid w:val="00EA5105"/>
    <w:rsid w:val="00EA52A4"/>
    <w:rsid w:val="00EA69FE"/>
    <w:rsid w:val="00EB45EE"/>
    <w:rsid w:val="00EB63B5"/>
    <w:rsid w:val="00EB7F60"/>
    <w:rsid w:val="00EC0DEA"/>
    <w:rsid w:val="00EC2EAA"/>
    <w:rsid w:val="00EC3793"/>
    <w:rsid w:val="00EC60EF"/>
    <w:rsid w:val="00ED0278"/>
    <w:rsid w:val="00ED08D5"/>
    <w:rsid w:val="00ED17A6"/>
    <w:rsid w:val="00ED1FF5"/>
    <w:rsid w:val="00ED22F2"/>
    <w:rsid w:val="00ED286F"/>
    <w:rsid w:val="00ED30E4"/>
    <w:rsid w:val="00ED619C"/>
    <w:rsid w:val="00EE0395"/>
    <w:rsid w:val="00EE19B5"/>
    <w:rsid w:val="00EE1D5E"/>
    <w:rsid w:val="00EE7B6F"/>
    <w:rsid w:val="00EF360E"/>
    <w:rsid w:val="00EF6C8A"/>
    <w:rsid w:val="00F0171D"/>
    <w:rsid w:val="00F06647"/>
    <w:rsid w:val="00F06C7E"/>
    <w:rsid w:val="00F072BC"/>
    <w:rsid w:val="00F116AB"/>
    <w:rsid w:val="00F132CA"/>
    <w:rsid w:val="00F15C1A"/>
    <w:rsid w:val="00F17285"/>
    <w:rsid w:val="00F20700"/>
    <w:rsid w:val="00F20AB7"/>
    <w:rsid w:val="00F20CFC"/>
    <w:rsid w:val="00F21E93"/>
    <w:rsid w:val="00F227C7"/>
    <w:rsid w:val="00F31E5D"/>
    <w:rsid w:val="00F31F02"/>
    <w:rsid w:val="00F328C5"/>
    <w:rsid w:val="00F363F0"/>
    <w:rsid w:val="00F36790"/>
    <w:rsid w:val="00F37164"/>
    <w:rsid w:val="00F375A2"/>
    <w:rsid w:val="00F437B6"/>
    <w:rsid w:val="00F43D47"/>
    <w:rsid w:val="00F43DBD"/>
    <w:rsid w:val="00F44E4E"/>
    <w:rsid w:val="00F46376"/>
    <w:rsid w:val="00F519F6"/>
    <w:rsid w:val="00F52AF2"/>
    <w:rsid w:val="00F53D01"/>
    <w:rsid w:val="00F56D60"/>
    <w:rsid w:val="00F6204B"/>
    <w:rsid w:val="00F67B07"/>
    <w:rsid w:val="00F74B55"/>
    <w:rsid w:val="00F7505F"/>
    <w:rsid w:val="00F751F6"/>
    <w:rsid w:val="00F76645"/>
    <w:rsid w:val="00F76D73"/>
    <w:rsid w:val="00F80C6F"/>
    <w:rsid w:val="00F83D16"/>
    <w:rsid w:val="00F84F58"/>
    <w:rsid w:val="00F85930"/>
    <w:rsid w:val="00F8619E"/>
    <w:rsid w:val="00F868D2"/>
    <w:rsid w:val="00F879C9"/>
    <w:rsid w:val="00F9000F"/>
    <w:rsid w:val="00F9250F"/>
    <w:rsid w:val="00F956E9"/>
    <w:rsid w:val="00F96B83"/>
    <w:rsid w:val="00FA07ED"/>
    <w:rsid w:val="00FA3770"/>
    <w:rsid w:val="00FA6749"/>
    <w:rsid w:val="00FA6801"/>
    <w:rsid w:val="00FB16E5"/>
    <w:rsid w:val="00FB4E2D"/>
    <w:rsid w:val="00FB5B0E"/>
    <w:rsid w:val="00FB7444"/>
    <w:rsid w:val="00FB7F82"/>
    <w:rsid w:val="00FC0692"/>
    <w:rsid w:val="00FC143B"/>
    <w:rsid w:val="00FC38BC"/>
    <w:rsid w:val="00FC4295"/>
    <w:rsid w:val="00FC5686"/>
    <w:rsid w:val="00FC68D9"/>
    <w:rsid w:val="00FD040C"/>
    <w:rsid w:val="00FD2B8A"/>
    <w:rsid w:val="00FD3A4C"/>
    <w:rsid w:val="00FD3E7A"/>
    <w:rsid w:val="00FD426F"/>
    <w:rsid w:val="00FD5FCA"/>
    <w:rsid w:val="00FD6930"/>
    <w:rsid w:val="00FD7AD6"/>
    <w:rsid w:val="00FE0328"/>
    <w:rsid w:val="00FE0C88"/>
    <w:rsid w:val="00FE32C1"/>
    <w:rsid w:val="00FE57DC"/>
    <w:rsid w:val="00FE5B3B"/>
    <w:rsid w:val="00FE725E"/>
    <w:rsid w:val="00FE73B7"/>
    <w:rsid w:val="00FF0319"/>
    <w:rsid w:val="00FF4637"/>
    <w:rsid w:val="00FF5169"/>
    <w:rsid w:val="00FF617B"/>
    <w:rsid w:val="00FF79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595959" w:themeColor="text1" w:themeTint="A6"/>
        <w:lang w:val="ru-RU" w:eastAsia="ru-RU" w:bidi="ar-SA"/>
      </w:rPr>
    </w:rPrDefault>
    <w:pPrDefault>
      <w:pPr>
        <w:spacing w:before="40"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1" w:qFormat="1"/>
    <w:lsdException w:name="List Number" w:uiPriority="1" w:qFormat="1"/>
    <w:lsdException w:name="List 2" w:uiPriority="0"/>
    <w:lsdException w:name="List 3" w:uiPriority="0"/>
    <w:lsdException w:name="List Number 2" w:uiPriority="1" w:qFormat="1"/>
    <w:lsdException w:name="List Number 3" w:uiPriority="18" w:qFormat="1"/>
    <w:lsdException w:name="List Number 4" w:uiPriority="18"/>
    <w:lsdException w:name="List Number 5" w:uiPriority="18"/>
    <w:lsdException w:name="Title" w:semiHidden="0" w:uiPriority="10" w:unhideWhenUsed="0" w:qFormat="1"/>
    <w:lsdException w:name="Signature" w:uiPriority="20" w:qFormat="1"/>
    <w:lsdException w:name="Default Paragraph Font" w:uiPriority="1"/>
    <w:lsdException w:name="Body Text" w:uiPriority="0" w:qFormat="1"/>
    <w:lsdException w:name="List Continue 2" w:uiPriority="0"/>
    <w:lsdException w:name="Subtitle" w:uiPriority="11" w:qFormat="1"/>
    <w:lsdException w:name="Block Text" w:uiPriority="0"/>
    <w:lsdException w:name="Strong" w:semiHidden="0" w:uiPriority="22" w:unhideWhenUsed="0" w:qFormat="1"/>
    <w:lsdException w:name="Emphasis" w:semiHidden="0" w:uiPriority="20" w:unhideWhenUsed="0" w:qFormat="1"/>
    <w:lsdException w:name="HTML Address" w:semiHidden="0"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F43D47"/>
    <w:rPr>
      <w:kern w:val="20"/>
    </w:rPr>
  </w:style>
  <w:style w:type="paragraph" w:styleId="11">
    <w:name w:val="heading 1"/>
    <w:basedOn w:val="a2"/>
    <w:next w:val="a2"/>
    <w:link w:val="12"/>
    <w:uiPriority w:val="9"/>
    <w:qFormat/>
    <w:rsid w:val="007E676E"/>
    <w:pPr>
      <w:keepNext/>
      <w:spacing w:before="0" w:after="0" w:line="240" w:lineRule="auto"/>
      <w:outlineLvl w:val="0"/>
    </w:pPr>
    <w:rPr>
      <w:rFonts w:ascii="Times New Roman" w:eastAsia="Times New Roman" w:hAnsi="Times New Roman" w:cs="Times New Roman"/>
      <w:color w:val="auto"/>
      <w:kern w:val="0"/>
      <w:sz w:val="28"/>
    </w:rPr>
  </w:style>
  <w:style w:type="paragraph" w:styleId="22">
    <w:name w:val="heading 2"/>
    <w:basedOn w:val="a2"/>
    <w:link w:val="23"/>
    <w:uiPriority w:val="9"/>
    <w:qFormat/>
    <w:rsid w:val="00E6323C"/>
    <w:pPr>
      <w:spacing w:before="100" w:beforeAutospacing="1" w:after="100" w:afterAutospacing="1" w:line="240" w:lineRule="auto"/>
      <w:outlineLvl w:val="1"/>
    </w:pPr>
    <w:rPr>
      <w:rFonts w:ascii="Times New Roman" w:eastAsia="Times New Roman" w:hAnsi="Times New Roman" w:cs="Times New Roman"/>
      <w:b/>
      <w:bCs/>
      <w:color w:val="auto"/>
      <w:kern w:val="0"/>
      <w:sz w:val="36"/>
      <w:szCs w:val="36"/>
      <w:lang w:val="en-US" w:eastAsia="en-US"/>
    </w:rPr>
  </w:style>
  <w:style w:type="paragraph" w:styleId="31">
    <w:name w:val="heading 3"/>
    <w:basedOn w:val="a2"/>
    <w:next w:val="a2"/>
    <w:link w:val="32"/>
    <w:uiPriority w:val="9"/>
    <w:unhideWhenUsed/>
    <w:qFormat/>
    <w:rsid w:val="004E061C"/>
    <w:pPr>
      <w:keepNext/>
      <w:keepLines/>
      <w:spacing w:before="200" w:after="0"/>
      <w:outlineLvl w:val="2"/>
    </w:pPr>
    <w:rPr>
      <w:rFonts w:asciiTheme="majorHAnsi" w:eastAsiaTheme="majorEastAsia" w:hAnsiTheme="majorHAnsi" w:cstheme="majorBidi"/>
      <w:b/>
      <w:bCs/>
      <w:color w:val="7E97AD" w:themeColor="accent1"/>
    </w:rPr>
  </w:style>
  <w:style w:type="paragraph" w:styleId="41">
    <w:name w:val="heading 4"/>
    <w:basedOn w:val="a2"/>
    <w:next w:val="a2"/>
    <w:link w:val="42"/>
    <w:uiPriority w:val="9"/>
    <w:unhideWhenUsed/>
    <w:qFormat/>
    <w:rsid w:val="004E061C"/>
    <w:pPr>
      <w:keepNext/>
      <w:keepLines/>
      <w:spacing w:before="200" w:after="0"/>
      <w:outlineLvl w:val="3"/>
    </w:pPr>
    <w:rPr>
      <w:rFonts w:asciiTheme="majorHAnsi" w:eastAsiaTheme="majorEastAsia" w:hAnsiTheme="majorHAnsi" w:cstheme="majorBidi"/>
      <w:b/>
      <w:bCs/>
      <w:i/>
      <w:iCs/>
      <w:color w:val="7E97AD" w:themeColor="accent1"/>
    </w:rPr>
  </w:style>
  <w:style w:type="paragraph" w:styleId="51">
    <w:name w:val="heading 5"/>
    <w:basedOn w:val="a2"/>
    <w:next w:val="a2"/>
    <w:link w:val="52"/>
    <w:uiPriority w:val="9"/>
    <w:qFormat/>
    <w:rsid w:val="007E676E"/>
    <w:pPr>
      <w:keepNext/>
      <w:spacing w:before="0" w:after="0" w:line="240" w:lineRule="auto"/>
      <w:ind w:right="-766"/>
      <w:outlineLvl w:val="4"/>
    </w:pPr>
    <w:rPr>
      <w:rFonts w:ascii="Times New Roman" w:eastAsia="Times New Roman" w:hAnsi="Times New Roman" w:cs="Times New Roman"/>
      <w:color w:val="auto"/>
      <w:kern w:val="0"/>
      <w:sz w:val="28"/>
    </w:rPr>
  </w:style>
  <w:style w:type="paragraph" w:styleId="6">
    <w:name w:val="heading 6"/>
    <w:basedOn w:val="a2"/>
    <w:next w:val="a2"/>
    <w:link w:val="60"/>
    <w:uiPriority w:val="9"/>
    <w:qFormat/>
    <w:rsid w:val="007E676E"/>
    <w:pPr>
      <w:keepNext/>
      <w:spacing w:before="0" w:after="0" w:line="240" w:lineRule="auto"/>
      <w:outlineLvl w:val="5"/>
    </w:pPr>
    <w:rPr>
      <w:rFonts w:ascii="Times New Roman" w:eastAsia="Times New Roman" w:hAnsi="Times New Roman" w:cs="Times New Roman"/>
      <w:color w:val="auto"/>
      <w:kern w:val="0"/>
      <w:sz w:val="32"/>
    </w:rPr>
  </w:style>
  <w:style w:type="paragraph" w:styleId="7">
    <w:name w:val="heading 7"/>
    <w:basedOn w:val="a2"/>
    <w:next w:val="a2"/>
    <w:link w:val="70"/>
    <w:uiPriority w:val="9"/>
    <w:qFormat/>
    <w:rsid w:val="007E676E"/>
    <w:pPr>
      <w:spacing w:before="240" w:after="60" w:line="240" w:lineRule="auto"/>
      <w:outlineLvl w:val="6"/>
    </w:pPr>
    <w:rPr>
      <w:rFonts w:ascii="Times New Roman" w:eastAsia="Times New Roman" w:hAnsi="Times New Roman" w:cs="Times New Roman"/>
      <w:color w:val="auto"/>
      <w:kern w:val="0"/>
      <w:sz w:val="24"/>
      <w:szCs w:val="24"/>
    </w:rPr>
  </w:style>
  <w:style w:type="paragraph" w:styleId="8">
    <w:name w:val="heading 8"/>
    <w:basedOn w:val="a2"/>
    <w:next w:val="a2"/>
    <w:link w:val="80"/>
    <w:uiPriority w:val="9"/>
    <w:qFormat/>
    <w:rsid w:val="007E676E"/>
    <w:pPr>
      <w:spacing w:before="240" w:after="60" w:line="240" w:lineRule="auto"/>
      <w:outlineLvl w:val="7"/>
    </w:pPr>
    <w:rPr>
      <w:rFonts w:ascii="Times New Roman" w:eastAsia="Times New Roman" w:hAnsi="Times New Roman" w:cs="Times New Roman"/>
      <w:i/>
      <w:iCs/>
      <w:color w:val="auto"/>
      <w:kern w:val="0"/>
      <w:sz w:val="24"/>
      <w:szCs w:val="24"/>
    </w:rPr>
  </w:style>
  <w:style w:type="paragraph" w:styleId="9">
    <w:name w:val="heading 9"/>
    <w:basedOn w:val="a2"/>
    <w:next w:val="a2"/>
    <w:link w:val="90"/>
    <w:uiPriority w:val="9"/>
    <w:semiHidden/>
    <w:unhideWhenUsed/>
    <w:qFormat/>
    <w:rsid w:val="007F526E"/>
    <w:pPr>
      <w:keepNext/>
      <w:keepLines/>
      <w:spacing w:before="200" w:after="0" w:line="360" w:lineRule="auto"/>
      <w:ind w:left="709"/>
      <w:jc w:val="both"/>
      <w:outlineLvl w:val="8"/>
    </w:pPr>
    <w:rPr>
      <w:rFonts w:ascii="Cambria" w:eastAsia="Times New Roman" w:hAnsi="Cambria" w:cs="Times New Roman"/>
      <w:i/>
      <w:iCs/>
      <w:color w:val="404040"/>
      <w:kern w:val="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3">
    <w:name w:val="заголовок 1"/>
    <w:basedOn w:val="a2"/>
    <w:next w:val="a2"/>
    <w:link w:val="14"/>
    <w:qFormat/>
    <w:rsid w:val="00411CC9"/>
    <w:pPr>
      <w:pageBreakBefore/>
      <w:spacing w:before="0" w:after="360" w:line="240" w:lineRule="auto"/>
      <w:outlineLvl w:val="0"/>
    </w:pPr>
    <w:rPr>
      <w:sz w:val="36"/>
    </w:rPr>
  </w:style>
  <w:style w:type="paragraph" w:customStyle="1" w:styleId="24">
    <w:name w:val="заголовок 2"/>
    <w:basedOn w:val="a2"/>
    <w:next w:val="a2"/>
    <w:link w:val="25"/>
    <w:uiPriority w:val="1"/>
    <w:unhideWhenUsed/>
    <w:qFormat/>
    <w:rsid w:val="00411CC9"/>
    <w:pPr>
      <w:keepNext/>
      <w:keepLines/>
      <w:spacing w:before="360" w:after="60" w:line="240" w:lineRule="auto"/>
      <w:outlineLvl w:val="1"/>
    </w:pPr>
    <w:rPr>
      <w:rFonts w:asciiTheme="majorHAnsi" w:eastAsiaTheme="majorEastAsia" w:hAnsiTheme="majorHAnsi" w:cstheme="majorBidi"/>
      <w:caps/>
      <w:color w:val="577188" w:themeColor="accent1" w:themeShade="BF"/>
      <w:sz w:val="24"/>
    </w:rPr>
  </w:style>
  <w:style w:type="paragraph" w:customStyle="1" w:styleId="33">
    <w:name w:val="заголовок 3"/>
    <w:basedOn w:val="a2"/>
    <w:next w:val="a2"/>
    <w:link w:val="34"/>
    <w:uiPriority w:val="1"/>
    <w:unhideWhenUsed/>
    <w:qFormat/>
    <w:rsid w:val="00411CC9"/>
    <w:pPr>
      <w:keepNext/>
      <w:keepLines/>
      <w:spacing w:before="200" w:after="0"/>
      <w:outlineLvl w:val="2"/>
    </w:pPr>
    <w:rPr>
      <w:rFonts w:asciiTheme="majorHAnsi" w:eastAsiaTheme="majorEastAsia" w:hAnsiTheme="majorHAnsi" w:cstheme="majorBidi"/>
      <w:b/>
      <w:bCs/>
      <w:color w:val="7E97AD" w:themeColor="accent1"/>
    </w:rPr>
  </w:style>
  <w:style w:type="paragraph" w:customStyle="1" w:styleId="43">
    <w:name w:val="заголовок 4"/>
    <w:basedOn w:val="a2"/>
    <w:next w:val="a2"/>
    <w:link w:val="44"/>
    <w:uiPriority w:val="18"/>
    <w:semiHidden/>
    <w:unhideWhenUsed/>
    <w:qFormat/>
    <w:rsid w:val="00411CC9"/>
    <w:pPr>
      <w:keepNext/>
      <w:keepLines/>
      <w:spacing w:before="200" w:after="0"/>
      <w:outlineLvl w:val="3"/>
    </w:pPr>
    <w:rPr>
      <w:rFonts w:asciiTheme="majorHAnsi" w:eastAsiaTheme="majorEastAsia" w:hAnsiTheme="majorHAnsi" w:cstheme="majorBidi"/>
      <w:b/>
      <w:bCs/>
      <w:i/>
      <w:iCs/>
      <w:color w:val="7E97AD" w:themeColor="accent1"/>
    </w:rPr>
  </w:style>
  <w:style w:type="paragraph" w:customStyle="1" w:styleId="53">
    <w:name w:val="заголовок 5"/>
    <w:basedOn w:val="a2"/>
    <w:next w:val="a2"/>
    <w:link w:val="54"/>
    <w:uiPriority w:val="18"/>
    <w:semiHidden/>
    <w:unhideWhenUsed/>
    <w:qFormat/>
    <w:rsid w:val="00411CC9"/>
    <w:pPr>
      <w:keepNext/>
      <w:keepLines/>
      <w:spacing w:before="200" w:after="0"/>
      <w:outlineLvl w:val="4"/>
    </w:pPr>
    <w:rPr>
      <w:rFonts w:asciiTheme="majorHAnsi" w:eastAsiaTheme="majorEastAsia" w:hAnsiTheme="majorHAnsi" w:cstheme="majorBidi"/>
      <w:color w:val="394B5A" w:themeColor="accent1" w:themeShade="7F"/>
    </w:rPr>
  </w:style>
  <w:style w:type="paragraph" w:customStyle="1" w:styleId="61">
    <w:name w:val="заголовок 6"/>
    <w:basedOn w:val="a2"/>
    <w:next w:val="a2"/>
    <w:link w:val="62"/>
    <w:unhideWhenUsed/>
    <w:qFormat/>
    <w:rsid w:val="00411CC9"/>
    <w:pPr>
      <w:keepNext/>
      <w:keepLines/>
      <w:spacing w:before="200" w:after="0"/>
      <w:outlineLvl w:val="5"/>
    </w:pPr>
    <w:rPr>
      <w:rFonts w:asciiTheme="majorHAnsi" w:eastAsiaTheme="majorEastAsia" w:hAnsiTheme="majorHAnsi" w:cstheme="majorBidi"/>
      <w:i/>
      <w:iCs/>
      <w:color w:val="394B5A" w:themeColor="accent1" w:themeShade="7F"/>
    </w:rPr>
  </w:style>
  <w:style w:type="paragraph" w:customStyle="1" w:styleId="71">
    <w:name w:val="заголовок 7"/>
    <w:basedOn w:val="a2"/>
    <w:next w:val="a2"/>
    <w:link w:val="72"/>
    <w:uiPriority w:val="18"/>
    <w:semiHidden/>
    <w:unhideWhenUsed/>
    <w:qFormat/>
    <w:rsid w:val="00411CC9"/>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81">
    <w:name w:val="заголовок 8"/>
    <w:basedOn w:val="a2"/>
    <w:next w:val="a2"/>
    <w:link w:val="82"/>
    <w:uiPriority w:val="18"/>
    <w:semiHidden/>
    <w:unhideWhenUsed/>
    <w:qFormat/>
    <w:rsid w:val="00411CC9"/>
    <w:pPr>
      <w:keepNext/>
      <w:keepLines/>
      <w:spacing w:before="200" w:after="0"/>
      <w:outlineLvl w:val="7"/>
    </w:pPr>
    <w:rPr>
      <w:rFonts w:asciiTheme="majorHAnsi" w:eastAsiaTheme="majorEastAsia" w:hAnsiTheme="majorHAnsi" w:cstheme="majorBidi"/>
      <w:color w:val="404040" w:themeColor="text1" w:themeTint="BF"/>
    </w:rPr>
  </w:style>
  <w:style w:type="paragraph" w:customStyle="1" w:styleId="91">
    <w:name w:val="заголовок 9"/>
    <w:basedOn w:val="a2"/>
    <w:next w:val="a2"/>
    <w:link w:val="92"/>
    <w:uiPriority w:val="18"/>
    <w:semiHidden/>
    <w:unhideWhenUsed/>
    <w:qFormat/>
    <w:rsid w:val="00411CC9"/>
    <w:pPr>
      <w:keepNext/>
      <w:keepLines/>
      <w:spacing w:before="200" w:after="0"/>
      <w:outlineLvl w:val="8"/>
    </w:pPr>
    <w:rPr>
      <w:rFonts w:asciiTheme="majorHAnsi" w:eastAsiaTheme="majorEastAsia" w:hAnsiTheme="majorHAnsi" w:cstheme="majorBidi"/>
      <w:i/>
      <w:iCs/>
      <w:color w:val="404040" w:themeColor="text1" w:themeTint="BF"/>
    </w:rPr>
  </w:style>
  <w:style w:type="paragraph" w:customStyle="1" w:styleId="a6">
    <w:name w:val="верхний колонтитул"/>
    <w:basedOn w:val="a2"/>
    <w:link w:val="a7"/>
    <w:uiPriority w:val="99"/>
    <w:unhideWhenUsed/>
    <w:rsid w:val="00411CC9"/>
    <w:pPr>
      <w:tabs>
        <w:tab w:val="center" w:pos="4680"/>
        <w:tab w:val="right" w:pos="9360"/>
      </w:tabs>
      <w:spacing w:before="0" w:after="0" w:line="240" w:lineRule="auto"/>
    </w:pPr>
  </w:style>
  <w:style w:type="character" w:customStyle="1" w:styleId="a7">
    <w:name w:val="Верхний колонтитул (знак)"/>
    <w:basedOn w:val="a3"/>
    <w:link w:val="a6"/>
    <w:uiPriority w:val="99"/>
    <w:rsid w:val="00411CC9"/>
    <w:rPr>
      <w:kern w:val="20"/>
    </w:rPr>
  </w:style>
  <w:style w:type="paragraph" w:customStyle="1" w:styleId="a8">
    <w:name w:val="нижний колонтитул"/>
    <w:basedOn w:val="a2"/>
    <w:link w:val="a9"/>
    <w:uiPriority w:val="99"/>
    <w:unhideWhenUsed/>
    <w:rsid w:val="00411CC9"/>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a9">
    <w:name w:val="Нижний колонтитул (знак)"/>
    <w:basedOn w:val="a3"/>
    <w:link w:val="a8"/>
    <w:uiPriority w:val="99"/>
    <w:rsid w:val="00411CC9"/>
    <w:rPr>
      <w:kern w:val="20"/>
    </w:rPr>
  </w:style>
  <w:style w:type="table" w:styleId="aa">
    <w:name w:val="Table Grid"/>
    <w:basedOn w:val="a4"/>
    <w:uiPriority w:val="59"/>
    <w:rsid w:val="00411C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Без интервала1"/>
    <w:link w:val="ab"/>
    <w:qFormat/>
    <w:rsid w:val="00411CC9"/>
    <w:pPr>
      <w:spacing w:after="0" w:line="240" w:lineRule="auto"/>
    </w:pPr>
  </w:style>
  <w:style w:type="paragraph" w:styleId="ac">
    <w:name w:val="Balloon Text"/>
    <w:basedOn w:val="a2"/>
    <w:link w:val="ad"/>
    <w:uiPriority w:val="99"/>
    <w:unhideWhenUsed/>
    <w:rsid w:val="00411CC9"/>
    <w:pPr>
      <w:spacing w:after="0" w:line="240" w:lineRule="auto"/>
    </w:pPr>
    <w:rPr>
      <w:rFonts w:ascii="Tahoma" w:hAnsi="Tahoma" w:cs="Tahoma"/>
      <w:sz w:val="16"/>
    </w:rPr>
  </w:style>
  <w:style w:type="character" w:customStyle="1" w:styleId="ad">
    <w:name w:val="Текст выноски Знак"/>
    <w:basedOn w:val="a3"/>
    <w:link w:val="ac"/>
    <w:uiPriority w:val="99"/>
    <w:rsid w:val="00411CC9"/>
    <w:rPr>
      <w:rFonts w:ascii="Tahoma" w:hAnsi="Tahoma" w:cs="Tahoma"/>
      <w:sz w:val="16"/>
    </w:rPr>
  </w:style>
  <w:style w:type="character" w:customStyle="1" w:styleId="14">
    <w:name w:val="Заголовок 1 (знак)"/>
    <w:basedOn w:val="a3"/>
    <w:link w:val="13"/>
    <w:rsid w:val="00411CC9"/>
    <w:rPr>
      <w:kern w:val="20"/>
      <w:sz w:val="36"/>
    </w:rPr>
  </w:style>
  <w:style w:type="character" w:customStyle="1" w:styleId="25">
    <w:name w:val="Заголовок 2 (знак)"/>
    <w:basedOn w:val="a3"/>
    <w:link w:val="24"/>
    <w:uiPriority w:val="1"/>
    <w:rsid w:val="00411CC9"/>
    <w:rPr>
      <w:rFonts w:asciiTheme="majorHAnsi" w:eastAsiaTheme="majorEastAsia" w:hAnsiTheme="majorHAnsi" w:cstheme="majorBidi"/>
      <w:caps/>
      <w:color w:val="577188" w:themeColor="accent1" w:themeShade="BF"/>
      <w:kern w:val="20"/>
      <w:sz w:val="24"/>
    </w:rPr>
  </w:style>
  <w:style w:type="character" w:styleId="ae">
    <w:name w:val="Placeholder Text"/>
    <w:basedOn w:val="a3"/>
    <w:uiPriority w:val="99"/>
    <w:semiHidden/>
    <w:rsid w:val="00411CC9"/>
    <w:rPr>
      <w:color w:val="808080"/>
    </w:rPr>
  </w:style>
  <w:style w:type="paragraph" w:styleId="af">
    <w:name w:val="Block Text"/>
    <w:basedOn w:val="a2"/>
    <w:link w:val="af0"/>
    <w:unhideWhenUsed/>
    <w:rsid w:val="00411CC9"/>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character" w:customStyle="1" w:styleId="af0">
    <w:name w:val="Цитата Знак"/>
    <w:basedOn w:val="a3"/>
    <w:link w:val="af"/>
    <w:rsid w:val="00411CC9"/>
    <w:rPr>
      <w:i/>
      <w:iCs/>
      <w:color w:val="7E97AD" w:themeColor="accent1"/>
      <w:kern w:val="20"/>
      <w:sz w:val="28"/>
    </w:rPr>
  </w:style>
  <w:style w:type="paragraph" w:styleId="af1">
    <w:name w:val="Bibliography"/>
    <w:basedOn w:val="a2"/>
    <w:next w:val="a2"/>
    <w:uiPriority w:val="37"/>
    <w:semiHidden/>
    <w:unhideWhenUsed/>
    <w:rsid w:val="00411CC9"/>
  </w:style>
  <w:style w:type="paragraph" w:styleId="af2">
    <w:name w:val="Body Text"/>
    <w:basedOn w:val="a2"/>
    <w:link w:val="af3"/>
    <w:unhideWhenUsed/>
    <w:qFormat/>
    <w:rsid w:val="00411CC9"/>
    <w:pPr>
      <w:spacing w:after="120"/>
    </w:pPr>
  </w:style>
  <w:style w:type="character" w:customStyle="1" w:styleId="af3">
    <w:name w:val="Основной текст Знак"/>
    <w:basedOn w:val="a3"/>
    <w:link w:val="af2"/>
    <w:rsid w:val="00411CC9"/>
  </w:style>
  <w:style w:type="paragraph" w:styleId="26">
    <w:name w:val="Body Text 2"/>
    <w:basedOn w:val="a2"/>
    <w:link w:val="27"/>
    <w:uiPriority w:val="99"/>
    <w:unhideWhenUsed/>
    <w:rsid w:val="00411CC9"/>
    <w:pPr>
      <w:spacing w:after="120" w:line="480" w:lineRule="auto"/>
    </w:pPr>
  </w:style>
  <w:style w:type="character" w:customStyle="1" w:styleId="27">
    <w:name w:val="Основной текст 2 Знак"/>
    <w:basedOn w:val="a3"/>
    <w:link w:val="26"/>
    <w:uiPriority w:val="99"/>
    <w:rsid w:val="00411CC9"/>
  </w:style>
  <w:style w:type="paragraph" w:styleId="35">
    <w:name w:val="Body Text 3"/>
    <w:basedOn w:val="a2"/>
    <w:link w:val="36"/>
    <w:uiPriority w:val="99"/>
    <w:unhideWhenUsed/>
    <w:rsid w:val="00411CC9"/>
    <w:pPr>
      <w:spacing w:after="120"/>
    </w:pPr>
    <w:rPr>
      <w:sz w:val="16"/>
    </w:rPr>
  </w:style>
  <w:style w:type="character" w:customStyle="1" w:styleId="36">
    <w:name w:val="Основной текст 3 Знак"/>
    <w:basedOn w:val="a3"/>
    <w:link w:val="35"/>
    <w:uiPriority w:val="99"/>
    <w:rsid w:val="00411CC9"/>
    <w:rPr>
      <w:sz w:val="16"/>
    </w:rPr>
  </w:style>
  <w:style w:type="paragraph" w:styleId="af4">
    <w:name w:val="Body Text First Indent"/>
    <w:basedOn w:val="af2"/>
    <w:link w:val="af5"/>
    <w:uiPriority w:val="99"/>
    <w:semiHidden/>
    <w:unhideWhenUsed/>
    <w:rsid w:val="00411CC9"/>
    <w:pPr>
      <w:spacing w:after="200"/>
      <w:ind w:firstLine="360"/>
    </w:pPr>
  </w:style>
  <w:style w:type="character" w:customStyle="1" w:styleId="af5">
    <w:name w:val="Красная строка Знак"/>
    <w:basedOn w:val="af3"/>
    <w:link w:val="af4"/>
    <w:uiPriority w:val="99"/>
    <w:semiHidden/>
    <w:rsid w:val="00411CC9"/>
  </w:style>
  <w:style w:type="paragraph" w:styleId="af6">
    <w:name w:val="Body Text Indent"/>
    <w:basedOn w:val="a2"/>
    <w:link w:val="af7"/>
    <w:uiPriority w:val="99"/>
    <w:unhideWhenUsed/>
    <w:rsid w:val="00411CC9"/>
    <w:pPr>
      <w:spacing w:after="120"/>
      <w:ind w:left="360"/>
    </w:pPr>
  </w:style>
  <w:style w:type="character" w:customStyle="1" w:styleId="af7">
    <w:name w:val="Основной текст с отступом Знак"/>
    <w:basedOn w:val="a3"/>
    <w:link w:val="af6"/>
    <w:uiPriority w:val="99"/>
    <w:rsid w:val="00411CC9"/>
  </w:style>
  <w:style w:type="paragraph" w:styleId="28">
    <w:name w:val="Body Text First Indent 2"/>
    <w:basedOn w:val="af6"/>
    <w:link w:val="29"/>
    <w:uiPriority w:val="99"/>
    <w:semiHidden/>
    <w:unhideWhenUsed/>
    <w:rsid w:val="00411CC9"/>
    <w:pPr>
      <w:spacing w:after="200"/>
      <w:ind w:firstLine="360"/>
    </w:pPr>
  </w:style>
  <w:style w:type="character" w:customStyle="1" w:styleId="29">
    <w:name w:val="Красная строка 2 Знак"/>
    <w:basedOn w:val="af7"/>
    <w:link w:val="28"/>
    <w:uiPriority w:val="99"/>
    <w:semiHidden/>
    <w:rsid w:val="00411CC9"/>
  </w:style>
  <w:style w:type="paragraph" w:styleId="2a">
    <w:name w:val="Body Text Indent 2"/>
    <w:basedOn w:val="a2"/>
    <w:link w:val="2b"/>
    <w:uiPriority w:val="99"/>
    <w:unhideWhenUsed/>
    <w:rsid w:val="00411CC9"/>
    <w:pPr>
      <w:spacing w:after="120" w:line="480" w:lineRule="auto"/>
      <w:ind w:left="360"/>
    </w:pPr>
  </w:style>
  <w:style w:type="character" w:customStyle="1" w:styleId="2b">
    <w:name w:val="Основной текст с отступом 2 Знак"/>
    <w:basedOn w:val="a3"/>
    <w:link w:val="2a"/>
    <w:uiPriority w:val="99"/>
    <w:rsid w:val="00411CC9"/>
  </w:style>
  <w:style w:type="paragraph" w:styleId="37">
    <w:name w:val="Body Text Indent 3"/>
    <w:basedOn w:val="a2"/>
    <w:link w:val="38"/>
    <w:uiPriority w:val="99"/>
    <w:unhideWhenUsed/>
    <w:rsid w:val="00411CC9"/>
    <w:pPr>
      <w:spacing w:after="120"/>
      <w:ind w:left="360"/>
    </w:pPr>
    <w:rPr>
      <w:sz w:val="16"/>
    </w:rPr>
  </w:style>
  <w:style w:type="character" w:customStyle="1" w:styleId="38">
    <w:name w:val="Основной текст с отступом 3 Знак"/>
    <w:basedOn w:val="a3"/>
    <w:link w:val="37"/>
    <w:uiPriority w:val="99"/>
    <w:rsid w:val="00411CC9"/>
    <w:rPr>
      <w:sz w:val="16"/>
    </w:rPr>
  </w:style>
  <w:style w:type="character" w:styleId="af8">
    <w:name w:val="Book Title"/>
    <w:basedOn w:val="a3"/>
    <w:uiPriority w:val="33"/>
    <w:unhideWhenUsed/>
    <w:qFormat/>
    <w:rsid w:val="00411CC9"/>
    <w:rPr>
      <w:b/>
      <w:bCs/>
      <w:smallCaps/>
      <w:spacing w:val="5"/>
    </w:rPr>
  </w:style>
  <w:style w:type="paragraph" w:customStyle="1" w:styleId="af9">
    <w:name w:val="название"/>
    <w:basedOn w:val="a2"/>
    <w:next w:val="a2"/>
    <w:uiPriority w:val="35"/>
    <w:semiHidden/>
    <w:unhideWhenUsed/>
    <w:qFormat/>
    <w:rsid w:val="00411CC9"/>
    <w:pPr>
      <w:spacing w:line="240" w:lineRule="auto"/>
    </w:pPr>
    <w:rPr>
      <w:b/>
      <w:bCs/>
      <w:color w:val="7E97AD" w:themeColor="accent1"/>
      <w:sz w:val="18"/>
    </w:rPr>
  </w:style>
  <w:style w:type="paragraph" w:customStyle="1" w:styleId="afa">
    <w:name w:val="Заключение"/>
    <w:basedOn w:val="a2"/>
    <w:link w:val="afb"/>
    <w:uiPriority w:val="99"/>
    <w:semiHidden/>
    <w:unhideWhenUsed/>
    <w:rsid w:val="00411CC9"/>
    <w:pPr>
      <w:spacing w:after="0" w:line="240" w:lineRule="auto"/>
      <w:ind w:left="4320"/>
    </w:pPr>
  </w:style>
  <w:style w:type="character" w:customStyle="1" w:styleId="afb">
    <w:name w:val="Заключение (знак)"/>
    <w:basedOn w:val="a3"/>
    <w:link w:val="afa"/>
    <w:uiPriority w:val="99"/>
    <w:semiHidden/>
    <w:rsid w:val="00411CC9"/>
  </w:style>
  <w:style w:type="table" w:customStyle="1" w:styleId="16">
    <w:name w:val="Цветная сетка1"/>
    <w:basedOn w:val="a4"/>
    <w:uiPriority w:val="73"/>
    <w:rsid w:val="00411CC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7">
    <w:name w:val="Цветная сетка — Акцент 1"/>
    <w:basedOn w:val="a4"/>
    <w:uiPriority w:val="73"/>
    <w:rsid w:val="00411CC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2c">
    <w:name w:val="Цветная сетка — Акцент 2"/>
    <w:basedOn w:val="a4"/>
    <w:uiPriority w:val="73"/>
    <w:rsid w:val="00411CC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39">
    <w:name w:val="Цветная сетка — Акцент 3"/>
    <w:basedOn w:val="a4"/>
    <w:uiPriority w:val="73"/>
    <w:rsid w:val="00411CC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45">
    <w:name w:val="Цветная сетка — Акцент 4"/>
    <w:basedOn w:val="a4"/>
    <w:uiPriority w:val="73"/>
    <w:rsid w:val="00411CC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55">
    <w:name w:val="Цветная сетка — Акцент 5"/>
    <w:basedOn w:val="a4"/>
    <w:uiPriority w:val="73"/>
    <w:rsid w:val="00411CC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63">
    <w:name w:val="Цветная сетка — Акцент 6"/>
    <w:basedOn w:val="a4"/>
    <w:uiPriority w:val="73"/>
    <w:rsid w:val="00411CC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customStyle="1" w:styleId="18">
    <w:name w:val="Цветной список1"/>
    <w:basedOn w:val="a4"/>
    <w:uiPriority w:val="72"/>
    <w:rsid w:val="00411C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19">
    <w:name w:val="Цветной список — Акцент 1"/>
    <w:basedOn w:val="a4"/>
    <w:uiPriority w:val="72"/>
    <w:rsid w:val="00411C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customStyle="1" w:styleId="2d">
    <w:name w:val="Цветной список — Акцент 2"/>
    <w:basedOn w:val="a4"/>
    <w:uiPriority w:val="72"/>
    <w:rsid w:val="00411C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customStyle="1" w:styleId="3a">
    <w:name w:val="Цветной список — Акцент 3"/>
    <w:basedOn w:val="a4"/>
    <w:uiPriority w:val="72"/>
    <w:rsid w:val="00411C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customStyle="1" w:styleId="46">
    <w:name w:val="Цветной список — Акцент 4"/>
    <w:basedOn w:val="a4"/>
    <w:uiPriority w:val="72"/>
    <w:rsid w:val="00411C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customStyle="1" w:styleId="56">
    <w:name w:val="Цветной список — Акцент 5"/>
    <w:basedOn w:val="a4"/>
    <w:uiPriority w:val="72"/>
    <w:rsid w:val="00411C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customStyle="1" w:styleId="64">
    <w:name w:val="Цветной список — Акцент 6"/>
    <w:basedOn w:val="a4"/>
    <w:uiPriority w:val="72"/>
    <w:rsid w:val="00411C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customStyle="1" w:styleId="1a">
    <w:name w:val="Цветная заливка1"/>
    <w:basedOn w:val="a4"/>
    <w:uiPriority w:val="71"/>
    <w:rsid w:val="00411CC9"/>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1b">
    <w:name w:val="Цветная заливка — Акцент 1"/>
    <w:basedOn w:val="a4"/>
    <w:uiPriority w:val="71"/>
    <w:rsid w:val="00411CC9"/>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customStyle="1" w:styleId="2e">
    <w:name w:val="Цветная заливка — Акцент 2"/>
    <w:basedOn w:val="a4"/>
    <w:uiPriority w:val="71"/>
    <w:rsid w:val="00411CC9"/>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customStyle="1" w:styleId="3b">
    <w:name w:val="Цветная заливка — Акцент 3"/>
    <w:basedOn w:val="a4"/>
    <w:uiPriority w:val="71"/>
    <w:rsid w:val="00411CC9"/>
    <w:pPr>
      <w:spacing w:after="0" w:line="240" w:lineRule="auto"/>
    </w:pPr>
    <w:rPr>
      <w:color w:val="000000" w:themeColor="text1"/>
    </w:rPr>
    <w:tblPr>
      <w:tblStyleRowBandSize w:val="1"/>
      <w:tblStyleColBandSize w:val="1"/>
      <w:tblInd w:w="0" w:type="dxa"/>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customStyle="1" w:styleId="47">
    <w:name w:val="Цветная заливка — Акцент 4"/>
    <w:basedOn w:val="a4"/>
    <w:uiPriority w:val="71"/>
    <w:rsid w:val="00411CC9"/>
    <w:pPr>
      <w:spacing w:after="0" w:line="240" w:lineRule="auto"/>
    </w:pPr>
    <w:rPr>
      <w:color w:val="000000" w:themeColor="text1"/>
    </w:rPr>
    <w:tblPr>
      <w:tblStyleRowBandSize w:val="1"/>
      <w:tblStyleColBandSize w:val="1"/>
      <w:tblInd w:w="0" w:type="dxa"/>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customStyle="1" w:styleId="57">
    <w:name w:val="Цветная заливка — Акцент 5"/>
    <w:basedOn w:val="a4"/>
    <w:uiPriority w:val="71"/>
    <w:rsid w:val="00411CC9"/>
    <w:pPr>
      <w:spacing w:after="0" w:line="240" w:lineRule="auto"/>
    </w:pPr>
    <w:rPr>
      <w:color w:val="000000" w:themeColor="text1"/>
    </w:rPr>
    <w:tblPr>
      <w:tblStyleRowBandSize w:val="1"/>
      <w:tblStyleColBandSize w:val="1"/>
      <w:tblInd w:w="0" w:type="dxa"/>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customStyle="1" w:styleId="65">
    <w:name w:val="Цветная заливка — Акцент 6"/>
    <w:basedOn w:val="a4"/>
    <w:uiPriority w:val="71"/>
    <w:rsid w:val="00411CC9"/>
    <w:pPr>
      <w:spacing w:after="0" w:line="240" w:lineRule="auto"/>
    </w:pPr>
    <w:rPr>
      <w:color w:val="000000" w:themeColor="text1"/>
    </w:rPr>
    <w:tblPr>
      <w:tblStyleRowBandSize w:val="1"/>
      <w:tblStyleColBandSize w:val="1"/>
      <w:tblInd w:w="0" w:type="dxa"/>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customStyle="1" w:styleId="afc">
    <w:name w:val="ссылка на примечание"/>
    <w:basedOn w:val="a3"/>
    <w:uiPriority w:val="99"/>
    <w:semiHidden/>
    <w:unhideWhenUsed/>
    <w:rsid w:val="00411CC9"/>
    <w:rPr>
      <w:sz w:val="16"/>
    </w:rPr>
  </w:style>
  <w:style w:type="paragraph" w:customStyle="1" w:styleId="afd">
    <w:name w:val="текст примечания"/>
    <w:basedOn w:val="a2"/>
    <w:link w:val="afe"/>
    <w:uiPriority w:val="99"/>
    <w:semiHidden/>
    <w:unhideWhenUsed/>
    <w:rsid w:val="00411CC9"/>
    <w:pPr>
      <w:spacing w:line="240" w:lineRule="auto"/>
    </w:pPr>
  </w:style>
  <w:style w:type="character" w:customStyle="1" w:styleId="afe">
    <w:name w:val="Текст примечания (знак)"/>
    <w:basedOn w:val="a3"/>
    <w:link w:val="afd"/>
    <w:uiPriority w:val="99"/>
    <w:semiHidden/>
    <w:rsid w:val="00411CC9"/>
    <w:rPr>
      <w:sz w:val="20"/>
    </w:rPr>
  </w:style>
  <w:style w:type="paragraph" w:customStyle="1" w:styleId="aff">
    <w:name w:val="тема примечания"/>
    <w:basedOn w:val="afd"/>
    <w:next w:val="afd"/>
    <w:link w:val="aff0"/>
    <w:uiPriority w:val="99"/>
    <w:semiHidden/>
    <w:unhideWhenUsed/>
    <w:rsid w:val="00411CC9"/>
    <w:rPr>
      <w:b/>
      <w:bCs/>
    </w:rPr>
  </w:style>
  <w:style w:type="character" w:customStyle="1" w:styleId="aff0">
    <w:name w:val="Тема примечания (знак)"/>
    <w:basedOn w:val="afe"/>
    <w:link w:val="aff"/>
    <w:uiPriority w:val="99"/>
    <w:semiHidden/>
    <w:rsid w:val="00411CC9"/>
    <w:rPr>
      <w:b/>
      <w:bCs/>
      <w:sz w:val="20"/>
    </w:rPr>
  </w:style>
  <w:style w:type="table" w:customStyle="1" w:styleId="1c">
    <w:name w:val="Темный список1"/>
    <w:basedOn w:val="a4"/>
    <w:uiPriority w:val="70"/>
    <w:rsid w:val="00411CC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1d">
    <w:name w:val="Темный список — Акцент 1"/>
    <w:basedOn w:val="a4"/>
    <w:uiPriority w:val="70"/>
    <w:rsid w:val="00411CC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customStyle="1" w:styleId="2f">
    <w:name w:val="Темный список — Акцент 2"/>
    <w:basedOn w:val="a4"/>
    <w:uiPriority w:val="70"/>
    <w:rsid w:val="00411CC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customStyle="1" w:styleId="3c">
    <w:name w:val="Темный список — Акцент 3"/>
    <w:basedOn w:val="a4"/>
    <w:uiPriority w:val="70"/>
    <w:rsid w:val="00411CC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customStyle="1" w:styleId="48">
    <w:name w:val="Темный список — Акцент 4"/>
    <w:basedOn w:val="a4"/>
    <w:uiPriority w:val="70"/>
    <w:rsid w:val="00411CC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customStyle="1" w:styleId="58">
    <w:name w:val="Темный список — Акцент 5"/>
    <w:basedOn w:val="a4"/>
    <w:uiPriority w:val="70"/>
    <w:rsid w:val="00411CC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customStyle="1" w:styleId="66">
    <w:name w:val="Темный список — Акцент 6"/>
    <w:basedOn w:val="a4"/>
    <w:uiPriority w:val="70"/>
    <w:rsid w:val="00411CC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aff1">
    <w:name w:val="Date"/>
    <w:basedOn w:val="a2"/>
    <w:next w:val="a2"/>
    <w:link w:val="aff2"/>
    <w:uiPriority w:val="99"/>
    <w:semiHidden/>
    <w:unhideWhenUsed/>
    <w:rsid w:val="00411CC9"/>
  </w:style>
  <w:style w:type="character" w:customStyle="1" w:styleId="aff2">
    <w:name w:val="Дата Знак"/>
    <w:basedOn w:val="a3"/>
    <w:link w:val="aff1"/>
    <w:uiPriority w:val="99"/>
    <w:semiHidden/>
    <w:rsid w:val="00411CC9"/>
  </w:style>
  <w:style w:type="paragraph" w:styleId="aff3">
    <w:name w:val="Document Map"/>
    <w:basedOn w:val="a2"/>
    <w:link w:val="aff4"/>
    <w:uiPriority w:val="99"/>
    <w:semiHidden/>
    <w:unhideWhenUsed/>
    <w:rsid w:val="00411CC9"/>
    <w:pPr>
      <w:spacing w:after="0" w:line="240" w:lineRule="auto"/>
    </w:pPr>
    <w:rPr>
      <w:rFonts w:ascii="Tahoma" w:hAnsi="Tahoma" w:cs="Tahoma"/>
      <w:sz w:val="16"/>
    </w:rPr>
  </w:style>
  <w:style w:type="character" w:customStyle="1" w:styleId="aff4">
    <w:name w:val="Схема документа Знак"/>
    <w:basedOn w:val="a3"/>
    <w:link w:val="aff3"/>
    <w:uiPriority w:val="99"/>
    <w:semiHidden/>
    <w:rsid w:val="00411CC9"/>
    <w:rPr>
      <w:rFonts w:ascii="Tahoma" w:hAnsi="Tahoma" w:cs="Tahoma"/>
      <w:sz w:val="16"/>
    </w:rPr>
  </w:style>
  <w:style w:type="paragraph" w:styleId="aff5">
    <w:name w:val="E-mail Signature"/>
    <w:basedOn w:val="a2"/>
    <w:link w:val="aff6"/>
    <w:uiPriority w:val="99"/>
    <w:semiHidden/>
    <w:unhideWhenUsed/>
    <w:rsid w:val="00411CC9"/>
    <w:pPr>
      <w:spacing w:after="0" w:line="240" w:lineRule="auto"/>
    </w:pPr>
  </w:style>
  <w:style w:type="character" w:customStyle="1" w:styleId="aff6">
    <w:name w:val="Электронная подпись Знак"/>
    <w:basedOn w:val="a3"/>
    <w:link w:val="aff5"/>
    <w:uiPriority w:val="99"/>
    <w:semiHidden/>
    <w:rsid w:val="00411CC9"/>
  </w:style>
  <w:style w:type="character" w:customStyle="1" w:styleId="aff7">
    <w:name w:val="курсив"/>
    <w:basedOn w:val="a3"/>
    <w:uiPriority w:val="20"/>
    <w:semiHidden/>
    <w:unhideWhenUsed/>
    <w:rsid w:val="00411CC9"/>
    <w:rPr>
      <w:i/>
      <w:iCs/>
    </w:rPr>
  </w:style>
  <w:style w:type="character" w:customStyle="1" w:styleId="aff8">
    <w:name w:val="знак концевой сноски"/>
    <w:basedOn w:val="a3"/>
    <w:uiPriority w:val="99"/>
    <w:semiHidden/>
    <w:unhideWhenUsed/>
    <w:rsid w:val="00411CC9"/>
    <w:rPr>
      <w:vertAlign w:val="superscript"/>
    </w:rPr>
  </w:style>
  <w:style w:type="paragraph" w:customStyle="1" w:styleId="aff9">
    <w:name w:val="текст концевой сноски"/>
    <w:basedOn w:val="a2"/>
    <w:link w:val="affa"/>
    <w:uiPriority w:val="99"/>
    <w:semiHidden/>
    <w:unhideWhenUsed/>
    <w:rsid w:val="00411CC9"/>
    <w:pPr>
      <w:spacing w:after="0" w:line="240" w:lineRule="auto"/>
    </w:pPr>
  </w:style>
  <w:style w:type="character" w:customStyle="1" w:styleId="affa">
    <w:name w:val="Текст концевой сноски (знак)"/>
    <w:basedOn w:val="a3"/>
    <w:link w:val="aff9"/>
    <w:uiPriority w:val="99"/>
    <w:semiHidden/>
    <w:rsid w:val="00411CC9"/>
    <w:rPr>
      <w:sz w:val="20"/>
    </w:rPr>
  </w:style>
  <w:style w:type="paragraph" w:customStyle="1" w:styleId="affb">
    <w:name w:val="адрес на конверте"/>
    <w:basedOn w:val="a2"/>
    <w:uiPriority w:val="99"/>
    <w:semiHidden/>
    <w:unhideWhenUsed/>
    <w:rsid w:val="00411CC9"/>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customStyle="1" w:styleId="affc">
    <w:name w:val="обратный адрес"/>
    <w:basedOn w:val="a2"/>
    <w:uiPriority w:val="99"/>
    <w:semiHidden/>
    <w:unhideWhenUsed/>
    <w:rsid w:val="00411CC9"/>
    <w:pPr>
      <w:spacing w:after="0" w:line="240" w:lineRule="auto"/>
    </w:pPr>
    <w:rPr>
      <w:rFonts w:asciiTheme="majorHAnsi" w:eastAsiaTheme="majorEastAsia" w:hAnsiTheme="majorHAnsi" w:cstheme="majorBidi"/>
    </w:rPr>
  </w:style>
  <w:style w:type="character" w:styleId="affd">
    <w:name w:val="FollowedHyperlink"/>
    <w:basedOn w:val="a3"/>
    <w:uiPriority w:val="99"/>
    <w:semiHidden/>
    <w:unhideWhenUsed/>
    <w:rsid w:val="00411CC9"/>
    <w:rPr>
      <w:color w:val="969696" w:themeColor="followedHyperlink"/>
      <w:u w:val="single"/>
    </w:rPr>
  </w:style>
  <w:style w:type="character" w:customStyle="1" w:styleId="affe">
    <w:name w:val="знак сноски"/>
    <w:basedOn w:val="a3"/>
    <w:uiPriority w:val="99"/>
    <w:semiHidden/>
    <w:unhideWhenUsed/>
    <w:rsid w:val="00411CC9"/>
    <w:rPr>
      <w:vertAlign w:val="superscript"/>
    </w:rPr>
  </w:style>
  <w:style w:type="paragraph" w:customStyle="1" w:styleId="afff">
    <w:name w:val="текст сноски"/>
    <w:basedOn w:val="a2"/>
    <w:link w:val="afff0"/>
    <w:uiPriority w:val="99"/>
    <w:semiHidden/>
    <w:unhideWhenUsed/>
    <w:rsid w:val="00411CC9"/>
    <w:pPr>
      <w:spacing w:after="0" w:line="240" w:lineRule="auto"/>
    </w:pPr>
  </w:style>
  <w:style w:type="character" w:customStyle="1" w:styleId="afff0">
    <w:name w:val="Текст сноски (знак)"/>
    <w:basedOn w:val="a3"/>
    <w:link w:val="afff"/>
    <w:uiPriority w:val="99"/>
    <w:semiHidden/>
    <w:rsid w:val="00411CC9"/>
    <w:rPr>
      <w:sz w:val="20"/>
    </w:rPr>
  </w:style>
  <w:style w:type="character" w:customStyle="1" w:styleId="34">
    <w:name w:val="Заголовок 3 (знак)"/>
    <w:basedOn w:val="a3"/>
    <w:link w:val="33"/>
    <w:uiPriority w:val="1"/>
    <w:rsid w:val="00411CC9"/>
    <w:rPr>
      <w:rFonts w:asciiTheme="majorHAnsi" w:eastAsiaTheme="majorEastAsia" w:hAnsiTheme="majorHAnsi" w:cstheme="majorBidi"/>
      <w:b/>
      <w:bCs/>
      <w:color w:val="7E97AD" w:themeColor="accent1"/>
      <w:kern w:val="20"/>
    </w:rPr>
  </w:style>
  <w:style w:type="character" w:customStyle="1" w:styleId="44">
    <w:name w:val="Заголовок 4 (знак)"/>
    <w:basedOn w:val="a3"/>
    <w:link w:val="43"/>
    <w:uiPriority w:val="18"/>
    <w:semiHidden/>
    <w:rsid w:val="00411CC9"/>
    <w:rPr>
      <w:rFonts w:asciiTheme="majorHAnsi" w:eastAsiaTheme="majorEastAsia" w:hAnsiTheme="majorHAnsi" w:cstheme="majorBidi"/>
      <w:b/>
      <w:bCs/>
      <w:i/>
      <w:iCs/>
      <w:color w:val="7E97AD" w:themeColor="accent1"/>
      <w:kern w:val="20"/>
    </w:rPr>
  </w:style>
  <w:style w:type="character" w:customStyle="1" w:styleId="54">
    <w:name w:val="Заголовок 5 (знак)"/>
    <w:basedOn w:val="a3"/>
    <w:link w:val="53"/>
    <w:uiPriority w:val="18"/>
    <w:semiHidden/>
    <w:rsid w:val="00411CC9"/>
    <w:rPr>
      <w:rFonts w:asciiTheme="majorHAnsi" w:eastAsiaTheme="majorEastAsia" w:hAnsiTheme="majorHAnsi" w:cstheme="majorBidi"/>
      <w:color w:val="394B5A" w:themeColor="accent1" w:themeShade="7F"/>
      <w:kern w:val="20"/>
    </w:rPr>
  </w:style>
  <w:style w:type="character" w:customStyle="1" w:styleId="62">
    <w:name w:val="Заголовок 6 (знак)"/>
    <w:basedOn w:val="a3"/>
    <w:link w:val="61"/>
    <w:rsid w:val="00411CC9"/>
    <w:rPr>
      <w:rFonts w:asciiTheme="majorHAnsi" w:eastAsiaTheme="majorEastAsia" w:hAnsiTheme="majorHAnsi" w:cstheme="majorBidi"/>
      <w:i/>
      <w:iCs/>
      <w:color w:val="394B5A" w:themeColor="accent1" w:themeShade="7F"/>
      <w:kern w:val="20"/>
    </w:rPr>
  </w:style>
  <w:style w:type="character" w:customStyle="1" w:styleId="72">
    <w:name w:val="Заголовок 7 (знак)"/>
    <w:basedOn w:val="a3"/>
    <w:link w:val="71"/>
    <w:uiPriority w:val="18"/>
    <w:semiHidden/>
    <w:rsid w:val="00411CC9"/>
    <w:rPr>
      <w:rFonts w:asciiTheme="majorHAnsi" w:eastAsiaTheme="majorEastAsia" w:hAnsiTheme="majorHAnsi" w:cstheme="majorBidi"/>
      <w:i/>
      <w:iCs/>
      <w:color w:val="404040" w:themeColor="text1" w:themeTint="BF"/>
      <w:kern w:val="20"/>
    </w:rPr>
  </w:style>
  <w:style w:type="character" w:customStyle="1" w:styleId="82">
    <w:name w:val="Заголовок 8 (знак)"/>
    <w:basedOn w:val="a3"/>
    <w:link w:val="81"/>
    <w:uiPriority w:val="18"/>
    <w:semiHidden/>
    <w:rsid w:val="00411CC9"/>
    <w:rPr>
      <w:rFonts w:asciiTheme="majorHAnsi" w:eastAsiaTheme="majorEastAsia" w:hAnsiTheme="majorHAnsi" w:cstheme="majorBidi"/>
      <w:color w:val="404040" w:themeColor="text1" w:themeTint="BF"/>
      <w:kern w:val="20"/>
    </w:rPr>
  </w:style>
  <w:style w:type="character" w:customStyle="1" w:styleId="92">
    <w:name w:val="Заголовок 9 (знак)"/>
    <w:basedOn w:val="a3"/>
    <w:link w:val="91"/>
    <w:uiPriority w:val="18"/>
    <w:semiHidden/>
    <w:rsid w:val="00411CC9"/>
    <w:rPr>
      <w:rFonts w:asciiTheme="majorHAnsi" w:eastAsiaTheme="majorEastAsia" w:hAnsiTheme="majorHAnsi" w:cstheme="majorBidi"/>
      <w:i/>
      <w:iCs/>
      <w:color w:val="404040" w:themeColor="text1" w:themeTint="BF"/>
      <w:kern w:val="20"/>
    </w:rPr>
  </w:style>
  <w:style w:type="character" w:styleId="HTML">
    <w:name w:val="HTML Acronym"/>
    <w:basedOn w:val="a3"/>
    <w:uiPriority w:val="99"/>
    <w:semiHidden/>
    <w:unhideWhenUsed/>
    <w:rsid w:val="00411CC9"/>
  </w:style>
  <w:style w:type="paragraph" w:customStyle="1" w:styleId="HTML0">
    <w:name w:val="HTML Адрес"/>
    <w:basedOn w:val="a2"/>
    <w:link w:val="HTML1"/>
    <w:uiPriority w:val="99"/>
    <w:semiHidden/>
    <w:unhideWhenUsed/>
    <w:rsid w:val="00411CC9"/>
    <w:pPr>
      <w:spacing w:after="0" w:line="240" w:lineRule="auto"/>
    </w:pPr>
    <w:rPr>
      <w:i/>
      <w:iCs/>
    </w:rPr>
  </w:style>
  <w:style w:type="character" w:customStyle="1" w:styleId="HTML1">
    <w:name w:val="Адрес HTML Знак"/>
    <w:basedOn w:val="a3"/>
    <w:link w:val="HTML0"/>
    <w:uiPriority w:val="99"/>
    <w:semiHidden/>
    <w:rsid w:val="00411CC9"/>
    <w:rPr>
      <w:i/>
      <w:iCs/>
    </w:rPr>
  </w:style>
  <w:style w:type="character" w:styleId="HTML2">
    <w:name w:val="HTML Cite"/>
    <w:basedOn w:val="a3"/>
    <w:uiPriority w:val="99"/>
    <w:semiHidden/>
    <w:unhideWhenUsed/>
    <w:rsid w:val="00411CC9"/>
    <w:rPr>
      <w:i/>
      <w:iCs/>
    </w:rPr>
  </w:style>
  <w:style w:type="character" w:styleId="HTML3">
    <w:name w:val="HTML Code"/>
    <w:basedOn w:val="a3"/>
    <w:uiPriority w:val="99"/>
    <w:semiHidden/>
    <w:unhideWhenUsed/>
    <w:rsid w:val="00411CC9"/>
    <w:rPr>
      <w:rFonts w:ascii="Consolas" w:hAnsi="Consolas" w:cs="Consolas"/>
      <w:sz w:val="20"/>
    </w:rPr>
  </w:style>
  <w:style w:type="character" w:styleId="HTML4">
    <w:name w:val="HTML Definition"/>
    <w:basedOn w:val="a3"/>
    <w:uiPriority w:val="99"/>
    <w:semiHidden/>
    <w:unhideWhenUsed/>
    <w:rsid w:val="00411CC9"/>
    <w:rPr>
      <w:i/>
      <w:iCs/>
    </w:rPr>
  </w:style>
  <w:style w:type="character" w:styleId="HTML5">
    <w:name w:val="HTML Keyboard"/>
    <w:basedOn w:val="a3"/>
    <w:uiPriority w:val="99"/>
    <w:semiHidden/>
    <w:unhideWhenUsed/>
    <w:rsid w:val="00411CC9"/>
    <w:rPr>
      <w:rFonts w:ascii="Consolas" w:hAnsi="Consolas" w:cs="Consolas"/>
      <w:sz w:val="20"/>
    </w:rPr>
  </w:style>
  <w:style w:type="paragraph" w:styleId="HTML6">
    <w:name w:val="HTML Preformatted"/>
    <w:basedOn w:val="a2"/>
    <w:link w:val="HTML7"/>
    <w:uiPriority w:val="99"/>
    <w:semiHidden/>
    <w:unhideWhenUsed/>
    <w:rsid w:val="00411CC9"/>
    <w:pPr>
      <w:spacing w:after="0" w:line="240" w:lineRule="auto"/>
    </w:pPr>
    <w:rPr>
      <w:rFonts w:ascii="Consolas" w:hAnsi="Consolas" w:cs="Consolas"/>
    </w:rPr>
  </w:style>
  <w:style w:type="character" w:customStyle="1" w:styleId="HTML7">
    <w:name w:val="Стандартный HTML Знак"/>
    <w:basedOn w:val="a3"/>
    <w:link w:val="HTML6"/>
    <w:uiPriority w:val="99"/>
    <w:semiHidden/>
    <w:rsid w:val="00411CC9"/>
    <w:rPr>
      <w:rFonts w:ascii="Consolas" w:hAnsi="Consolas" w:cs="Consolas"/>
      <w:sz w:val="20"/>
    </w:rPr>
  </w:style>
  <w:style w:type="character" w:styleId="HTML8">
    <w:name w:val="HTML Sample"/>
    <w:basedOn w:val="a3"/>
    <w:uiPriority w:val="99"/>
    <w:semiHidden/>
    <w:unhideWhenUsed/>
    <w:rsid w:val="00411CC9"/>
    <w:rPr>
      <w:rFonts w:ascii="Consolas" w:hAnsi="Consolas" w:cs="Consolas"/>
      <w:sz w:val="24"/>
    </w:rPr>
  </w:style>
  <w:style w:type="character" w:styleId="HTML9">
    <w:name w:val="HTML Typewriter"/>
    <w:basedOn w:val="a3"/>
    <w:uiPriority w:val="99"/>
    <w:semiHidden/>
    <w:unhideWhenUsed/>
    <w:rsid w:val="00411CC9"/>
    <w:rPr>
      <w:rFonts w:ascii="Consolas" w:hAnsi="Consolas" w:cs="Consolas"/>
      <w:sz w:val="20"/>
    </w:rPr>
  </w:style>
  <w:style w:type="character" w:styleId="HTMLa">
    <w:name w:val="HTML Variable"/>
    <w:basedOn w:val="a3"/>
    <w:uiPriority w:val="99"/>
    <w:semiHidden/>
    <w:unhideWhenUsed/>
    <w:rsid w:val="00411CC9"/>
    <w:rPr>
      <w:i/>
      <w:iCs/>
    </w:rPr>
  </w:style>
  <w:style w:type="character" w:styleId="afff1">
    <w:name w:val="Hyperlink"/>
    <w:basedOn w:val="a3"/>
    <w:uiPriority w:val="99"/>
    <w:unhideWhenUsed/>
    <w:rsid w:val="00411CC9"/>
    <w:rPr>
      <w:color w:val="646464" w:themeColor="hyperlink"/>
      <w:u w:val="single"/>
    </w:rPr>
  </w:style>
  <w:style w:type="paragraph" w:customStyle="1" w:styleId="1e">
    <w:name w:val="указатель 1"/>
    <w:basedOn w:val="a2"/>
    <w:next w:val="a2"/>
    <w:autoRedefine/>
    <w:uiPriority w:val="99"/>
    <w:semiHidden/>
    <w:unhideWhenUsed/>
    <w:rsid w:val="00411CC9"/>
    <w:pPr>
      <w:spacing w:after="0" w:line="240" w:lineRule="auto"/>
      <w:ind w:left="220" w:hanging="220"/>
    </w:pPr>
  </w:style>
  <w:style w:type="paragraph" w:customStyle="1" w:styleId="2f0">
    <w:name w:val="указатель 2"/>
    <w:basedOn w:val="a2"/>
    <w:next w:val="a2"/>
    <w:autoRedefine/>
    <w:uiPriority w:val="99"/>
    <w:semiHidden/>
    <w:unhideWhenUsed/>
    <w:rsid w:val="00411CC9"/>
    <w:pPr>
      <w:spacing w:after="0" w:line="240" w:lineRule="auto"/>
      <w:ind w:left="440" w:hanging="220"/>
    </w:pPr>
  </w:style>
  <w:style w:type="paragraph" w:customStyle="1" w:styleId="3d">
    <w:name w:val="указатель 3"/>
    <w:basedOn w:val="a2"/>
    <w:next w:val="a2"/>
    <w:autoRedefine/>
    <w:uiPriority w:val="99"/>
    <w:semiHidden/>
    <w:unhideWhenUsed/>
    <w:rsid w:val="00411CC9"/>
    <w:pPr>
      <w:spacing w:after="0" w:line="240" w:lineRule="auto"/>
      <w:ind w:left="660" w:hanging="220"/>
    </w:pPr>
  </w:style>
  <w:style w:type="paragraph" w:customStyle="1" w:styleId="49">
    <w:name w:val="указатель 4"/>
    <w:basedOn w:val="a2"/>
    <w:next w:val="a2"/>
    <w:autoRedefine/>
    <w:uiPriority w:val="99"/>
    <w:semiHidden/>
    <w:unhideWhenUsed/>
    <w:rsid w:val="00411CC9"/>
    <w:pPr>
      <w:spacing w:after="0" w:line="240" w:lineRule="auto"/>
      <w:ind w:left="880" w:hanging="220"/>
    </w:pPr>
  </w:style>
  <w:style w:type="paragraph" w:customStyle="1" w:styleId="59">
    <w:name w:val="указатель 5"/>
    <w:basedOn w:val="a2"/>
    <w:next w:val="a2"/>
    <w:autoRedefine/>
    <w:uiPriority w:val="99"/>
    <w:semiHidden/>
    <w:unhideWhenUsed/>
    <w:rsid w:val="00411CC9"/>
    <w:pPr>
      <w:spacing w:after="0" w:line="240" w:lineRule="auto"/>
      <w:ind w:left="1100" w:hanging="220"/>
    </w:pPr>
  </w:style>
  <w:style w:type="paragraph" w:customStyle="1" w:styleId="67">
    <w:name w:val="указатель 6"/>
    <w:basedOn w:val="a2"/>
    <w:next w:val="a2"/>
    <w:autoRedefine/>
    <w:uiPriority w:val="99"/>
    <w:semiHidden/>
    <w:unhideWhenUsed/>
    <w:rsid w:val="00411CC9"/>
    <w:pPr>
      <w:spacing w:after="0" w:line="240" w:lineRule="auto"/>
      <w:ind w:left="1320" w:hanging="220"/>
    </w:pPr>
  </w:style>
  <w:style w:type="paragraph" w:customStyle="1" w:styleId="73">
    <w:name w:val="указатель 7"/>
    <w:basedOn w:val="a2"/>
    <w:next w:val="a2"/>
    <w:autoRedefine/>
    <w:uiPriority w:val="99"/>
    <w:semiHidden/>
    <w:unhideWhenUsed/>
    <w:rsid w:val="00411CC9"/>
    <w:pPr>
      <w:spacing w:after="0" w:line="240" w:lineRule="auto"/>
      <w:ind w:left="1540" w:hanging="220"/>
    </w:pPr>
  </w:style>
  <w:style w:type="paragraph" w:customStyle="1" w:styleId="83">
    <w:name w:val="указатель 8"/>
    <w:basedOn w:val="a2"/>
    <w:next w:val="a2"/>
    <w:autoRedefine/>
    <w:uiPriority w:val="99"/>
    <w:semiHidden/>
    <w:unhideWhenUsed/>
    <w:rsid w:val="00411CC9"/>
    <w:pPr>
      <w:spacing w:after="0" w:line="240" w:lineRule="auto"/>
      <w:ind w:left="1760" w:hanging="220"/>
    </w:pPr>
  </w:style>
  <w:style w:type="paragraph" w:customStyle="1" w:styleId="93">
    <w:name w:val="указатель 9"/>
    <w:basedOn w:val="a2"/>
    <w:next w:val="a2"/>
    <w:autoRedefine/>
    <w:uiPriority w:val="99"/>
    <w:semiHidden/>
    <w:unhideWhenUsed/>
    <w:rsid w:val="00411CC9"/>
    <w:pPr>
      <w:spacing w:after="0" w:line="240" w:lineRule="auto"/>
      <w:ind w:left="1980" w:hanging="220"/>
    </w:pPr>
  </w:style>
  <w:style w:type="paragraph" w:customStyle="1" w:styleId="afff2">
    <w:name w:val="указатель"/>
    <w:basedOn w:val="a2"/>
    <w:next w:val="1e"/>
    <w:uiPriority w:val="99"/>
    <w:semiHidden/>
    <w:unhideWhenUsed/>
    <w:rsid w:val="00411CC9"/>
    <w:rPr>
      <w:rFonts w:asciiTheme="majorHAnsi" w:eastAsiaTheme="majorEastAsia" w:hAnsiTheme="majorHAnsi" w:cstheme="majorBidi"/>
      <w:b/>
      <w:bCs/>
    </w:rPr>
  </w:style>
  <w:style w:type="character" w:styleId="afff3">
    <w:name w:val="Intense Emphasis"/>
    <w:basedOn w:val="a3"/>
    <w:uiPriority w:val="21"/>
    <w:unhideWhenUsed/>
    <w:qFormat/>
    <w:rsid w:val="00411CC9"/>
    <w:rPr>
      <w:b/>
      <w:bCs/>
      <w:i/>
      <w:iCs/>
      <w:color w:val="7E97AD" w:themeColor="accent1"/>
    </w:rPr>
  </w:style>
  <w:style w:type="paragraph" w:styleId="afff4">
    <w:name w:val="Intense Quote"/>
    <w:basedOn w:val="a2"/>
    <w:next w:val="a2"/>
    <w:link w:val="afff5"/>
    <w:uiPriority w:val="30"/>
    <w:unhideWhenUsed/>
    <w:qFormat/>
    <w:rsid w:val="00411CC9"/>
    <w:pPr>
      <w:pBdr>
        <w:bottom w:val="single" w:sz="4" w:space="4" w:color="7E97AD" w:themeColor="accent1"/>
      </w:pBdr>
      <w:spacing w:before="200" w:after="280"/>
      <w:ind w:left="936" w:right="936"/>
    </w:pPr>
    <w:rPr>
      <w:b/>
      <w:bCs/>
      <w:i/>
      <w:iCs/>
      <w:color w:val="7E97AD" w:themeColor="accent1"/>
    </w:rPr>
  </w:style>
  <w:style w:type="character" w:customStyle="1" w:styleId="afff5">
    <w:name w:val="Выделенная цитата Знак"/>
    <w:basedOn w:val="a3"/>
    <w:link w:val="afff4"/>
    <w:uiPriority w:val="30"/>
    <w:rsid w:val="00411CC9"/>
    <w:rPr>
      <w:b/>
      <w:bCs/>
      <w:i/>
      <w:iCs/>
      <w:color w:val="7E97AD" w:themeColor="accent1"/>
    </w:rPr>
  </w:style>
  <w:style w:type="character" w:styleId="afff6">
    <w:name w:val="Intense Reference"/>
    <w:basedOn w:val="a3"/>
    <w:uiPriority w:val="32"/>
    <w:unhideWhenUsed/>
    <w:qFormat/>
    <w:rsid w:val="00411CC9"/>
    <w:rPr>
      <w:b/>
      <w:bCs/>
      <w:smallCaps/>
      <w:color w:val="CC8E60" w:themeColor="accent2"/>
      <w:spacing w:val="5"/>
      <w:u w:val="single"/>
    </w:rPr>
  </w:style>
  <w:style w:type="table" w:customStyle="1" w:styleId="1f">
    <w:name w:val="Светлая сетка1"/>
    <w:basedOn w:val="a4"/>
    <w:uiPriority w:val="62"/>
    <w:rsid w:val="00411CC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f0">
    <w:name w:val="Светлая сетка — Акцент 1"/>
    <w:basedOn w:val="a4"/>
    <w:uiPriority w:val="62"/>
    <w:rsid w:val="00411CC9"/>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customStyle="1" w:styleId="2f1">
    <w:name w:val="Светлая сетка — Акцент 2"/>
    <w:basedOn w:val="a4"/>
    <w:uiPriority w:val="62"/>
    <w:rsid w:val="00411CC9"/>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customStyle="1" w:styleId="3e">
    <w:name w:val="Светлая сетка — Акцент 3"/>
    <w:basedOn w:val="a4"/>
    <w:uiPriority w:val="62"/>
    <w:rsid w:val="00411CC9"/>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customStyle="1" w:styleId="4a">
    <w:name w:val="Светлая сетка — Акцент 4"/>
    <w:basedOn w:val="a4"/>
    <w:uiPriority w:val="62"/>
    <w:rsid w:val="00411CC9"/>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customStyle="1" w:styleId="5a">
    <w:name w:val="Светлая сетка — Акцент 5"/>
    <w:basedOn w:val="a4"/>
    <w:uiPriority w:val="62"/>
    <w:rsid w:val="00411CC9"/>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customStyle="1" w:styleId="68">
    <w:name w:val="Светлая сетка — Акцент 6"/>
    <w:basedOn w:val="a4"/>
    <w:uiPriority w:val="62"/>
    <w:rsid w:val="00411CC9"/>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customStyle="1" w:styleId="1f1">
    <w:name w:val="Светлый список1"/>
    <w:basedOn w:val="a4"/>
    <w:uiPriority w:val="61"/>
    <w:rsid w:val="00411CC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f2">
    <w:name w:val="Светлый список — Акцент 1"/>
    <w:basedOn w:val="a4"/>
    <w:uiPriority w:val="61"/>
    <w:rsid w:val="00411CC9"/>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customStyle="1" w:styleId="2f2">
    <w:name w:val="Светлый список — Акцент 2"/>
    <w:basedOn w:val="a4"/>
    <w:uiPriority w:val="61"/>
    <w:rsid w:val="00411CC9"/>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customStyle="1" w:styleId="3f">
    <w:name w:val="Светлый список — Акцент 3"/>
    <w:basedOn w:val="a4"/>
    <w:uiPriority w:val="61"/>
    <w:rsid w:val="00411CC9"/>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customStyle="1" w:styleId="4b">
    <w:name w:val="Светлый список — Акцент 4"/>
    <w:basedOn w:val="a4"/>
    <w:uiPriority w:val="61"/>
    <w:rsid w:val="00411CC9"/>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customStyle="1" w:styleId="5b">
    <w:name w:val="Светлый список — Акцент 5"/>
    <w:basedOn w:val="a4"/>
    <w:uiPriority w:val="61"/>
    <w:rsid w:val="00411CC9"/>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customStyle="1" w:styleId="69">
    <w:name w:val="Светлый список — Акцент 6"/>
    <w:basedOn w:val="a4"/>
    <w:uiPriority w:val="61"/>
    <w:rsid w:val="00411CC9"/>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customStyle="1" w:styleId="afff7">
    <w:name w:val="Светлая штриховка"/>
    <w:basedOn w:val="a4"/>
    <w:uiPriority w:val="60"/>
    <w:rsid w:val="00411CC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3">
    <w:name w:val="Светлая заливка — Акцент 1"/>
    <w:basedOn w:val="a4"/>
    <w:uiPriority w:val="60"/>
    <w:rsid w:val="00411CC9"/>
    <w:pPr>
      <w:spacing w:after="0" w:line="240" w:lineRule="auto"/>
    </w:pPr>
    <w:rPr>
      <w:color w:val="577188" w:themeColor="accent1" w:themeShade="BF"/>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customStyle="1" w:styleId="2f3">
    <w:name w:val="Светлая заливка — Акцент 2"/>
    <w:basedOn w:val="a4"/>
    <w:uiPriority w:val="60"/>
    <w:rsid w:val="00411CC9"/>
    <w:pPr>
      <w:spacing w:after="0" w:line="240" w:lineRule="auto"/>
    </w:pPr>
    <w:rPr>
      <w:color w:val="AA6736" w:themeColor="accent2" w:themeShade="BF"/>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customStyle="1" w:styleId="3f0">
    <w:name w:val="Светлая заливка — Акцент 3"/>
    <w:basedOn w:val="a4"/>
    <w:uiPriority w:val="60"/>
    <w:rsid w:val="00411CC9"/>
    <w:pPr>
      <w:spacing w:after="0" w:line="240" w:lineRule="auto"/>
    </w:pPr>
    <w:rPr>
      <w:color w:val="5B4F47" w:themeColor="accent3" w:themeShade="BF"/>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customStyle="1" w:styleId="4c">
    <w:name w:val="Светлая заливка — Акцент 4"/>
    <w:basedOn w:val="a4"/>
    <w:uiPriority w:val="60"/>
    <w:rsid w:val="00411CC9"/>
    <w:pPr>
      <w:spacing w:after="0" w:line="240" w:lineRule="auto"/>
    </w:pPr>
    <w:rPr>
      <w:color w:val="8E6E49" w:themeColor="accent4" w:themeShade="BF"/>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customStyle="1" w:styleId="5c">
    <w:name w:val="Светлая заливка — Акцент 5"/>
    <w:basedOn w:val="a4"/>
    <w:uiPriority w:val="60"/>
    <w:rsid w:val="00411CC9"/>
    <w:pPr>
      <w:spacing w:after="0" w:line="240" w:lineRule="auto"/>
    </w:pPr>
    <w:rPr>
      <w:color w:val="4D595B" w:themeColor="accent5" w:themeShade="BF"/>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customStyle="1" w:styleId="6a">
    <w:name w:val="Светлая заливка — Акцент 6"/>
    <w:basedOn w:val="a4"/>
    <w:uiPriority w:val="60"/>
    <w:rsid w:val="00411CC9"/>
    <w:pPr>
      <w:spacing w:after="0" w:line="240" w:lineRule="auto"/>
    </w:pPr>
    <w:rPr>
      <w:color w:val="776E51" w:themeColor="accent6" w:themeShade="BF"/>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customStyle="1" w:styleId="afff8">
    <w:name w:val="номер строки"/>
    <w:basedOn w:val="a3"/>
    <w:uiPriority w:val="99"/>
    <w:semiHidden/>
    <w:unhideWhenUsed/>
    <w:rsid w:val="00411CC9"/>
  </w:style>
  <w:style w:type="paragraph" w:styleId="afff9">
    <w:name w:val="List"/>
    <w:basedOn w:val="a2"/>
    <w:uiPriority w:val="99"/>
    <w:semiHidden/>
    <w:unhideWhenUsed/>
    <w:rsid w:val="00411CC9"/>
    <w:pPr>
      <w:ind w:left="360" w:hanging="360"/>
      <w:contextualSpacing/>
    </w:pPr>
  </w:style>
  <w:style w:type="paragraph" w:styleId="2f4">
    <w:name w:val="List 2"/>
    <w:basedOn w:val="a2"/>
    <w:unhideWhenUsed/>
    <w:rsid w:val="00411CC9"/>
    <w:pPr>
      <w:ind w:left="720" w:hanging="360"/>
      <w:contextualSpacing/>
    </w:pPr>
  </w:style>
  <w:style w:type="paragraph" w:styleId="3f1">
    <w:name w:val="List 3"/>
    <w:basedOn w:val="a2"/>
    <w:unhideWhenUsed/>
    <w:rsid w:val="00411CC9"/>
    <w:pPr>
      <w:ind w:left="1080" w:hanging="360"/>
      <w:contextualSpacing/>
    </w:pPr>
  </w:style>
  <w:style w:type="paragraph" w:styleId="4d">
    <w:name w:val="List 4"/>
    <w:basedOn w:val="a2"/>
    <w:uiPriority w:val="99"/>
    <w:semiHidden/>
    <w:unhideWhenUsed/>
    <w:rsid w:val="00411CC9"/>
    <w:pPr>
      <w:ind w:left="1440" w:hanging="360"/>
      <w:contextualSpacing/>
    </w:pPr>
  </w:style>
  <w:style w:type="paragraph" w:styleId="5d">
    <w:name w:val="List 5"/>
    <w:basedOn w:val="a2"/>
    <w:uiPriority w:val="99"/>
    <w:semiHidden/>
    <w:unhideWhenUsed/>
    <w:rsid w:val="00411CC9"/>
    <w:pPr>
      <w:ind w:left="1800" w:hanging="360"/>
      <w:contextualSpacing/>
    </w:pPr>
  </w:style>
  <w:style w:type="paragraph" w:styleId="a">
    <w:name w:val="List Bullet"/>
    <w:basedOn w:val="a2"/>
    <w:uiPriority w:val="1"/>
    <w:unhideWhenUsed/>
    <w:qFormat/>
    <w:rsid w:val="00411CC9"/>
    <w:pPr>
      <w:numPr>
        <w:numId w:val="1"/>
      </w:numPr>
      <w:spacing w:after="40"/>
    </w:pPr>
  </w:style>
  <w:style w:type="paragraph" w:customStyle="1" w:styleId="2">
    <w:name w:val="Маркер 2"/>
    <w:basedOn w:val="a2"/>
    <w:uiPriority w:val="99"/>
    <w:semiHidden/>
    <w:unhideWhenUsed/>
    <w:rsid w:val="00411CC9"/>
    <w:pPr>
      <w:numPr>
        <w:numId w:val="2"/>
      </w:numPr>
      <w:contextualSpacing/>
    </w:pPr>
  </w:style>
  <w:style w:type="paragraph" w:customStyle="1" w:styleId="3">
    <w:name w:val="Маркер 3"/>
    <w:basedOn w:val="a2"/>
    <w:uiPriority w:val="99"/>
    <w:semiHidden/>
    <w:unhideWhenUsed/>
    <w:rsid w:val="00411CC9"/>
    <w:pPr>
      <w:numPr>
        <w:numId w:val="3"/>
      </w:numPr>
      <w:contextualSpacing/>
    </w:pPr>
  </w:style>
  <w:style w:type="paragraph" w:customStyle="1" w:styleId="4">
    <w:name w:val="Маркер 4"/>
    <w:basedOn w:val="a2"/>
    <w:uiPriority w:val="99"/>
    <w:semiHidden/>
    <w:unhideWhenUsed/>
    <w:rsid w:val="00411CC9"/>
    <w:pPr>
      <w:numPr>
        <w:numId w:val="4"/>
      </w:numPr>
      <w:contextualSpacing/>
    </w:pPr>
  </w:style>
  <w:style w:type="paragraph" w:customStyle="1" w:styleId="5">
    <w:name w:val="Маркер 5"/>
    <w:basedOn w:val="a2"/>
    <w:uiPriority w:val="99"/>
    <w:semiHidden/>
    <w:unhideWhenUsed/>
    <w:rsid w:val="00411CC9"/>
    <w:pPr>
      <w:numPr>
        <w:numId w:val="5"/>
      </w:numPr>
      <w:contextualSpacing/>
    </w:pPr>
  </w:style>
  <w:style w:type="paragraph" w:styleId="afffa">
    <w:name w:val="List Continue"/>
    <w:basedOn w:val="a2"/>
    <w:uiPriority w:val="99"/>
    <w:semiHidden/>
    <w:unhideWhenUsed/>
    <w:rsid w:val="00411CC9"/>
    <w:pPr>
      <w:spacing w:after="120"/>
      <w:ind w:left="360"/>
      <w:contextualSpacing/>
    </w:pPr>
  </w:style>
  <w:style w:type="paragraph" w:styleId="2f5">
    <w:name w:val="List Continue 2"/>
    <w:basedOn w:val="a2"/>
    <w:unhideWhenUsed/>
    <w:rsid w:val="00411CC9"/>
    <w:pPr>
      <w:spacing w:after="120"/>
      <w:ind w:left="720"/>
      <w:contextualSpacing/>
    </w:pPr>
  </w:style>
  <w:style w:type="paragraph" w:styleId="3f2">
    <w:name w:val="List Continue 3"/>
    <w:basedOn w:val="a2"/>
    <w:uiPriority w:val="99"/>
    <w:semiHidden/>
    <w:unhideWhenUsed/>
    <w:rsid w:val="00411CC9"/>
    <w:pPr>
      <w:spacing w:after="120"/>
      <w:ind w:left="1080"/>
      <w:contextualSpacing/>
    </w:pPr>
  </w:style>
  <w:style w:type="paragraph" w:styleId="4e">
    <w:name w:val="List Continue 4"/>
    <w:basedOn w:val="a2"/>
    <w:uiPriority w:val="99"/>
    <w:semiHidden/>
    <w:unhideWhenUsed/>
    <w:rsid w:val="00411CC9"/>
    <w:pPr>
      <w:spacing w:after="120"/>
      <w:ind w:left="1440"/>
      <w:contextualSpacing/>
    </w:pPr>
  </w:style>
  <w:style w:type="paragraph" w:styleId="5e">
    <w:name w:val="List Continue 5"/>
    <w:basedOn w:val="a2"/>
    <w:uiPriority w:val="99"/>
    <w:semiHidden/>
    <w:unhideWhenUsed/>
    <w:rsid w:val="00411CC9"/>
    <w:pPr>
      <w:spacing w:after="120"/>
      <w:ind w:left="1800"/>
      <w:contextualSpacing/>
    </w:pPr>
  </w:style>
  <w:style w:type="paragraph" w:styleId="a1">
    <w:name w:val="List Number"/>
    <w:basedOn w:val="a2"/>
    <w:uiPriority w:val="1"/>
    <w:unhideWhenUsed/>
    <w:qFormat/>
    <w:rsid w:val="00411CC9"/>
    <w:pPr>
      <w:numPr>
        <w:numId w:val="7"/>
      </w:numPr>
      <w:contextualSpacing/>
    </w:pPr>
  </w:style>
  <w:style w:type="paragraph" w:styleId="20">
    <w:name w:val="List Number 2"/>
    <w:basedOn w:val="a2"/>
    <w:uiPriority w:val="1"/>
    <w:unhideWhenUsed/>
    <w:qFormat/>
    <w:rsid w:val="00411CC9"/>
    <w:pPr>
      <w:numPr>
        <w:ilvl w:val="1"/>
        <w:numId w:val="7"/>
      </w:numPr>
      <w:contextualSpacing/>
    </w:pPr>
  </w:style>
  <w:style w:type="paragraph" w:styleId="30">
    <w:name w:val="List Number 3"/>
    <w:basedOn w:val="a2"/>
    <w:uiPriority w:val="18"/>
    <w:unhideWhenUsed/>
    <w:qFormat/>
    <w:rsid w:val="00411CC9"/>
    <w:pPr>
      <w:numPr>
        <w:ilvl w:val="2"/>
        <w:numId w:val="7"/>
      </w:numPr>
      <w:contextualSpacing/>
    </w:pPr>
  </w:style>
  <w:style w:type="paragraph" w:styleId="40">
    <w:name w:val="List Number 4"/>
    <w:basedOn w:val="a2"/>
    <w:uiPriority w:val="18"/>
    <w:semiHidden/>
    <w:unhideWhenUsed/>
    <w:rsid w:val="00411CC9"/>
    <w:pPr>
      <w:numPr>
        <w:ilvl w:val="3"/>
        <w:numId w:val="7"/>
      </w:numPr>
      <w:contextualSpacing/>
    </w:pPr>
  </w:style>
  <w:style w:type="paragraph" w:styleId="50">
    <w:name w:val="List Number 5"/>
    <w:basedOn w:val="a2"/>
    <w:uiPriority w:val="18"/>
    <w:semiHidden/>
    <w:unhideWhenUsed/>
    <w:rsid w:val="00411CC9"/>
    <w:pPr>
      <w:numPr>
        <w:ilvl w:val="4"/>
        <w:numId w:val="7"/>
      </w:numPr>
      <w:contextualSpacing/>
    </w:pPr>
  </w:style>
  <w:style w:type="paragraph" w:styleId="afffb">
    <w:name w:val="List Paragraph"/>
    <w:aliases w:val="ПАРАГРАФ,Абзац списка11"/>
    <w:basedOn w:val="a2"/>
    <w:link w:val="afffc"/>
    <w:uiPriority w:val="34"/>
    <w:unhideWhenUsed/>
    <w:qFormat/>
    <w:rsid w:val="00411CC9"/>
    <w:pPr>
      <w:ind w:left="720"/>
      <w:contextualSpacing/>
    </w:pPr>
  </w:style>
  <w:style w:type="paragraph" w:customStyle="1" w:styleId="afffd">
    <w:name w:val="макрос"/>
    <w:link w:val="-"/>
    <w:uiPriority w:val="99"/>
    <w:semiHidden/>
    <w:unhideWhenUsed/>
    <w:rsid w:val="00411CC9"/>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
    <w:name w:val="Макро-текст (знак)"/>
    <w:basedOn w:val="a3"/>
    <w:link w:val="afffd"/>
    <w:uiPriority w:val="99"/>
    <w:semiHidden/>
    <w:rsid w:val="00411CC9"/>
    <w:rPr>
      <w:rFonts w:ascii="Consolas" w:hAnsi="Consolas" w:cs="Consolas"/>
      <w:sz w:val="20"/>
    </w:rPr>
  </w:style>
  <w:style w:type="table" w:customStyle="1" w:styleId="110">
    <w:name w:val="Средняя сетка 11"/>
    <w:basedOn w:val="a4"/>
    <w:uiPriority w:val="67"/>
    <w:rsid w:val="00411CC9"/>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11">
    <w:name w:val="Средняя сетка 1 — Акцент 1"/>
    <w:basedOn w:val="a4"/>
    <w:uiPriority w:val="67"/>
    <w:rsid w:val="00411CC9"/>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CellMar>
        <w:top w:w="0" w:type="dxa"/>
        <w:left w:w="108" w:type="dxa"/>
        <w:bottom w:w="0" w:type="dxa"/>
        <w:right w:w="108" w:type="dxa"/>
      </w:tblCellMar>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120">
    <w:name w:val="Средняя сетка 1 — Акцент 2"/>
    <w:basedOn w:val="a4"/>
    <w:uiPriority w:val="67"/>
    <w:rsid w:val="00411CC9"/>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CellMar>
        <w:top w:w="0" w:type="dxa"/>
        <w:left w:w="108" w:type="dxa"/>
        <w:bottom w:w="0" w:type="dxa"/>
        <w:right w:w="108" w:type="dxa"/>
      </w:tblCellMar>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130">
    <w:name w:val="Средняя сетка 1 — Акцент 3"/>
    <w:basedOn w:val="a4"/>
    <w:uiPriority w:val="67"/>
    <w:rsid w:val="00411CC9"/>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CellMar>
        <w:top w:w="0" w:type="dxa"/>
        <w:left w:w="108" w:type="dxa"/>
        <w:bottom w:w="0" w:type="dxa"/>
        <w:right w:w="108" w:type="dxa"/>
      </w:tblCellMar>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140">
    <w:name w:val="Средняя сетка 1 — Акцент 4"/>
    <w:basedOn w:val="a4"/>
    <w:uiPriority w:val="67"/>
    <w:rsid w:val="00411CC9"/>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CellMar>
        <w:top w:w="0" w:type="dxa"/>
        <w:left w:w="108" w:type="dxa"/>
        <w:bottom w:w="0" w:type="dxa"/>
        <w:right w:w="108" w:type="dxa"/>
      </w:tblCellMar>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150">
    <w:name w:val="Средняя сетка 1 — Акцент 5"/>
    <w:basedOn w:val="a4"/>
    <w:uiPriority w:val="67"/>
    <w:rsid w:val="00411CC9"/>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CellMar>
        <w:top w:w="0" w:type="dxa"/>
        <w:left w:w="108" w:type="dxa"/>
        <w:bottom w:w="0" w:type="dxa"/>
        <w:right w:w="108" w:type="dxa"/>
      </w:tblCellMar>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160">
    <w:name w:val="Средняя сетка 1 — Акцент 6"/>
    <w:basedOn w:val="a4"/>
    <w:uiPriority w:val="67"/>
    <w:rsid w:val="00411CC9"/>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CellMar>
        <w:top w:w="0" w:type="dxa"/>
        <w:left w:w="108" w:type="dxa"/>
        <w:bottom w:w="0" w:type="dxa"/>
        <w:right w:w="108" w:type="dxa"/>
      </w:tblCellMar>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customStyle="1" w:styleId="210">
    <w:name w:val="Средняя сетка 21"/>
    <w:basedOn w:val="a4"/>
    <w:uiPriority w:val="68"/>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211">
    <w:name w:val="Средняя сетка 2 — Акцент 1"/>
    <w:basedOn w:val="a4"/>
    <w:uiPriority w:val="68"/>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customStyle="1" w:styleId="220">
    <w:name w:val="Средняя сетка 2 — Акцент 2"/>
    <w:basedOn w:val="a4"/>
    <w:uiPriority w:val="68"/>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customStyle="1" w:styleId="230">
    <w:name w:val="Средняя сетка 2 — Акцент 3"/>
    <w:basedOn w:val="a4"/>
    <w:uiPriority w:val="68"/>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customStyle="1" w:styleId="240">
    <w:name w:val="Средняя сетка 2 — Акцент 4"/>
    <w:basedOn w:val="a4"/>
    <w:uiPriority w:val="68"/>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customStyle="1" w:styleId="250">
    <w:name w:val="Средняя сетка 2 — Акцент 5"/>
    <w:basedOn w:val="a4"/>
    <w:uiPriority w:val="68"/>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customStyle="1" w:styleId="260">
    <w:name w:val="Средняя сетка 2 — Акцент 6"/>
    <w:basedOn w:val="a4"/>
    <w:uiPriority w:val="68"/>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customStyle="1" w:styleId="310">
    <w:name w:val="Средняя сетка 31"/>
    <w:basedOn w:val="a4"/>
    <w:uiPriority w:val="69"/>
    <w:rsid w:val="00411CC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311">
    <w:name w:val="Средняя сетка 3 — Акцент 1"/>
    <w:basedOn w:val="a4"/>
    <w:uiPriority w:val="69"/>
    <w:rsid w:val="00411CC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customStyle="1" w:styleId="320">
    <w:name w:val="Средняя сетка 3 — Акцент 2"/>
    <w:basedOn w:val="a4"/>
    <w:uiPriority w:val="69"/>
    <w:rsid w:val="00411CC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customStyle="1" w:styleId="330">
    <w:name w:val="Средняя сетка 3 — Акцент 3"/>
    <w:basedOn w:val="a4"/>
    <w:uiPriority w:val="69"/>
    <w:rsid w:val="00411CC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customStyle="1" w:styleId="340">
    <w:name w:val="Средняя сетка 3 — Акцент 4"/>
    <w:basedOn w:val="a4"/>
    <w:uiPriority w:val="69"/>
    <w:rsid w:val="00411CC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customStyle="1" w:styleId="350">
    <w:name w:val="Средняя сетка 3 — Акцент 5"/>
    <w:basedOn w:val="a4"/>
    <w:uiPriority w:val="69"/>
    <w:rsid w:val="00411CC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customStyle="1" w:styleId="360">
    <w:name w:val="Средняя сетка 3 — Акцент 6"/>
    <w:basedOn w:val="a4"/>
    <w:uiPriority w:val="69"/>
    <w:rsid w:val="00411CC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customStyle="1" w:styleId="112">
    <w:name w:val="Средний список 11"/>
    <w:basedOn w:val="a4"/>
    <w:uiPriority w:val="65"/>
    <w:rsid w:val="00411CC9"/>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3">
    <w:name w:val="Средний список 1 — Акцент 1"/>
    <w:basedOn w:val="a4"/>
    <w:uiPriority w:val="65"/>
    <w:rsid w:val="00411CC9"/>
    <w:pPr>
      <w:spacing w:after="0" w:line="240" w:lineRule="auto"/>
    </w:pPr>
    <w:rPr>
      <w:color w:val="000000" w:themeColor="text1"/>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customStyle="1" w:styleId="121">
    <w:name w:val="Средний список 1 — Акцент 2"/>
    <w:basedOn w:val="a4"/>
    <w:uiPriority w:val="65"/>
    <w:rsid w:val="00411CC9"/>
    <w:pPr>
      <w:spacing w:after="0" w:line="240" w:lineRule="auto"/>
    </w:pPr>
    <w:rPr>
      <w:color w:val="000000" w:themeColor="text1"/>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customStyle="1" w:styleId="131">
    <w:name w:val="Средний список 1 — Акцент 3"/>
    <w:basedOn w:val="a4"/>
    <w:uiPriority w:val="65"/>
    <w:rsid w:val="00411CC9"/>
    <w:pPr>
      <w:spacing w:after="0" w:line="240" w:lineRule="auto"/>
    </w:pPr>
    <w:rPr>
      <w:color w:val="000000" w:themeColor="text1"/>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customStyle="1" w:styleId="141">
    <w:name w:val="Средний список 1 — Акцент 4"/>
    <w:basedOn w:val="a4"/>
    <w:uiPriority w:val="65"/>
    <w:rsid w:val="00411CC9"/>
    <w:pPr>
      <w:spacing w:after="0" w:line="240" w:lineRule="auto"/>
    </w:pPr>
    <w:rPr>
      <w:color w:val="000000" w:themeColor="text1"/>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customStyle="1" w:styleId="151">
    <w:name w:val="Средний список 1 — Акцент 5"/>
    <w:basedOn w:val="a4"/>
    <w:uiPriority w:val="65"/>
    <w:rsid w:val="00411CC9"/>
    <w:pPr>
      <w:spacing w:after="0" w:line="240" w:lineRule="auto"/>
    </w:pPr>
    <w:rPr>
      <w:color w:val="000000" w:themeColor="text1"/>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customStyle="1" w:styleId="161">
    <w:name w:val="Средний список 1 — Акцент 6"/>
    <w:basedOn w:val="a4"/>
    <w:uiPriority w:val="65"/>
    <w:rsid w:val="00411CC9"/>
    <w:pPr>
      <w:spacing w:after="0" w:line="240" w:lineRule="auto"/>
    </w:pPr>
    <w:rPr>
      <w:color w:val="000000" w:themeColor="text1"/>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customStyle="1" w:styleId="212">
    <w:name w:val="Средний список 21"/>
    <w:basedOn w:val="a4"/>
    <w:uiPriority w:val="66"/>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13">
    <w:name w:val="Средний список 2 — Акцент 1"/>
    <w:basedOn w:val="a4"/>
    <w:uiPriority w:val="66"/>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21">
    <w:name w:val="Средний список 2 — Акцент 2"/>
    <w:basedOn w:val="a4"/>
    <w:uiPriority w:val="66"/>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31">
    <w:name w:val="Средний список 2 — Акцент 3"/>
    <w:basedOn w:val="a4"/>
    <w:uiPriority w:val="66"/>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41">
    <w:name w:val="Средний список 2 — Акцент 4"/>
    <w:basedOn w:val="a4"/>
    <w:uiPriority w:val="66"/>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51">
    <w:name w:val="Средний список 2 — Акцент 5"/>
    <w:basedOn w:val="a4"/>
    <w:uiPriority w:val="66"/>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61">
    <w:name w:val="Средний список 2 — Акцент 6"/>
    <w:basedOn w:val="a4"/>
    <w:uiPriority w:val="66"/>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4">
    <w:name w:val="Средняя заливка 11"/>
    <w:basedOn w:val="a4"/>
    <w:uiPriority w:val="63"/>
    <w:rsid w:val="00411CC9"/>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115">
    <w:name w:val="Средняя заливка 1 — Акцент 1"/>
    <w:basedOn w:val="a4"/>
    <w:uiPriority w:val="63"/>
    <w:rsid w:val="00411CC9"/>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customStyle="1" w:styleId="122">
    <w:name w:val="Средняя заливка 1 — Акцент 2"/>
    <w:basedOn w:val="a4"/>
    <w:uiPriority w:val="63"/>
    <w:rsid w:val="00411CC9"/>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customStyle="1" w:styleId="132">
    <w:name w:val="Средняя заливка 1 — Акцент 3"/>
    <w:basedOn w:val="a4"/>
    <w:uiPriority w:val="63"/>
    <w:rsid w:val="00411CC9"/>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customStyle="1" w:styleId="142">
    <w:name w:val="Средняя заливка 1 — Акцент 4"/>
    <w:basedOn w:val="a4"/>
    <w:uiPriority w:val="63"/>
    <w:rsid w:val="00411CC9"/>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customStyle="1" w:styleId="152">
    <w:name w:val="Средняя заливка 1 — Акцент 5"/>
    <w:basedOn w:val="a4"/>
    <w:uiPriority w:val="63"/>
    <w:rsid w:val="00411CC9"/>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customStyle="1" w:styleId="162">
    <w:name w:val="Средняя заливка 1 — Акцент 6"/>
    <w:basedOn w:val="a4"/>
    <w:uiPriority w:val="63"/>
    <w:rsid w:val="00411CC9"/>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customStyle="1" w:styleId="214">
    <w:name w:val="Средняя заливка 21"/>
    <w:basedOn w:val="a4"/>
    <w:uiPriority w:val="64"/>
    <w:rsid w:val="00411C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5">
    <w:name w:val="Средняя заливка 2 — Акцент 1"/>
    <w:basedOn w:val="a4"/>
    <w:uiPriority w:val="64"/>
    <w:rsid w:val="00411C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2">
    <w:name w:val="Средняя заливка 2 — Акцент 2"/>
    <w:basedOn w:val="a4"/>
    <w:uiPriority w:val="64"/>
    <w:rsid w:val="00411C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32">
    <w:name w:val="Средняя заливка 2 — Акцент 3"/>
    <w:basedOn w:val="a4"/>
    <w:uiPriority w:val="64"/>
    <w:rsid w:val="00411C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42">
    <w:name w:val="Средняя заливка 2 — Акцент 4"/>
    <w:basedOn w:val="a4"/>
    <w:uiPriority w:val="64"/>
    <w:rsid w:val="00411C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52">
    <w:name w:val="Средняя заливка 2 — Акцент 5"/>
    <w:basedOn w:val="a4"/>
    <w:uiPriority w:val="64"/>
    <w:rsid w:val="00411C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62">
    <w:name w:val="Средняя заливка 2 — Акцент 6"/>
    <w:basedOn w:val="a4"/>
    <w:uiPriority w:val="64"/>
    <w:rsid w:val="00411C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fffe">
    <w:name w:val="Полный заголовок"/>
    <w:basedOn w:val="a2"/>
    <w:link w:val="affff"/>
    <w:uiPriority w:val="99"/>
    <w:semiHidden/>
    <w:unhideWhenUsed/>
    <w:rsid w:val="00411CC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affff">
    <w:name w:val="Полный заголовок (знак)"/>
    <w:basedOn w:val="a3"/>
    <w:link w:val="afffe"/>
    <w:uiPriority w:val="99"/>
    <w:semiHidden/>
    <w:rsid w:val="00411CC9"/>
    <w:rPr>
      <w:rFonts w:asciiTheme="majorHAnsi" w:eastAsiaTheme="majorEastAsia" w:hAnsiTheme="majorHAnsi" w:cstheme="majorBidi"/>
      <w:sz w:val="24"/>
      <w:shd w:val="pct20" w:color="auto" w:fill="auto"/>
    </w:rPr>
  </w:style>
  <w:style w:type="paragraph" w:styleId="affff0">
    <w:name w:val="Normal (Web)"/>
    <w:aliases w:val="Обычный (Web),Обычный (Web)1"/>
    <w:basedOn w:val="a2"/>
    <w:uiPriority w:val="99"/>
    <w:unhideWhenUsed/>
    <w:rsid w:val="00411CC9"/>
    <w:rPr>
      <w:rFonts w:ascii="Times New Roman" w:hAnsi="Times New Roman" w:cs="Times New Roman"/>
      <w:sz w:val="24"/>
    </w:rPr>
  </w:style>
  <w:style w:type="paragraph" w:styleId="affff1">
    <w:name w:val="Normal Indent"/>
    <w:basedOn w:val="a2"/>
    <w:uiPriority w:val="99"/>
    <w:semiHidden/>
    <w:unhideWhenUsed/>
    <w:rsid w:val="00411CC9"/>
    <w:pPr>
      <w:ind w:left="720"/>
    </w:pPr>
  </w:style>
  <w:style w:type="paragraph" w:styleId="affff2">
    <w:name w:val="Note Heading"/>
    <w:basedOn w:val="a2"/>
    <w:next w:val="a2"/>
    <w:link w:val="affff3"/>
    <w:uiPriority w:val="99"/>
    <w:semiHidden/>
    <w:unhideWhenUsed/>
    <w:rsid w:val="00411CC9"/>
    <w:pPr>
      <w:spacing w:after="0" w:line="240" w:lineRule="auto"/>
    </w:pPr>
  </w:style>
  <w:style w:type="character" w:customStyle="1" w:styleId="affff3">
    <w:name w:val="Заголовок записки Знак"/>
    <w:basedOn w:val="a3"/>
    <w:link w:val="affff2"/>
    <w:uiPriority w:val="99"/>
    <w:semiHidden/>
    <w:rsid w:val="00411CC9"/>
  </w:style>
  <w:style w:type="character" w:customStyle="1" w:styleId="affff4">
    <w:name w:val="номер страницы"/>
    <w:basedOn w:val="a3"/>
    <w:uiPriority w:val="99"/>
    <w:semiHidden/>
    <w:unhideWhenUsed/>
    <w:rsid w:val="00411CC9"/>
  </w:style>
  <w:style w:type="paragraph" w:customStyle="1" w:styleId="affff5">
    <w:name w:val="Обычный текст"/>
    <w:basedOn w:val="a2"/>
    <w:link w:val="affff6"/>
    <w:uiPriority w:val="99"/>
    <w:semiHidden/>
    <w:unhideWhenUsed/>
    <w:rsid w:val="00411CC9"/>
    <w:pPr>
      <w:spacing w:after="0" w:line="240" w:lineRule="auto"/>
    </w:pPr>
    <w:rPr>
      <w:rFonts w:ascii="Consolas" w:hAnsi="Consolas" w:cs="Consolas"/>
      <w:sz w:val="21"/>
    </w:rPr>
  </w:style>
  <w:style w:type="character" w:customStyle="1" w:styleId="affff6">
    <w:name w:val="Обычный текст (знак)"/>
    <w:basedOn w:val="a3"/>
    <w:link w:val="affff5"/>
    <w:uiPriority w:val="99"/>
    <w:semiHidden/>
    <w:rsid w:val="00411CC9"/>
    <w:rPr>
      <w:rFonts w:ascii="Consolas" w:hAnsi="Consolas" w:cs="Consolas"/>
      <w:sz w:val="21"/>
    </w:rPr>
  </w:style>
  <w:style w:type="paragraph" w:styleId="affff7">
    <w:name w:val="Salutation"/>
    <w:basedOn w:val="a2"/>
    <w:next w:val="a2"/>
    <w:link w:val="affff8"/>
    <w:uiPriority w:val="99"/>
    <w:semiHidden/>
    <w:unhideWhenUsed/>
    <w:rsid w:val="00411CC9"/>
  </w:style>
  <w:style w:type="character" w:customStyle="1" w:styleId="affff8">
    <w:name w:val="Приветствие Знак"/>
    <w:basedOn w:val="a3"/>
    <w:link w:val="affff7"/>
    <w:uiPriority w:val="99"/>
    <w:semiHidden/>
    <w:rsid w:val="00411CC9"/>
  </w:style>
  <w:style w:type="paragraph" w:styleId="affff9">
    <w:name w:val="Signature"/>
    <w:basedOn w:val="a2"/>
    <w:link w:val="affffa"/>
    <w:uiPriority w:val="20"/>
    <w:unhideWhenUsed/>
    <w:qFormat/>
    <w:rsid w:val="00411CC9"/>
    <w:pPr>
      <w:spacing w:before="720" w:after="0" w:line="312" w:lineRule="auto"/>
      <w:contextualSpacing/>
    </w:pPr>
  </w:style>
  <w:style w:type="character" w:customStyle="1" w:styleId="affffa">
    <w:name w:val="Подпись Знак"/>
    <w:basedOn w:val="a3"/>
    <w:link w:val="affff9"/>
    <w:uiPriority w:val="20"/>
    <w:rsid w:val="00411CC9"/>
    <w:rPr>
      <w:kern w:val="20"/>
    </w:rPr>
  </w:style>
  <w:style w:type="character" w:customStyle="1" w:styleId="affffb">
    <w:name w:val="Сильно"/>
    <w:basedOn w:val="a3"/>
    <w:uiPriority w:val="1"/>
    <w:unhideWhenUsed/>
    <w:qFormat/>
    <w:rsid w:val="00411CC9"/>
    <w:rPr>
      <w:b/>
      <w:bCs/>
    </w:rPr>
  </w:style>
  <w:style w:type="paragraph" w:styleId="affffc">
    <w:name w:val="Subtitle"/>
    <w:basedOn w:val="a2"/>
    <w:next w:val="a2"/>
    <w:link w:val="affffd"/>
    <w:uiPriority w:val="11"/>
    <w:unhideWhenUsed/>
    <w:qFormat/>
    <w:rsid w:val="00411CC9"/>
    <w:pPr>
      <w:numPr>
        <w:ilvl w:val="1"/>
      </w:numPr>
      <w:ind w:left="432" w:right="1080"/>
    </w:pPr>
    <w:rPr>
      <w:rFonts w:asciiTheme="majorHAnsi" w:eastAsiaTheme="majorEastAsia" w:hAnsiTheme="majorHAnsi" w:cstheme="majorBidi"/>
      <w:caps/>
      <w:color w:val="7E97AD" w:themeColor="accent1"/>
      <w:sz w:val="56"/>
    </w:rPr>
  </w:style>
  <w:style w:type="character" w:customStyle="1" w:styleId="affffd">
    <w:name w:val="Подзаголовок Знак"/>
    <w:basedOn w:val="a3"/>
    <w:link w:val="affffc"/>
    <w:uiPriority w:val="11"/>
    <w:rsid w:val="00411CC9"/>
    <w:rPr>
      <w:rFonts w:asciiTheme="majorHAnsi" w:eastAsiaTheme="majorEastAsia" w:hAnsiTheme="majorHAnsi" w:cstheme="majorBidi"/>
      <w:caps/>
      <w:color w:val="7E97AD" w:themeColor="accent1"/>
      <w:kern w:val="20"/>
      <w:sz w:val="56"/>
    </w:rPr>
  </w:style>
  <w:style w:type="character" w:styleId="affffe">
    <w:name w:val="Subtle Emphasis"/>
    <w:basedOn w:val="a3"/>
    <w:uiPriority w:val="19"/>
    <w:unhideWhenUsed/>
    <w:qFormat/>
    <w:rsid w:val="00411CC9"/>
    <w:rPr>
      <w:i/>
      <w:iCs/>
      <w:color w:val="808080" w:themeColor="text1" w:themeTint="7F"/>
    </w:rPr>
  </w:style>
  <w:style w:type="character" w:styleId="afffff">
    <w:name w:val="Subtle Reference"/>
    <w:basedOn w:val="a3"/>
    <w:uiPriority w:val="31"/>
    <w:unhideWhenUsed/>
    <w:qFormat/>
    <w:rsid w:val="00411CC9"/>
    <w:rPr>
      <w:smallCaps/>
      <w:color w:val="CC8E60" w:themeColor="accent2"/>
      <w:u w:val="single"/>
    </w:rPr>
  </w:style>
  <w:style w:type="table" w:styleId="1f4">
    <w:name w:val="Table 3D effects 1"/>
    <w:basedOn w:val="a4"/>
    <w:uiPriority w:val="99"/>
    <w:semiHidden/>
    <w:unhideWhenUsed/>
    <w:rsid w:val="00411CC9"/>
    <w:pPr>
      <w:spacing w:line="300" w:lineRule="auto"/>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4"/>
    <w:uiPriority w:val="99"/>
    <w:semiHidden/>
    <w:unhideWhenUsed/>
    <w:rsid w:val="00411CC9"/>
    <w:pPr>
      <w:spacing w:line="300" w:lineRule="auto"/>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3D effects 3"/>
    <w:basedOn w:val="a4"/>
    <w:uiPriority w:val="99"/>
    <w:semiHidden/>
    <w:unhideWhenUsed/>
    <w:rsid w:val="00411CC9"/>
    <w:pPr>
      <w:spacing w:line="300" w:lineRule="auto"/>
    </w:pPr>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5">
    <w:name w:val="Table Classic 1"/>
    <w:basedOn w:val="a4"/>
    <w:uiPriority w:val="99"/>
    <w:semiHidden/>
    <w:unhideWhenUsed/>
    <w:rsid w:val="00411CC9"/>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lassic 2"/>
    <w:basedOn w:val="a4"/>
    <w:uiPriority w:val="99"/>
    <w:semiHidden/>
    <w:unhideWhenUsed/>
    <w:rsid w:val="00411CC9"/>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4">
    <w:name w:val="Table Classic 3"/>
    <w:basedOn w:val="a4"/>
    <w:uiPriority w:val="99"/>
    <w:semiHidden/>
    <w:unhideWhenUsed/>
    <w:rsid w:val="00411CC9"/>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
    <w:name w:val="Table Classic 4"/>
    <w:basedOn w:val="a4"/>
    <w:uiPriority w:val="99"/>
    <w:semiHidden/>
    <w:unhideWhenUsed/>
    <w:rsid w:val="00411CC9"/>
    <w:pPr>
      <w:spacing w:line="300" w:lineRule="auto"/>
    </w:pPr>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6">
    <w:name w:val="Table Colorful 1"/>
    <w:basedOn w:val="a4"/>
    <w:uiPriority w:val="99"/>
    <w:semiHidden/>
    <w:unhideWhenUsed/>
    <w:rsid w:val="00411CC9"/>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4"/>
    <w:uiPriority w:val="99"/>
    <w:semiHidden/>
    <w:unhideWhenUsed/>
    <w:rsid w:val="00411CC9"/>
    <w:pPr>
      <w:spacing w:line="300" w:lineRule="auto"/>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4"/>
    <w:uiPriority w:val="99"/>
    <w:semiHidden/>
    <w:unhideWhenUsed/>
    <w:rsid w:val="00411CC9"/>
    <w:pPr>
      <w:spacing w:line="300" w:lineRule="auto"/>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7">
    <w:name w:val="Table Columns 1"/>
    <w:basedOn w:val="a4"/>
    <w:uiPriority w:val="99"/>
    <w:semiHidden/>
    <w:unhideWhenUsed/>
    <w:rsid w:val="00411CC9"/>
    <w:pPr>
      <w:spacing w:line="300" w:lineRule="auto"/>
    </w:pPr>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olumns 2"/>
    <w:basedOn w:val="a4"/>
    <w:uiPriority w:val="99"/>
    <w:semiHidden/>
    <w:unhideWhenUsed/>
    <w:rsid w:val="00411CC9"/>
    <w:pPr>
      <w:spacing w:line="300" w:lineRule="auto"/>
    </w:pPr>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4"/>
    <w:uiPriority w:val="99"/>
    <w:semiHidden/>
    <w:unhideWhenUsed/>
    <w:rsid w:val="00411CC9"/>
    <w:pPr>
      <w:spacing w:line="300" w:lineRule="auto"/>
    </w:pPr>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0">
    <w:name w:val="Table Columns 4"/>
    <w:basedOn w:val="a4"/>
    <w:uiPriority w:val="99"/>
    <w:semiHidden/>
    <w:unhideWhenUsed/>
    <w:rsid w:val="00411CC9"/>
    <w:pPr>
      <w:spacing w:line="300" w:lineRule="auto"/>
    </w:pPr>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
    <w:name w:val="Table Columns 5"/>
    <w:basedOn w:val="a4"/>
    <w:uiPriority w:val="99"/>
    <w:semiHidden/>
    <w:unhideWhenUsed/>
    <w:rsid w:val="00411CC9"/>
    <w:pPr>
      <w:spacing w:line="300" w:lineRule="auto"/>
    </w:pPr>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0">
    <w:name w:val="Table Contemporary"/>
    <w:basedOn w:val="a4"/>
    <w:uiPriority w:val="99"/>
    <w:semiHidden/>
    <w:unhideWhenUsed/>
    <w:rsid w:val="00411CC9"/>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1">
    <w:name w:val="Table Elegant"/>
    <w:basedOn w:val="a4"/>
    <w:uiPriority w:val="99"/>
    <w:semiHidden/>
    <w:unhideWhenUsed/>
    <w:rsid w:val="00411CC9"/>
    <w:pPr>
      <w:spacing w:line="300" w:lineRule="auto"/>
    </w:pPr>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8">
    <w:name w:val="Table Grid 1"/>
    <w:basedOn w:val="a4"/>
    <w:uiPriority w:val="99"/>
    <w:semiHidden/>
    <w:unhideWhenUsed/>
    <w:rsid w:val="00411CC9"/>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a">
    <w:name w:val="Table Grid 2"/>
    <w:basedOn w:val="a4"/>
    <w:uiPriority w:val="99"/>
    <w:semiHidden/>
    <w:unhideWhenUsed/>
    <w:rsid w:val="00411CC9"/>
    <w:pPr>
      <w:spacing w:line="300" w:lineRule="auto"/>
    </w:pPr>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7">
    <w:name w:val="Table Grid 3"/>
    <w:basedOn w:val="a4"/>
    <w:uiPriority w:val="99"/>
    <w:semiHidden/>
    <w:unhideWhenUsed/>
    <w:rsid w:val="00411CC9"/>
    <w:pPr>
      <w:spacing w:line="300" w:lineRule="auto"/>
    </w:pPr>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1">
    <w:name w:val="Table Grid 4"/>
    <w:basedOn w:val="a4"/>
    <w:uiPriority w:val="99"/>
    <w:semiHidden/>
    <w:unhideWhenUsed/>
    <w:rsid w:val="00411CC9"/>
    <w:pPr>
      <w:spacing w:line="300" w:lineRule="auto"/>
    </w:pPr>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0">
    <w:name w:val="Table Grid 5"/>
    <w:basedOn w:val="a4"/>
    <w:uiPriority w:val="99"/>
    <w:semiHidden/>
    <w:unhideWhenUsed/>
    <w:rsid w:val="00411CC9"/>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4"/>
    <w:uiPriority w:val="99"/>
    <w:semiHidden/>
    <w:unhideWhenUsed/>
    <w:rsid w:val="00411CC9"/>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4"/>
    <w:uiPriority w:val="99"/>
    <w:semiHidden/>
    <w:unhideWhenUsed/>
    <w:rsid w:val="00411CC9"/>
    <w:pPr>
      <w:spacing w:line="300" w:lineRule="auto"/>
    </w:pPr>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4"/>
    <w:uiPriority w:val="99"/>
    <w:semiHidden/>
    <w:unhideWhenUsed/>
    <w:rsid w:val="00411CC9"/>
    <w:pPr>
      <w:spacing w:line="300" w:lineRule="auto"/>
    </w:pPr>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4"/>
    <w:uiPriority w:val="99"/>
    <w:semiHidden/>
    <w:unhideWhenUsed/>
    <w:rsid w:val="00411CC9"/>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uiPriority w:val="99"/>
    <w:semiHidden/>
    <w:unhideWhenUsed/>
    <w:rsid w:val="00411CC9"/>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4"/>
    <w:uiPriority w:val="99"/>
    <w:semiHidden/>
    <w:unhideWhenUsed/>
    <w:rsid w:val="00411CC9"/>
    <w:pPr>
      <w:spacing w:line="300" w:lineRule="auto"/>
    </w:pPr>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uiPriority w:val="99"/>
    <w:semiHidden/>
    <w:unhideWhenUsed/>
    <w:rsid w:val="00411CC9"/>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uiPriority w:val="99"/>
    <w:semiHidden/>
    <w:unhideWhenUsed/>
    <w:rsid w:val="00411CC9"/>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uiPriority w:val="99"/>
    <w:semiHidden/>
    <w:unhideWhenUsed/>
    <w:rsid w:val="00411CC9"/>
    <w:pPr>
      <w:spacing w:line="300" w:lineRule="auto"/>
    </w:pPr>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uiPriority w:val="99"/>
    <w:semiHidden/>
    <w:unhideWhenUsed/>
    <w:rsid w:val="00411CC9"/>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uiPriority w:val="99"/>
    <w:semiHidden/>
    <w:unhideWhenUsed/>
    <w:rsid w:val="00411CC9"/>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fffff2">
    <w:name w:val="таблица ссылок"/>
    <w:basedOn w:val="a2"/>
    <w:next w:val="a2"/>
    <w:uiPriority w:val="99"/>
    <w:semiHidden/>
    <w:unhideWhenUsed/>
    <w:rsid w:val="00411CC9"/>
    <w:pPr>
      <w:spacing w:after="0"/>
      <w:ind w:left="220" w:hanging="220"/>
    </w:pPr>
  </w:style>
  <w:style w:type="paragraph" w:customStyle="1" w:styleId="afffff3">
    <w:name w:val="перечень рисунков"/>
    <w:basedOn w:val="a2"/>
    <w:next w:val="a2"/>
    <w:uiPriority w:val="99"/>
    <w:semiHidden/>
    <w:unhideWhenUsed/>
    <w:rsid w:val="00411CC9"/>
    <w:pPr>
      <w:spacing w:after="0"/>
    </w:pPr>
  </w:style>
  <w:style w:type="table" w:styleId="afffff4">
    <w:name w:val="Table Professional"/>
    <w:basedOn w:val="a4"/>
    <w:uiPriority w:val="99"/>
    <w:semiHidden/>
    <w:unhideWhenUsed/>
    <w:rsid w:val="00411CC9"/>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9">
    <w:name w:val="Table Simple 1"/>
    <w:basedOn w:val="a4"/>
    <w:uiPriority w:val="99"/>
    <w:semiHidden/>
    <w:unhideWhenUsed/>
    <w:rsid w:val="00411CC9"/>
    <w:pPr>
      <w:spacing w:line="300" w:lineRule="auto"/>
    </w:pPr>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b">
    <w:name w:val="Table Simple 2"/>
    <w:basedOn w:val="a4"/>
    <w:uiPriority w:val="99"/>
    <w:semiHidden/>
    <w:unhideWhenUsed/>
    <w:rsid w:val="00411CC9"/>
    <w:pPr>
      <w:spacing w:line="30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8">
    <w:name w:val="Table Simple 3"/>
    <w:basedOn w:val="a4"/>
    <w:uiPriority w:val="99"/>
    <w:semiHidden/>
    <w:unhideWhenUsed/>
    <w:rsid w:val="00411CC9"/>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a">
    <w:name w:val="Table Subtle 1"/>
    <w:basedOn w:val="a4"/>
    <w:uiPriority w:val="99"/>
    <w:semiHidden/>
    <w:unhideWhenUsed/>
    <w:rsid w:val="00411CC9"/>
    <w:pPr>
      <w:spacing w:line="30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4"/>
    <w:uiPriority w:val="99"/>
    <w:semiHidden/>
    <w:unhideWhenUsed/>
    <w:rsid w:val="00411CC9"/>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5">
    <w:name w:val="Table Theme"/>
    <w:basedOn w:val="a4"/>
    <w:uiPriority w:val="99"/>
    <w:semiHidden/>
    <w:unhideWhenUsed/>
    <w:rsid w:val="00411CC9"/>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0">
    <w:name w:val="Table Web 1"/>
    <w:basedOn w:val="a4"/>
    <w:uiPriority w:val="99"/>
    <w:semiHidden/>
    <w:unhideWhenUsed/>
    <w:rsid w:val="00411CC9"/>
    <w:pPr>
      <w:spacing w:line="300" w:lineRule="auto"/>
    </w:pPr>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4"/>
    <w:uiPriority w:val="99"/>
    <w:semiHidden/>
    <w:unhideWhenUsed/>
    <w:rsid w:val="00411CC9"/>
    <w:pPr>
      <w:spacing w:line="300" w:lineRule="auto"/>
    </w:pPr>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4"/>
    <w:uiPriority w:val="99"/>
    <w:semiHidden/>
    <w:unhideWhenUsed/>
    <w:rsid w:val="00411CC9"/>
    <w:pPr>
      <w:spacing w:line="300" w:lineRule="auto"/>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6">
    <w:name w:val="Title"/>
    <w:basedOn w:val="a2"/>
    <w:next w:val="a2"/>
    <w:link w:val="afffff7"/>
    <w:uiPriority w:val="10"/>
    <w:unhideWhenUsed/>
    <w:qFormat/>
    <w:rsid w:val="00411CC9"/>
    <w:pPr>
      <w:pBdr>
        <w:top w:val="single" w:sz="4" w:space="16" w:color="7E97AD" w:themeColor="accent1"/>
        <w:left w:val="single" w:sz="4" w:space="20" w:color="7E97AD" w:themeColor="accent1"/>
        <w:bottom w:val="single" w:sz="4" w:space="16" w:color="7E97AD" w:themeColor="accent1"/>
        <w:right w:val="single" w:sz="4" w:space="20" w:color="7E97AD" w:themeColor="accent1"/>
      </w:pBdr>
      <w:shd w:val="clear" w:color="auto" w:fill="7E97AD" w:themeFill="accent1"/>
      <w:spacing w:before="0" w:after="240" w:line="204" w:lineRule="auto"/>
      <w:ind w:left="432" w:right="432"/>
    </w:pPr>
    <w:rPr>
      <w:rFonts w:asciiTheme="majorHAnsi" w:eastAsiaTheme="majorEastAsia" w:hAnsiTheme="majorHAnsi" w:cstheme="majorBidi"/>
      <w:caps/>
      <w:color w:val="FFFFFF" w:themeColor="background1"/>
      <w:kern w:val="28"/>
      <w:sz w:val="72"/>
    </w:rPr>
  </w:style>
  <w:style w:type="character" w:customStyle="1" w:styleId="afffff7">
    <w:name w:val="Название Знак"/>
    <w:basedOn w:val="a3"/>
    <w:link w:val="afffff6"/>
    <w:uiPriority w:val="10"/>
    <w:rsid w:val="00411CC9"/>
    <w:rPr>
      <w:rFonts w:asciiTheme="majorHAnsi" w:eastAsiaTheme="majorEastAsia" w:hAnsiTheme="majorHAnsi" w:cstheme="majorBidi"/>
      <w:caps/>
      <w:color w:val="FFFFFF" w:themeColor="background1"/>
      <w:kern w:val="28"/>
      <w:sz w:val="72"/>
      <w:shd w:val="clear" w:color="auto" w:fill="7E97AD" w:themeFill="accent1"/>
    </w:rPr>
  </w:style>
  <w:style w:type="paragraph" w:customStyle="1" w:styleId="afffff8">
    <w:name w:val="заголовок таблицы ссылок"/>
    <w:basedOn w:val="a2"/>
    <w:next w:val="a2"/>
    <w:uiPriority w:val="99"/>
    <w:semiHidden/>
    <w:unhideWhenUsed/>
    <w:rsid w:val="00411CC9"/>
    <w:pPr>
      <w:spacing w:before="120"/>
    </w:pPr>
    <w:rPr>
      <w:rFonts w:asciiTheme="majorHAnsi" w:eastAsiaTheme="majorEastAsia" w:hAnsiTheme="majorHAnsi" w:cstheme="majorBidi"/>
      <w:b/>
      <w:bCs/>
      <w:sz w:val="24"/>
    </w:rPr>
  </w:style>
  <w:style w:type="paragraph" w:customStyle="1" w:styleId="1fb">
    <w:name w:val="оглавление 1"/>
    <w:basedOn w:val="a2"/>
    <w:next w:val="a2"/>
    <w:autoRedefine/>
    <w:uiPriority w:val="39"/>
    <w:unhideWhenUsed/>
    <w:rsid w:val="00411CC9"/>
    <w:pPr>
      <w:tabs>
        <w:tab w:val="right" w:leader="underscore" w:pos="9090"/>
      </w:tabs>
      <w:spacing w:after="100"/>
    </w:pPr>
    <w:rPr>
      <w:color w:val="7F7F7F" w:themeColor="text1" w:themeTint="80"/>
      <w:sz w:val="22"/>
    </w:rPr>
  </w:style>
  <w:style w:type="paragraph" w:customStyle="1" w:styleId="2fd">
    <w:name w:val="оглавление 2"/>
    <w:basedOn w:val="a2"/>
    <w:next w:val="a2"/>
    <w:autoRedefine/>
    <w:uiPriority w:val="39"/>
    <w:unhideWhenUsed/>
    <w:rsid w:val="00411CC9"/>
    <w:pPr>
      <w:spacing w:after="100"/>
      <w:ind w:left="220"/>
    </w:pPr>
  </w:style>
  <w:style w:type="paragraph" w:customStyle="1" w:styleId="3f9">
    <w:name w:val="оглавление 3"/>
    <w:basedOn w:val="a2"/>
    <w:next w:val="a2"/>
    <w:autoRedefine/>
    <w:uiPriority w:val="39"/>
    <w:semiHidden/>
    <w:unhideWhenUsed/>
    <w:rsid w:val="00411CC9"/>
    <w:pPr>
      <w:spacing w:after="100"/>
      <w:ind w:left="440"/>
    </w:pPr>
  </w:style>
  <w:style w:type="paragraph" w:customStyle="1" w:styleId="4f2">
    <w:name w:val="оглавление 4"/>
    <w:basedOn w:val="a2"/>
    <w:next w:val="a2"/>
    <w:autoRedefine/>
    <w:uiPriority w:val="39"/>
    <w:semiHidden/>
    <w:unhideWhenUsed/>
    <w:rsid w:val="00411CC9"/>
    <w:pPr>
      <w:spacing w:after="100"/>
      <w:ind w:left="660"/>
    </w:pPr>
  </w:style>
  <w:style w:type="paragraph" w:customStyle="1" w:styleId="5f1">
    <w:name w:val="оглавление 5"/>
    <w:basedOn w:val="a2"/>
    <w:next w:val="a2"/>
    <w:autoRedefine/>
    <w:uiPriority w:val="39"/>
    <w:semiHidden/>
    <w:unhideWhenUsed/>
    <w:rsid w:val="00411CC9"/>
    <w:pPr>
      <w:spacing w:after="100"/>
      <w:ind w:left="880"/>
    </w:pPr>
  </w:style>
  <w:style w:type="paragraph" w:customStyle="1" w:styleId="6c">
    <w:name w:val="оглавление 6"/>
    <w:basedOn w:val="a2"/>
    <w:next w:val="a2"/>
    <w:autoRedefine/>
    <w:uiPriority w:val="39"/>
    <w:semiHidden/>
    <w:unhideWhenUsed/>
    <w:rsid w:val="00411CC9"/>
    <w:pPr>
      <w:spacing w:after="100"/>
      <w:ind w:left="1100"/>
    </w:pPr>
  </w:style>
  <w:style w:type="paragraph" w:customStyle="1" w:styleId="75">
    <w:name w:val="оглавление 7"/>
    <w:basedOn w:val="a2"/>
    <w:next w:val="a2"/>
    <w:autoRedefine/>
    <w:uiPriority w:val="39"/>
    <w:semiHidden/>
    <w:unhideWhenUsed/>
    <w:rsid w:val="00411CC9"/>
    <w:pPr>
      <w:spacing w:after="100"/>
      <w:ind w:left="1320"/>
    </w:pPr>
  </w:style>
  <w:style w:type="paragraph" w:customStyle="1" w:styleId="85">
    <w:name w:val="оглавление 8"/>
    <w:basedOn w:val="a2"/>
    <w:next w:val="a2"/>
    <w:autoRedefine/>
    <w:uiPriority w:val="39"/>
    <w:semiHidden/>
    <w:unhideWhenUsed/>
    <w:rsid w:val="00411CC9"/>
    <w:pPr>
      <w:spacing w:after="100"/>
      <w:ind w:left="1540"/>
    </w:pPr>
  </w:style>
  <w:style w:type="paragraph" w:customStyle="1" w:styleId="94">
    <w:name w:val="оглавление 9"/>
    <w:basedOn w:val="a2"/>
    <w:next w:val="a2"/>
    <w:autoRedefine/>
    <w:uiPriority w:val="39"/>
    <w:semiHidden/>
    <w:unhideWhenUsed/>
    <w:rsid w:val="00411CC9"/>
    <w:pPr>
      <w:spacing w:after="100"/>
      <w:ind w:left="1760"/>
    </w:pPr>
  </w:style>
  <w:style w:type="paragraph" w:styleId="afffff9">
    <w:name w:val="TOC Heading"/>
    <w:basedOn w:val="13"/>
    <w:next w:val="a2"/>
    <w:uiPriority w:val="39"/>
    <w:unhideWhenUsed/>
    <w:qFormat/>
    <w:rsid w:val="00411CC9"/>
    <w:pPr>
      <w:outlineLvl w:val="9"/>
    </w:pPr>
  </w:style>
  <w:style w:type="character" w:customStyle="1" w:styleId="ab">
    <w:name w:val="Без интервала (знак)"/>
    <w:basedOn w:val="a3"/>
    <w:link w:val="15"/>
    <w:rsid w:val="00411CC9"/>
  </w:style>
  <w:style w:type="paragraph" w:customStyle="1" w:styleId="afffffa">
    <w:name w:val="Заголовок таблицы"/>
    <w:basedOn w:val="a2"/>
    <w:uiPriority w:val="10"/>
    <w:qFormat/>
    <w:rsid w:val="00411CC9"/>
    <w:pPr>
      <w:keepNext/>
      <w:pBdr>
        <w:top w:val="single" w:sz="4" w:space="1" w:color="7E97AD" w:themeColor="accent1"/>
        <w:left w:val="single" w:sz="4" w:space="6" w:color="7E97AD" w:themeColor="accent1"/>
        <w:bottom w:val="single" w:sz="4" w:space="2" w:color="7E97AD" w:themeColor="accent1"/>
        <w:right w:val="single" w:sz="4" w:space="6" w:color="7E97AD" w:themeColor="accent1"/>
      </w:pBdr>
      <w:shd w:val="clear" w:color="auto" w:fill="7E97AD" w:themeFill="accent1"/>
      <w:spacing w:before="160" w:line="240" w:lineRule="auto"/>
      <w:ind w:left="144" w:right="144"/>
    </w:pPr>
    <w:rPr>
      <w:rFonts w:asciiTheme="majorHAnsi" w:eastAsiaTheme="majorEastAsia" w:hAnsiTheme="majorHAnsi" w:cstheme="majorBidi"/>
      <w:caps/>
      <w:color w:val="FFFFFF" w:themeColor="background1"/>
      <w:sz w:val="24"/>
    </w:rPr>
  </w:style>
  <w:style w:type="paragraph" w:customStyle="1" w:styleId="afffffb">
    <w:name w:val="Сведения об организации"/>
    <w:basedOn w:val="a2"/>
    <w:uiPriority w:val="2"/>
    <w:qFormat/>
    <w:rsid w:val="00411CC9"/>
    <w:pPr>
      <w:spacing w:after="40"/>
    </w:pPr>
  </w:style>
  <w:style w:type="table" w:customStyle="1" w:styleId="afffffc">
    <w:name w:val="Финансовая таблица"/>
    <w:basedOn w:val="a4"/>
    <w:uiPriority w:val="99"/>
    <w:rsid w:val="00411CC9"/>
    <w:pPr>
      <w:spacing w:after="0" w:line="240" w:lineRule="auto"/>
      <w:ind w:left="144" w:right="144"/>
      <w:jc w:val="right"/>
    </w:pPr>
    <w:tblPr>
      <w:tblInd w:w="0" w:type="dxa"/>
      <w:tblBorders>
        <w:insideH w:val="single" w:sz="4" w:space="0" w:color="D9D9D9" w:themeColor="background1" w:themeShade="D9"/>
      </w:tblBorders>
      <w:tblCellMar>
        <w:top w:w="0" w:type="dxa"/>
        <w:left w:w="0" w:type="dxa"/>
        <w:bottom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cPr>
        <w:vAlign w:val="bottom"/>
      </w:tcPr>
    </w:tblStylePr>
    <w:tblStylePr w:type="firstCol">
      <w:pPr>
        <w:wordWrap/>
        <w:jc w:val="left"/>
      </w:pPr>
      <w:rPr>
        <w:b/>
      </w:rPr>
    </w:tblStylePr>
  </w:style>
  <w:style w:type="numbering" w:customStyle="1" w:styleId="a0">
    <w:name w:val="Годовой отчет"/>
    <w:uiPriority w:val="99"/>
    <w:rsid w:val="00411CC9"/>
    <w:pPr>
      <w:numPr>
        <w:numId w:val="6"/>
      </w:numPr>
    </w:pPr>
  </w:style>
  <w:style w:type="paragraph" w:customStyle="1" w:styleId="afffffd">
    <w:name w:val="Аннотация"/>
    <w:basedOn w:val="a2"/>
    <w:uiPriority w:val="20"/>
    <w:qFormat/>
    <w:rsid w:val="00411CC9"/>
    <w:pPr>
      <w:spacing w:before="360" w:after="0" w:line="240" w:lineRule="auto"/>
      <w:ind w:left="432" w:right="1080"/>
    </w:pPr>
    <w:rPr>
      <w:i/>
      <w:iCs/>
      <w:color w:val="7F7F7F" w:themeColor="text1" w:themeTint="80"/>
      <w:sz w:val="28"/>
    </w:rPr>
  </w:style>
  <w:style w:type="paragraph" w:customStyle="1" w:styleId="afffffe">
    <w:name w:val="Текст таблиц"/>
    <w:basedOn w:val="a2"/>
    <w:uiPriority w:val="10"/>
    <w:qFormat/>
    <w:rsid w:val="00411CC9"/>
    <w:pPr>
      <w:spacing w:before="60" w:after="60" w:line="240" w:lineRule="auto"/>
      <w:ind w:left="144" w:right="144"/>
    </w:pPr>
  </w:style>
  <w:style w:type="paragraph" w:customStyle="1" w:styleId="affffff">
    <w:name w:val="Обратный заголовок таблицы"/>
    <w:basedOn w:val="a2"/>
    <w:uiPriority w:val="10"/>
    <w:qFormat/>
    <w:rsid w:val="00411CC9"/>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affffff0">
    <w:name w:val="Верхний колонтитул с тенью"/>
    <w:basedOn w:val="a2"/>
    <w:uiPriority w:val="99"/>
    <w:qFormat/>
    <w:rsid w:val="00411CC9"/>
    <w:pPr>
      <w:pBdr>
        <w:top w:val="single" w:sz="2" w:space="6" w:color="7E97AD" w:themeColor="accent1"/>
        <w:left w:val="single" w:sz="2" w:space="20" w:color="7E97AD" w:themeColor="accent1"/>
        <w:bottom w:val="single" w:sz="2" w:space="6" w:color="7E97AD" w:themeColor="accent1"/>
        <w:right w:val="single" w:sz="2" w:space="20" w:color="7E97AD" w:themeColor="accent1"/>
      </w:pBdr>
      <w:shd w:val="clear" w:color="auto" w:fill="7E97AD" w:themeFill="accent1"/>
      <w:spacing w:after="0" w:line="240" w:lineRule="auto"/>
    </w:pPr>
    <w:rPr>
      <w:rFonts w:asciiTheme="majorHAnsi" w:eastAsiaTheme="majorEastAsia" w:hAnsiTheme="majorHAnsi" w:cstheme="majorBidi"/>
      <w:caps/>
      <w:color w:val="FFFFFF" w:themeColor="background1"/>
      <w:sz w:val="40"/>
    </w:rPr>
  </w:style>
  <w:style w:type="paragraph" w:styleId="affffff1">
    <w:name w:val="header"/>
    <w:basedOn w:val="a2"/>
    <w:link w:val="affffff2"/>
    <w:uiPriority w:val="99"/>
    <w:unhideWhenUsed/>
    <w:rsid w:val="00772194"/>
    <w:pPr>
      <w:tabs>
        <w:tab w:val="center" w:pos="4677"/>
        <w:tab w:val="right" w:pos="9355"/>
      </w:tabs>
      <w:spacing w:before="0" w:after="0" w:line="240" w:lineRule="auto"/>
    </w:pPr>
  </w:style>
  <w:style w:type="character" w:customStyle="1" w:styleId="affffff2">
    <w:name w:val="Верхний колонтитул Знак"/>
    <w:basedOn w:val="a3"/>
    <w:link w:val="affffff1"/>
    <w:uiPriority w:val="99"/>
    <w:rsid w:val="00772194"/>
    <w:rPr>
      <w:kern w:val="20"/>
    </w:rPr>
  </w:style>
  <w:style w:type="paragraph" w:styleId="affffff3">
    <w:name w:val="footer"/>
    <w:basedOn w:val="a2"/>
    <w:link w:val="affffff4"/>
    <w:uiPriority w:val="99"/>
    <w:unhideWhenUsed/>
    <w:rsid w:val="00772194"/>
    <w:pPr>
      <w:tabs>
        <w:tab w:val="center" w:pos="4677"/>
        <w:tab w:val="right" w:pos="9355"/>
      </w:tabs>
      <w:spacing w:before="0" w:after="0" w:line="240" w:lineRule="auto"/>
    </w:pPr>
  </w:style>
  <w:style w:type="character" w:customStyle="1" w:styleId="affffff4">
    <w:name w:val="Нижний колонтитул Знак"/>
    <w:basedOn w:val="a3"/>
    <w:link w:val="affffff3"/>
    <w:uiPriority w:val="99"/>
    <w:rsid w:val="00772194"/>
    <w:rPr>
      <w:kern w:val="20"/>
    </w:rPr>
  </w:style>
  <w:style w:type="paragraph" w:styleId="1fc">
    <w:name w:val="toc 1"/>
    <w:basedOn w:val="a2"/>
    <w:next w:val="a2"/>
    <w:autoRedefine/>
    <w:uiPriority w:val="39"/>
    <w:unhideWhenUsed/>
    <w:qFormat/>
    <w:rsid w:val="00E702AC"/>
    <w:pPr>
      <w:spacing w:after="100"/>
    </w:pPr>
  </w:style>
  <w:style w:type="paragraph" w:styleId="2fe">
    <w:name w:val="toc 2"/>
    <w:basedOn w:val="a2"/>
    <w:next w:val="a2"/>
    <w:autoRedefine/>
    <w:uiPriority w:val="39"/>
    <w:unhideWhenUsed/>
    <w:qFormat/>
    <w:rsid w:val="00E702AC"/>
    <w:pPr>
      <w:spacing w:after="100"/>
      <w:ind w:left="200"/>
    </w:pPr>
  </w:style>
  <w:style w:type="character" w:customStyle="1" w:styleId="23">
    <w:name w:val="Заголовок 2 Знак"/>
    <w:basedOn w:val="a3"/>
    <w:link w:val="22"/>
    <w:uiPriority w:val="9"/>
    <w:rsid w:val="00E6323C"/>
    <w:rPr>
      <w:rFonts w:ascii="Times New Roman" w:eastAsia="Times New Roman" w:hAnsi="Times New Roman" w:cs="Times New Roman"/>
      <w:b/>
      <w:bCs/>
      <w:color w:val="auto"/>
      <w:sz w:val="36"/>
      <w:szCs w:val="36"/>
      <w:lang w:val="en-US" w:eastAsia="en-US"/>
    </w:rPr>
  </w:style>
  <w:style w:type="character" w:customStyle="1" w:styleId="32">
    <w:name w:val="Заголовок 3 Знак"/>
    <w:basedOn w:val="a3"/>
    <w:link w:val="31"/>
    <w:uiPriority w:val="9"/>
    <w:rsid w:val="004E061C"/>
    <w:rPr>
      <w:rFonts w:asciiTheme="majorHAnsi" w:eastAsiaTheme="majorEastAsia" w:hAnsiTheme="majorHAnsi" w:cstheme="majorBidi"/>
      <w:b/>
      <w:bCs/>
      <w:color w:val="7E97AD" w:themeColor="accent1"/>
      <w:kern w:val="20"/>
    </w:rPr>
  </w:style>
  <w:style w:type="character" w:customStyle="1" w:styleId="42">
    <w:name w:val="Заголовок 4 Знак"/>
    <w:basedOn w:val="a3"/>
    <w:link w:val="41"/>
    <w:uiPriority w:val="9"/>
    <w:rsid w:val="004E061C"/>
    <w:rPr>
      <w:rFonts w:asciiTheme="majorHAnsi" w:eastAsiaTheme="majorEastAsia" w:hAnsiTheme="majorHAnsi" w:cstheme="majorBidi"/>
      <w:b/>
      <w:bCs/>
      <w:i/>
      <w:iCs/>
      <w:color w:val="7E97AD" w:themeColor="accent1"/>
      <w:kern w:val="20"/>
    </w:rPr>
  </w:style>
  <w:style w:type="paragraph" w:customStyle="1" w:styleId="text">
    <w:name w:val="text"/>
    <w:basedOn w:val="a2"/>
    <w:rsid w:val="004E061C"/>
    <w:pPr>
      <w:spacing w:before="100" w:beforeAutospacing="1" w:after="100" w:afterAutospacing="1" w:line="240" w:lineRule="auto"/>
    </w:pPr>
    <w:rPr>
      <w:rFonts w:ascii="Times New Roman" w:eastAsia="Times New Roman" w:hAnsi="Times New Roman" w:cs="Times New Roman"/>
      <w:color w:val="auto"/>
      <w:kern w:val="0"/>
      <w:sz w:val="24"/>
      <w:szCs w:val="24"/>
    </w:rPr>
  </w:style>
  <w:style w:type="paragraph" w:customStyle="1" w:styleId="Default">
    <w:name w:val="Default"/>
    <w:rsid w:val="00E13B04"/>
    <w:pPr>
      <w:autoSpaceDE w:val="0"/>
      <w:autoSpaceDN w:val="0"/>
      <w:adjustRightInd w:val="0"/>
      <w:spacing w:before="0" w:after="0" w:line="240" w:lineRule="auto"/>
    </w:pPr>
    <w:rPr>
      <w:rFonts w:ascii="Georgia" w:hAnsi="Georgia" w:cs="Georgia"/>
      <w:color w:val="000000"/>
      <w:sz w:val="24"/>
      <w:szCs w:val="24"/>
    </w:rPr>
  </w:style>
  <w:style w:type="character" w:customStyle="1" w:styleId="afffc">
    <w:name w:val="Абзац списка Знак"/>
    <w:aliases w:val="ПАРАГРАФ Знак,Абзац списка11 Знак"/>
    <w:link w:val="afffb"/>
    <w:uiPriority w:val="34"/>
    <w:rsid w:val="000D71E1"/>
    <w:rPr>
      <w:kern w:val="20"/>
    </w:rPr>
  </w:style>
  <w:style w:type="character" w:customStyle="1" w:styleId="12">
    <w:name w:val="Заголовок 1 Знак"/>
    <w:basedOn w:val="a3"/>
    <w:link w:val="11"/>
    <w:uiPriority w:val="9"/>
    <w:rsid w:val="007E676E"/>
    <w:rPr>
      <w:rFonts w:ascii="Times New Roman" w:eastAsia="Times New Roman" w:hAnsi="Times New Roman" w:cs="Times New Roman"/>
      <w:color w:val="auto"/>
      <w:sz w:val="28"/>
    </w:rPr>
  </w:style>
  <w:style w:type="character" w:customStyle="1" w:styleId="52">
    <w:name w:val="Заголовок 5 Знак"/>
    <w:basedOn w:val="a3"/>
    <w:link w:val="51"/>
    <w:uiPriority w:val="9"/>
    <w:rsid w:val="007E676E"/>
    <w:rPr>
      <w:rFonts w:ascii="Times New Roman" w:eastAsia="Times New Roman" w:hAnsi="Times New Roman" w:cs="Times New Roman"/>
      <w:color w:val="auto"/>
      <w:sz w:val="28"/>
    </w:rPr>
  </w:style>
  <w:style w:type="character" w:customStyle="1" w:styleId="60">
    <w:name w:val="Заголовок 6 Знак"/>
    <w:basedOn w:val="a3"/>
    <w:link w:val="6"/>
    <w:uiPriority w:val="9"/>
    <w:rsid w:val="007E676E"/>
    <w:rPr>
      <w:rFonts w:ascii="Times New Roman" w:eastAsia="Times New Roman" w:hAnsi="Times New Roman" w:cs="Times New Roman"/>
      <w:color w:val="auto"/>
      <w:sz w:val="32"/>
    </w:rPr>
  </w:style>
  <w:style w:type="character" w:customStyle="1" w:styleId="70">
    <w:name w:val="Заголовок 7 Знак"/>
    <w:basedOn w:val="a3"/>
    <w:link w:val="7"/>
    <w:uiPriority w:val="9"/>
    <w:rsid w:val="007E676E"/>
    <w:rPr>
      <w:rFonts w:ascii="Times New Roman" w:eastAsia="Times New Roman" w:hAnsi="Times New Roman" w:cs="Times New Roman"/>
      <w:color w:val="auto"/>
      <w:sz w:val="24"/>
      <w:szCs w:val="24"/>
    </w:rPr>
  </w:style>
  <w:style w:type="character" w:customStyle="1" w:styleId="80">
    <w:name w:val="Заголовок 8 Знак"/>
    <w:basedOn w:val="a3"/>
    <w:link w:val="8"/>
    <w:uiPriority w:val="9"/>
    <w:rsid w:val="007E676E"/>
    <w:rPr>
      <w:rFonts w:ascii="Times New Roman" w:eastAsia="Times New Roman" w:hAnsi="Times New Roman" w:cs="Times New Roman"/>
      <w:i/>
      <w:iCs/>
      <w:color w:val="auto"/>
      <w:sz w:val="24"/>
      <w:szCs w:val="24"/>
    </w:rPr>
  </w:style>
  <w:style w:type="paragraph" w:customStyle="1" w:styleId="Noeeu1">
    <w:name w:val="Noeeu1"/>
    <w:basedOn w:val="a2"/>
    <w:rsid w:val="007E676E"/>
    <w:pPr>
      <w:spacing w:before="0" w:after="0" w:line="360" w:lineRule="auto"/>
      <w:ind w:firstLine="709"/>
      <w:jc w:val="both"/>
    </w:pPr>
    <w:rPr>
      <w:rFonts w:ascii="Times New Roman" w:eastAsia="Times New Roman" w:hAnsi="Times New Roman" w:cs="Times New Roman"/>
      <w:color w:val="auto"/>
      <w:kern w:val="0"/>
      <w:sz w:val="28"/>
      <w:szCs w:val="28"/>
    </w:rPr>
  </w:style>
  <w:style w:type="paragraph" w:customStyle="1" w:styleId="FR2">
    <w:name w:val="FR2"/>
    <w:rsid w:val="007E676E"/>
    <w:pPr>
      <w:widowControl w:val="0"/>
      <w:snapToGrid w:val="0"/>
      <w:spacing w:before="0" w:after="0" w:line="300" w:lineRule="auto"/>
      <w:ind w:left="160" w:right="800" w:firstLine="100"/>
      <w:jc w:val="both"/>
    </w:pPr>
    <w:rPr>
      <w:rFonts w:ascii="Arial" w:eastAsia="Times New Roman" w:hAnsi="Arial" w:cs="Times New Roman"/>
      <w:color w:val="auto"/>
      <w:sz w:val="28"/>
    </w:rPr>
  </w:style>
  <w:style w:type="character" w:styleId="affffff5">
    <w:name w:val="page number"/>
    <w:basedOn w:val="a3"/>
    <w:rsid w:val="007E676E"/>
  </w:style>
  <w:style w:type="paragraph" w:styleId="affffff6">
    <w:name w:val="Plain Text"/>
    <w:basedOn w:val="a2"/>
    <w:link w:val="affffff7"/>
    <w:uiPriority w:val="99"/>
    <w:rsid w:val="007E676E"/>
    <w:pPr>
      <w:spacing w:before="0" w:after="0" w:line="240" w:lineRule="auto"/>
    </w:pPr>
    <w:rPr>
      <w:rFonts w:ascii="Courier New" w:eastAsia="Times New Roman" w:hAnsi="Courier New" w:cs="Times New Roman"/>
      <w:color w:val="auto"/>
      <w:kern w:val="0"/>
    </w:rPr>
  </w:style>
  <w:style w:type="character" w:customStyle="1" w:styleId="affffff7">
    <w:name w:val="Текст Знак"/>
    <w:basedOn w:val="a3"/>
    <w:link w:val="affffff6"/>
    <w:uiPriority w:val="99"/>
    <w:rsid w:val="007E676E"/>
    <w:rPr>
      <w:rFonts w:ascii="Courier New" w:eastAsia="Times New Roman" w:hAnsi="Courier New" w:cs="Times New Roman"/>
      <w:color w:val="auto"/>
    </w:rPr>
  </w:style>
  <w:style w:type="paragraph" w:customStyle="1" w:styleId="216">
    <w:name w:val="Основной текст 21"/>
    <w:basedOn w:val="a2"/>
    <w:rsid w:val="007E676E"/>
    <w:pPr>
      <w:overflowPunct w:val="0"/>
      <w:autoSpaceDE w:val="0"/>
      <w:autoSpaceDN w:val="0"/>
      <w:adjustRightInd w:val="0"/>
      <w:spacing w:before="0" w:after="0" w:line="240" w:lineRule="auto"/>
      <w:ind w:firstLine="567"/>
      <w:jc w:val="both"/>
      <w:textAlignment w:val="baseline"/>
    </w:pPr>
    <w:rPr>
      <w:rFonts w:ascii="Times New Roman" w:eastAsia="Times New Roman" w:hAnsi="Times New Roman" w:cs="Times New Roman"/>
      <w:b/>
      <w:i/>
      <w:color w:val="auto"/>
      <w:kern w:val="0"/>
      <w:sz w:val="26"/>
    </w:rPr>
  </w:style>
  <w:style w:type="paragraph" w:customStyle="1" w:styleId="BodyText21">
    <w:name w:val="Body Text 21"/>
    <w:basedOn w:val="a2"/>
    <w:rsid w:val="007E676E"/>
    <w:pPr>
      <w:overflowPunct w:val="0"/>
      <w:autoSpaceDE w:val="0"/>
      <w:autoSpaceDN w:val="0"/>
      <w:adjustRightInd w:val="0"/>
      <w:spacing w:before="0" w:after="0" w:line="240" w:lineRule="auto"/>
      <w:ind w:firstLine="567"/>
      <w:jc w:val="both"/>
      <w:textAlignment w:val="baseline"/>
    </w:pPr>
    <w:rPr>
      <w:rFonts w:ascii="Times New Roman" w:eastAsia="Times New Roman" w:hAnsi="Times New Roman" w:cs="Times New Roman"/>
      <w:b/>
      <w:i/>
      <w:color w:val="auto"/>
      <w:kern w:val="0"/>
      <w:sz w:val="26"/>
    </w:rPr>
  </w:style>
  <w:style w:type="paragraph" w:customStyle="1" w:styleId="1fd">
    <w:name w:val="Обычный1"/>
    <w:rsid w:val="007E676E"/>
    <w:pPr>
      <w:spacing w:before="0" w:after="0" w:line="240" w:lineRule="auto"/>
    </w:pPr>
    <w:rPr>
      <w:rFonts w:ascii="Times New Roman" w:eastAsia="Times New Roman" w:hAnsi="Times New Roman" w:cs="Times New Roman"/>
      <w:color w:val="auto"/>
      <w:sz w:val="24"/>
    </w:rPr>
  </w:style>
  <w:style w:type="paragraph" w:customStyle="1" w:styleId="312">
    <w:name w:val="Основной текст с отступом 31"/>
    <w:basedOn w:val="a2"/>
    <w:rsid w:val="007E676E"/>
    <w:pPr>
      <w:overflowPunct w:val="0"/>
      <w:autoSpaceDE w:val="0"/>
      <w:autoSpaceDN w:val="0"/>
      <w:adjustRightInd w:val="0"/>
      <w:spacing w:before="0" w:after="0" w:line="240" w:lineRule="auto"/>
      <w:ind w:firstLine="567"/>
      <w:jc w:val="both"/>
      <w:textAlignment w:val="baseline"/>
    </w:pPr>
    <w:rPr>
      <w:rFonts w:ascii="Times New Roman" w:eastAsia="Times New Roman" w:hAnsi="Times New Roman" w:cs="Times New Roman"/>
      <w:color w:val="auto"/>
      <w:kern w:val="0"/>
      <w:sz w:val="24"/>
    </w:rPr>
  </w:style>
  <w:style w:type="paragraph" w:customStyle="1" w:styleId="affffff8">
    <w:name w:val="Нормальный"/>
    <w:rsid w:val="007E676E"/>
    <w:pPr>
      <w:spacing w:before="0" w:after="0" w:line="360" w:lineRule="auto"/>
      <w:ind w:firstLine="720"/>
      <w:jc w:val="both"/>
    </w:pPr>
    <w:rPr>
      <w:rFonts w:ascii="Times New Roman" w:eastAsia="Times New Roman" w:hAnsi="Times New Roman" w:cs="Times New Roman"/>
      <w:snapToGrid w:val="0"/>
      <w:color w:val="auto"/>
      <w:sz w:val="28"/>
    </w:rPr>
  </w:style>
  <w:style w:type="paragraph" w:customStyle="1" w:styleId="217">
    <w:name w:val="Основной текст с отступом 21"/>
    <w:basedOn w:val="a2"/>
    <w:rsid w:val="007E676E"/>
    <w:pPr>
      <w:overflowPunct w:val="0"/>
      <w:autoSpaceDE w:val="0"/>
      <w:autoSpaceDN w:val="0"/>
      <w:adjustRightInd w:val="0"/>
      <w:spacing w:before="0" w:after="0" w:line="240" w:lineRule="auto"/>
      <w:ind w:firstLine="851"/>
      <w:textAlignment w:val="baseline"/>
    </w:pPr>
    <w:rPr>
      <w:rFonts w:ascii="Times New Roman" w:eastAsia="Times New Roman" w:hAnsi="Times New Roman" w:cs="Times New Roman"/>
      <w:color w:val="auto"/>
      <w:kern w:val="0"/>
      <w:sz w:val="28"/>
    </w:rPr>
  </w:style>
  <w:style w:type="paragraph" w:customStyle="1" w:styleId="313">
    <w:name w:val="Основной текст 31"/>
    <w:basedOn w:val="216"/>
    <w:rsid w:val="007E676E"/>
    <w:pPr>
      <w:spacing w:after="120"/>
      <w:ind w:left="283" w:firstLine="0"/>
      <w:jc w:val="left"/>
    </w:pPr>
    <w:rPr>
      <w:b w:val="0"/>
      <w:i w:val="0"/>
      <w:sz w:val="20"/>
    </w:rPr>
  </w:style>
  <w:style w:type="paragraph" w:customStyle="1" w:styleId="affffff9">
    <w:name w:val="Îáû÷íûé"/>
    <w:rsid w:val="007E676E"/>
    <w:pPr>
      <w:spacing w:before="0" w:after="0" w:line="240" w:lineRule="auto"/>
    </w:pPr>
    <w:rPr>
      <w:rFonts w:ascii="Times New Roman" w:eastAsia="Times New Roman" w:hAnsi="Times New Roman" w:cs="Times New Roman"/>
      <w:color w:val="auto"/>
    </w:rPr>
  </w:style>
  <w:style w:type="paragraph" w:customStyle="1" w:styleId="affffffa">
    <w:name w:val="Стиль"/>
    <w:rsid w:val="007E676E"/>
    <w:pPr>
      <w:overflowPunct w:val="0"/>
      <w:autoSpaceDE w:val="0"/>
      <w:autoSpaceDN w:val="0"/>
      <w:adjustRightInd w:val="0"/>
      <w:spacing w:before="0" w:after="0" w:line="240" w:lineRule="auto"/>
      <w:textAlignment w:val="baseline"/>
    </w:pPr>
    <w:rPr>
      <w:rFonts w:ascii="Times New Roman" w:eastAsia="Times New Roman" w:hAnsi="Times New Roman" w:cs="Times New Roman"/>
      <w:color w:val="auto"/>
    </w:rPr>
  </w:style>
  <w:style w:type="paragraph" w:customStyle="1" w:styleId="5f2">
    <w:name w:val="Стиль5"/>
    <w:basedOn w:val="affffffa"/>
    <w:rsid w:val="007E676E"/>
  </w:style>
  <w:style w:type="paragraph" w:customStyle="1" w:styleId="218">
    <w:name w:val="Основной текст 21"/>
    <w:basedOn w:val="a2"/>
    <w:rsid w:val="007E676E"/>
    <w:pPr>
      <w:widowControl w:val="0"/>
      <w:overflowPunct w:val="0"/>
      <w:autoSpaceDE w:val="0"/>
      <w:autoSpaceDN w:val="0"/>
      <w:adjustRightInd w:val="0"/>
      <w:spacing w:before="0" w:after="0" w:line="240" w:lineRule="auto"/>
      <w:textAlignment w:val="baseline"/>
    </w:pPr>
    <w:rPr>
      <w:rFonts w:ascii="Times New Roman" w:eastAsia="Times New Roman" w:hAnsi="Times New Roman" w:cs="Times New Roman"/>
      <w:color w:val="auto"/>
      <w:kern w:val="0"/>
      <w:sz w:val="28"/>
    </w:rPr>
  </w:style>
  <w:style w:type="paragraph" w:customStyle="1" w:styleId="4f3">
    <w:name w:val="Стиль4"/>
    <w:basedOn w:val="31"/>
    <w:rsid w:val="007E676E"/>
    <w:pPr>
      <w:keepLines w:val="0"/>
      <w:spacing w:before="0" w:line="240" w:lineRule="auto"/>
      <w:ind w:firstLine="709"/>
      <w:jc w:val="center"/>
    </w:pPr>
    <w:rPr>
      <w:rFonts w:ascii="Times New Roman" w:eastAsia="Times New Roman" w:hAnsi="Times New Roman" w:cs="Arial"/>
      <w:color w:val="auto"/>
      <w:kern w:val="0"/>
      <w:sz w:val="28"/>
      <w:szCs w:val="26"/>
    </w:rPr>
  </w:style>
  <w:style w:type="character" w:customStyle="1" w:styleId="s5">
    <w:name w:val="s5"/>
    <w:rsid w:val="007E676E"/>
    <w:rPr>
      <w:rFonts w:cs="Times New Roman"/>
    </w:rPr>
  </w:style>
  <w:style w:type="paragraph" w:customStyle="1" w:styleId="s13">
    <w:name w:val="s13"/>
    <w:basedOn w:val="a2"/>
    <w:uiPriority w:val="99"/>
    <w:rsid w:val="007E676E"/>
    <w:pPr>
      <w:spacing w:before="100" w:beforeAutospacing="1" w:after="100" w:afterAutospacing="1" w:line="240" w:lineRule="auto"/>
    </w:pPr>
    <w:rPr>
      <w:rFonts w:ascii="Times New Roman" w:eastAsia="Calibri" w:hAnsi="Times New Roman" w:cs="Times New Roman"/>
      <w:color w:val="auto"/>
      <w:kern w:val="0"/>
      <w:sz w:val="24"/>
      <w:szCs w:val="24"/>
    </w:rPr>
  </w:style>
  <w:style w:type="paragraph" w:customStyle="1" w:styleId="10">
    <w:name w:val="Абзац списка1"/>
    <w:basedOn w:val="a2"/>
    <w:link w:val="ListParagraphChar"/>
    <w:rsid w:val="007E676E"/>
    <w:pPr>
      <w:numPr>
        <w:numId w:val="10"/>
      </w:numPr>
      <w:tabs>
        <w:tab w:val="left" w:pos="993"/>
      </w:tabs>
      <w:spacing w:before="0" w:after="0" w:line="360" w:lineRule="auto"/>
      <w:jc w:val="both"/>
    </w:pPr>
    <w:rPr>
      <w:rFonts w:ascii="Calibri" w:eastAsia="Times New Roman" w:hAnsi="Calibri" w:cs="Times New Roman"/>
      <w:color w:val="auto"/>
      <w:kern w:val="0"/>
      <w:sz w:val="28"/>
      <w:szCs w:val="24"/>
      <w:lang w:eastAsia="en-US"/>
    </w:rPr>
  </w:style>
  <w:style w:type="character" w:customStyle="1" w:styleId="ListParagraphChar">
    <w:name w:val="List Paragraph Char"/>
    <w:link w:val="10"/>
    <w:locked/>
    <w:rsid w:val="007E676E"/>
    <w:rPr>
      <w:rFonts w:ascii="Calibri" w:eastAsia="Times New Roman" w:hAnsi="Calibri" w:cs="Times New Roman"/>
      <w:color w:val="auto"/>
      <w:sz w:val="28"/>
      <w:szCs w:val="24"/>
      <w:lang w:eastAsia="en-US"/>
    </w:rPr>
  </w:style>
  <w:style w:type="character" w:styleId="affffffb">
    <w:name w:val="Strong"/>
    <w:uiPriority w:val="22"/>
    <w:qFormat/>
    <w:rsid w:val="007E676E"/>
    <w:rPr>
      <w:rFonts w:cs="Times New Roman"/>
      <w:b/>
      <w:bCs/>
    </w:rPr>
  </w:style>
  <w:style w:type="paragraph" w:customStyle="1" w:styleId="affffffc">
    <w:name w:val="МОН"/>
    <w:basedOn w:val="a2"/>
    <w:rsid w:val="007E676E"/>
    <w:pPr>
      <w:spacing w:before="0" w:after="0" w:line="360" w:lineRule="auto"/>
      <w:ind w:firstLine="709"/>
      <w:jc w:val="both"/>
    </w:pPr>
    <w:rPr>
      <w:rFonts w:ascii="Times New Roman" w:eastAsia="Calibri" w:hAnsi="Times New Roman" w:cs="Times New Roman"/>
      <w:color w:val="auto"/>
      <w:kern w:val="0"/>
      <w:sz w:val="28"/>
    </w:rPr>
  </w:style>
  <w:style w:type="paragraph" w:customStyle="1" w:styleId="2ff">
    <w:name w:val="Без интервала2"/>
    <w:rsid w:val="007E676E"/>
    <w:pPr>
      <w:spacing w:before="0" w:after="0" w:line="240" w:lineRule="auto"/>
    </w:pPr>
    <w:rPr>
      <w:rFonts w:ascii="Calibri" w:eastAsia="Calibri" w:hAnsi="Calibri" w:cs="Times New Roman"/>
      <w:color w:val="auto"/>
      <w:sz w:val="22"/>
      <w:szCs w:val="22"/>
      <w:lang w:eastAsia="en-US"/>
    </w:rPr>
  </w:style>
  <w:style w:type="paragraph" w:customStyle="1" w:styleId="ConsPlusNormal">
    <w:name w:val="ConsPlusNormal"/>
    <w:rsid w:val="007E676E"/>
    <w:pPr>
      <w:widowControl w:val="0"/>
      <w:autoSpaceDE w:val="0"/>
      <w:autoSpaceDN w:val="0"/>
      <w:adjustRightInd w:val="0"/>
      <w:spacing w:before="0" w:after="0" w:line="240" w:lineRule="auto"/>
      <w:ind w:firstLine="720"/>
    </w:pPr>
    <w:rPr>
      <w:rFonts w:ascii="Arial" w:eastAsia="Times New Roman" w:hAnsi="Arial" w:cs="Arial"/>
      <w:color w:val="auto"/>
    </w:rPr>
  </w:style>
  <w:style w:type="paragraph" w:styleId="affffffd">
    <w:name w:val="No Spacing"/>
    <w:basedOn w:val="a2"/>
    <w:link w:val="affffffe"/>
    <w:uiPriority w:val="99"/>
    <w:qFormat/>
    <w:rsid w:val="007E676E"/>
    <w:pPr>
      <w:spacing w:before="0" w:after="0" w:line="240" w:lineRule="auto"/>
    </w:pPr>
    <w:rPr>
      <w:rFonts w:ascii="Times New Roman" w:eastAsia="Times New Roman" w:hAnsi="Times New Roman" w:cs="Times New Roman"/>
      <w:color w:val="auto"/>
      <w:kern w:val="0"/>
      <w:sz w:val="24"/>
      <w:szCs w:val="32"/>
      <w:lang w:eastAsia="en-US"/>
    </w:rPr>
  </w:style>
  <w:style w:type="paragraph" w:customStyle="1" w:styleId="afffffff">
    <w:name w:val="Таблица"/>
    <w:basedOn w:val="a2"/>
    <w:link w:val="afffffff0"/>
    <w:qFormat/>
    <w:rsid w:val="007E676E"/>
    <w:pPr>
      <w:tabs>
        <w:tab w:val="decimal" w:pos="567"/>
      </w:tabs>
      <w:spacing w:before="0" w:after="0" w:line="240" w:lineRule="exact"/>
    </w:pPr>
    <w:rPr>
      <w:rFonts w:ascii="Arial" w:eastAsia="Times New Roman" w:hAnsi="Arial" w:cs="Times New Roman"/>
      <w:color w:val="auto"/>
      <w:kern w:val="0"/>
    </w:rPr>
  </w:style>
  <w:style w:type="character" w:customStyle="1" w:styleId="afffffff0">
    <w:name w:val="Таблица Знак"/>
    <w:link w:val="afffffff"/>
    <w:rsid w:val="007E676E"/>
    <w:rPr>
      <w:rFonts w:ascii="Arial" w:eastAsia="Times New Roman" w:hAnsi="Arial" w:cs="Times New Roman"/>
      <w:color w:val="auto"/>
    </w:rPr>
  </w:style>
  <w:style w:type="paragraph" w:customStyle="1" w:styleId="ConsNormal">
    <w:name w:val="ConsNormal"/>
    <w:uiPriority w:val="99"/>
    <w:rsid w:val="007E676E"/>
    <w:pPr>
      <w:widowControl w:val="0"/>
      <w:autoSpaceDE w:val="0"/>
      <w:autoSpaceDN w:val="0"/>
      <w:adjustRightInd w:val="0"/>
      <w:spacing w:before="0" w:after="0" w:line="240" w:lineRule="auto"/>
      <w:ind w:right="19772" w:firstLine="720"/>
    </w:pPr>
    <w:rPr>
      <w:rFonts w:ascii="Arial" w:eastAsia="Times New Roman" w:hAnsi="Arial" w:cs="Arial"/>
      <w:color w:val="auto"/>
    </w:rPr>
  </w:style>
  <w:style w:type="numbering" w:customStyle="1" w:styleId="1">
    <w:name w:val="Стиль маркированный1"/>
    <w:basedOn w:val="a5"/>
    <w:rsid w:val="007E676E"/>
    <w:pPr>
      <w:numPr>
        <w:numId w:val="11"/>
      </w:numPr>
    </w:pPr>
  </w:style>
  <w:style w:type="numbering" w:customStyle="1" w:styleId="21">
    <w:name w:val="Стиль маркированный21"/>
    <w:basedOn w:val="a5"/>
    <w:rsid w:val="007E676E"/>
    <w:pPr>
      <w:numPr>
        <w:numId w:val="12"/>
      </w:numPr>
    </w:pPr>
  </w:style>
  <w:style w:type="paragraph" w:customStyle="1" w:styleId="Style17">
    <w:name w:val="Style17"/>
    <w:basedOn w:val="a2"/>
    <w:uiPriority w:val="99"/>
    <w:rsid w:val="007E676E"/>
    <w:pPr>
      <w:widowControl w:val="0"/>
      <w:autoSpaceDE w:val="0"/>
      <w:autoSpaceDN w:val="0"/>
      <w:adjustRightInd w:val="0"/>
      <w:spacing w:before="0" w:after="0" w:line="322" w:lineRule="exact"/>
      <w:ind w:firstLine="720"/>
      <w:jc w:val="both"/>
    </w:pPr>
    <w:rPr>
      <w:rFonts w:ascii="Times New Roman" w:eastAsia="Times New Roman" w:hAnsi="Times New Roman" w:cs="Times New Roman"/>
      <w:color w:val="auto"/>
      <w:kern w:val="0"/>
      <w:sz w:val="24"/>
      <w:szCs w:val="24"/>
    </w:rPr>
  </w:style>
  <w:style w:type="character" w:customStyle="1" w:styleId="FontStyle25">
    <w:name w:val="Font Style25"/>
    <w:uiPriority w:val="99"/>
    <w:rsid w:val="007E676E"/>
    <w:rPr>
      <w:rFonts w:ascii="Times New Roman" w:hAnsi="Times New Roman" w:cs="Times New Roman"/>
      <w:sz w:val="26"/>
      <w:szCs w:val="26"/>
    </w:rPr>
  </w:style>
  <w:style w:type="character" w:customStyle="1" w:styleId="FontStyle23">
    <w:name w:val="Font Style23"/>
    <w:uiPriority w:val="99"/>
    <w:rsid w:val="007E676E"/>
    <w:rPr>
      <w:rFonts w:ascii="Times New Roman" w:hAnsi="Times New Roman" w:cs="Times New Roman"/>
      <w:sz w:val="22"/>
      <w:szCs w:val="22"/>
    </w:rPr>
  </w:style>
  <w:style w:type="paragraph" w:styleId="3fa">
    <w:name w:val="toc 3"/>
    <w:basedOn w:val="a2"/>
    <w:next w:val="a2"/>
    <w:autoRedefine/>
    <w:uiPriority w:val="39"/>
    <w:unhideWhenUsed/>
    <w:qFormat/>
    <w:rsid w:val="00837523"/>
    <w:pPr>
      <w:spacing w:after="100"/>
      <w:ind w:left="400"/>
    </w:pPr>
  </w:style>
  <w:style w:type="character" w:customStyle="1" w:styleId="apple-converted-space">
    <w:name w:val="apple-converted-space"/>
    <w:basedOn w:val="a3"/>
    <w:rsid w:val="00EC2EAA"/>
  </w:style>
  <w:style w:type="table" w:styleId="1-1">
    <w:name w:val="Medium Shading 1 Accent 1"/>
    <w:basedOn w:val="a4"/>
    <w:uiPriority w:val="63"/>
    <w:rsid w:val="008167C9"/>
    <w:pPr>
      <w:spacing w:before="0"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11">
    <w:name w:val="Light Grid Accent 1"/>
    <w:basedOn w:val="a4"/>
    <w:uiPriority w:val="62"/>
    <w:rsid w:val="008167C9"/>
    <w:pPr>
      <w:spacing w:before="0"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customStyle="1" w:styleId="116">
    <w:name w:val="Светлая сетка — Акцент 11"/>
    <w:basedOn w:val="a4"/>
    <w:uiPriority w:val="62"/>
    <w:rsid w:val="00DF0708"/>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paragraph" w:customStyle="1" w:styleId="Iauiue">
    <w:name w:val="Iau?iue"/>
    <w:uiPriority w:val="99"/>
    <w:rsid w:val="003F4A5B"/>
    <w:pPr>
      <w:widowControl w:val="0"/>
      <w:spacing w:before="0" w:after="0" w:line="240" w:lineRule="auto"/>
    </w:pPr>
    <w:rPr>
      <w:rFonts w:ascii="Peterburg" w:eastAsia="Times New Roman" w:hAnsi="Peterburg" w:cs="Times New Roman"/>
      <w:color w:val="auto"/>
      <w:sz w:val="24"/>
    </w:rPr>
  </w:style>
  <w:style w:type="paragraph" w:styleId="afffffff1">
    <w:name w:val="footnote text"/>
    <w:basedOn w:val="a2"/>
    <w:link w:val="afffffff2"/>
    <w:uiPriority w:val="99"/>
    <w:semiHidden/>
    <w:unhideWhenUsed/>
    <w:rsid w:val="00462663"/>
    <w:pPr>
      <w:spacing w:before="0" w:after="0" w:line="240" w:lineRule="auto"/>
    </w:pPr>
    <w:rPr>
      <w:color w:val="auto"/>
      <w:kern w:val="0"/>
      <w:lang w:eastAsia="en-US"/>
    </w:rPr>
  </w:style>
  <w:style w:type="character" w:customStyle="1" w:styleId="afffffff2">
    <w:name w:val="Текст сноски Знак"/>
    <w:basedOn w:val="a3"/>
    <w:link w:val="afffffff1"/>
    <w:uiPriority w:val="99"/>
    <w:semiHidden/>
    <w:rsid w:val="00462663"/>
    <w:rPr>
      <w:color w:val="auto"/>
      <w:lang w:eastAsia="en-US"/>
    </w:rPr>
  </w:style>
  <w:style w:type="character" w:styleId="afffffff3">
    <w:name w:val="footnote reference"/>
    <w:basedOn w:val="a3"/>
    <w:uiPriority w:val="99"/>
    <w:semiHidden/>
    <w:unhideWhenUsed/>
    <w:rsid w:val="00462663"/>
    <w:rPr>
      <w:vertAlign w:val="superscript"/>
    </w:rPr>
  </w:style>
  <w:style w:type="paragraph" w:customStyle="1" w:styleId="afffffff4">
    <w:name w:val="ОсновнойРПС"/>
    <w:basedOn w:val="a2"/>
    <w:uiPriority w:val="99"/>
    <w:rsid w:val="00A90730"/>
    <w:pPr>
      <w:spacing w:before="0" w:after="0" w:line="240" w:lineRule="auto"/>
      <w:ind w:firstLine="709"/>
      <w:jc w:val="both"/>
    </w:pPr>
    <w:rPr>
      <w:rFonts w:ascii="Times New Roman" w:eastAsia="Times New Roman" w:hAnsi="Times New Roman" w:cs="Times New Roman"/>
      <w:color w:val="auto"/>
      <w:kern w:val="0"/>
      <w:sz w:val="28"/>
    </w:rPr>
  </w:style>
  <w:style w:type="paragraph" w:customStyle="1" w:styleId="afffffff5">
    <w:name w:val="Текст в таблицах"/>
    <w:basedOn w:val="a2"/>
    <w:uiPriority w:val="99"/>
    <w:rsid w:val="00A90730"/>
    <w:pPr>
      <w:spacing w:before="0" w:after="0" w:line="240" w:lineRule="auto"/>
    </w:pPr>
    <w:rPr>
      <w:rFonts w:ascii="Times New Roman" w:eastAsia="Times New Roman" w:hAnsi="Times New Roman" w:cs="Times New Roman"/>
      <w:color w:val="auto"/>
      <w:kern w:val="0"/>
      <w:sz w:val="24"/>
      <w:szCs w:val="24"/>
    </w:rPr>
  </w:style>
  <w:style w:type="paragraph" w:customStyle="1" w:styleId="afffffff6">
    <w:name w:val="Шапка таблицы"/>
    <w:basedOn w:val="a2"/>
    <w:uiPriority w:val="99"/>
    <w:rsid w:val="00A90730"/>
    <w:pPr>
      <w:spacing w:before="0" w:after="0" w:line="240" w:lineRule="auto"/>
      <w:jc w:val="center"/>
    </w:pPr>
    <w:rPr>
      <w:rFonts w:ascii="Times New Roman" w:eastAsia="Times New Roman" w:hAnsi="Times New Roman" w:cs="Times New Roman"/>
      <w:color w:val="auto"/>
      <w:kern w:val="0"/>
      <w:sz w:val="24"/>
      <w:szCs w:val="24"/>
    </w:rPr>
  </w:style>
  <w:style w:type="character" w:customStyle="1" w:styleId="90">
    <w:name w:val="Заголовок 9 Знак"/>
    <w:basedOn w:val="a3"/>
    <w:link w:val="9"/>
    <w:uiPriority w:val="9"/>
    <w:semiHidden/>
    <w:rsid w:val="007F526E"/>
    <w:rPr>
      <w:rFonts w:ascii="Cambria" w:eastAsia="Times New Roman" w:hAnsi="Cambria" w:cs="Times New Roman"/>
      <w:i/>
      <w:iCs/>
      <w:color w:val="404040"/>
      <w:lang w:eastAsia="en-US"/>
    </w:rPr>
  </w:style>
  <w:style w:type="character" w:styleId="afffffff7">
    <w:name w:val="Emphasis"/>
    <w:uiPriority w:val="20"/>
    <w:qFormat/>
    <w:rsid w:val="007F526E"/>
    <w:rPr>
      <w:rFonts w:ascii="Times New Roman" w:hAnsi="Times New Roman" w:cs="Times New Roman" w:hint="default"/>
      <w:i/>
      <w:iCs w:val="0"/>
    </w:rPr>
  </w:style>
  <w:style w:type="paragraph" w:styleId="afffffff8">
    <w:name w:val="annotation text"/>
    <w:basedOn w:val="a2"/>
    <w:link w:val="afffffff9"/>
    <w:uiPriority w:val="99"/>
    <w:semiHidden/>
    <w:unhideWhenUsed/>
    <w:rsid w:val="007F526E"/>
    <w:pPr>
      <w:spacing w:before="0" w:after="0" w:line="240" w:lineRule="auto"/>
      <w:ind w:firstLine="709"/>
      <w:jc w:val="both"/>
    </w:pPr>
    <w:rPr>
      <w:rFonts w:ascii="Times New Roman" w:eastAsia="Times New Roman" w:hAnsi="Times New Roman" w:cs="Times New Roman"/>
      <w:color w:val="auto"/>
      <w:kern w:val="0"/>
      <w:lang w:eastAsia="en-US"/>
    </w:rPr>
  </w:style>
  <w:style w:type="character" w:customStyle="1" w:styleId="afffffff9">
    <w:name w:val="Текст примечания Знак"/>
    <w:basedOn w:val="a3"/>
    <w:link w:val="afffffff8"/>
    <w:uiPriority w:val="99"/>
    <w:semiHidden/>
    <w:rsid w:val="007F526E"/>
    <w:rPr>
      <w:rFonts w:ascii="Times New Roman" w:eastAsia="Times New Roman" w:hAnsi="Times New Roman" w:cs="Times New Roman"/>
      <w:color w:val="auto"/>
      <w:lang w:eastAsia="en-US"/>
    </w:rPr>
  </w:style>
  <w:style w:type="paragraph" w:styleId="afffffffa">
    <w:name w:val="caption"/>
    <w:basedOn w:val="a2"/>
    <w:next w:val="a2"/>
    <w:uiPriority w:val="35"/>
    <w:semiHidden/>
    <w:unhideWhenUsed/>
    <w:qFormat/>
    <w:rsid w:val="007F526E"/>
    <w:pPr>
      <w:spacing w:before="0" w:after="0" w:line="360" w:lineRule="auto"/>
      <w:jc w:val="center"/>
    </w:pPr>
    <w:rPr>
      <w:rFonts w:ascii="Times New Roman" w:eastAsia="Times New Roman" w:hAnsi="Times New Roman" w:cs="Times New Roman"/>
      <w:bCs/>
      <w:color w:val="auto"/>
      <w:kern w:val="0"/>
      <w:sz w:val="28"/>
      <w:szCs w:val="18"/>
      <w:lang w:eastAsia="en-US"/>
    </w:rPr>
  </w:style>
  <w:style w:type="paragraph" w:styleId="afffffffb">
    <w:name w:val="annotation subject"/>
    <w:basedOn w:val="afffffff8"/>
    <w:next w:val="afffffff8"/>
    <w:link w:val="afffffffc"/>
    <w:uiPriority w:val="99"/>
    <w:semiHidden/>
    <w:unhideWhenUsed/>
    <w:rsid w:val="007F526E"/>
    <w:rPr>
      <w:b/>
      <w:bCs/>
    </w:rPr>
  </w:style>
  <w:style w:type="character" w:customStyle="1" w:styleId="afffffffc">
    <w:name w:val="Тема примечания Знак"/>
    <w:basedOn w:val="afffffff9"/>
    <w:link w:val="afffffffb"/>
    <w:uiPriority w:val="99"/>
    <w:semiHidden/>
    <w:rsid w:val="007F526E"/>
    <w:rPr>
      <w:rFonts w:ascii="Times New Roman" w:eastAsia="Times New Roman" w:hAnsi="Times New Roman" w:cs="Times New Roman"/>
      <w:b/>
      <w:bCs/>
      <w:color w:val="auto"/>
      <w:lang w:eastAsia="en-US"/>
    </w:rPr>
  </w:style>
  <w:style w:type="character" w:customStyle="1" w:styleId="affffffe">
    <w:name w:val="Без интервала Знак"/>
    <w:link w:val="affffffd"/>
    <w:uiPriority w:val="1"/>
    <w:locked/>
    <w:rsid w:val="007F526E"/>
    <w:rPr>
      <w:rFonts w:ascii="Times New Roman" w:eastAsia="Times New Roman" w:hAnsi="Times New Roman" w:cs="Times New Roman"/>
      <w:color w:val="auto"/>
      <w:sz w:val="24"/>
      <w:szCs w:val="32"/>
      <w:lang w:eastAsia="en-US"/>
    </w:rPr>
  </w:style>
  <w:style w:type="paragraph" w:styleId="2ff0">
    <w:name w:val="Quote"/>
    <w:basedOn w:val="a2"/>
    <w:next w:val="a2"/>
    <w:link w:val="2ff1"/>
    <w:uiPriority w:val="29"/>
    <w:qFormat/>
    <w:rsid w:val="007F526E"/>
    <w:pPr>
      <w:spacing w:before="0" w:after="0" w:line="360" w:lineRule="auto"/>
      <w:ind w:firstLine="709"/>
      <w:jc w:val="both"/>
    </w:pPr>
    <w:rPr>
      <w:rFonts w:ascii="Times New Roman" w:eastAsia="Times New Roman" w:hAnsi="Times New Roman" w:cs="Times New Roman"/>
      <w:i/>
      <w:iCs/>
      <w:color w:val="000000"/>
      <w:kern w:val="0"/>
      <w:sz w:val="24"/>
      <w:szCs w:val="22"/>
      <w:lang w:eastAsia="en-US"/>
    </w:rPr>
  </w:style>
  <w:style w:type="character" w:customStyle="1" w:styleId="2ff1">
    <w:name w:val="Цитата 2 Знак"/>
    <w:basedOn w:val="a3"/>
    <w:link w:val="2ff0"/>
    <w:uiPriority w:val="29"/>
    <w:rsid w:val="007F526E"/>
    <w:rPr>
      <w:rFonts w:ascii="Times New Roman" w:eastAsia="Times New Roman" w:hAnsi="Times New Roman" w:cs="Times New Roman"/>
      <w:i/>
      <w:iCs/>
      <w:color w:val="000000"/>
      <w:sz w:val="24"/>
      <w:szCs w:val="22"/>
      <w:lang w:eastAsia="en-US"/>
    </w:rPr>
  </w:style>
  <w:style w:type="paragraph" w:customStyle="1" w:styleId="ConsPlusNonformat">
    <w:name w:val="ConsPlusNonformat"/>
    <w:uiPriority w:val="99"/>
    <w:rsid w:val="007F526E"/>
    <w:pPr>
      <w:widowControl w:val="0"/>
      <w:autoSpaceDE w:val="0"/>
      <w:autoSpaceDN w:val="0"/>
      <w:adjustRightInd w:val="0"/>
      <w:spacing w:before="0" w:after="0" w:line="240" w:lineRule="auto"/>
    </w:pPr>
    <w:rPr>
      <w:rFonts w:ascii="Courier New" w:eastAsia="Times New Roman" w:hAnsi="Courier New" w:cs="Courier New"/>
      <w:color w:val="auto"/>
      <w:lang w:eastAsia="en-US"/>
    </w:rPr>
  </w:style>
  <w:style w:type="paragraph" w:customStyle="1" w:styleId="consplustitle">
    <w:name w:val="consplustitle"/>
    <w:basedOn w:val="a2"/>
    <w:uiPriority w:val="99"/>
    <w:rsid w:val="007F526E"/>
    <w:pPr>
      <w:spacing w:before="100" w:beforeAutospacing="1" w:after="100" w:afterAutospacing="1" w:line="240" w:lineRule="auto"/>
      <w:ind w:firstLine="709"/>
      <w:jc w:val="both"/>
    </w:pPr>
    <w:rPr>
      <w:rFonts w:ascii="Times New Roman" w:eastAsia="Times New Roman" w:hAnsi="Times New Roman" w:cs="Times New Roman"/>
      <w:color w:val="auto"/>
      <w:kern w:val="0"/>
      <w:sz w:val="24"/>
      <w:szCs w:val="24"/>
      <w:lang w:eastAsia="en-US"/>
    </w:rPr>
  </w:style>
  <w:style w:type="paragraph" w:customStyle="1" w:styleId="afffffffd">
    <w:name w:val="Знак Знак Знак Знак Знак Знак Знак Знак Знак Знак"/>
    <w:basedOn w:val="a2"/>
    <w:uiPriority w:val="99"/>
    <w:rsid w:val="007F526E"/>
    <w:pPr>
      <w:spacing w:before="100" w:beforeAutospacing="1" w:after="100" w:afterAutospacing="1" w:line="240" w:lineRule="auto"/>
    </w:pPr>
    <w:rPr>
      <w:rFonts w:ascii="Tahoma" w:eastAsia="Times New Roman" w:hAnsi="Tahoma" w:cs="Tahoma"/>
      <w:color w:val="auto"/>
      <w:kern w:val="0"/>
      <w:lang w:val="en-US" w:eastAsia="en-US"/>
    </w:rPr>
  </w:style>
  <w:style w:type="paragraph" w:customStyle="1" w:styleId="Style1">
    <w:name w:val="Style1"/>
    <w:basedOn w:val="a2"/>
    <w:uiPriority w:val="99"/>
    <w:rsid w:val="007F526E"/>
    <w:pPr>
      <w:widowControl w:val="0"/>
      <w:autoSpaceDE w:val="0"/>
      <w:autoSpaceDN w:val="0"/>
      <w:adjustRightInd w:val="0"/>
      <w:spacing w:before="0" w:after="0" w:line="240" w:lineRule="auto"/>
    </w:pPr>
    <w:rPr>
      <w:rFonts w:ascii="Times New Roman" w:eastAsia="Times New Roman" w:hAnsi="Times New Roman" w:cs="Times New Roman"/>
      <w:color w:val="auto"/>
      <w:kern w:val="0"/>
      <w:sz w:val="24"/>
      <w:szCs w:val="24"/>
    </w:rPr>
  </w:style>
  <w:style w:type="paragraph" w:customStyle="1" w:styleId="Style2">
    <w:name w:val="Style2"/>
    <w:basedOn w:val="a2"/>
    <w:uiPriority w:val="99"/>
    <w:rsid w:val="007F526E"/>
    <w:pPr>
      <w:widowControl w:val="0"/>
      <w:autoSpaceDE w:val="0"/>
      <w:autoSpaceDN w:val="0"/>
      <w:adjustRightInd w:val="0"/>
      <w:spacing w:before="0" w:after="0" w:line="643" w:lineRule="exact"/>
      <w:ind w:hanging="216"/>
      <w:jc w:val="both"/>
    </w:pPr>
    <w:rPr>
      <w:rFonts w:ascii="Times New Roman" w:eastAsia="Times New Roman" w:hAnsi="Times New Roman" w:cs="Times New Roman"/>
      <w:color w:val="auto"/>
      <w:kern w:val="0"/>
      <w:sz w:val="24"/>
      <w:szCs w:val="24"/>
    </w:rPr>
  </w:style>
  <w:style w:type="paragraph" w:customStyle="1" w:styleId="Style3">
    <w:name w:val="Style3"/>
    <w:basedOn w:val="a2"/>
    <w:uiPriority w:val="99"/>
    <w:rsid w:val="007F526E"/>
    <w:pPr>
      <w:widowControl w:val="0"/>
      <w:autoSpaceDE w:val="0"/>
      <w:autoSpaceDN w:val="0"/>
      <w:adjustRightInd w:val="0"/>
      <w:spacing w:before="0" w:after="0" w:line="240" w:lineRule="auto"/>
    </w:pPr>
    <w:rPr>
      <w:rFonts w:ascii="Times New Roman" w:eastAsia="Times New Roman" w:hAnsi="Times New Roman" w:cs="Times New Roman"/>
      <w:color w:val="auto"/>
      <w:kern w:val="0"/>
      <w:sz w:val="24"/>
      <w:szCs w:val="24"/>
    </w:rPr>
  </w:style>
  <w:style w:type="character" w:styleId="afffffffe">
    <w:name w:val="annotation reference"/>
    <w:uiPriority w:val="99"/>
    <w:semiHidden/>
    <w:unhideWhenUsed/>
    <w:rsid w:val="007F526E"/>
    <w:rPr>
      <w:rFonts w:ascii="Times New Roman" w:hAnsi="Times New Roman" w:cs="Times New Roman" w:hint="default"/>
      <w:sz w:val="16"/>
    </w:rPr>
  </w:style>
  <w:style w:type="character" w:customStyle="1" w:styleId="lead">
    <w:name w:val="lead"/>
    <w:rsid w:val="007F526E"/>
    <w:rPr>
      <w:rFonts w:ascii="Times New Roman" w:hAnsi="Times New Roman" w:cs="Times New Roman" w:hint="default"/>
    </w:rPr>
  </w:style>
  <w:style w:type="character" w:customStyle="1" w:styleId="FontStyle270">
    <w:name w:val="Font Style270"/>
    <w:uiPriority w:val="99"/>
    <w:rsid w:val="007F526E"/>
    <w:rPr>
      <w:rFonts w:ascii="Times New Roman" w:hAnsi="Times New Roman" w:cs="Times New Roman" w:hint="default"/>
      <w:b/>
      <w:bCs/>
      <w:color w:val="000000"/>
      <w:spacing w:val="-10"/>
      <w:sz w:val="138"/>
      <w:szCs w:val="138"/>
    </w:rPr>
  </w:style>
  <w:style w:type="character" w:customStyle="1" w:styleId="FontStyle271">
    <w:name w:val="Font Style271"/>
    <w:uiPriority w:val="99"/>
    <w:rsid w:val="007F526E"/>
    <w:rPr>
      <w:rFonts w:ascii="Times New Roman" w:hAnsi="Times New Roman" w:cs="Times New Roman" w:hint="default"/>
      <w:b/>
      <w:bCs/>
      <w:color w:val="000000"/>
      <w:sz w:val="52"/>
      <w:szCs w:val="52"/>
    </w:rPr>
  </w:style>
  <w:style w:type="table" w:customStyle="1" w:styleId="1fe">
    <w:name w:val="Сетка таблицы1"/>
    <w:basedOn w:val="a4"/>
    <w:uiPriority w:val="59"/>
    <w:rsid w:val="007F526E"/>
    <w:pPr>
      <w:spacing w:before="0" w:after="0" w:line="240" w:lineRule="auto"/>
    </w:pPr>
    <w:rPr>
      <w:rFonts w:ascii="Calibri" w:eastAsia="Calibri" w:hAnsi="Calibri" w:cs="Times New Roman"/>
      <w:color w:val="auto"/>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2">
    <w:name w:val="Сетка таблицы2"/>
    <w:basedOn w:val="a4"/>
    <w:uiPriority w:val="59"/>
    <w:rsid w:val="007F526E"/>
    <w:pPr>
      <w:spacing w:before="0" w:after="0" w:line="240" w:lineRule="auto"/>
    </w:pPr>
    <w:rPr>
      <w:rFonts w:ascii="Calibri" w:eastAsia="Calibri" w:hAnsi="Calibri" w:cs="Times New Roman"/>
      <w:color w:val="auto"/>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text">
    <w:name w:val="headertext"/>
    <w:basedOn w:val="a2"/>
    <w:rsid w:val="008C4B4E"/>
    <w:pPr>
      <w:spacing w:before="100" w:beforeAutospacing="1" w:after="100" w:afterAutospacing="1" w:line="240" w:lineRule="auto"/>
    </w:pPr>
    <w:rPr>
      <w:rFonts w:ascii="Times New Roman" w:eastAsia="Times New Roman" w:hAnsi="Times New Roman" w:cs="Times New Roman"/>
      <w:color w:val="auto"/>
      <w:kern w:val="0"/>
      <w:sz w:val="24"/>
      <w:szCs w:val="24"/>
    </w:rPr>
  </w:style>
  <w:style w:type="paragraph" w:customStyle="1" w:styleId="formattext">
    <w:name w:val="formattext"/>
    <w:basedOn w:val="a2"/>
    <w:rsid w:val="008C4B4E"/>
    <w:pPr>
      <w:spacing w:before="100" w:beforeAutospacing="1" w:after="100" w:afterAutospacing="1" w:line="240" w:lineRule="auto"/>
    </w:pPr>
    <w:rPr>
      <w:rFonts w:ascii="Times New Roman" w:eastAsia="Times New Roman" w:hAnsi="Times New Roman" w:cs="Times New Roman"/>
      <w:color w:val="auto"/>
      <w:kern w:val="0"/>
      <w:sz w:val="24"/>
      <w:szCs w:val="24"/>
    </w:rPr>
  </w:style>
  <w:style w:type="character" w:customStyle="1" w:styleId="w">
    <w:name w:val="w"/>
    <w:basedOn w:val="a3"/>
    <w:rsid w:val="008C4B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595959" w:themeColor="text1" w:themeTint="A6"/>
        <w:lang w:val="ru-RU" w:eastAsia="ru-RU" w:bidi="ar-SA"/>
      </w:rPr>
    </w:rPrDefault>
    <w:pPrDefault>
      <w:pPr>
        <w:spacing w:before="40"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1" w:qFormat="1"/>
    <w:lsdException w:name="List Number" w:uiPriority="1" w:qFormat="1"/>
    <w:lsdException w:name="List 2" w:uiPriority="0"/>
    <w:lsdException w:name="List 3" w:uiPriority="0"/>
    <w:lsdException w:name="List Number 2" w:uiPriority="1" w:qFormat="1"/>
    <w:lsdException w:name="List Number 3" w:uiPriority="18" w:qFormat="1"/>
    <w:lsdException w:name="List Number 4" w:uiPriority="18"/>
    <w:lsdException w:name="List Number 5" w:uiPriority="18"/>
    <w:lsdException w:name="Title" w:semiHidden="0" w:uiPriority="10" w:unhideWhenUsed="0" w:qFormat="1"/>
    <w:lsdException w:name="Signature" w:uiPriority="20" w:qFormat="1"/>
    <w:lsdException w:name="Default Paragraph Font" w:uiPriority="1"/>
    <w:lsdException w:name="Body Text" w:uiPriority="0" w:qFormat="1"/>
    <w:lsdException w:name="List Continue 2" w:uiPriority="0"/>
    <w:lsdException w:name="Subtitle" w:uiPriority="11" w:qFormat="1"/>
    <w:lsdException w:name="Block Text" w:uiPriority="0"/>
    <w:lsdException w:name="Strong" w:semiHidden="0" w:uiPriority="22" w:unhideWhenUsed="0" w:qFormat="1"/>
    <w:lsdException w:name="Emphasis" w:semiHidden="0" w:uiPriority="20" w:unhideWhenUsed="0" w:qFormat="1"/>
    <w:lsdException w:name="HTML Address" w:semiHidden="0"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F43D47"/>
    <w:rPr>
      <w:kern w:val="20"/>
    </w:rPr>
  </w:style>
  <w:style w:type="paragraph" w:styleId="11">
    <w:name w:val="heading 1"/>
    <w:basedOn w:val="a2"/>
    <w:next w:val="a2"/>
    <w:link w:val="12"/>
    <w:uiPriority w:val="9"/>
    <w:qFormat/>
    <w:rsid w:val="007E676E"/>
    <w:pPr>
      <w:keepNext/>
      <w:spacing w:before="0" w:after="0" w:line="240" w:lineRule="auto"/>
      <w:outlineLvl w:val="0"/>
    </w:pPr>
    <w:rPr>
      <w:rFonts w:ascii="Times New Roman" w:eastAsia="Times New Roman" w:hAnsi="Times New Roman" w:cs="Times New Roman"/>
      <w:color w:val="auto"/>
      <w:kern w:val="0"/>
      <w:sz w:val="28"/>
    </w:rPr>
  </w:style>
  <w:style w:type="paragraph" w:styleId="22">
    <w:name w:val="heading 2"/>
    <w:basedOn w:val="a2"/>
    <w:link w:val="23"/>
    <w:uiPriority w:val="9"/>
    <w:qFormat/>
    <w:rsid w:val="00E6323C"/>
    <w:pPr>
      <w:spacing w:before="100" w:beforeAutospacing="1" w:after="100" w:afterAutospacing="1" w:line="240" w:lineRule="auto"/>
      <w:outlineLvl w:val="1"/>
    </w:pPr>
    <w:rPr>
      <w:rFonts w:ascii="Times New Roman" w:eastAsia="Times New Roman" w:hAnsi="Times New Roman" w:cs="Times New Roman"/>
      <w:b/>
      <w:bCs/>
      <w:color w:val="auto"/>
      <w:kern w:val="0"/>
      <w:sz w:val="36"/>
      <w:szCs w:val="36"/>
      <w:lang w:val="en-US" w:eastAsia="en-US"/>
    </w:rPr>
  </w:style>
  <w:style w:type="paragraph" w:styleId="31">
    <w:name w:val="heading 3"/>
    <w:basedOn w:val="a2"/>
    <w:next w:val="a2"/>
    <w:link w:val="32"/>
    <w:uiPriority w:val="9"/>
    <w:unhideWhenUsed/>
    <w:qFormat/>
    <w:rsid w:val="004E061C"/>
    <w:pPr>
      <w:keepNext/>
      <w:keepLines/>
      <w:spacing w:before="200" w:after="0"/>
      <w:outlineLvl w:val="2"/>
    </w:pPr>
    <w:rPr>
      <w:rFonts w:asciiTheme="majorHAnsi" w:eastAsiaTheme="majorEastAsia" w:hAnsiTheme="majorHAnsi" w:cstheme="majorBidi"/>
      <w:b/>
      <w:bCs/>
      <w:color w:val="7E97AD" w:themeColor="accent1"/>
    </w:rPr>
  </w:style>
  <w:style w:type="paragraph" w:styleId="41">
    <w:name w:val="heading 4"/>
    <w:basedOn w:val="a2"/>
    <w:next w:val="a2"/>
    <w:link w:val="42"/>
    <w:uiPriority w:val="9"/>
    <w:unhideWhenUsed/>
    <w:qFormat/>
    <w:rsid w:val="004E061C"/>
    <w:pPr>
      <w:keepNext/>
      <w:keepLines/>
      <w:spacing w:before="200" w:after="0"/>
      <w:outlineLvl w:val="3"/>
    </w:pPr>
    <w:rPr>
      <w:rFonts w:asciiTheme="majorHAnsi" w:eastAsiaTheme="majorEastAsia" w:hAnsiTheme="majorHAnsi" w:cstheme="majorBidi"/>
      <w:b/>
      <w:bCs/>
      <w:i/>
      <w:iCs/>
      <w:color w:val="7E97AD" w:themeColor="accent1"/>
    </w:rPr>
  </w:style>
  <w:style w:type="paragraph" w:styleId="51">
    <w:name w:val="heading 5"/>
    <w:basedOn w:val="a2"/>
    <w:next w:val="a2"/>
    <w:link w:val="52"/>
    <w:uiPriority w:val="9"/>
    <w:qFormat/>
    <w:rsid w:val="007E676E"/>
    <w:pPr>
      <w:keepNext/>
      <w:spacing w:before="0" w:after="0" w:line="240" w:lineRule="auto"/>
      <w:ind w:right="-766"/>
      <w:outlineLvl w:val="4"/>
    </w:pPr>
    <w:rPr>
      <w:rFonts w:ascii="Times New Roman" w:eastAsia="Times New Roman" w:hAnsi="Times New Roman" w:cs="Times New Roman"/>
      <w:color w:val="auto"/>
      <w:kern w:val="0"/>
      <w:sz w:val="28"/>
    </w:rPr>
  </w:style>
  <w:style w:type="paragraph" w:styleId="6">
    <w:name w:val="heading 6"/>
    <w:basedOn w:val="a2"/>
    <w:next w:val="a2"/>
    <w:link w:val="60"/>
    <w:uiPriority w:val="9"/>
    <w:qFormat/>
    <w:rsid w:val="007E676E"/>
    <w:pPr>
      <w:keepNext/>
      <w:spacing w:before="0" w:after="0" w:line="240" w:lineRule="auto"/>
      <w:outlineLvl w:val="5"/>
    </w:pPr>
    <w:rPr>
      <w:rFonts w:ascii="Times New Roman" w:eastAsia="Times New Roman" w:hAnsi="Times New Roman" w:cs="Times New Roman"/>
      <w:color w:val="auto"/>
      <w:kern w:val="0"/>
      <w:sz w:val="32"/>
    </w:rPr>
  </w:style>
  <w:style w:type="paragraph" w:styleId="7">
    <w:name w:val="heading 7"/>
    <w:basedOn w:val="a2"/>
    <w:next w:val="a2"/>
    <w:link w:val="70"/>
    <w:uiPriority w:val="9"/>
    <w:qFormat/>
    <w:rsid w:val="007E676E"/>
    <w:pPr>
      <w:spacing w:before="240" w:after="60" w:line="240" w:lineRule="auto"/>
      <w:outlineLvl w:val="6"/>
    </w:pPr>
    <w:rPr>
      <w:rFonts w:ascii="Times New Roman" w:eastAsia="Times New Roman" w:hAnsi="Times New Roman" w:cs="Times New Roman"/>
      <w:color w:val="auto"/>
      <w:kern w:val="0"/>
      <w:sz w:val="24"/>
      <w:szCs w:val="24"/>
    </w:rPr>
  </w:style>
  <w:style w:type="paragraph" w:styleId="8">
    <w:name w:val="heading 8"/>
    <w:basedOn w:val="a2"/>
    <w:next w:val="a2"/>
    <w:link w:val="80"/>
    <w:uiPriority w:val="9"/>
    <w:qFormat/>
    <w:rsid w:val="007E676E"/>
    <w:pPr>
      <w:spacing w:before="240" w:after="60" w:line="240" w:lineRule="auto"/>
      <w:outlineLvl w:val="7"/>
    </w:pPr>
    <w:rPr>
      <w:rFonts w:ascii="Times New Roman" w:eastAsia="Times New Roman" w:hAnsi="Times New Roman" w:cs="Times New Roman"/>
      <w:i/>
      <w:iCs/>
      <w:color w:val="auto"/>
      <w:kern w:val="0"/>
      <w:sz w:val="24"/>
      <w:szCs w:val="24"/>
    </w:rPr>
  </w:style>
  <w:style w:type="paragraph" w:styleId="9">
    <w:name w:val="heading 9"/>
    <w:basedOn w:val="a2"/>
    <w:next w:val="a2"/>
    <w:link w:val="90"/>
    <w:uiPriority w:val="9"/>
    <w:semiHidden/>
    <w:unhideWhenUsed/>
    <w:qFormat/>
    <w:rsid w:val="007F526E"/>
    <w:pPr>
      <w:keepNext/>
      <w:keepLines/>
      <w:spacing w:before="200" w:after="0" w:line="360" w:lineRule="auto"/>
      <w:ind w:left="709"/>
      <w:jc w:val="both"/>
      <w:outlineLvl w:val="8"/>
    </w:pPr>
    <w:rPr>
      <w:rFonts w:ascii="Cambria" w:eastAsia="Times New Roman" w:hAnsi="Cambria" w:cs="Times New Roman"/>
      <w:i/>
      <w:iCs/>
      <w:color w:val="404040"/>
      <w:kern w:val="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3">
    <w:name w:val="заголовок 1"/>
    <w:basedOn w:val="a2"/>
    <w:next w:val="a2"/>
    <w:link w:val="14"/>
    <w:qFormat/>
    <w:rsid w:val="00411CC9"/>
    <w:pPr>
      <w:pageBreakBefore/>
      <w:spacing w:before="0" w:after="360" w:line="240" w:lineRule="auto"/>
      <w:outlineLvl w:val="0"/>
    </w:pPr>
    <w:rPr>
      <w:sz w:val="36"/>
    </w:rPr>
  </w:style>
  <w:style w:type="paragraph" w:customStyle="1" w:styleId="24">
    <w:name w:val="заголовок 2"/>
    <w:basedOn w:val="a2"/>
    <w:next w:val="a2"/>
    <w:link w:val="25"/>
    <w:uiPriority w:val="1"/>
    <w:unhideWhenUsed/>
    <w:qFormat/>
    <w:rsid w:val="00411CC9"/>
    <w:pPr>
      <w:keepNext/>
      <w:keepLines/>
      <w:spacing w:before="360" w:after="60" w:line="240" w:lineRule="auto"/>
      <w:outlineLvl w:val="1"/>
    </w:pPr>
    <w:rPr>
      <w:rFonts w:asciiTheme="majorHAnsi" w:eastAsiaTheme="majorEastAsia" w:hAnsiTheme="majorHAnsi" w:cstheme="majorBidi"/>
      <w:caps/>
      <w:color w:val="577188" w:themeColor="accent1" w:themeShade="BF"/>
      <w:sz w:val="24"/>
    </w:rPr>
  </w:style>
  <w:style w:type="paragraph" w:customStyle="1" w:styleId="33">
    <w:name w:val="заголовок 3"/>
    <w:basedOn w:val="a2"/>
    <w:next w:val="a2"/>
    <w:link w:val="34"/>
    <w:uiPriority w:val="1"/>
    <w:unhideWhenUsed/>
    <w:qFormat/>
    <w:rsid w:val="00411CC9"/>
    <w:pPr>
      <w:keepNext/>
      <w:keepLines/>
      <w:spacing w:before="200" w:after="0"/>
      <w:outlineLvl w:val="2"/>
    </w:pPr>
    <w:rPr>
      <w:rFonts w:asciiTheme="majorHAnsi" w:eastAsiaTheme="majorEastAsia" w:hAnsiTheme="majorHAnsi" w:cstheme="majorBidi"/>
      <w:b/>
      <w:bCs/>
      <w:color w:val="7E97AD" w:themeColor="accent1"/>
    </w:rPr>
  </w:style>
  <w:style w:type="paragraph" w:customStyle="1" w:styleId="43">
    <w:name w:val="заголовок 4"/>
    <w:basedOn w:val="a2"/>
    <w:next w:val="a2"/>
    <w:link w:val="44"/>
    <w:uiPriority w:val="18"/>
    <w:semiHidden/>
    <w:unhideWhenUsed/>
    <w:qFormat/>
    <w:rsid w:val="00411CC9"/>
    <w:pPr>
      <w:keepNext/>
      <w:keepLines/>
      <w:spacing w:before="200" w:after="0"/>
      <w:outlineLvl w:val="3"/>
    </w:pPr>
    <w:rPr>
      <w:rFonts w:asciiTheme="majorHAnsi" w:eastAsiaTheme="majorEastAsia" w:hAnsiTheme="majorHAnsi" w:cstheme="majorBidi"/>
      <w:b/>
      <w:bCs/>
      <w:i/>
      <w:iCs/>
      <w:color w:val="7E97AD" w:themeColor="accent1"/>
    </w:rPr>
  </w:style>
  <w:style w:type="paragraph" w:customStyle="1" w:styleId="53">
    <w:name w:val="заголовок 5"/>
    <w:basedOn w:val="a2"/>
    <w:next w:val="a2"/>
    <w:link w:val="54"/>
    <w:uiPriority w:val="18"/>
    <w:semiHidden/>
    <w:unhideWhenUsed/>
    <w:qFormat/>
    <w:rsid w:val="00411CC9"/>
    <w:pPr>
      <w:keepNext/>
      <w:keepLines/>
      <w:spacing w:before="200" w:after="0"/>
      <w:outlineLvl w:val="4"/>
    </w:pPr>
    <w:rPr>
      <w:rFonts w:asciiTheme="majorHAnsi" w:eastAsiaTheme="majorEastAsia" w:hAnsiTheme="majorHAnsi" w:cstheme="majorBidi"/>
      <w:color w:val="394B5A" w:themeColor="accent1" w:themeShade="7F"/>
    </w:rPr>
  </w:style>
  <w:style w:type="paragraph" w:customStyle="1" w:styleId="61">
    <w:name w:val="заголовок 6"/>
    <w:basedOn w:val="a2"/>
    <w:next w:val="a2"/>
    <w:link w:val="62"/>
    <w:unhideWhenUsed/>
    <w:qFormat/>
    <w:rsid w:val="00411CC9"/>
    <w:pPr>
      <w:keepNext/>
      <w:keepLines/>
      <w:spacing w:before="200" w:after="0"/>
      <w:outlineLvl w:val="5"/>
    </w:pPr>
    <w:rPr>
      <w:rFonts w:asciiTheme="majorHAnsi" w:eastAsiaTheme="majorEastAsia" w:hAnsiTheme="majorHAnsi" w:cstheme="majorBidi"/>
      <w:i/>
      <w:iCs/>
      <w:color w:val="394B5A" w:themeColor="accent1" w:themeShade="7F"/>
    </w:rPr>
  </w:style>
  <w:style w:type="paragraph" w:customStyle="1" w:styleId="71">
    <w:name w:val="заголовок 7"/>
    <w:basedOn w:val="a2"/>
    <w:next w:val="a2"/>
    <w:link w:val="72"/>
    <w:uiPriority w:val="18"/>
    <w:semiHidden/>
    <w:unhideWhenUsed/>
    <w:qFormat/>
    <w:rsid w:val="00411CC9"/>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81">
    <w:name w:val="заголовок 8"/>
    <w:basedOn w:val="a2"/>
    <w:next w:val="a2"/>
    <w:link w:val="82"/>
    <w:uiPriority w:val="18"/>
    <w:semiHidden/>
    <w:unhideWhenUsed/>
    <w:qFormat/>
    <w:rsid w:val="00411CC9"/>
    <w:pPr>
      <w:keepNext/>
      <w:keepLines/>
      <w:spacing w:before="200" w:after="0"/>
      <w:outlineLvl w:val="7"/>
    </w:pPr>
    <w:rPr>
      <w:rFonts w:asciiTheme="majorHAnsi" w:eastAsiaTheme="majorEastAsia" w:hAnsiTheme="majorHAnsi" w:cstheme="majorBidi"/>
      <w:color w:val="404040" w:themeColor="text1" w:themeTint="BF"/>
    </w:rPr>
  </w:style>
  <w:style w:type="paragraph" w:customStyle="1" w:styleId="91">
    <w:name w:val="заголовок 9"/>
    <w:basedOn w:val="a2"/>
    <w:next w:val="a2"/>
    <w:link w:val="92"/>
    <w:uiPriority w:val="18"/>
    <w:semiHidden/>
    <w:unhideWhenUsed/>
    <w:qFormat/>
    <w:rsid w:val="00411CC9"/>
    <w:pPr>
      <w:keepNext/>
      <w:keepLines/>
      <w:spacing w:before="200" w:after="0"/>
      <w:outlineLvl w:val="8"/>
    </w:pPr>
    <w:rPr>
      <w:rFonts w:asciiTheme="majorHAnsi" w:eastAsiaTheme="majorEastAsia" w:hAnsiTheme="majorHAnsi" w:cstheme="majorBidi"/>
      <w:i/>
      <w:iCs/>
      <w:color w:val="404040" w:themeColor="text1" w:themeTint="BF"/>
    </w:rPr>
  </w:style>
  <w:style w:type="paragraph" w:customStyle="1" w:styleId="a6">
    <w:name w:val="верхний колонтитул"/>
    <w:basedOn w:val="a2"/>
    <w:link w:val="a7"/>
    <w:uiPriority w:val="99"/>
    <w:unhideWhenUsed/>
    <w:rsid w:val="00411CC9"/>
    <w:pPr>
      <w:tabs>
        <w:tab w:val="center" w:pos="4680"/>
        <w:tab w:val="right" w:pos="9360"/>
      </w:tabs>
      <w:spacing w:before="0" w:after="0" w:line="240" w:lineRule="auto"/>
    </w:pPr>
  </w:style>
  <w:style w:type="character" w:customStyle="1" w:styleId="a7">
    <w:name w:val="Верхний колонтитул (знак)"/>
    <w:basedOn w:val="a3"/>
    <w:link w:val="a6"/>
    <w:uiPriority w:val="99"/>
    <w:rsid w:val="00411CC9"/>
    <w:rPr>
      <w:kern w:val="20"/>
    </w:rPr>
  </w:style>
  <w:style w:type="paragraph" w:customStyle="1" w:styleId="a8">
    <w:name w:val="нижний колонтитул"/>
    <w:basedOn w:val="a2"/>
    <w:link w:val="a9"/>
    <w:uiPriority w:val="99"/>
    <w:unhideWhenUsed/>
    <w:rsid w:val="00411CC9"/>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a9">
    <w:name w:val="Нижний колонтитул (знак)"/>
    <w:basedOn w:val="a3"/>
    <w:link w:val="a8"/>
    <w:uiPriority w:val="99"/>
    <w:rsid w:val="00411CC9"/>
    <w:rPr>
      <w:kern w:val="20"/>
    </w:rPr>
  </w:style>
  <w:style w:type="table" w:styleId="aa">
    <w:name w:val="Table Grid"/>
    <w:basedOn w:val="a4"/>
    <w:uiPriority w:val="59"/>
    <w:rsid w:val="00411C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Без интервала1"/>
    <w:link w:val="ab"/>
    <w:qFormat/>
    <w:rsid w:val="00411CC9"/>
    <w:pPr>
      <w:spacing w:after="0" w:line="240" w:lineRule="auto"/>
    </w:pPr>
  </w:style>
  <w:style w:type="paragraph" w:styleId="ac">
    <w:name w:val="Balloon Text"/>
    <w:basedOn w:val="a2"/>
    <w:link w:val="ad"/>
    <w:uiPriority w:val="99"/>
    <w:unhideWhenUsed/>
    <w:rsid w:val="00411CC9"/>
    <w:pPr>
      <w:spacing w:after="0" w:line="240" w:lineRule="auto"/>
    </w:pPr>
    <w:rPr>
      <w:rFonts w:ascii="Tahoma" w:hAnsi="Tahoma" w:cs="Tahoma"/>
      <w:sz w:val="16"/>
    </w:rPr>
  </w:style>
  <w:style w:type="character" w:customStyle="1" w:styleId="ad">
    <w:name w:val="Текст выноски Знак"/>
    <w:basedOn w:val="a3"/>
    <w:link w:val="ac"/>
    <w:uiPriority w:val="99"/>
    <w:rsid w:val="00411CC9"/>
    <w:rPr>
      <w:rFonts w:ascii="Tahoma" w:hAnsi="Tahoma" w:cs="Tahoma"/>
      <w:sz w:val="16"/>
    </w:rPr>
  </w:style>
  <w:style w:type="character" w:customStyle="1" w:styleId="14">
    <w:name w:val="Заголовок 1 (знак)"/>
    <w:basedOn w:val="a3"/>
    <w:link w:val="13"/>
    <w:rsid w:val="00411CC9"/>
    <w:rPr>
      <w:kern w:val="20"/>
      <w:sz w:val="36"/>
    </w:rPr>
  </w:style>
  <w:style w:type="character" w:customStyle="1" w:styleId="25">
    <w:name w:val="Заголовок 2 (знак)"/>
    <w:basedOn w:val="a3"/>
    <w:link w:val="24"/>
    <w:uiPriority w:val="1"/>
    <w:rsid w:val="00411CC9"/>
    <w:rPr>
      <w:rFonts w:asciiTheme="majorHAnsi" w:eastAsiaTheme="majorEastAsia" w:hAnsiTheme="majorHAnsi" w:cstheme="majorBidi"/>
      <w:caps/>
      <w:color w:val="577188" w:themeColor="accent1" w:themeShade="BF"/>
      <w:kern w:val="20"/>
      <w:sz w:val="24"/>
    </w:rPr>
  </w:style>
  <w:style w:type="character" w:styleId="ae">
    <w:name w:val="Placeholder Text"/>
    <w:basedOn w:val="a3"/>
    <w:uiPriority w:val="99"/>
    <w:semiHidden/>
    <w:rsid w:val="00411CC9"/>
    <w:rPr>
      <w:color w:val="808080"/>
    </w:rPr>
  </w:style>
  <w:style w:type="paragraph" w:styleId="af">
    <w:name w:val="Block Text"/>
    <w:basedOn w:val="a2"/>
    <w:link w:val="af0"/>
    <w:unhideWhenUsed/>
    <w:rsid w:val="00411CC9"/>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character" w:customStyle="1" w:styleId="af0">
    <w:name w:val="Цитата Знак"/>
    <w:basedOn w:val="a3"/>
    <w:link w:val="af"/>
    <w:rsid w:val="00411CC9"/>
    <w:rPr>
      <w:i/>
      <w:iCs/>
      <w:color w:val="7E97AD" w:themeColor="accent1"/>
      <w:kern w:val="20"/>
      <w:sz w:val="28"/>
    </w:rPr>
  </w:style>
  <w:style w:type="paragraph" w:styleId="af1">
    <w:name w:val="Bibliography"/>
    <w:basedOn w:val="a2"/>
    <w:next w:val="a2"/>
    <w:uiPriority w:val="37"/>
    <w:semiHidden/>
    <w:unhideWhenUsed/>
    <w:rsid w:val="00411CC9"/>
  </w:style>
  <w:style w:type="paragraph" w:styleId="af2">
    <w:name w:val="Body Text"/>
    <w:basedOn w:val="a2"/>
    <w:link w:val="af3"/>
    <w:unhideWhenUsed/>
    <w:qFormat/>
    <w:rsid w:val="00411CC9"/>
    <w:pPr>
      <w:spacing w:after="120"/>
    </w:pPr>
  </w:style>
  <w:style w:type="character" w:customStyle="1" w:styleId="af3">
    <w:name w:val="Основной текст Знак"/>
    <w:basedOn w:val="a3"/>
    <w:link w:val="af2"/>
    <w:rsid w:val="00411CC9"/>
  </w:style>
  <w:style w:type="paragraph" w:styleId="26">
    <w:name w:val="Body Text 2"/>
    <w:basedOn w:val="a2"/>
    <w:link w:val="27"/>
    <w:uiPriority w:val="99"/>
    <w:unhideWhenUsed/>
    <w:rsid w:val="00411CC9"/>
    <w:pPr>
      <w:spacing w:after="120" w:line="480" w:lineRule="auto"/>
    </w:pPr>
  </w:style>
  <w:style w:type="character" w:customStyle="1" w:styleId="27">
    <w:name w:val="Основной текст 2 Знак"/>
    <w:basedOn w:val="a3"/>
    <w:link w:val="26"/>
    <w:uiPriority w:val="99"/>
    <w:rsid w:val="00411CC9"/>
  </w:style>
  <w:style w:type="paragraph" w:styleId="35">
    <w:name w:val="Body Text 3"/>
    <w:basedOn w:val="a2"/>
    <w:link w:val="36"/>
    <w:uiPriority w:val="99"/>
    <w:unhideWhenUsed/>
    <w:rsid w:val="00411CC9"/>
    <w:pPr>
      <w:spacing w:after="120"/>
    </w:pPr>
    <w:rPr>
      <w:sz w:val="16"/>
    </w:rPr>
  </w:style>
  <w:style w:type="character" w:customStyle="1" w:styleId="36">
    <w:name w:val="Основной текст 3 Знак"/>
    <w:basedOn w:val="a3"/>
    <w:link w:val="35"/>
    <w:uiPriority w:val="99"/>
    <w:rsid w:val="00411CC9"/>
    <w:rPr>
      <w:sz w:val="16"/>
    </w:rPr>
  </w:style>
  <w:style w:type="paragraph" w:styleId="af4">
    <w:name w:val="Body Text First Indent"/>
    <w:basedOn w:val="af2"/>
    <w:link w:val="af5"/>
    <w:uiPriority w:val="99"/>
    <w:semiHidden/>
    <w:unhideWhenUsed/>
    <w:rsid w:val="00411CC9"/>
    <w:pPr>
      <w:spacing w:after="200"/>
      <w:ind w:firstLine="360"/>
    </w:pPr>
  </w:style>
  <w:style w:type="character" w:customStyle="1" w:styleId="af5">
    <w:name w:val="Красная строка Знак"/>
    <w:basedOn w:val="af3"/>
    <w:link w:val="af4"/>
    <w:uiPriority w:val="99"/>
    <w:semiHidden/>
    <w:rsid w:val="00411CC9"/>
  </w:style>
  <w:style w:type="paragraph" w:styleId="af6">
    <w:name w:val="Body Text Indent"/>
    <w:basedOn w:val="a2"/>
    <w:link w:val="af7"/>
    <w:uiPriority w:val="99"/>
    <w:unhideWhenUsed/>
    <w:rsid w:val="00411CC9"/>
    <w:pPr>
      <w:spacing w:after="120"/>
      <w:ind w:left="360"/>
    </w:pPr>
  </w:style>
  <w:style w:type="character" w:customStyle="1" w:styleId="af7">
    <w:name w:val="Основной текст с отступом Знак"/>
    <w:basedOn w:val="a3"/>
    <w:link w:val="af6"/>
    <w:uiPriority w:val="99"/>
    <w:rsid w:val="00411CC9"/>
  </w:style>
  <w:style w:type="paragraph" w:styleId="28">
    <w:name w:val="Body Text First Indent 2"/>
    <w:basedOn w:val="af6"/>
    <w:link w:val="29"/>
    <w:uiPriority w:val="99"/>
    <w:semiHidden/>
    <w:unhideWhenUsed/>
    <w:rsid w:val="00411CC9"/>
    <w:pPr>
      <w:spacing w:after="200"/>
      <w:ind w:firstLine="360"/>
    </w:pPr>
  </w:style>
  <w:style w:type="character" w:customStyle="1" w:styleId="29">
    <w:name w:val="Красная строка 2 Знак"/>
    <w:basedOn w:val="af7"/>
    <w:link w:val="28"/>
    <w:uiPriority w:val="99"/>
    <w:semiHidden/>
    <w:rsid w:val="00411CC9"/>
  </w:style>
  <w:style w:type="paragraph" w:styleId="2a">
    <w:name w:val="Body Text Indent 2"/>
    <w:basedOn w:val="a2"/>
    <w:link w:val="2b"/>
    <w:uiPriority w:val="99"/>
    <w:unhideWhenUsed/>
    <w:rsid w:val="00411CC9"/>
    <w:pPr>
      <w:spacing w:after="120" w:line="480" w:lineRule="auto"/>
      <w:ind w:left="360"/>
    </w:pPr>
  </w:style>
  <w:style w:type="character" w:customStyle="1" w:styleId="2b">
    <w:name w:val="Основной текст с отступом 2 Знак"/>
    <w:basedOn w:val="a3"/>
    <w:link w:val="2a"/>
    <w:uiPriority w:val="99"/>
    <w:rsid w:val="00411CC9"/>
  </w:style>
  <w:style w:type="paragraph" w:styleId="37">
    <w:name w:val="Body Text Indent 3"/>
    <w:basedOn w:val="a2"/>
    <w:link w:val="38"/>
    <w:uiPriority w:val="99"/>
    <w:unhideWhenUsed/>
    <w:rsid w:val="00411CC9"/>
    <w:pPr>
      <w:spacing w:after="120"/>
      <w:ind w:left="360"/>
    </w:pPr>
    <w:rPr>
      <w:sz w:val="16"/>
    </w:rPr>
  </w:style>
  <w:style w:type="character" w:customStyle="1" w:styleId="38">
    <w:name w:val="Основной текст с отступом 3 Знак"/>
    <w:basedOn w:val="a3"/>
    <w:link w:val="37"/>
    <w:uiPriority w:val="99"/>
    <w:rsid w:val="00411CC9"/>
    <w:rPr>
      <w:sz w:val="16"/>
    </w:rPr>
  </w:style>
  <w:style w:type="character" w:styleId="af8">
    <w:name w:val="Book Title"/>
    <w:basedOn w:val="a3"/>
    <w:uiPriority w:val="33"/>
    <w:unhideWhenUsed/>
    <w:qFormat/>
    <w:rsid w:val="00411CC9"/>
    <w:rPr>
      <w:b/>
      <w:bCs/>
      <w:smallCaps/>
      <w:spacing w:val="5"/>
    </w:rPr>
  </w:style>
  <w:style w:type="paragraph" w:customStyle="1" w:styleId="af9">
    <w:name w:val="название"/>
    <w:basedOn w:val="a2"/>
    <w:next w:val="a2"/>
    <w:uiPriority w:val="35"/>
    <w:semiHidden/>
    <w:unhideWhenUsed/>
    <w:qFormat/>
    <w:rsid w:val="00411CC9"/>
    <w:pPr>
      <w:spacing w:line="240" w:lineRule="auto"/>
    </w:pPr>
    <w:rPr>
      <w:b/>
      <w:bCs/>
      <w:color w:val="7E97AD" w:themeColor="accent1"/>
      <w:sz w:val="18"/>
    </w:rPr>
  </w:style>
  <w:style w:type="paragraph" w:customStyle="1" w:styleId="afa">
    <w:name w:val="Заключение"/>
    <w:basedOn w:val="a2"/>
    <w:link w:val="afb"/>
    <w:uiPriority w:val="99"/>
    <w:semiHidden/>
    <w:unhideWhenUsed/>
    <w:rsid w:val="00411CC9"/>
    <w:pPr>
      <w:spacing w:after="0" w:line="240" w:lineRule="auto"/>
      <w:ind w:left="4320"/>
    </w:pPr>
  </w:style>
  <w:style w:type="character" w:customStyle="1" w:styleId="afb">
    <w:name w:val="Заключение (знак)"/>
    <w:basedOn w:val="a3"/>
    <w:link w:val="afa"/>
    <w:uiPriority w:val="99"/>
    <w:semiHidden/>
    <w:rsid w:val="00411CC9"/>
  </w:style>
  <w:style w:type="table" w:customStyle="1" w:styleId="16">
    <w:name w:val="Цветная сетка1"/>
    <w:basedOn w:val="a4"/>
    <w:uiPriority w:val="73"/>
    <w:rsid w:val="00411CC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7">
    <w:name w:val="Цветная сетка — Акцент 1"/>
    <w:basedOn w:val="a4"/>
    <w:uiPriority w:val="73"/>
    <w:rsid w:val="00411CC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2c">
    <w:name w:val="Цветная сетка — Акцент 2"/>
    <w:basedOn w:val="a4"/>
    <w:uiPriority w:val="73"/>
    <w:rsid w:val="00411CC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39">
    <w:name w:val="Цветная сетка — Акцент 3"/>
    <w:basedOn w:val="a4"/>
    <w:uiPriority w:val="73"/>
    <w:rsid w:val="00411CC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45">
    <w:name w:val="Цветная сетка — Акцент 4"/>
    <w:basedOn w:val="a4"/>
    <w:uiPriority w:val="73"/>
    <w:rsid w:val="00411CC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55">
    <w:name w:val="Цветная сетка — Акцент 5"/>
    <w:basedOn w:val="a4"/>
    <w:uiPriority w:val="73"/>
    <w:rsid w:val="00411CC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63">
    <w:name w:val="Цветная сетка — Акцент 6"/>
    <w:basedOn w:val="a4"/>
    <w:uiPriority w:val="73"/>
    <w:rsid w:val="00411CC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customStyle="1" w:styleId="18">
    <w:name w:val="Цветной список1"/>
    <w:basedOn w:val="a4"/>
    <w:uiPriority w:val="72"/>
    <w:rsid w:val="00411C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19">
    <w:name w:val="Цветной список — Акцент 1"/>
    <w:basedOn w:val="a4"/>
    <w:uiPriority w:val="72"/>
    <w:rsid w:val="00411C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customStyle="1" w:styleId="2d">
    <w:name w:val="Цветной список — Акцент 2"/>
    <w:basedOn w:val="a4"/>
    <w:uiPriority w:val="72"/>
    <w:rsid w:val="00411C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customStyle="1" w:styleId="3a">
    <w:name w:val="Цветной список — Акцент 3"/>
    <w:basedOn w:val="a4"/>
    <w:uiPriority w:val="72"/>
    <w:rsid w:val="00411C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customStyle="1" w:styleId="46">
    <w:name w:val="Цветной список — Акцент 4"/>
    <w:basedOn w:val="a4"/>
    <w:uiPriority w:val="72"/>
    <w:rsid w:val="00411C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customStyle="1" w:styleId="56">
    <w:name w:val="Цветной список — Акцент 5"/>
    <w:basedOn w:val="a4"/>
    <w:uiPriority w:val="72"/>
    <w:rsid w:val="00411C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customStyle="1" w:styleId="64">
    <w:name w:val="Цветной список — Акцент 6"/>
    <w:basedOn w:val="a4"/>
    <w:uiPriority w:val="72"/>
    <w:rsid w:val="00411C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customStyle="1" w:styleId="1a">
    <w:name w:val="Цветная заливка1"/>
    <w:basedOn w:val="a4"/>
    <w:uiPriority w:val="71"/>
    <w:rsid w:val="00411CC9"/>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1b">
    <w:name w:val="Цветная заливка — Акцент 1"/>
    <w:basedOn w:val="a4"/>
    <w:uiPriority w:val="71"/>
    <w:rsid w:val="00411CC9"/>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customStyle="1" w:styleId="2e">
    <w:name w:val="Цветная заливка — Акцент 2"/>
    <w:basedOn w:val="a4"/>
    <w:uiPriority w:val="71"/>
    <w:rsid w:val="00411CC9"/>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customStyle="1" w:styleId="3b">
    <w:name w:val="Цветная заливка — Акцент 3"/>
    <w:basedOn w:val="a4"/>
    <w:uiPriority w:val="71"/>
    <w:rsid w:val="00411CC9"/>
    <w:pPr>
      <w:spacing w:after="0" w:line="240" w:lineRule="auto"/>
    </w:pPr>
    <w:rPr>
      <w:color w:val="000000" w:themeColor="text1"/>
    </w:rPr>
    <w:tblPr>
      <w:tblStyleRowBandSize w:val="1"/>
      <w:tblStyleColBandSize w:val="1"/>
      <w:tblInd w:w="0" w:type="dxa"/>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customStyle="1" w:styleId="47">
    <w:name w:val="Цветная заливка — Акцент 4"/>
    <w:basedOn w:val="a4"/>
    <w:uiPriority w:val="71"/>
    <w:rsid w:val="00411CC9"/>
    <w:pPr>
      <w:spacing w:after="0" w:line="240" w:lineRule="auto"/>
    </w:pPr>
    <w:rPr>
      <w:color w:val="000000" w:themeColor="text1"/>
    </w:rPr>
    <w:tblPr>
      <w:tblStyleRowBandSize w:val="1"/>
      <w:tblStyleColBandSize w:val="1"/>
      <w:tblInd w:w="0" w:type="dxa"/>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customStyle="1" w:styleId="57">
    <w:name w:val="Цветная заливка — Акцент 5"/>
    <w:basedOn w:val="a4"/>
    <w:uiPriority w:val="71"/>
    <w:rsid w:val="00411CC9"/>
    <w:pPr>
      <w:spacing w:after="0" w:line="240" w:lineRule="auto"/>
    </w:pPr>
    <w:rPr>
      <w:color w:val="000000" w:themeColor="text1"/>
    </w:rPr>
    <w:tblPr>
      <w:tblStyleRowBandSize w:val="1"/>
      <w:tblStyleColBandSize w:val="1"/>
      <w:tblInd w:w="0" w:type="dxa"/>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customStyle="1" w:styleId="65">
    <w:name w:val="Цветная заливка — Акцент 6"/>
    <w:basedOn w:val="a4"/>
    <w:uiPriority w:val="71"/>
    <w:rsid w:val="00411CC9"/>
    <w:pPr>
      <w:spacing w:after="0" w:line="240" w:lineRule="auto"/>
    </w:pPr>
    <w:rPr>
      <w:color w:val="000000" w:themeColor="text1"/>
    </w:rPr>
    <w:tblPr>
      <w:tblStyleRowBandSize w:val="1"/>
      <w:tblStyleColBandSize w:val="1"/>
      <w:tblInd w:w="0" w:type="dxa"/>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customStyle="1" w:styleId="afc">
    <w:name w:val="ссылка на примечание"/>
    <w:basedOn w:val="a3"/>
    <w:uiPriority w:val="99"/>
    <w:semiHidden/>
    <w:unhideWhenUsed/>
    <w:rsid w:val="00411CC9"/>
    <w:rPr>
      <w:sz w:val="16"/>
    </w:rPr>
  </w:style>
  <w:style w:type="paragraph" w:customStyle="1" w:styleId="afd">
    <w:name w:val="текст примечания"/>
    <w:basedOn w:val="a2"/>
    <w:link w:val="afe"/>
    <w:uiPriority w:val="99"/>
    <w:semiHidden/>
    <w:unhideWhenUsed/>
    <w:rsid w:val="00411CC9"/>
    <w:pPr>
      <w:spacing w:line="240" w:lineRule="auto"/>
    </w:pPr>
  </w:style>
  <w:style w:type="character" w:customStyle="1" w:styleId="afe">
    <w:name w:val="Текст примечания (знак)"/>
    <w:basedOn w:val="a3"/>
    <w:link w:val="afd"/>
    <w:uiPriority w:val="99"/>
    <w:semiHidden/>
    <w:rsid w:val="00411CC9"/>
    <w:rPr>
      <w:sz w:val="20"/>
    </w:rPr>
  </w:style>
  <w:style w:type="paragraph" w:customStyle="1" w:styleId="aff">
    <w:name w:val="тема примечания"/>
    <w:basedOn w:val="afd"/>
    <w:next w:val="afd"/>
    <w:link w:val="aff0"/>
    <w:uiPriority w:val="99"/>
    <w:semiHidden/>
    <w:unhideWhenUsed/>
    <w:rsid w:val="00411CC9"/>
    <w:rPr>
      <w:b/>
      <w:bCs/>
    </w:rPr>
  </w:style>
  <w:style w:type="character" w:customStyle="1" w:styleId="aff0">
    <w:name w:val="Тема примечания (знак)"/>
    <w:basedOn w:val="afe"/>
    <w:link w:val="aff"/>
    <w:uiPriority w:val="99"/>
    <w:semiHidden/>
    <w:rsid w:val="00411CC9"/>
    <w:rPr>
      <w:b/>
      <w:bCs/>
      <w:sz w:val="20"/>
    </w:rPr>
  </w:style>
  <w:style w:type="table" w:customStyle="1" w:styleId="1c">
    <w:name w:val="Темный список1"/>
    <w:basedOn w:val="a4"/>
    <w:uiPriority w:val="70"/>
    <w:rsid w:val="00411CC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1d">
    <w:name w:val="Темный список — Акцент 1"/>
    <w:basedOn w:val="a4"/>
    <w:uiPriority w:val="70"/>
    <w:rsid w:val="00411CC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customStyle="1" w:styleId="2f">
    <w:name w:val="Темный список — Акцент 2"/>
    <w:basedOn w:val="a4"/>
    <w:uiPriority w:val="70"/>
    <w:rsid w:val="00411CC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customStyle="1" w:styleId="3c">
    <w:name w:val="Темный список — Акцент 3"/>
    <w:basedOn w:val="a4"/>
    <w:uiPriority w:val="70"/>
    <w:rsid w:val="00411CC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customStyle="1" w:styleId="48">
    <w:name w:val="Темный список — Акцент 4"/>
    <w:basedOn w:val="a4"/>
    <w:uiPriority w:val="70"/>
    <w:rsid w:val="00411CC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customStyle="1" w:styleId="58">
    <w:name w:val="Темный список — Акцент 5"/>
    <w:basedOn w:val="a4"/>
    <w:uiPriority w:val="70"/>
    <w:rsid w:val="00411CC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customStyle="1" w:styleId="66">
    <w:name w:val="Темный список — Акцент 6"/>
    <w:basedOn w:val="a4"/>
    <w:uiPriority w:val="70"/>
    <w:rsid w:val="00411CC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aff1">
    <w:name w:val="Date"/>
    <w:basedOn w:val="a2"/>
    <w:next w:val="a2"/>
    <w:link w:val="aff2"/>
    <w:uiPriority w:val="99"/>
    <w:semiHidden/>
    <w:unhideWhenUsed/>
    <w:rsid w:val="00411CC9"/>
  </w:style>
  <w:style w:type="character" w:customStyle="1" w:styleId="aff2">
    <w:name w:val="Дата Знак"/>
    <w:basedOn w:val="a3"/>
    <w:link w:val="aff1"/>
    <w:uiPriority w:val="99"/>
    <w:semiHidden/>
    <w:rsid w:val="00411CC9"/>
  </w:style>
  <w:style w:type="paragraph" w:styleId="aff3">
    <w:name w:val="Document Map"/>
    <w:basedOn w:val="a2"/>
    <w:link w:val="aff4"/>
    <w:uiPriority w:val="99"/>
    <w:semiHidden/>
    <w:unhideWhenUsed/>
    <w:rsid w:val="00411CC9"/>
    <w:pPr>
      <w:spacing w:after="0" w:line="240" w:lineRule="auto"/>
    </w:pPr>
    <w:rPr>
      <w:rFonts w:ascii="Tahoma" w:hAnsi="Tahoma" w:cs="Tahoma"/>
      <w:sz w:val="16"/>
    </w:rPr>
  </w:style>
  <w:style w:type="character" w:customStyle="1" w:styleId="aff4">
    <w:name w:val="Схема документа Знак"/>
    <w:basedOn w:val="a3"/>
    <w:link w:val="aff3"/>
    <w:uiPriority w:val="99"/>
    <w:semiHidden/>
    <w:rsid w:val="00411CC9"/>
    <w:rPr>
      <w:rFonts w:ascii="Tahoma" w:hAnsi="Tahoma" w:cs="Tahoma"/>
      <w:sz w:val="16"/>
    </w:rPr>
  </w:style>
  <w:style w:type="paragraph" w:styleId="aff5">
    <w:name w:val="E-mail Signature"/>
    <w:basedOn w:val="a2"/>
    <w:link w:val="aff6"/>
    <w:uiPriority w:val="99"/>
    <w:semiHidden/>
    <w:unhideWhenUsed/>
    <w:rsid w:val="00411CC9"/>
    <w:pPr>
      <w:spacing w:after="0" w:line="240" w:lineRule="auto"/>
    </w:pPr>
  </w:style>
  <w:style w:type="character" w:customStyle="1" w:styleId="aff6">
    <w:name w:val="Электронная подпись Знак"/>
    <w:basedOn w:val="a3"/>
    <w:link w:val="aff5"/>
    <w:uiPriority w:val="99"/>
    <w:semiHidden/>
    <w:rsid w:val="00411CC9"/>
  </w:style>
  <w:style w:type="character" w:customStyle="1" w:styleId="aff7">
    <w:name w:val="курсив"/>
    <w:basedOn w:val="a3"/>
    <w:uiPriority w:val="20"/>
    <w:semiHidden/>
    <w:unhideWhenUsed/>
    <w:rsid w:val="00411CC9"/>
    <w:rPr>
      <w:i/>
      <w:iCs/>
    </w:rPr>
  </w:style>
  <w:style w:type="character" w:customStyle="1" w:styleId="aff8">
    <w:name w:val="знак концевой сноски"/>
    <w:basedOn w:val="a3"/>
    <w:uiPriority w:val="99"/>
    <w:semiHidden/>
    <w:unhideWhenUsed/>
    <w:rsid w:val="00411CC9"/>
    <w:rPr>
      <w:vertAlign w:val="superscript"/>
    </w:rPr>
  </w:style>
  <w:style w:type="paragraph" w:customStyle="1" w:styleId="aff9">
    <w:name w:val="текст концевой сноски"/>
    <w:basedOn w:val="a2"/>
    <w:link w:val="affa"/>
    <w:uiPriority w:val="99"/>
    <w:semiHidden/>
    <w:unhideWhenUsed/>
    <w:rsid w:val="00411CC9"/>
    <w:pPr>
      <w:spacing w:after="0" w:line="240" w:lineRule="auto"/>
    </w:pPr>
  </w:style>
  <w:style w:type="character" w:customStyle="1" w:styleId="affa">
    <w:name w:val="Текст концевой сноски (знак)"/>
    <w:basedOn w:val="a3"/>
    <w:link w:val="aff9"/>
    <w:uiPriority w:val="99"/>
    <w:semiHidden/>
    <w:rsid w:val="00411CC9"/>
    <w:rPr>
      <w:sz w:val="20"/>
    </w:rPr>
  </w:style>
  <w:style w:type="paragraph" w:customStyle="1" w:styleId="affb">
    <w:name w:val="адрес на конверте"/>
    <w:basedOn w:val="a2"/>
    <w:uiPriority w:val="99"/>
    <w:semiHidden/>
    <w:unhideWhenUsed/>
    <w:rsid w:val="00411CC9"/>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customStyle="1" w:styleId="affc">
    <w:name w:val="обратный адрес"/>
    <w:basedOn w:val="a2"/>
    <w:uiPriority w:val="99"/>
    <w:semiHidden/>
    <w:unhideWhenUsed/>
    <w:rsid w:val="00411CC9"/>
    <w:pPr>
      <w:spacing w:after="0" w:line="240" w:lineRule="auto"/>
    </w:pPr>
    <w:rPr>
      <w:rFonts w:asciiTheme="majorHAnsi" w:eastAsiaTheme="majorEastAsia" w:hAnsiTheme="majorHAnsi" w:cstheme="majorBidi"/>
    </w:rPr>
  </w:style>
  <w:style w:type="character" w:styleId="affd">
    <w:name w:val="FollowedHyperlink"/>
    <w:basedOn w:val="a3"/>
    <w:uiPriority w:val="99"/>
    <w:semiHidden/>
    <w:unhideWhenUsed/>
    <w:rsid w:val="00411CC9"/>
    <w:rPr>
      <w:color w:val="969696" w:themeColor="followedHyperlink"/>
      <w:u w:val="single"/>
    </w:rPr>
  </w:style>
  <w:style w:type="character" w:customStyle="1" w:styleId="affe">
    <w:name w:val="знак сноски"/>
    <w:basedOn w:val="a3"/>
    <w:uiPriority w:val="99"/>
    <w:semiHidden/>
    <w:unhideWhenUsed/>
    <w:rsid w:val="00411CC9"/>
    <w:rPr>
      <w:vertAlign w:val="superscript"/>
    </w:rPr>
  </w:style>
  <w:style w:type="paragraph" w:customStyle="1" w:styleId="afff">
    <w:name w:val="текст сноски"/>
    <w:basedOn w:val="a2"/>
    <w:link w:val="afff0"/>
    <w:uiPriority w:val="99"/>
    <w:semiHidden/>
    <w:unhideWhenUsed/>
    <w:rsid w:val="00411CC9"/>
    <w:pPr>
      <w:spacing w:after="0" w:line="240" w:lineRule="auto"/>
    </w:pPr>
  </w:style>
  <w:style w:type="character" w:customStyle="1" w:styleId="afff0">
    <w:name w:val="Текст сноски (знак)"/>
    <w:basedOn w:val="a3"/>
    <w:link w:val="afff"/>
    <w:uiPriority w:val="99"/>
    <w:semiHidden/>
    <w:rsid w:val="00411CC9"/>
    <w:rPr>
      <w:sz w:val="20"/>
    </w:rPr>
  </w:style>
  <w:style w:type="character" w:customStyle="1" w:styleId="34">
    <w:name w:val="Заголовок 3 (знак)"/>
    <w:basedOn w:val="a3"/>
    <w:link w:val="33"/>
    <w:uiPriority w:val="1"/>
    <w:rsid w:val="00411CC9"/>
    <w:rPr>
      <w:rFonts w:asciiTheme="majorHAnsi" w:eastAsiaTheme="majorEastAsia" w:hAnsiTheme="majorHAnsi" w:cstheme="majorBidi"/>
      <w:b/>
      <w:bCs/>
      <w:color w:val="7E97AD" w:themeColor="accent1"/>
      <w:kern w:val="20"/>
    </w:rPr>
  </w:style>
  <w:style w:type="character" w:customStyle="1" w:styleId="44">
    <w:name w:val="Заголовок 4 (знак)"/>
    <w:basedOn w:val="a3"/>
    <w:link w:val="43"/>
    <w:uiPriority w:val="18"/>
    <w:semiHidden/>
    <w:rsid w:val="00411CC9"/>
    <w:rPr>
      <w:rFonts w:asciiTheme="majorHAnsi" w:eastAsiaTheme="majorEastAsia" w:hAnsiTheme="majorHAnsi" w:cstheme="majorBidi"/>
      <w:b/>
      <w:bCs/>
      <w:i/>
      <w:iCs/>
      <w:color w:val="7E97AD" w:themeColor="accent1"/>
      <w:kern w:val="20"/>
    </w:rPr>
  </w:style>
  <w:style w:type="character" w:customStyle="1" w:styleId="54">
    <w:name w:val="Заголовок 5 (знак)"/>
    <w:basedOn w:val="a3"/>
    <w:link w:val="53"/>
    <w:uiPriority w:val="18"/>
    <w:semiHidden/>
    <w:rsid w:val="00411CC9"/>
    <w:rPr>
      <w:rFonts w:asciiTheme="majorHAnsi" w:eastAsiaTheme="majorEastAsia" w:hAnsiTheme="majorHAnsi" w:cstheme="majorBidi"/>
      <w:color w:val="394B5A" w:themeColor="accent1" w:themeShade="7F"/>
      <w:kern w:val="20"/>
    </w:rPr>
  </w:style>
  <w:style w:type="character" w:customStyle="1" w:styleId="62">
    <w:name w:val="Заголовок 6 (знак)"/>
    <w:basedOn w:val="a3"/>
    <w:link w:val="61"/>
    <w:rsid w:val="00411CC9"/>
    <w:rPr>
      <w:rFonts w:asciiTheme="majorHAnsi" w:eastAsiaTheme="majorEastAsia" w:hAnsiTheme="majorHAnsi" w:cstheme="majorBidi"/>
      <w:i/>
      <w:iCs/>
      <w:color w:val="394B5A" w:themeColor="accent1" w:themeShade="7F"/>
      <w:kern w:val="20"/>
    </w:rPr>
  </w:style>
  <w:style w:type="character" w:customStyle="1" w:styleId="72">
    <w:name w:val="Заголовок 7 (знак)"/>
    <w:basedOn w:val="a3"/>
    <w:link w:val="71"/>
    <w:uiPriority w:val="18"/>
    <w:semiHidden/>
    <w:rsid w:val="00411CC9"/>
    <w:rPr>
      <w:rFonts w:asciiTheme="majorHAnsi" w:eastAsiaTheme="majorEastAsia" w:hAnsiTheme="majorHAnsi" w:cstheme="majorBidi"/>
      <w:i/>
      <w:iCs/>
      <w:color w:val="404040" w:themeColor="text1" w:themeTint="BF"/>
      <w:kern w:val="20"/>
    </w:rPr>
  </w:style>
  <w:style w:type="character" w:customStyle="1" w:styleId="82">
    <w:name w:val="Заголовок 8 (знак)"/>
    <w:basedOn w:val="a3"/>
    <w:link w:val="81"/>
    <w:uiPriority w:val="18"/>
    <w:semiHidden/>
    <w:rsid w:val="00411CC9"/>
    <w:rPr>
      <w:rFonts w:asciiTheme="majorHAnsi" w:eastAsiaTheme="majorEastAsia" w:hAnsiTheme="majorHAnsi" w:cstheme="majorBidi"/>
      <w:color w:val="404040" w:themeColor="text1" w:themeTint="BF"/>
      <w:kern w:val="20"/>
    </w:rPr>
  </w:style>
  <w:style w:type="character" w:customStyle="1" w:styleId="92">
    <w:name w:val="Заголовок 9 (знак)"/>
    <w:basedOn w:val="a3"/>
    <w:link w:val="91"/>
    <w:uiPriority w:val="18"/>
    <w:semiHidden/>
    <w:rsid w:val="00411CC9"/>
    <w:rPr>
      <w:rFonts w:asciiTheme="majorHAnsi" w:eastAsiaTheme="majorEastAsia" w:hAnsiTheme="majorHAnsi" w:cstheme="majorBidi"/>
      <w:i/>
      <w:iCs/>
      <w:color w:val="404040" w:themeColor="text1" w:themeTint="BF"/>
      <w:kern w:val="20"/>
    </w:rPr>
  </w:style>
  <w:style w:type="character" w:styleId="HTML">
    <w:name w:val="HTML Acronym"/>
    <w:basedOn w:val="a3"/>
    <w:uiPriority w:val="99"/>
    <w:semiHidden/>
    <w:unhideWhenUsed/>
    <w:rsid w:val="00411CC9"/>
  </w:style>
  <w:style w:type="paragraph" w:customStyle="1" w:styleId="HTML0">
    <w:name w:val="HTML Адрес"/>
    <w:basedOn w:val="a2"/>
    <w:link w:val="HTML1"/>
    <w:uiPriority w:val="99"/>
    <w:semiHidden/>
    <w:unhideWhenUsed/>
    <w:rsid w:val="00411CC9"/>
    <w:pPr>
      <w:spacing w:after="0" w:line="240" w:lineRule="auto"/>
    </w:pPr>
    <w:rPr>
      <w:i/>
      <w:iCs/>
    </w:rPr>
  </w:style>
  <w:style w:type="character" w:customStyle="1" w:styleId="HTML1">
    <w:name w:val="Адрес HTML Знак"/>
    <w:basedOn w:val="a3"/>
    <w:link w:val="HTML0"/>
    <w:uiPriority w:val="99"/>
    <w:semiHidden/>
    <w:rsid w:val="00411CC9"/>
    <w:rPr>
      <w:i/>
      <w:iCs/>
    </w:rPr>
  </w:style>
  <w:style w:type="character" w:styleId="HTML2">
    <w:name w:val="HTML Cite"/>
    <w:basedOn w:val="a3"/>
    <w:uiPriority w:val="99"/>
    <w:semiHidden/>
    <w:unhideWhenUsed/>
    <w:rsid w:val="00411CC9"/>
    <w:rPr>
      <w:i/>
      <w:iCs/>
    </w:rPr>
  </w:style>
  <w:style w:type="character" w:styleId="HTML3">
    <w:name w:val="HTML Code"/>
    <w:basedOn w:val="a3"/>
    <w:uiPriority w:val="99"/>
    <w:semiHidden/>
    <w:unhideWhenUsed/>
    <w:rsid w:val="00411CC9"/>
    <w:rPr>
      <w:rFonts w:ascii="Consolas" w:hAnsi="Consolas" w:cs="Consolas"/>
      <w:sz w:val="20"/>
    </w:rPr>
  </w:style>
  <w:style w:type="character" w:styleId="HTML4">
    <w:name w:val="HTML Definition"/>
    <w:basedOn w:val="a3"/>
    <w:uiPriority w:val="99"/>
    <w:semiHidden/>
    <w:unhideWhenUsed/>
    <w:rsid w:val="00411CC9"/>
    <w:rPr>
      <w:i/>
      <w:iCs/>
    </w:rPr>
  </w:style>
  <w:style w:type="character" w:styleId="HTML5">
    <w:name w:val="HTML Keyboard"/>
    <w:basedOn w:val="a3"/>
    <w:uiPriority w:val="99"/>
    <w:semiHidden/>
    <w:unhideWhenUsed/>
    <w:rsid w:val="00411CC9"/>
    <w:rPr>
      <w:rFonts w:ascii="Consolas" w:hAnsi="Consolas" w:cs="Consolas"/>
      <w:sz w:val="20"/>
    </w:rPr>
  </w:style>
  <w:style w:type="paragraph" w:styleId="HTML6">
    <w:name w:val="HTML Preformatted"/>
    <w:basedOn w:val="a2"/>
    <w:link w:val="HTML7"/>
    <w:uiPriority w:val="99"/>
    <w:semiHidden/>
    <w:unhideWhenUsed/>
    <w:rsid w:val="00411CC9"/>
    <w:pPr>
      <w:spacing w:after="0" w:line="240" w:lineRule="auto"/>
    </w:pPr>
    <w:rPr>
      <w:rFonts w:ascii="Consolas" w:hAnsi="Consolas" w:cs="Consolas"/>
    </w:rPr>
  </w:style>
  <w:style w:type="character" w:customStyle="1" w:styleId="HTML7">
    <w:name w:val="Стандартный HTML Знак"/>
    <w:basedOn w:val="a3"/>
    <w:link w:val="HTML6"/>
    <w:uiPriority w:val="99"/>
    <w:semiHidden/>
    <w:rsid w:val="00411CC9"/>
    <w:rPr>
      <w:rFonts w:ascii="Consolas" w:hAnsi="Consolas" w:cs="Consolas"/>
      <w:sz w:val="20"/>
    </w:rPr>
  </w:style>
  <w:style w:type="character" w:styleId="HTML8">
    <w:name w:val="HTML Sample"/>
    <w:basedOn w:val="a3"/>
    <w:uiPriority w:val="99"/>
    <w:semiHidden/>
    <w:unhideWhenUsed/>
    <w:rsid w:val="00411CC9"/>
    <w:rPr>
      <w:rFonts w:ascii="Consolas" w:hAnsi="Consolas" w:cs="Consolas"/>
      <w:sz w:val="24"/>
    </w:rPr>
  </w:style>
  <w:style w:type="character" w:styleId="HTML9">
    <w:name w:val="HTML Typewriter"/>
    <w:basedOn w:val="a3"/>
    <w:uiPriority w:val="99"/>
    <w:semiHidden/>
    <w:unhideWhenUsed/>
    <w:rsid w:val="00411CC9"/>
    <w:rPr>
      <w:rFonts w:ascii="Consolas" w:hAnsi="Consolas" w:cs="Consolas"/>
      <w:sz w:val="20"/>
    </w:rPr>
  </w:style>
  <w:style w:type="character" w:styleId="HTMLa">
    <w:name w:val="HTML Variable"/>
    <w:basedOn w:val="a3"/>
    <w:uiPriority w:val="99"/>
    <w:semiHidden/>
    <w:unhideWhenUsed/>
    <w:rsid w:val="00411CC9"/>
    <w:rPr>
      <w:i/>
      <w:iCs/>
    </w:rPr>
  </w:style>
  <w:style w:type="character" w:styleId="afff1">
    <w:name w:val="Hyperlink"/>
    <w:basedOn w:val="a3"/>
    <w:uiPriority w:val="99"/>
    <w:unhideWhenUsed/>
    <w:rsid w:val="00411CC9"/>
    <w:rPr>
      <w:color w:val="646464" w:themeColor="hyperlink"/>
      <w:u w:val="single"/>
    </w:rPr>
  </w:style>
  <w:style w:type="paragraph" w:customStyle="1" w:styleId="1e">
    <w:name w:val="указатель 1"/>
    <w:basedOn w:val="a2"/>
    <w:next w:val="a2"/>
    <w:autoRedefine/>
    <w:uiPriority w:val="99"/>
    <w:semiHidden/>
    <w:unhideWhenUsed/>
    <w:rsid w:val="00411CC9"/>
    <w:pPr>
      <w:spacing w:after="0" w:line="240" w:lineRule="auto"/>
      <w:ind w:left="220" w:hanging="220"/>
    </w:pPr>
  </w:style>
  <w:style w:type="paragraph" w:customStyle="1" w:styleId="2f0">
    <w:name w:val="указатель 2"/>
    <w:basedOn w:val="a2"/>
    <w:next w:val="a2"/>
    <w:autoRedefine/>
    <w:uiPriority w:val="99"/>
    <w:semiHidden/>
    <w:unhideWhenUsed/>
    <w:rsid w:val="00411CC9"/>
    <w:pPr>
      <w:spacing w:after="0" w:line="240" w:lineRule="auto"/>
      <w:ind w:left="440" w:hanging="220"/>
    </w:pPr>
  </w:style>
  <w:style w:type="paragraph" w:customStyle="1" w:styleId="3d">
    <w:name w:val="указатель 3"/>
    <w:basedOn w:val="a2"/>
    <w:next w:val="a2"/>
    <w:autoRedefine/>
    <w:uiPriority w:val="99"/>
    <w:semiHidden/>
    <w:unhideWhenUsed/>
    <w:rsid w:val="00411CC9"/>
    <w:pPr>
      <w:spacing w:after="0" w:line="240" w:lineRule="auto"/>
      <w:ind w:left="660" w:hanging="220"/>
    </w:pPr>
  </w:style>
  <w:style w:type="paragraph" w:customStyle="1" w:styleId="49">
    <w:name w:val="указатель 4"/>
    <w:basedOn w:val="a2"/>
    <w:next w:val="a2"/>
    <w:autoRedefine/>
    <w:uiPriority w:val="99"/>
    <w:semiHidden/>
    <w:unhideWhenUsed/>
    <w:rsid w:val="00411CC9"/>
    <w:pPr>
      <w:spacing w:after="0" w:line="240" w:lineRule="auto"/>
      <w:ind w:left="880" w:hanging="220"/>
    </w:pPr>
  </w:style>
  <w:style w:type="paragraph" w:customStyle="1" w:styleId="59">
    <w:name w:val="указатель 5"/>
    <w:basedOn w:val="a2"/>
    <w:next w:val="a2"/>
    <w:autoRedefine/>
    <w:uiPriority w:val="99"/>
    <w:semiHidden/>
    <w:unhideWhenUsed/>
    <w:rsid w:val="00411CC9"/>
    <w:pPr>
      <w:spacing w:after="0" w:line="240" w:lineRule="auto"/>
      <w:ind w:left="1100" w:hanging="220"/>
    </w:pPr>
  </w:style>
  <w:style w:type="paragraph" w:customStyle="1" w:styleId="67">
    <w:name w:val="указатель 6"/>
    <w:basedOn w:val="a2"/>
    <w:next w:val="a2"/>
    <w:autoRedefine/>
    <w:uiPriority w:val="99"/>
    <w:semiHidden/>
    <w:unhideWhenUsed/>
    <w:rsid w:val="00411CC9"/>
    <w:pPr>
      <w:spacing w:after="0" w:line="240" w:lineRule="auto"/>
      <w:ind w:left="1320" w:hanging="220"/>
    </w:pPr>
  </w:style>
  <w:style w:type="paragraph" w:customStyle="1" w:styleId="73">
    <w:name w:val="указатель 7"/>
    <w:basedOn w:val="a2"/>
    <w:next w:val="a2"/>
    <w:autoRedefine/>
    <w:uiPriority w:val="99"/>
    <w:semiHidden/>
    <w:unhideWhenUsed/>
    <w:rsid w:val="00411CC9"/>
    <w:pPr>
      <w:spacing w:after="0" w:line="240" w:lineRule="auto"/>
      <w:ind w:left="1540" w:hanging="220"/>
    </w:pPr>
  </w:style>
  <w:style w:type="paragraph" w:customStyle="1" w:styleId="83">
    <w:name w:val="указатель 8"/>
    <w:basedOn w:val="a2"/>
    <w:next w:val="a2"/>
    <w:autoRedefine/>
    <w:uiPriority w:val="99"/>
    <w:semiHidden/>
    <w:unhideWhenUsed/>
    <w:rsid w:val="00411CC9"/>
    <w:pPr>
      <w:spacing w:after="0" w:line="240" w:lineRule="auto"/>
      <w:ind w:left="1760" w:hanging="220"/>
    </w:pPr>
  </w:style>
  <w:style w:type="paragraph" w:customStyle="1" w:styleId="93">
    <w:name w:val="указатель 9"/>
    <w:basedOn w:val="a2"/>
    <w:next w:val="a2"/>
    <w:autoRedefine/>
    <w:uiPriority w:val="99"/>
    <w:semiHidden/>
    <w:unhideWhenUsed/>
    <w:rsid w:val="00411CC9"/>
    <w:pPr>
      <w:spacing w:after="0" w:line="240" w:lineRule="auto"/>
      <w:ind w:left="1980" w:hanging="220"/>
    </w:pPr>
  </w:style>
  <w:style w:type="paragraph" w:customStyle="1" w:styleId="afff2">
    <w:name w:val="указатель"/>
    <w:basedOn w:val="a2"/>
    <w:next w:val="1e"/>
    <w:uiPriority w:val="99"/>
    <w:semiHidden/>
    <w:unhideWhenUsed/>
    <w:rsid w:val="00411CC9"/>
    <w:rPr>
      <w:rFonts w:asciiTheme="majorHAnsi" w:eastAsiaTheme="majorEastAsia" w:hAnsiTheme="majorHAnsi" w:cstheme="majorBidi"/>
      <w:b/>
      <w:bCs/>
    </w:rPr>
  </w:style>
  <w:style w:type="character" w:styleId="afff3">
    <w:name w:val="Intense Emphasis"/>
    <w:basedOn w:val="a3"/>
    <w:uiPriority w:val="21"/>
    <w:unhideWhenUsed/>
    <w:qFormat/>
    <w:rsid w:val="00411CC9"/>
    <w:rPr>
      <w:b/>
      <w:bCs/>
      <w:i/>
      <w:iCs/>
      <w:color w:val="7E97AD" w:themeColor="accent1"/>
    </w:rPr>
  </w:style>
  <w:style w:type="paragraph" w:styleId="afff4">
    <w:name w:val="Intense Quote"/>
    <w:basedOn w:val="a2"/>
    <w:next w:val="a2"/>
    <w:link w:val="afff5"/>
    <w:uiPriority w:val="30"/>
    <w:unhideWhenUsed/>
    <w:qFormat/>
    <w:rsid w:val="00411CC9"/>
    <w:pPr>
      <w:pBdr>
        <w:bottom w:val="single" w:sz="4" w:space="4" w:color="7E97AD" w:themeColor="accent1"/>
      </w:pBdr>
      <w:spacing w:before="200" w:after="280"/>
      <w:ind w:left="936" w:right="936"/>
    </w:pPr>
    <w:rPr>
      <w:b/>
      <w:bCs/>
      <w:i/>
      <w:iCs/>
      <w:color w:val="7E97AD" w:themeColor="accent1"/>
    </w:rPr>
  </w:style>
  <w:style w:type="character" w:customStyle="1" w:styleId="afff5">
    <w:name w:val="Выделенная цитата Знак"/>
    <w:basedOn w:val="a3"/>
    <w:link w:val="afff4"/>
    <w:uiPriority w:val="30"/>
    <w:rsid w:val="00411CC9"/>
    <w:rPr>
      <w:b/>
      <w:bCs/>
      <w:i/>
      <w:iCs/>
      <w:color w:val="7E97AD" w:themeColor="accent1"/>
    </w:rPr>
  </w:style>
  <w:style w:type="character" w:styleId="afff6">
    <w:name w:val="Intense Reference"/>
    <w:basedOn w:val="a3"/>
    <w:uiPriority w:val="32"/>
    <w:unhideWhenUsed/>
    <w:qFormat/>
    <w:rsid w:val="00411CC9"/>
    <w:rPr>
      <w:b/>
      <w:bCs/>
      <w:smallCaps/>
      <w:color w:val="CC8E60" w:themeColor="accent2"/>
      <w:spacing w:val="5"/>
      <w:u w:val="single"/>
    </w:rPr>
  </w:style>
  <w:style w:type="table" w:customStyle="1" w:styleId="1f">
    <w:name w:val="Светлая сетка1"/>
    <w:basedOn w:val="a4"/>
    <w:uiPriority w:val="62"/>
    <w:rsid w:val="00411CC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f0">
    <w:name w:val="Светлая сетка — Акцент 1"/>
    <w:basedOn w:val="a4"/>
    <w:uiPriority w:val="62"/>
    <w:rsid w:val="00411CC9"/>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customStyle="1" w:styleId="2f1">
    <w:name w:val="Светлая сетка — Акцент 2"/>
    <w:basedOn w:val="a4"/>
    <w:uiPriority w:val="62"/>
    <w:rsid w:val="00411CC9"/>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customStyle="1" w:styleId="3e">
    <w:name w:val="Светлая сетка — Акцент 3"/>
    <w:basedOn w:val="a4"/>
    <w:uiPriority w:val="62"/>
    <w:rsid w:val="00411CC9"/>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customStyle="1" w:styleId="4a">
    <w:name w:val="Светлая сетка — Акцент 4"/>
    <w:basedOn w:val="a4"/>
    <w:uiPriority w:val="62"/>
    <w:rsid w:val="00411CC9"/>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customStyle="1" w:styleId="5a">
    <w:name w:val="Светлая сетка — Акцент 5"/>
    <w:basedOn w:val="a4"/>
    <w:uiPriority w:val="62"/>
    <w:rsid w:val="00411CC9"/>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customStyle="1" w:styleId="68">
    <w:name w:val="Светлая сетка — Акцент 6"/>
    <w:basedOn w:val="a4"/>
    <w:uiPriority w:val="62"/>
    <w:rsid w:val="00411CC9"/>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customStyle="1" w:styleId="1f1">
    <w:name w:val="Светлый список1"/>
    <w:basedOn w:val="a4"/>
    <w:uiPriority w:val="61"/>
    <w:rsid w:val="00411CC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f2">
    <w:name w:val="Светлый список — Акцент 1"/>
    <w:basedOn w:val="a4"/>
    <w:uiPriority w:val="61"/>
    <w:rsid w:val="00411CC9"/>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customStyle="1" w:styleId="2f2">
    <w:name w:val="Светлый список — Акцент 2"/>
    <w:basedOn w:val="a4"/>
    <w:uiPriority w:val="61"/>
    <w:rsid w:val="00411CC9"/>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customStyle="1" w:styleId="3f">
    <w:name w:val="Светлый список — Акцент 3"/>
    <w:basedOn w:val="a4"/>
    <w:uiPriority w:val="61"/>
    <w:rsid w:val="00411CC9"/>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customStyle="1" w:styleId="4b">
    <w:name w:val="Светлый список — Акцент 4"/>
    <w:basedOn w:val="a4"/>
    <w:uiPriority w:val="61"/>
    <w:rsid w:val="00411CC9"/>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customStyle="1" w:styleId="5b">
    <w:name w:val="Светлый список — Акцент 5"/>
    <w:basedOn w:val="a4"/>
    <w:uiPriority w:val="61"/>
    <w:rsid w:val="00411CC9"/>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customStyle="1" w:styleId="69">
    <w:name w:val="Светлый список — Акцент 6"/>
    <w:basedOn w:val="a4"/>
    <w:uiPriority w:val="61"/>
    <w:rsid w:val="00411CC9"/>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customStyle="1" w:styleId="afff7">
    <w:name w:val="Светлая штриховка"/>
    <w:basedOn w:val="a4"/>
    <w:uiPriority w:val="60"/>
    <w:rsid w:val="00411CC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3">
    <w:name w:val="Светлая заливка — Акцент 1"/>
    <w:basedOn w:val="a4"/>
    <w:uiPriority w:val="60"/>
    <w:rsid w:val="00411CC9"/>
    <w:pPr>
      <w:spacing w:after="0" w:line="240" w:lineRule="auto"/>
    </w:pPr>
    <w:rPr>
      <w:color w:val="577188" w:themeColor="accent1" w:themeShade="BF"/>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customStyle="1" w:styleId="2f3">
    <w:name w:val="Светлая заливка — Акцент 2"/>
    <w:basedOn w:val="a4"/>
    <w:uiPriority w:val="60"/>
    <w:rsid w:val="00411CC9"/>
    <w:pPr>
      <w:spacing w:after="0" w:line="240" w:lineRule="auto"/>
    </w:pPr>
    <w:rPr>
      <w:color w:val="AA6736" w:themeColor="accent2" w:themeShade="BF"/>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customStyle="1" w:styleId="3f0">
    <w:name w:val="Светлая заливка — Акцент 3"/>
    <w:basedOn w:val="a4"/>
    <w:uiPriority w:val="60"/>
    <w:rsid w:val="00411CC9"/>
    <w:pPr>
      <w:spacing w:after="0" w:line="240" w:lineRule="auto"/>
    </w:pPr>
    <w:rPr>
      <w:color w:val="5B4F47" w:themeColor="accent3" w:themeShade="BF"/>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customStyle="1" w:styleId="4c">
    <w:name w:val="Светлая заливка — Акцент 4"/>
    <w:basedOn w:val="a4"/>
    <w:uiPriority w:val="60"/>
    <w:rsid w:val="00411CC9"/>
    <w:pPr>
      <w:spacing w:after="0" w:line="240" w:lineRule="auto"/>
    </w:pPr>
    <w:rPr>
      <w:color w:val="8E6E49" w:themeColor="accent4" w:themeShade="BF"/>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customStyle="1" w:styleId="5c">
    <w:name w:val="Светлая заливка — Акцент 5"/>
    <w:basedOn w:val="a4"/>
    <w:uiPriority w:val="60"/>
    <w:rsid w:val="00411CC9"/>
    <w:pPr>
      <w:spacing w:after="0" w:line="240" w:lineRule="auto"/>
    </w:pPr>
    <w:rPr>
      <w:color w:val="4D595B" w:themeColor="accent5" w:themeShade="BF"/>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customStyle="1" w:styleId="6a">
    <w:name w:val="Светлая заливка — Акцент 6"/>
    <w:basedOn w:val="a4"/>
    <w:uiPriority w:val="60"/>
    <w:rsid w:val="00411CC9"/>
    <w:pPr>
      <w:spacing w:after="0" w:line="240" w:lineRule="auto"/>
    </w:pPr>
    <w:rPr>
      <w:color w:val="776E51" w:themeColor="accent6" w:themeShade="BF"/>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customStyle="1" w:styleId="afff8">
    <w:name w:val="номер строки"/>
    <w:basedOn w:val="a3"/>
    <w:uiPriority w:val="99"/>
    <w:semiHidden/>
    <w:unhideWhenUsed/>
    <w:rsid w:val="00411CC9"/>
  </w:style>
  <w:style w:type="paragraph" w:styleId="afff9">
    <w:name w:val="List"/>
    <w:basedOn w:val="a2"/>
    <w:uiPriority w:val="99"/>
    <w:semiHidden/>
    <w:unhideWhenUsed/>
    <w:rsid w:val="00411CC9"/>
    <w:pPr>
      <w:ind w:left="360" w:hanging="360"/>
      <w:contextualSpacing/>
    </w:pPr>
  </w:style>
  <w:style w:type="paragraph" w:styleId="2f4">
    <w:name w:val="List 2"/>
    <w:basedOn w:val="a2"/>
    <w:unhideWhenUsed/>
    <w:rsid w:val="00411CC9"/>
    <w:pPr>
      <w:ind w:left="720" w:hanging="360"/>
      <w:contextualSpacing/>
    </w:pPr>
  </w:style>
  <w:style w:type="paragraph" w:styleId="3f1">
    <w:name w:val="List 3"/>
    <w:basedOn w:val="a2"/>
    <w:unhideWhenUsed/>
    <w:rsid w:val="00411CC9"/>
    <w:pPr>
      <w:ind w:left="1080" w:hanging="360"/>
      <w:contextualSpacing/>
    </w:pPr>
  </w:style>
  <w:style w:type="paragraph" w:styleId="4d">
    <w:name w:val="List 4"/>
    <w:basedOn w:val="a2"/>
    <w:uiPriority w:val="99"/>
    <w:semiHidden/>
    <w:unhideWhenUsed/>
    <w:rsid w:val="00411CC9"/>
    <w:pPr>
      <w:ind w:left="1440" w:hanging="360"/>
      <w:contextualSpacing/>
    </w:pPr>
  </w:style>
  <w:style w:type="paragraph" w:styleId="5d">
    <w:name w:val="List 5"/>
    <w:basedOn w:val="a2"/>
    <w:uiPriority w:val="99"/>
    <w:semiHidden/>
    <w:unhideWhenUsed/>
    <w:rsid w:val="00411CC9"/>
    <w:pPr>
      <w:ind w:left="1800" w:hanging="360"/>
      <w:contextualSpacing/>
    </w:pPr>
  </w:style>
  <w:style w:type="paragraph" w:styleId="a">
    <w:name w:val="List Bullet"/>
    <w:basedOn w:val="a2"/>
    <w:uiPriority w:val="1"/>
    <w:unhideWhenUsed/>
    <w:qFormat/>
    <w:rsid w:val="00411CC9"/>
    <w:pPr>
      <w:numPr>
        <w:numId w:val="1"/>
      </w:numPr>
      <w:spacing w:after="40"/>
    </w:pPr>
  </w:style>
  <w:style w:type="paragraph" w:customStyle="1" w:styleId="2">
    <w:name w:val="Маркер 2"/>
    <w:basedOn w:val="a2"/>
    <w:uiPriority w:val="99"/>
    <w:semiHidden/>
    <w:unhideWhenUsed/>
    <w:rsid w:val="00411CC9"/>
    <w:pPr>
      <w:numPr>
        <w:numId w:val="2"/>
      </w:numPr>
      <w:contextualSpacing/>
    </w:pPr>
  </w:style>
  <w:style w:type="paragraph" w:customStyle="1" w:styleId="3">
    <w:name w:val="Маркер 3"/>
    <w:basedOn w:val="a2"/>
    <w:uiPriority w:val="99"/>
    <w:semiHidden/>
    <w:unhideWhenUsed/>
    <w:rsid w:val="00411CC9"/>
    <w:pPr>
      <w:numPr>
        <w:numId w:val="3"/>
      </w:numPr>
      <w:contextualSpacing/>
    </w:pPr>
  </w:style>
  <w:style w:type="paragraph" w:customStyle="1" w:styleId="4">
    <w:name w:val="Маркер 4"/>
    <w:basedOn w:val="a2"/>
    <w:uiPriority w:val="99"/>
    <w:semiHidden/>
    <w:unhideWhenUsed/>
    <w:rsid w:val="00411CC9"/>
    <w:pPr>
      <w:numPr>
        <w:numId w:val="4"/>
      </w:numPr>
      <w:contextualSpacing/>
    </w:pPr>
  </w:style>
  <w:style w:type="paragraph" w:customStyle="1" w:styleId="5">
    <w:name w:val="Маркер 5"/>
    <w:basedOn w:val="a2"/>
    <w:uiPriority w:val="99"/>
    <w:semiHidden/>
    <w:unhideWhenUsed/>
    <w:rsid w:val="00411CC9"/>
    <w:pPr>
      <w:numPr>
        <w:numId w:val="5"/>
      </w:numPr>
      <w:contextualSpacing/>
    </w:pPr>
  </w:style>
  <w:style w:type="paragraph" w:styleId="afffa">
    <w:name w:val="List Continue"/>
    <w:basedOn w:val="a2"/>
    <w:uiPriority w:val="99"/>
    <w:semiHidden/>
    <w:unhideWhenUsed/>
    <w:rsid w:val="00411CC9"/>
    <w:pPr>
      <w:spacing w:after="120"/>
      <w:ind w:left="360"/>
      <w:contextualSpacing/>
    </w:pPr>
  </w:style>
  <w:style w:type="paragraph" w:styleId="2f5">
    <w:name w:val="List Continue 2"/>
    <w:basedOn w:val="a2"/>
    <w:unhideWhenUsed/>
    <w:rsid w:val="00411CC9"/>
    <w:pPr>
      <w:spacing w:after="120"/>
      <w:ind w:left="720"/>
      <w:contextualSpacing/>
    </w:pPr>
  </w:style>
  <w:style w:type="paragraph" w:styleId="3f2">
    <w:name w:val="List Continue 3"/>
    <w:basedOn w:val="a2"/>
    <w:uiPriority w:val="99"/>
    <w:semiHidden/>
    <w:unhideWhenUsed/>
    <w:rsid w:val="00411CC9"/>
    <w:pPr>
      <w:spacing w:after="120"/>
      <w:ind w:left="1080"/>
      <w:contextualSpacing/>
    </w:pPr>
  </w:style>
  <w:style w:type="paragraph" w:styleId="4e">
    <w:name w:val="List Continue 4"/>
    <w:basedOn w:val="a2"/>
    <w:uiPriority w:val="99"/>
    <w:semiHidden/>
    <w:unhideWhenUsed/>
    <w:rsid w:val="00411CC9"/>
    <w:pPr>
      <w:spacing w:after="120"/>
      <w:ind w:left="1440"/>
      <w:contextualSpacing/>
    </w:pPr>
  </w:style>
  <w:style w:type="paragraph" w:styleId="5e">
    <w:name w:val="List Continue 5"/>
    <w:basedOn w:val="a2"/>
    <w:uiPriority w:val="99"/>
    <w:semiHidden/>
    <w:unhideWhenUsed/>
    <w:rsid w:val="00411CC9"/>
    <w:pPr>
      <w:spacing w:after="120"/>
      <w:ind w:left="1800"/>
      <w:contextualSpacing/>
    </w:pPr>
  </w:style>
  <w:style w:type="paragraph" w:styleId="a1">
    <w:name w:val="List Number"/>
    <w:basedOn w:val="a2"/>
    <w:uiPriority w:val="1"/>
    <w:unhideWhenUsed/>
    <w:qFormat/>
    <w:rsid w:val="00411CC9"/>
    <w:pPr>
      <w:numPr>
        <w:numId w:val="7"/>
      </w:numPr>
      <w:contextualSpacing/>
    </w:pPr>
  </w:style>
  <w:style w:type="paragraph" w:styleId="20">
    <w:name w:val="List Number 2"/>
    <w:basedOn w:val="a2"/>
    <w:uiPriority w:val="1"/>
    <w:unhideWhenUsed/>
    <w:qFormat/>
    <w:rsid w:val="00411CC9"/>
    <w:pPr>
      <w:numPr>
        <w:ilvl w:val="1"/>
        <w:numId w:val="7"/>
      </w:numPr>
      <w:contextualSpacing/>
    </w:pPr>
  </w:style>
  <w:style w:type="paragraph" w:styleId="30">
    <w:name w:val="List Number 3"/>
    <w:basedOn w:val="a2"/>
    <w:uiPriority w:val="18"/>
    <w:unhideWhenUsed/>
    <w:qFormat/>
    <w:rsid w:val="00411CC9"/>
    <w:pPr>
      <w:numPr>
        <w:ilvl w:val="2"/>
        <w:numId w:val="7"/>
      </w:numPr>
      <w:contextualSpacing/>
    </w:pPr>
  </w:style>
  <w:style w:type="paragraph" w:styleId="40">
    <w:name w:val="List Number 4"/>
    <w:basedOn w:val="a2"/>
    <w:uiPriority w:val="18"/>
    <w:semiHidden/>
    <w:unhideWhenUsed/>
    <w:rsid w:val="00411CC9"/>
    <w:pPr>
      <w:numPr>
        <w:ilvl w:val="3"/>
        <w:numId w:val="7"/>
      </w:numPr>
      <w:contextualSpacing/>
    </w:pPr>
  </w:style>
  <w:style w:type="paragraph" w:styleId="50">
    <w:name w:val="List Number 5"/>
    <w:basedOn w:val="a2"/>
    <w:uiPriority w:val="18"/>
    <w:semiHidden/>
    <w:unhideWhenUsed/>
    <w:rsid w:val="00411CC9"/>
    <w:pPr>
      <w:numPr>
        <w:ilvl w:val="4"/>
        <w:numId w:val="7"/>
      </w:numPr>
      <w:contextualSpacing/>
    </w:pPr>
  </w:style>
  <w:style w:type="paragraph" w:styleId="afffb">
    <w:name w:val="List Paragraph"/>
    <w:aliases w:val="ПАРАГРАФ,Абзац списка11"/>
    <w:basedOn w:val="a2"/>
    <w:link w:val="afffc"/>
    <w:uiPriority w:val="34"/>
    <w:unhideWhenUsed/>
    <w:qFormat/>
    <w:rsid w:val="00411CC9"/>
    <w:pPr>
      <w:ind w:left="720"/>
      <w:contextualSpacing/>
    </w:pPr>
  </w:style>
  <w:style w:type="paragraph" w:customStyle="1" w:styleId="afffd">
    <w:name w:val="макрос"/>
    <w:link w:val="-"/>
    <w:uiPriority w:val="99"/>
    <w:semiHidden/>
    <w:unhideWhenUsed/>
    <w:rsid w:val="00411CC9"/>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
    <w:name w:val="Макро-текст (знак)"/>
    <w:basedOn w:val="a3"/>
    <w:link w:val="afffd"/>
    <w:uiPriority w:val="99"/>
    <w:semiHidden/>
    <w:rsid w:val="00411CC9"/>
    <w:rPr>
      <w:rFonts w:ascii="Consolas" w:hAnsi="Consolas" w:cs="Consolas"/>
      <w:sz w:val="20"/>
    </w:rPr>
  </w:style>
  <w:style w:type="table" w:customStyle="1" w:styleId="110">
    <w:name w:val="Средняя сетка 11"/>
    <w:basedOn w:val="a4"/>
    <w:uiPriority w:val="67"/>
    <w:rsid w:val="00411CC9"/>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11">
    <w:name w:val="Средняя сетка 1 — Акцент 1"/>
    <w:basedOn w:val="a4"/>
    <w:uiPriority w:val="67"/>
    <w:rsid w:val="00411CC9"/>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CellMar>
        <w:top w:w="0" w:type="dxa"/>
        <w:left w:w="108" w:type="dxa"/>
        <w:bottom w:w="0" w:type="dxa"/>
        <w:right w:w="108" w:type="dxa"/>
      </w:tblCellMar>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120">
    <w:name w:val="Средняя сетка 1 — Акцент 2"/>
    <w:basedOn w:val="a4"/>
    <w:uiPriority w:val="67"/>
    <w:rsid w:val="00411CC9"/>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CellMar>
        <w:top w:w="0" w:type="dxa"/>
        <w:left w:w="108" w:type="dxa"/>
        <w:bottom w:w="0" w:type="dxa"/>
        <w:right w:w="108" w:type="dxa"/>
      </w:tblCellMar>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130">
    <w:name w:val="Средняя сетка 1 — Акцент 3"/>
    <w:basedOn w:val="a4"/>
    <w:uiPriority w:val="67"/>
    <w:rsid w:val="00411CC9"/>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CellMar>
        <w:top w:w="0" w:type="dxa"/>
        <w:left w:w="108" w:type="dxa"/>
        <w:bottom w:w="0" w:type="dxa"/>
        <w:right w:w="108" w:type="dxa"/>
      </w:tblCellMar>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140">
    <w:name w:val="Средняя сетка 1 — Акцент 4"/>
    <w:basedOn w:val="a4"/>
    <w:uiPriority w:val="67"/>
    <w:rsid w:val="00411CC9"/>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CellMar>
        <w:top w:w="0" w:type="dxa"/>
        <w:left w:w="108" w:type="dxa"/>
        <w:bottom w:w="0" w:type="dxa"/>
        <w:right w:w="108" w:type="dxa"/>
      </w:tblCellMar>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150">
    <w:name w:val="Средняя сетка 1 — Акцент 5"/>
    <w:basedOn w:val="a4"/>
    <w:uiPriority w:val="67"/>
    <w:rsid w:val="00411CC9"/>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CellMar>
        <w:top w:w="0" w:type="dxa"/>
        <w:left w:w="108" w:type="dxa"/>
        <w:bottom w:w="0" w:type="dxa"/>
        <w:right w:w="108" w:type="dxa"/>
      </w:tblCellMar>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160">
    <w:name w:val="Средняя сетка 1 — Акцент 6"/>
    <w:basedOn w:val="a4"/>
    <w:uiPriority w:val="67"/>
    <w:rsid w:val="00411CC9"/>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CellMar>
        <w:top w:w="0" w:type="dxa"/>
        <w:left w:w="108" w:type="dxa"/>
        <w:bottom w:w="0" w:type="dxa"/>
        <w:right w:w="108" w:type="dxa"/>
      </w:tblCellMar>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customStyle="1" w:styleId="210">
    <w:name w:val="Средняя сетка 21"/>
    <w:basedOn w:val="a4"/>
    <w:uiPriority w:val="68"/>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211">
    <w:name w:val="Средняя сетка 2 — Акцент 1"/>
    <w:basedOn w:val="a4"/>
    <w:uiPriority w:val="68"/>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customStyle="1" w:styleId="220">
    <w:name w:val="Средняя сетка 2 — Акцент 2"/>
    <w:basedOn w:val="a4"/>
    <w:uiPriority w:val="68"/>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customStyle="1" w:styleId="230">
    <w:name w:val="Средняя сетка 2 — Акцент 3"/>
    <w:basedOn w:val="a4"/>
    <w:uiPriority w:val="68"/>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customStyle="1" w:styleId="240">
    <w:name w:val="Средняя сетка 2 — Акцент 4"/>
    <w:basedOn w:val="a4"/>
    <w:uiPriority w:val="68"/>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customStyle="1" w:styleId="250">
    <w:name w:val="Средняя сетка 2 — Акцент 5"/>
    <w:basedOn w:val="a4"/>
    <w:uiPriority w:val="68"/>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customStyle="1" w:styleId="260">
    <w:name w:val="Средняя сетка 2 — Акцент 6"/>
    <w:basedOn w:val="a4"/>
    <w:uiPriority w:val="68"/>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customStyle="1" w:styleId="310">
    <w:name w:val="Средняя сетка 31"/>
    <w:basedOn w:val="a4"/>
    <w:uiPriority w:val="69"/>
    <w:rsid w:val="00411CC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311">
    <w:name w:val="Средняя сетка 3 — Акцент 1"/>
    <w:basedOn w:val="a4"/>
    <w:uiPriority w:val="69"/>
    <w:rsid w:val="00411CC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customStyle="1" w:styleId="320">
    <w:name w:val="Средняя сетка 3 — Акцент 2"/>
    <w:basedOn w:val="a4"/>
    <w:uiPriority w:val="69"/>
    <w:rsid w:val="00411CC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customStyle="1" w:styleId="330">
    <w:name w:val="Средняя сетка 3 — Акцент 3"/>
    <w:basedOn w:val="a4"/>
    <w:uiPriority w:val="69"/>
    <w:rsid w:val="00411CC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customStyle="1" w:styleId="340">
    <w:name w:val="Средняя сетка 3 — Акцент 4"/>
    <w:basedOn w:val="a4"/>
    <w:uiPriority w:val="69"/>
    <w:rsid w:val="00411CC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customStyle="1" w:styleId="350">
    <w:name w:val="Средняя сетка 3 — Акцент 5"/>
    <w:basedOn w:val="a4"/>
    <w:uiPriority w:val="69"/>
    <w:rsid w:val="00411CC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customStyle="1" w:styleId="360">
    <w:name w:val="Средняя сетка 3 — Акцент 6"/>
    <w:basedOn w:val="a4"/>
    <w:uiPriority w:val="69"/>
    <w:rsid w:val="00411CC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customStyle="1" w:styleId="112">
    <w:name w:val="Средний список 11"/>
    <w:basedOn w:val="a4"/>
    <w:uiPriority w:val="65"/>
    <w:rsid w:val="00411CC9"/>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3">
    <w:name w:val="Средний список 1 — Акцент 1"/>
    <w:basedOn w:val="a4"/>
    <w:uiPriority w:val="65"/>
    <w:rsid w:val="00411CC9"/>
    <w:pPr>
      <w:spacing w:after="0" w:line="240" w:lineRule="auto"/>
    </w:pPr>
    <w:rPr>
      <w:color w:val="000000" w:themeColor="text1"/>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customStyle="1" w:styleId="121">
    <w:name w:val="Средний список 1 — Акцент 2"/>
    <w:basedOn w:val="a4"/>
    <w:uiPriority w:val="65"/>
    <w:rsid w:val="00411CC9"/>
    <w:pPr>
      <w:spacing w:after="0" w:line="240" w:lineRule="auto"/>
    </w:pPr>
    <w:rPr>
      <w:color w:val="000000" w:themeColor="text1"/>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customStyle="1" w:styleId="131">
    <w:name w:val="Средний список 1 — Акцент 3"/>
    <w:basedOn w:val="a4"/>
    <w:uiPriority w:val="65"/>
    <w:rsid w:val="00411CC9"/>
    <w:pPr>
      <w:spacing w:after="0" w:line="240" w:lineRule="auto"/>
    </w:pPr>
    <w:rPr>
      <w:color w:val="000000" w:themeColor="text1"/>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customStyle="1" w:styleId="141">
    <w:name w:val="Средний список 1 — Акцент 4"/>
    <w:basedOn w:val="a4"/>
    <w:uiPriority w:val="65"/>
    <w:rsid w:val="00411CC9"/>
    <w:pPr>
      <w:spacing w:after="0" w:line="240" w:lineRule="auto"/>
    </w:pPr>
    <w:rPr>
      <w:color w:val="000000" w:themeColor="text1"/>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customStyle="1" w:styleId="151">
    <w:name w:val="Средний список 1 — Акцент 5"/>
    <w:basedOn w:val="a4"/>
    <w:uiPriority w:val="65"/>
    <w:rsid w:val="00411CC9"/>
    <w:pPr>
      <w:spacing w:after="0" w:line="240" w:lineRule="auto"/>
    </w:pPr>
    <w:rPr>
      <w:color w:val="000000" w:themeColor="text1"/>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customStyle="1" w:styleId="161">
    <w:name w:val="Средний список 1 — Акцент 6"/>
    <w:basedOn w:val="a4"/>
    <w:uiPriority w:val="65"/>
    <w:rsid w:val="00411CC9"/>
    <w:pPr>
      <w:spacing w:after="0" w:line="240" w:lineRule="auto"/>
    </w:pPr>
    <w:rPr>
      <w:color w:val="000000" w:themeColor="text1"/>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customStyle="1" w:styleId="212">
    <w:name w:val="Средний список 21"/>
    <w:basedOn w:val="a4"/>
    <w:uiPriority w:val="66"/>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13">
    <w:name w:val="Средний список 2 — Акцент 1"/>
    <w:basedOn w:val="a4"/>
    <w:uiPriority w:val="66"/>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21">
    <w:name w:val="Средний список 2 — Акцент 2"/>
    <w:basedOn w:val="a4"/>
    <w:uiPriority w:val="66"/>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31">
    <w:name w:val="Средний список 2 — Акцент 3"/>
    <w:basedOn w:val="a4"/>
    <w:uiPriority w:val="66"/>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41">
    <w:name w:val="Средний список 2 — Акцент 4"/>
    <w:basedOn w:val="a4"/>
    <w:uiPriority w:val="66"/>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51">
    <w:name w:val="Средний список 2 — Акцент 5"/>
    <w:basedOn w:val="a4"/>
    <w:uiPriority w:val="66"/>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61">
    <w:name w:val="Средний список 2 — Акцент 6"/>
    <w:basedOn w:val="a4"/>
    <w:uiPriority w:val="66"/>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4">
    <w:name w:val="Средняя заливка 11"/>
    <w:basedOn w:val="a4"/>
    <w:uiPriority w:val="63"/>
    <w:rsid w:val="00411CC9"/>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115">
    <w:name w:val="Средняя заливка 1 — Акцент 1"/>
    <w:basedOn w:val="a4"/>
    <w:uiPriority w:val="63"/>
    <w:rsid w:val="00411CC9"/>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customStyle="1" w:styleId="122">
    <w:name w:val="Средняя заливка 1 — Акцент 2"/>
    <w:basedOn w:val="a4"/>
    <w:uiPriority w:val="63"/>
    <w:rsid w:val="00411CC9"/>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customStyle="1" w:styleId="132">
    <w:name w:val="Средняя заливка 1 — Акцент 3"/>
    <w:basedOn w:val="a4"/>
    <w:uiPriority w:val="63"/>
    <w:rsid w:val="00411CC9"/>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customStyle="1" w:styleId="142">
    <w:name w:val="Средняя заливка 1 — Акцент 4"/>
    <w:basedOn w:val="a4"/>
    <w:uiPriority w:val="63"/>
    <w:rsid w:val="00411CC9"/>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customStyle="1" w:styleId="152">
    <w:name w:val="Средняя заливка 1 — Акцент 5"/>
    <w:basedOn w:val="a4"/>
    <w:uiPriority w:val="63"/>
    <w:rsid w:val="00411CC9"/>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customStyle="1" w:styleId="162">
    <w:name w:val="Средняя заливка 1 — Акцент 6"/>
    <w:basedOn w:val="a4"/>
    <w:uiPriority w:val="63"/>
    <w:rsid w:val="00411CC9"/>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customStyle="1" w:styleId="214">
    <w:name w:val="Средняя заливка 21"/>
    <w:basedOn w:val="a4"/>
    <w:uiPriority w:val="64"/>
    <w:rsid w:val="00411C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5">
    <w:name w:val="Средняя заливка 2 — Акцент 1"/>
    <w:basedOn w:val="a4"/>
    <w:uiPriority w:val="64"/>
    <w:rsid w:val="00411C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2">
    <w:name w:val="Средняя заливка 2 — Акцент 2"/>
    <w:basedOn w:val="a4"/>
    <w:uiPriority w:val="64"/>
    <w:rsid w:val="00411C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32">
    <w:name w:val="Средняя заливка 2 — Акцент 3"/>
    <w:basedOn w:val="a4"/>
    <w:uiPriority w:val="64"/>
    <w:rsid w:val="00411C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42">
    <w:name w:val="Средняя заливка 2 — Акцент 4"/>
    <w:basedOn w:val="a4"/>
    <w:uiPriority w:val="64"/>
    <w:rsid w:val="00411C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52">
    <w:name w:val="Средняя заливка 2 — Акцент 5"/>
    <w:basedOn w:val="a4"/>
    <w:uiPriority w:val="64"/>
    <w:rsid w:val="00411C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62">
    <w:name w:val="Средняя заливка 2 — Акцент 6"/>
    <w:basedOn w:val="a4"/>
    <w:uiPriority w:val="64"/>
    <w:rsid w:val="00411C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fffe">
    <w:name w:val="Полный заголовок"/>
    <w:basedOn w:val="a2"/>
    <w:link w:val="affff"/>
    <w:uiPriority w:val="99"/>
    <w:semiHidden/>
    <w:unhideWhenUsed/>
    <w:rsid w:val="00411CC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affff">
    <w:name w:val="Полный заголовок (знак)"/>
    <w:basedOn w:val="a3"/>
    <w:link w:val="afffe"/>
    <w:uiPriority w:val="99"/>
    <w:semiHidden/>
    <w:rsid w:val="00411CC9"/>
    <w:rPr>
      <w:rFonts w:asciiTheme="majorHAnsi" w:eastAsiaTheme="majorEastAsia" w:hAnsiTheme="majorHAnsi" w:cstheme="majorBidi"/>
      <w:sz w:val="24"/>
      <w:shd w:val="pct20" w:color="auto" w:fill="auto"/>
    </w:rPr>
  </w:style>
  <w:style w:type="paragraph" w:styleId="affff0">
    <w:name w:val="Normal (Web)"/>
    <w:aliases w:val="Обычный (Web),Обычный (Web)1"/>
    <w:basedOn w:val="a2"/>
    <w:uiPriority w:val="99"/>
    <w:unhideWhenUsed/>
    <w:rsid w:val="00411CC9"/>
    <w:rPr>
      <w:rFonts w:ascii="Times New Roman" w:hAnsi="Times New Roman" w:cs="Times New Roman"/>
      <w:sz w:val="24"/>
    </w:rPr>
  </w:style>
  <w:style w:type="paragraph" w:styleId="affff1">
    <w:name w:val="Normal Indent"/>
    <w:basedOn w:val="a2"/>
    <w:uiPriority w:val="99"/>
    <w:semiHidden/>
    <w:unhideWhenUsed/>
    <w:rsid w:val="00411CC9"/>
    <w:pPr>
      <w:ind w:left="720"/>
    </w:pPr>
  </w:style>
  <w:style w:type="paragraph" w:styleId="affff2">
    <w:name w:val="Note Heading"/>
    <w:basedOn w:val="a2"/>
    <w:next w:val="a2"/>
    <w:link w:val="affff3"/>
    <w:uiPriority w:val="99"/>
    <w:semiHidden/>
    <w:unhideWhenUsed/>
    <w:rsid w:val="00411CC9"/>
    <w:pPr>
      <w:spacing w:after="0" w:line="240" w:lineRule="auto"/>
    </w:pPr>
  </w:style>
  <w:style w:type="character" w:customStyle="1" w:styleId="affff3">
    <w:name w:val="Заголовок записки Знак"/>
    <w:basedOn w:val="a3"/>
    <w:link w:val="affff2"/>
    <w:uiPriority w:val="99"/>
    <w:semiHidden/>
    <w:rsid w:val="00411CC9"/>
  </w:style>
  <w:style w:type="character" w:customStyle="1" w:styleId="affff4">
    <w:name w:val="номер страницы"/>
    <w:basedOn w:val="a3"/>
    <w:uiPriority w:val="99"/>
    <w:semiHidden/>
    <w:unhideWhenUsed/>
    <w:rsid w:val="00411CC9"/>
  </w:style>
  <w:style w:type="paragraph" w:customStyle="1" w:styleId="affff5">
    <w:name w:val="Обычный текст"/>
    <w:basedOn w:val="a2"/>
    <w:link w:val="affff6"/>
    <w:uiPriority w:val="99"/>
    <w:semiHidden/>
    <w:unhideWhenUsed/>
    <w:rsid w:val="00411CC9"/>
    <w:pPr>
      <w:spacing w:after="0" w:line="240" w:lineRule="auto"/>
    </w:pPr>
    <w:rPr>
      <w:rFonts w:ascii="Consolas" w:hAnsi="Consolas" w:cs="Consolas"/>
      <w:sz w:val="21"/>
    </w:rPr>
  </w:style>
  <w:style w:type="character" w:customStyle="1" w:styleId="affff6">
    <w:name w:val="Обычный текст (знак)"/>
    <w:basedOn w:val="a3"/>
    <w:link w:val="affff5"/>
    <w:uiPriority w:val="99"/>
    <w:semiHidden/>
    <w:rsid w:val="00411CC9"/>
    <w:rPr>
      <w:rFonts w:ascii="Consolas" w:hAnsi="Consolas" w:cs="Consolas"/>
      <w:sz w:val="21"/>
    </w:rPr>
  </w:style>
  <w:style w:type="paragraph" w:styleId="affff7">
    <w:name w:val="Salutation"/>
    <w:basedOn w:val="a2"/>
    <w:next w:val="a2"/>
    <w:link w:val="affff8"/>
    <w:uiPriority w:val="99"/>
    <w:semiHidden/>
    <w:unhideWhenUsed/>
    <w:rsid w:val="00411CC9"/>
  </w:style>
  <w:style w:type="character" w:customStyle="1" w:styleId="affff8">
    <w:name w:val="Приветствие Знак"/>
    <w:basedOn w:val="a3"/>
    <w:link w:val="affff7"/>
    <w:uiPriority w:val="99"/>
    <w:semiHidden/>
    <w:rsid w:val="00411CC9"/>
  </w:style>
  <w:style w:type="paragraph" w:styleId="affff9">
    <w:name w:val="Signature"/>
    <w:basedOn w:val="a2"/>
    <w:link w:val="affffa"/>
    <w:uiPriority w:val="20"/>
    <w:unhideWhenUsed/>
    <w:qFormat/>
    <w:rsid w:val="00411CC9"/>
    <w:pPr>
      <w:spacing w:before="720" w:after="0" w:line="312" w:lineRule="auto"/>
      <w:contextualSpacing/>
    </w:pPr>
  </w:style>
  <w:style w:type="character" w:customStyle="1" w:styleId="affffa">
    <w:name w:val="Подпись Знак"/>
    <w:basedOn w:val="a3"/>
    <w:link w:val="affff9"/>
    <w:uiPriority w:val="20"/>
    <w:rsid w:val="00411CC9"/>
    <w:rPr>
      <w:kern w:val="20"/>
    </w:rPr>
  </w:style>
  <w:style w:type="character" w:customStyle="1" w:styleId="affffb">
    <w:name w:val="Сильно"/>
    <w:basedOn w:val="a3"/>
    <w:uiPriority w:val="1"/>
    <w:unhideWhenUsed/>
    <w:qFormat/>
    <w:rsid w:val="00411CC9"/>
    <w:rPr>
      <w:b/>
      <w:bCs/>
    </w:rPr>
  </w:style>
  <w:style w:type="paragraph" w:styleId="affffc">
    <w:name w:val="Subtitle"/>
    <w:basedOn w:val="a2"/>
    <w:next w:val="a2"/>
    <w:link w:val="affffd"/>
    <w:uiPriority w:val="11"/>
    <w:unhideWhenUsed/>
    <w:qFormat/>
    <w:rsid w:val="00411CC9"/>
    <w:pPr>
      <w:numPr>
        <w:ilvl w:val="1"/>
      </w:numPr>
      <w:ind w:left="432" w:right="1080"/>
    </w:pPr>
    <w:rPr>
      <w:rFonts w:asciiTheme="majorHAnsi" w:eastAsiaTheme="majorEastAsia" w:hAnsiTheme="majorHAnsi" w:cstheme="majorBidi"/>
      <w:caps/>
      <w:color w:val="7E97AD" w:themeColor="accent1"/>
      <w:sz w:val="56"/>
    </w:rPr>
  </w:style>
  <w:style w:type="character" w:customStyle="1" w:styleId="affffd">
    <w:name w:val="Подзаголовок Знак"/>
    <w:basedOn w:val="a3"/>
    <w:link w:val="affffc"/>
    <w:uiPriority w:val="11"/>
    <w:rsid w:val="00411CC9"/>
    <w:rPr>
      <w:rFonts w:asciiTheme="majorHAnsi" w:eastAsiaTheme="majorEastAsia" w:hAnsiTheme="majorHAnsi" w:cstheme="majorBidi"/>
      <w:caps/>
      <w:color w:val="7E97AD" w:themeColor="accent1"/>
      <w:kern w:val="20"/>
      <w:sz w:val="56"/>
    </w:rPr>
  </w:style>
  <w:style w:type="character" w:styleId="affffe">
    <w:name w:val="Subtle Emphasis"/>
    <w:basedOn w:val="a3"/>
    <w:uiPriority w:val="19"/>
    <w:unhideWhenUsed/>
    <w:qFormat/>
    <w:rsid w:val="00411CC9"/>
    <w:rPr>
      <w:i/>
      <w:iCs/>
      <w:color w:val="808080" w:themeColor="text1" w:themeTint="7F"/>
    </w:rPr>
  </w:style>
  <w:style w:type="character" w:styleId="afffff">
    <w:name w:val="Subtle Reference"/>
    <w:basedOn w:val="a3"/>
    <w:uiPriority w:val="31"/>
    <w:unhideWhenUsed/>
    <w:qFormat/>
    <w:rsid w:val="00411CC9"/>
    <w:rPr>
      <w:smallCaps/>
      <w:color w:val="CC8E60" w:themeColor="accent2"/>
      <w:u w:val="single"/>
    </w:rPr>
  </w:style>
  <w:style w:type="table" w:styleId="1f4">
    <w:name w:val="Table 3D effects 1"/>
    <w:basedOn w:val="a4"/>
    <w:uiPriority w:val="99"/>
    <w:semiHidden/>
    <w:unhideWhenUsed/>
    <w:rsid w:val="00411CC9"/>
    <w:pPr>
      <w:spacing w:line="300" w:lineRule="auto"/>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4"/>
    <w:uiPriority w:val="99"/>
    <w:semiHidden/>
    <w:unhideWhenUsed/>
    <w:rsid w:val="00411CC9"/>
    <w:pPr>
      <w:spacing w:line="300" w:lineRule="auto"/>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3D effects 3"/>
    <w:basedOn w:val="a4"/>
    <w:uiPriority w:val="99"/>
    <w:semiHidden/>
    <w:unhideWhenUsed/>
    <w:rsid w:val="00411CC9"/>
    <w:pPr>
      <w:spacing w:line="300" w:lineRule="auto"/>
    </w:pPr>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5">
    <w:name w:val="Table Classic 1"/>
    <w:basedOn w:val="a4"/>
    <w:uiPriority w:val="99"/>
    <w:semiHidden/>
    <w:unhideWhenUsed/>
    <w:rsid w:val="00411CC9"/>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lassic 2"/>
    <w:basedOn w:val="a4"/>
    <w:uiPriority w:val="99"/>
    <w:semiHidden/>
    <w:unhideWhenUsed/>
    <w:rsid w:val="00411CC9"/>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4">
    <w:name w:val="Table Classic 3"/>
    <w:basedOn w:val="a4"/>
    <w:uiPriority w:val="99"/>
    <w:semiHidden/>
    <w:unhideWhenUsed/>
    <w:rsid w:val="00411CC9"/>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
    <w:name w:val="Table Classic 4"/>
    <w:basedOn w:val="a4"/>
    <w:uiPriority w:val="99"/>
    <w:semiHidden/>
    <w:unhideWhenUsed/>
    <w:rsid w:val="00411CC9"/>
    <w:pPr>
      <w:spacing w:line="300" w:lineRule="auto"/>
    </w:pPr>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6">
    <w:name w:val="Table Colorful 1"/>
    <w:basedOn w:val="a4"/>
    <w:uiPriority w:val="99"/>
    <w:semiHidden/>
    <w:unhideWhenUsed/>
    <w:rsid w:val="00411CC9"/>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4"/>
    <w:uiPriority w:val="99"/>
    <w:semiHidden/>
    <w:unhideWhenUsed/>
    <w:rsid w:val="00411CC9"/>
    <w:pPr>
      <w:spacing w:line="300" w:lineRule="auto"/>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4"/>
    <w:uiPriority w:val="99"/>
    <w:semiHidden/>
    <w:unhideWhenUsed/>
    <w:rsid w:val="00411CC9"/>
    <w:pPr>
      <w:spacing w:line="300" w:lineRule="auto"/>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7">
    <w:name w:val="Table Columns 1"/>
    <w:basedOn w:val="a4"/>
    <w:uiPriority w:val="99"/>
    <w:semiHidden/>
    <w:unhideWhenUsed/>
    <w:rsid w:val="00411CC9"/>
    <w:pPr>
      <w:spacing w:line="300" w:lineRule="auto"/>
    </w:pPr>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olumns 2"/>
    <w:basedOn w:val="a4"/>
    <w:uiPriority w:val="99"/>
    <w:semiHidden/>
    <w:unhideWhenUsed/>
    <w:rsid w:val="00411CC9"/>
    <w:pPr>
      <w:spacing w:line="300" w:lineRule="auto"/>
    </w:pPr>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4"/>
    <w:uiPriority w:val="99"/>
    <w:semiHidden/>
    <w:unhideWhenUsed/>
    <w:rsid w:val="00411CC9"/>
    <w:pPr>
      <w:spacing w:line="300" w:lineRule="auto"/>
    </w:pPr>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0">
    <w:name w:val="Table Columns 4"/>
    <w:basedOn w:val="a4"/>
    <w:uiPriority w:val="99"/>
    <w:semiHidden/>
    <w:unhideWhenUsed/>
    <w:rsid w:val="00411CC9"/>
    <w:pPr>
      <w:spacing w:line="300" w:lineRule="auto"/>
    </w:pPr>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
    <w:name w:val="Table Columns 5"/>
    <w:basedOn w:val="a4"/>
    <w:uiPriority w:val="99"/>
    <w:semiHidden/>
    <w:unhideWhenUsed/>
    <w:rsid w:val="00411CC9"/>
    <w:pPr>
      <w:spacing w:line="300" w:lineRule="auto"/>
    </w:pPr>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0">
    <w:name w:val="Table Contemporary"/>
    <w:basedOn w:val="a4"/>
    <w:uiPriority w:val="99"/>
    <w:semiHidden/>
    <w:unhideWhenUsed/>
    <w:rsid w:val="00411CC9"/>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1">
    <w:name w:val="Table Elegant"/>
    <w:basedOn w:val="a4"/>
    <w:uiPriority w:val="99"/>
    <w:semiHidden/>
    <w:unhideWhenUsed/>
    <w:rsid w:val="00411CC9"/>
    <w:pPr>
      <w:spacing w:line="300" w:lineRule="auto"/>
    </w:pPr>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8">
    <w:name w:val="Table Grid 1"/>
    <w:basedOn w:val="a4"/>
    <w:uiPriority w:val="99"/>
    <w:semiHidden/>
    <w:unhideWhenUsed/>
    <w:rsid w:val="00411CC9"/>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a">
    <w:name w:val="Table Grid 2"/>
    <w:basedOn w:val="a4"/>
    <w:uiPriority w:val="99"/>
    <w:semiHidden/>
    <w:unhideWhenUsed/>
    <w:rsid w:val="00411CC9"/>
    <w:pPr>
      <w:spacing w:line="300" w:lineRule="auto"/>
    </w:pPr>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7">
    <w:name w:val="Table Grid 3"/>
    <w:basedOn w:val="a4"/>
    <w:uiPriority w:val="99"/>
    <w:semiHidden/>
    <w:unhideWhenUsed/>
    <w:rsid w:val="00411CC9"/>
    <w:pPr>
      <w:spacing w:line="300" w:lineRule="auto"/>
    </w:pPr>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1">
    <w:name w:val="Table Grid 4"/>
    <w:basedOn w:val="a4"/>
    <w:uiPriority w:val="99"/>
    <w:semiHidden/>
    <w:unhideWhenUsed/>
    <w:rsid w:val="00411CC9"/>
    <w:pPr>
      <w:spacing w:line="300" w:lineRule="auto"/>
    </w:pPr>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0">
    <w:name w:val="Table Grid 5"/>
    <w:basedOn w:val="a4"/>
    <w:uiPriority w:val="99"/>
    <w:semiHidden/>
    <w:unhideWhenUsed/>
    <w:rsid w:val="00411CC9"/>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4"/>
    <w:uiPriority w:val="99"/>
    <w:semiHidden/>
    <w:unhideWhenUsed/>
    <w:rsid w:val="00411CC9"/>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4"/>
    <w:uiPriority w:val="99"/>
    <w:semiHidden/>
    <w:unhideWhenUsed/>
    <w:rsid w:val="00411CC9"/>
    <w:pPr>
      <w:spacing w:line="300" w:lineRule="auto"/>
    </w:pPr>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4"/>
    <w:uiPriority w:val="99"/>
    <w:semiHidden/>
    <w:unhideWhenUsed/>
    <w:rsid w:val="00411CC9"/>
    <w:pPr>
      <w:spacing w:line="300" w:lineRule="auto"/>
    </w:pPr>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4"/>
    <w:uiPriority w:val="99"/>
    <w:semiHidden/>
    <w:unhideWhenUsed/>
    <w:rsid w:val="00411CC9"/>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uiPriority w:val="99"/>
    <w:semiHidden/>
    <w:unhideWhenUsed/>
    <w:rsid w:val="00411CC9"/>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4"/>
    <w:uiPriority w:val="99"/>
    <w:semiHidden/>
    <w:unhideWhenUsed/>
    <w:rsid w:val="00411CC9"/>
    <w:pPr>
      <w:spacing w:line="300" w:lineRule="auto"/>
    </w:pPr>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uiPriority w:val="99"/>
    <w:semiHidden/>
    <w:unhideWhenUsed/>
    <w:rsid w:val="00411CC9"/>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uiPriority w:val="99"/>
    <w:semiHidden/>
    <w:unhideWhenUsed/>
    <w:rsid w:val="00411CC9"/>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uiPriority w:val="99"/>
    <w:semiHidden/>
    <w:unhideWhenUsed/>
    <w:rsid w:val="00411CC9"/>
    <w:pPr>
      <w:spacing w:line="300" w:lineRule="auto"/>
    </w:pPr>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uiPriority w:val="99"/>
    <w:semiHidden/>
    <w:unhideWhenUsed/>
    <w:rsid w:val="00411CC9"/>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uiPriority w:val="99"/>
    <w:semiHidden/>
    <w:unhideWhenUsed/>
    <w:rsid w:val="00411CC9"/>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fffff2">
    <w:name w:val="таблица ссылок"/>
    <w:basedOn w:val="a2"/>
    <w:next w:val="a2"/>
    <w:uiPriority w:val="99"/>
    <w:semiHidden/>
    <w:unhideWhenUsed/>
    <w:rsid w:val="00411CC9"/>
    <w:pPr>
      <w:spacing w:after="0"/>
      <w:ind w:left="220" w:hanging="220"/>
    </w:pPr>
  </w:style>
  <w:style w:type="paragraph" w:customStyle="1" w:styleId="afffff3">
    <w:name w:val="перечень рисунков"/>
    <w:basedOn w:val="a2"/>
    <w:next w:val="a2"/>
    <w:uiPriority w:val="99"/>
    <w:semiHidden/>
    <w:unhideWhenUsed/>
    <w:rsid w:val="00411CC9"/>
    <w:pPr>
      <w:spacing w:after="0"/>
    </w:pPr>
  </w:style>
  <w:style w:type="table" w:styleId="afffff4">
    <w:name w:val="Table Professional"/>
    <w:basedOn w:val="a4"/>
    <w:uiPriority w:val="99"/>
    <w:semiHidden/>
    <w:unhideWhenUsed/>
    <w:rsid w:val="00411CC9"/>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9">
    <w:name w:val="Table Simple 1"/>
    <w:basedOn w:val="a4"/>
    <w:uiPriority w:val="99"/>
    <w:semiHidden/>
    <w:unhideWhenUsed/>
    <w:rsid w:val="00411CC9"/>
    <w:pPr>
      <w:spacing w:line="300" w:lineRule="auto"/>
    </w:pPr>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b">
    <w:name w:val="Table Simple 2"/>
    <w:basedOn w:val="a4"/>
    <w:uiPriority w:val="99"/>
    <w:semiHidden/>
    <w:unhideWhenUsed/>
    <w:rsid w:val="00411CC9"/>
    <w:pPr>
      <w:spacing w:line="30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8">
    <w:name w:val="Table Simple 3"/>
    <w:basedOn w:val="a4"/>
    <w:uiPriority w:val="99"/>
    <w:semiHidden/>
    <w:unhideWhenUsed/>
    <w:rsid w:val="00411CC9"/>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a">
    <w:name w:val="Table Subtle 1"/>
    <w:basedOn w:val="a4"/>
    <w:uiPriority w:val="99"/>
    <w:semiHidden/>
    <w:unhideWhenUsed/>
    <w:rsid w:val="00411CC9"/>
    <w:pPr>
      <w:spacing w:line="30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4"/>
    <w:uiPriority w:val="99"/>
    <w:semiHidden/>
    <w:unhideWhenUsed/>
    <w:rsid w:val="00411CC9"/>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5">
    <w:name w:val="Table Theme"/>
    <w:basedOn w:val="a4"/>
    <w:uiPriority w:val="99"/>
    <w:semiHidden/>
    <w:unhideWhenUsed/>
    <w:rsid w:val="00411CC9"/>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0">
    <w:name w:val="Table Web 1"/>
    <w:basedOn w:val="a4"/>
    <w:uiPriority w:val="99"/>
    <w:semiHidden/>
    <w:unhideWhenUsed/>
    <w:rsid w:val="00411CC9"/>
    <w:pPr>
      <w:spacing w:line="300" w:lineRule="auto"/>
    </w:pPr>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4"/>
    <w:uiPriority w:val="99"/>
    <w:semiHidden/>
    <w:unhideWhenUsed/>
    <w:rsid w:val="00411CC9"/>
    <w:pPr>
      <w:spacing w:line="300" w:lineRule="auto"/>
    </w:pPr>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4"/>
    <w:uiPriority w:val="99"/>
    <w:semiHidden/>
    <w:unhideWhenUsed/>
    <w:rsid w:val="00411CC9"/>
    <w:pPr>
      <w:spacing w:line="300" w:lineRule="auto"/>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6">
    <w:name w:val="Title"/>
    <w:basedOn w:val="a2"/>
    <w:next w:val="a2"/>
    <w:link w:val="afffff7"/>
    <w:uiPriority w:val="10"/>
    <w:unhideWhenUsed/>
    <w:qFormat/>
    <w:rsid w:val="00411CC9"/>
    <w:pPr>
      <w:pBdr>
        <w:top w:val="single" w:sz="4" w:space="16" w:color="7E97AD" w:themeColor="accent1"/>
        <w:left w:val="single" w:sz="4" w:space="20" w:color="7E97AD" w:themeColor="accent1"/>
        <w:bottom w:val="single" w:sz="4" w:space="16" w:color="7E97AD" w:themeColor="accent1"/>
        <w:right w:val="single" w:sz="4" w:space="20" w:color="7E97AD" w:themeColor="accent1"/>
      </w:pBdr>
      <w:shd w:val="clear" w:color="auto" w:fill="7E97AD" w:themeFill="accent1"/>
      <w:spacing w:before="0" w:after="240" w:line="204" w:lineRule="auto"/>
      <w:ind w:left="432" w:right="432"/>
    </w:pPr>
    <w:rPr>
      <w:rFonts w:asciiTheme="majorHAnsi" w:eastAsiaTheme="majorEastAsia" w:hAnsiTheme="majorHAnsi" w:cstheme="majorBidi"/>
      <w:caps/>
      <w:color w:val="FFFFFF" w:themeColor="background1"/>
      <w:kern w:val="28"/>
      <w:sz w:val="72"/>
    </w:rPr>
  </w:style>
  <w:style w:type="character" w:customStyle="1" w:styleId="afffff7">
    <w:name w:val="Название Знак"/>
    <w:basedOn w:val="a3"/>
    <w:link w:val="afffff6"/>
    <w:uiPriority w:val="10"/>
    <w:rsid w:val="00411CC9"/>
    <w:rPr>
      <w:rFonts w:asciiTheme="majorHAnsi" w:eastAsiaTheme="majorEastAsia" w:hAnsiTheme="majorHAnsi" w:cstheme="majorBidi"/>
      <w:caps/>
      <w:color w:val="FFFFFF" w:themeColor="background1"/>
      <w:kern w:val="28"/>
      <w:sz w:val="72"/>
      <w:shd w:val="clear" w:color="auto" w:fill="7E97AD" w:themeFill="accent1"/>
    </w:rPr>
  </w:style>
  <w:style w:type="paragraph" w:customStyle="1" w:styleId="afffff8">
    <w:name w:val="заголовок таблицы ссылок"/>
    <w:basedOn w:val="a2"/>
    <w:next w:val="a2"/>
    <w:uiPriority w:val="99"/>
    <w:semiHidden/>
    <w:unhideWhenUsed/>
    <w:rsid w:val="00411CC9"/>
    <w:pPr>
      <w:spacing w:before="120"/>
    </w:pPr>
    <w:rPr>
      <w:rFonts w:asciiTheme="majorHAnsi" w:eastAsiaTheme="majorEastAsia" w:hAnsiTheme="majorHAnsi" w:cstheme="majorBidi"/>
      <w:b/>
      <w:bCs/>
      <w:sz w:val="24"/>
    </w:rPr>
  </w:style>
  <w:style w:type="paragraph" w:customStyle="1" w:styleId="1fb">
    <w:name w:val="оглавление 1"/>
    <w:basedOn w:val="a2"/>
    <w:next w:val="a2"/>
    <w:autoRedefine/>
    <w:uiPriority w:val="39"/>
    <w:unhideWhenUsed/>
    <w:rsid w:val="00411CC9"/>
    <w:pPr>
      <w:tabs>
        <w:tab w:val="right" w:leader="underscore" w:pos="9090"/>
      </w:tabs>
      <w:spacing w:after="100"/>
    </w:pPr>
    <w:rPr>
      <w:color w:val="7F7F7F" w:themeColor="text1" w:themeTint="80"/>
      <w:sz w:val="22"/>
    </w:rPr>
  </w:style>
  <w:style w:type="paragraph" w:customStyle="1" w:styleId="2fd">
    <w:name w:val="оглавление 2"/>
    <w:basedOn w:val="a2"/>
    <w:next w:val="a2"/>
    <w:autoRedefine/>
    <w:uiPriority w:val="39"/>
    <w:unhideWhenUsed/>
    <w:rsid w:val="00411CC9"/>
    <w:pPr>
      <w:spacing w:after="100"/>
      <w:ind w:left="220"/>
    </w:pPr>
  </w:style>
  <w:style w:type="paragraph" w:customStyle="1" w:styleId="3f9">
    <w:name w:val="оглавление 3"/>
    <w:basedOn w:val="a2"/>
    <w:next w:val="a2"/>
    <w:autoRedefine/>
    <w:uiPriority w:val="39"/>
    <w:semiHidden/>
    <w:unhideWhenUsed/>
    <w:rsid w:val="00411CC9"/>
    <w:pPr>
      <w:spacing w:after="100"/>
      <w:ind w:left="440"/>
    </w:pPr>
  </w:style>
  <w:style w:type="paragraph" w:customStyle="1" w:styleId="4f2">
    <w:name w:val="оглавление 4"/>
    <w:basedOn w:val="a2"/>
    <w:next w:val="a2"/>
    <w:autoRedefine/>
    <w:uiPriority w:val="39"/>
    <w:semiHidden/>
    <w:unhideWhenUsed/>
    <w:rsid w:val="00411CC9"/>
    <w:pPr>
      <w:spacing w:after="100"/>
      <w:ind w:left="660"/>
    </w:pPr>
  </w:style>
  <w:style w:type="paragraph" w:customStyle="1" w:styleId="5f1">
    <w:name w:val="оглавление 5"/>
    <w:basedOn w:val="a2"/>
    <w:next w:val="a2"/>
    <w:autoRedefine/>
    <w:uiPriority w:val="39"/>
    <w:semiHidden/>
    <w:unhideWhenUsed/>
    <w:rsid w:val="00411CC9"/>
    <w:pPr>
      <w:spacing w:after="100"/>
      <w:ind w:left="880"/>
    </w:pPr>
  </w:style>
  <w:style w:type="paragraph" w:customStyle="1" w:styleId="6c">
    <w:name w:val="оглавление 6"/>
    <w:basedOn w:val="a2"/>
    <w:next w:val="a2"/>
    <w:autoRedefine/>
    <w:uiPriority w:val="39"/>
    <w:semiHidden/>
    <w:unhideWhenUsed/>
    <w:rsid w:val="00411CC9"/>
    <w:pPr>
      <w:spacing w:after="100"/>
      <w:ind w:left="1100"/>
    </w:pPr>
  </w:style>
  <w:style w:type="paragraph" w:customStyle="1" w:styleId="75">
    <w:name w:val="оглавление 7"/>
    <w:basedOn w:val="a2"/>
    <w:next w:val="a2"/>
    <w:autoRedefine/>
    <w:uiPriority w:val="39"/>
    <w:semiHidden/>
    <w:unhideWhenUsed/>
    <w:rsid w:val="00411CC9"/>
    <w:pPr>
      <w:spacing w:after="100"/>
      <w:ind w:left="1320"/>
    </w:pPr>
  </w:style>
  <w:style w:type="paragraph" w:customStyle="1" w:styleId="85">
    <w:name w:val="оглавление 8"/>
    <w:basedOn w:val="a2"/>
    <w:next w:val="a2"/>
    <w:autoRedefine/>
    <w:uiPriority w:val="39"/>
    <w:semiHidden/>
    <w:unhideWhenUsed/>
    <w:rsid w:val="00411CC9"/>
    <w:pPr>
      <w:spacing w:after="100"/>
      <w:ind w:left="1540"/>
    </w:pPr>
  </w:style>
  <w:style w:type="paragraph" w:customStyle="1" w:styleId="94">
    <w:name w:val="оглавление 9"/>
    <w:basedOn w:val="a2"/>
    <w:next w:val="a2"/>
    <w:autoRedefine/>
    <w:uiPriority w:val="39"/>
    <w:semiHidden/>
    <w:unhideWhenUsed/>
    <w:rsid w:val="00411CC9"/>
    <w:pPr>
      <w:spacing w:after="100"/>
      <w:ind w:left="1760"/>
    </w:pPr>
  </w:style>
  <w:style w:type="paragraph" w:styleId="afffff9">
    <w:name w:val="TOC Heading"/>
    <w:basedOn w:val="13"/>
    <w:next w:val="a2"/>
    <w:uiPriority w:val="39"/>
    <w:unhideWhenUsed/>
    <w:qFormat/>
    <w:rsid w:val="00411CC9"/>
    <w:pPr>
      <w:outlineLvl w:val="9"/>
    </w:pPr>
  </w:style>
  <w:style w:type="character" w:customStyle="1" w:styleId="ab">
    <w:name w:val="Без интервала (знак)"/>
    <w:basedOn w:val="a3"/>
    <w:link w:val="15"/>
    <w:rsid w:val="00411CC9"/>
  </w:style>
  <w:style w:type="paragraph" w:customStyle="1" w:styleId="afffffa">
    <w:name w:val="Заголовок таблицы"/>
    <w:basedOn w:val="a2"/>
    <w:uiPriority w:val="10"/>
    <w:qFormat/>
    <w:rsid w:val="00411CC9"/>
    <w:pPr>
      <w:keepNext/>
      <w:pBdr>
        <w:top w:val="single" w:sz="4" w:space="1" w:color="7E97AD" w:themeColor="accent1"/>
        <w:left w:val="single" w:sz="4" w:space="6" w:color="7E97AD" w:themeColor="accent1"/>
        <w:bottom w:val="single" w:sz="4" w:space="2" w:color="7E97AD" w:themeColor="accent1"/>
        <w:right w:val="single" w:sz="4" w:space="6" w:color="7E97AD" w:themeColor="accent1"/>
      </w:pBdr>
      <w:shd w:val="clear" w:color="auto" w:fill="7E97AD" w:themeFill="accent1"/>
      <w:spacing w:before="160" w:line="240" w:lineRule="auto"/>
      <w:ind w:left="144" w:right="144"/>
    </w:pPr>
    <w:rPr>
      <w:rFonts w:asciiTheme="majorHAnsi" w:eastAsiaTheme="majorEastAsia" w:hAnsiTheme="majorHAnsi" w:cstheme="majorBidi"/>
      <w:caps/>
      <w:color w:val="FFFFFF" w:themeColor="background1"/>
      <w:sz w:val="24"/>
    </w:rPr>
  </w:style>
  <w:style w:type="paragraph" w:customStyle="1" w:styleId="afffffb">
    <w:name w:val="Сведения об организации"/>
    <w:basedOn w:val="a2"/>
    <w:uiPriority w:val="2"/>
    <w:qFormat/>
    <w:rsid w:val="00411CC9"/>
    <w:pPr>
      <w:spacing w:after="40"/>
    </w:pPr>
  </w:style>
  <w:style w:type="table" w:customStyle="1" w:styleId="afffffc">
    <w:name w:val="Финансовая таблица"/>
    <w:basedOn w:val="a4"/>
    <w:uiPriority w:val="99"/>
    <w:rsid w:val="00411CC9"/>
    <w:pPr>
      <w:spacing w:after="0" w:line="240" w:lineRule="auto"/>
      <w:ind w:left="144" w:right="144"/>
      <w:jc w:val="right"/>
    </w:pPr>
    <w:tblPr>
      <w:tblInd w:w="0" w:type="dxa"/>
      <w:tblBorders>
        <w:insideH w:val="single" w:sz="4" w:space="0" w:color="D9D9D9" w:themeColor="background1" w:themeShade="D9"/>
      </w:tblBorders>
      <w:tblCellMar>
        <w:top w:w="0" w:type="dxa"/>
        <w:left w:w="0" w:type="dxa"/>
        <w:bottom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cPr>
        <w:vAlign w:val="bottom"/>
      </w:tcPr>
    </w:tblStylePr>
    <w:tblStylePr w:type="firstCol">
      <w:pPr>
        <w:wordWrap/>
        <w:jc w:val="left"/>
      </w:pPr>
      <w:rPr>
        <w:b/>
      </w:rPr>
    </w:tblStylePr>
  </w:style>
  <w:style w:type="numbering" w:customStyle="1" w:styleId="a0">
    <w:name w:val="Годовой отчет"/>
    <w:uiPriority w:val="99"/>
    <w:rsid w:val="00411CC9"/>
    <w:pPr>
      <w:numPr>
        <w:numId w:val="6"/>
      </w:numPr>
    </w:pPr>
  </w:style>
  <w:style w:type="paragraph" w:customStyle="1" w:styleId="afffffd">
    <w:name w:val="Аннотация"/>
    <w:basedOn w:val="a2"/>
    <w:uiPriority w:val="20"/>
    <w:qFormat/>
    <w:rsid w:val="00411CC9"/>
    <w:pPr>
      <w:spacing w:before="360" w:after="0" w:line="240" w:lineRule="auto"/>
      <w:ind w:left="432" w:right="1080"/>
    </w:pPr>
    <w:rPr>
      <w:i/>
      <w:iCs/>
      <w:color w:val="7F7F7F" w:themeColor="text1" w:themeTint="80"/>
      <w:sz w:val="28"/>
    </w:rPr>
  </w:style>
  <w:style w:type="paragraph" w:customStyle="1" w:styleId="afffffe">
    <w:name w:val="Текст таблиц"/>
    <w:basedOn w:val="a2"/>
    <w:uiPriority w:val="10"/>
    <w:qFormat/>
    <w:rsid w:val="00411CC9"/>
    <w:pPr>
      <w:spacing w:before="60" w:after="60" w:line="240" w:lineRule="auto"/>
      <w:ind w:left="144" w:right="144"/>
    </w:pPr>
  </w:style>
  <w:style w:type="paragraph" w:customStyle="1" w:styleId="affffff">
    <w:name w:val="Обратный заголовок таблицы"/>
    <w:basedOn w:val="a2"/>
    <w:uiPriority w:val="10"/>
    <w:qFormat/>
    <w:rsid w:val="00411CC9"/>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affffff0">
    <w:name w:val="Верхний колонтитул с тенью"/>
    <w:basedOn w:val="a2"/>
    <w:uiPriority w:val="99"/>
    <w:qFormat/>
    <w:rsid w:val="00411CC9"/>
    <w:pPr>
      <w:pBdr>
        <w:top w:val="single" w:sz="2" w:space="6" w:color="7E97AD" w:themeColor="accent1"/>
        <w:left w:val="single" w:sz="2" w:space="20" w:color="7E97AD" w:themeColor="accent1"/>
        <w:bottom w:val="single" w:sz="2" w:space="6" w:color="7E97AD" w:themeColor="accent1"/>
        <w:right w:val="single" w:sz="2" w:space="20" w:color="7E97AD" w:themeColor="accent1"/>
      </w:pBdr>
      <w:shd w:val="clear" w:color="auto" w:fill="7E97AD" w:themeFill="accent1"/>
      <w:spacing w:after="0" w:line="240" w:lineRule="auto"/>
    </w:pPr>
    <w:rPr>
      <w:rFonts w:asciiTheme="majorHAnsi" w:eastAsiaTheme="majorEastAsia" w:hAnsiTheme="majorHAnsi" w:cstheme="majorBidi"/>
      <w:caps/>
      <w:color w:val="FFFFFF" w:themeColor="background1"/>
      <w:sz w:val="40"/>
    </w:rPr>
  </w:style>
  <w:style w:type="paragraph" w:styleId="affffff1">
    <w:name w:val="header"/>
    <w:basedOn w:val="a2"/>
    <w:link w:val="affffff2"/>
    <w:uiPriority w:val="99"/>
    <w:unhideWhenUsed/>
    <w:rsid w:val="00772194"/>
    <w:pPr>
      <w:tabs>
        <w:tab w:val="center" w:pos="4677"/>
        <w:tab w:val="right" w:pos="9355"/>
      </w:tabs>
      <w:spacing w:before="0" w:after="0" w:line="240" w:lineRule="auto"/>
    </w:pPr>
  </w:style>
  <w:style w:type="character" w:customStyle="1" w:styleId="affffff2">
    <w:name w:val="Верхний колонтитул Знак"/>
    <w:basedOn w:val="a3"/>
    <w:link w:val="affffff1"/>
    <w:uiPriority w:val="99"/>
    <w:rsid w:val="00772194"/>
    <w:rPr>
      <w:kern w:val="20"/>
    </w:rPr>
  </w:style>
  <w:style w:type="paragraph" w:styleId="affffff3">
    <w:name w:val="footer"/>
    <w:basedOn w:val="a2"/>
    <w:link w:val="affffff4"/>
    <w:uiPriority w:val="99"/>
    <w:unhideWhenUsed/>
    <w:rsid w:val="00772194"/>
    <w:pPr>
      <w:tabs>
        <w:tab w:val="center" w:pos="4677"/>
        <w:tab w:val="right" w:pos="9355"/>
      </w:tabs>
      <w:spacing w:before="0" w:after="0" w:line="240" w:lineRule="auto"/>
    </w:pPr>
  </w:style>
  <w:style w:type="character" w:customStyle="1" w:styleId="affffff4">
    <w:name w:val="Нижний колонтитул Знак"/>
    <w:basedOn w:val="a3"/>
    <w:link w:val="affffff3"/>
    <w:uiPriority w:val="99"/>
    <w:rsid w:val="00772194"/>
    <w:rPr>
      <w:kern w:val="20"/>
    </w:rPr>
  </w:style>
  <w:style w:type="paragraph" w:styleId="1fc">
    <w:name w:val="toc 1"/>
    <w:basedOn w:val="a2"/>
    <w:next w:val="a2"/>
    <w:autoRedefine/>
    <w:uiPriority w:val="39"/>
    <w:unhideWhenUsed/>
    <w:qFormat/>
    <w:rsid w:val="00E702AC"/>
    <w:pPr>
      <w:spacing w:after="100"/>
    </w:pPr>
  </w:style>
  <w:style w:type="paragraph" w:styleId="2fe">
    <w:name w:val="toc 2"/>
    <w:basedOn w:val="a2"/>
    <w:next w:val="a2"/>
    <w:autoRedefine/>
    <w:uiPriority w:val="39"/>
    <w:unhideWhenUsed/>
    <w:qFormat/>
    <w:rsid w:val="00E702AC"/>
    <w:pPr>
      <w:spacing w:after="100"/>
      <w:ind w:left="200"/>
    </w:pPr>
  </w:style>
  <w:style w:type="character" w:customStyle="1" w:styleId="23">
    <w:name w:val="Заголовок 2 Знак"/>
    <w:basedOn w:val="a3"/>
    <w:link w:val="22"/>
    <w:uiPriority w:val="9"/>
    <w:rsid w:val="00E6323C"/>
    <w:rPr>
      <w:rFonts w:ascii="Times New Roman" w:eastAsia="Times New Roman" w:hAnsi="Times New Roman" w:cs="Times New Roman"/>
      <w:b/>
      <w:bCs/>
      <w:color w:val="auto"/>
      <w:sz w:val="36"/>
      <w:szCs w:val="36"/>
      <w:lang w:val="en-US" w:eastAsia="en-US"/>
    </w:rPr>
  </w:style>
  <w:style w:type="character" w:customStyle="1" w:styleId="32">
    <w:name w:val="Заголовок 3 Знак"/>
    <w:basedOn w:val="a3"/>
    <w:link w:val="31"/>
    <w:uiPriority w:val="9"/>
    <w:rsid w:val="004E061C"/>
    <w:rPr>
      <w:rFonts w:asciiTheme="majorHAnsi" w:eastAsiaTheme="majorEastAsia" w:hAnsiTheme="majorHAnsi" w:cstheme="majorBidi"/>
      <w:b/>
      <w:bCs/>
      <w:color w:val="7E97AD" w:themeColor="accent1"/>
      <w:kern w:val="20"/>
    </w:rPr>
  </w:style>
  <w:style w:type="character" w:customStyle="1" w:styleId="42">
    <w:name w:val="Заголовок 4 Знак"/>
    <w:basedOn w:val="a3"/>
    <w:link w:val="41"/>
    <w:uiPriority w:val="9"/>
    <w:rsid w:val="004E061C"/>
    <w:rPr>
      <w:rFonts w:asciiTheme="majorHAnsi" w:eastAsiaTheme="majorEastAsia" w:hAnsiTheme="majorHAnsi" w:cstheme="majorBidi"/>
      <w:b/>
      <w:bCs/>
      <w:i/>
      <w:iCs/>
      <w:color w:val="7E97AD" w:themeColor="accent1"/>
      <w:kern w:val="20"/>
    </w:rPr>
  </w:style>
  <w:style w:type="paragraph" w:customStyle="1" w:styleId="text">
    <w:name w:val="text"/>
    <w:basedOn w:val="a2"/>
    <w:rsid w:val="004E061C"/>
    <w:pPr>
      <w:spacing w:before="100" w:beforeAutospacing="1" w:after="100" w:afterAutospacing="1" w:line="240" w:lineRule="auto"/>
    </w:pPr>
    <w:rPr>
      <w:rFonts w:ascii="Times New Roman" w:eastAsia="Times New Roman" w:hAnsi="Times New Roman" w:cs="Times New Roman"/>
      <w:color w:val="auto"/>
      <w:kern w:val="0"/>
      <w:sz w:val="24"/>
      <w:szCs w:val="24"/>
    </w:rPr>
  </w:style>
  <w:style w:type="paragraph" w:customStyle="1" w:styleId="Default">
    <w:name w:val="Default"/>
    <w:rsid w:val="00E13B04"/>
    <w:pPr>
      <w:autoSpaceDE w:val="0"/>
      <w:autoSpaceDN w:val="0"/>
      <w:adjustRightInd w:val="0"/>
      <w:spacing w:before="0" w:after="0" w:line="240" w:lineRule="auto"/>
    </w:pPr>
    <w:rPr>
      <w:rFonts w:ascii="Georgia" w:hAnsi="Georgia" w:cs="Georgia"/>
      <w:color w:val="000000"/>
      <w:sz w:val="24"/>
      <w:szCs w:val="24"/>
    </w:rPr>
  </w:style>
  <w:style w:type="character" w:customStyle="1" w:styleId="afffc">
    <w:name w:val="Абзац списка Знак"/>
    <w:aliases w:val="ПАРАГРАФ Знак,Абзац списка11 Знак"/>
    <w:link w:val="afffb"/>
    <w:uiPriority w:val="34"/>
    <w:rsid w:val="000D71E1"/>
    <w:rPr>
      <w:kern w:val="20"/>
    </w:rPr>
  </w:style>
  <w:style w:type="character" w:customStyle="1" w:styleId="12">
    <w:name w:val="Заголовок 1 Знак"/>
    <w:basedOn w:val="a3"/>
    <w:link w:val="11"/>
    <w:uiPriority w:val="9"/>
    <w:rsid w:val="007E676E"/>
    <w:rPr>
      <w:rFonts w:ascii="Times New Roman" w:eastAsia="Times New Roman" w:hAnsi="Times New Roman" w:cs="Times New Roman"/>
      <w:color w:val="auto"/>
      <w:sz w:val="28"/>
    </w:rPr>
  </w:style>
  <w:style w:type="character" w:customStyle="1" w:styleId="52">
    <w:name w:val="Заголовок 5 Знак"/>
    <w:basedOn w:val="a3"/>
    <w:link w:val="51"/>
    <w:uiPriority w:val="9"/>
    <w:rsid w:val="007E676E"/>
    <w:rPr>
      <w:rFonts w:ascii="Times New Roman" w:eastAsia="Times New Roman" w:hAnsi="Times New Roman" w:cs="Times New Roman"/>
      <w:color w:val="auto"/>
      <w:sz w:val="28"/>
    </w:rPr>
  </w:style>
  <w:style w:type="character" w:customStyle="1" w:styleId="60">
    <w:name w:val="Заголовок 6 Знак"/>
    <w:basedOn w:val="a3"/>
    <w:link w:val="6"/>
    <w:uiPriority w:val="9"/>
    <w:rsid w:val="007E676E"/>
    <w:rPr>
      <w:rFonts w:ascii="Times New Roman" w:eastAsia="Times New Roman" w:hAnsi="Times New Roman" w:cs="Times New Roman"/>
      <w:color w:val="auto"/>
      <w:sz w:val="32"/>
    </w:rPr>
  </w:style>
  <w:style w:type="character" w:customStyle="1" w:styleId="70">
    <w:name w:val="Заголовок 7 Знак"/>
    <w:basedOn w:val="a3"/>
    <w:link w:val="7"/>
    <w:uiPriority w:val="9"/>
    <w:rsid w:val="007E676E"/>
    <w:rPr>
      <w:rFonts w:ascii="Times New Roman" w:eastAsia="Times New Roman" w:hAnsi="Times New Roman" w:cs="Times New Roman"/>
      <w:color w:val="auto"/>
      <w:sz w:val="24"/>
      <w:szCs w:val="24"/>
    </w:rPr>
  </w:style>
  <w:style w:type="character" w:customStyle="1" w:styleId="80">
    <w:name w:val="Заголовок 8 Знак"/>
    <w:basedOn w:val="a3"/>
    <w:link w:val="8"/>
    <w:uiPriority w:val="9"/>
    <w:rsid w:val="007E676E"/>
    <w:rPr>
      <w:rFonts w:ascii="Times New Roman" w:eastAsia="Times New Roman" w:hAnsi="Times New Roman" w:cs="Times New Roman"/>
      <w:i/>
      <w:iCs/>
      <w:color w:val="auto"/>
      <w:sz w:val="24"/>
      <w:szCs w:val="24"/>
    </w:rPr>
  </w:style>
  <w:style w:type="paragraph" w:customStyle="1" w:styleId="Noeeu1">
    <w:name w:val="Noeeu1"/>
    <w:basedOn w:val="a2"/>
    <w:rsid w:val="007E676E"/>
    <w:pPr>
      <w:spacing w:before="0" w:after="0" w:line="360" w:lineRule="auto"/>
      <w:ind w:firstLine="709"/>
      <w:jc w:val="both"/>
    </w:pPr>
    <w:rPr>
      <w:rFonts w:ascii="Times New Roman" w:eastAsia="Times New Roman" w:hAnsi="Times New Roman" w:cs="Times New Roman"/>
      <w:color w:val="auto"/>
      <w:kern w:val="0"/>
      <w:sz w:val="28"/>
      <w:szCs w:val="28"/>
    </w:rPr>
  </w:style>
  <w:style w:type="paragraph" w:customStyle="1" w:styleId="FR2">
    <w:name w:val="FR2"/>
    <w:rsid w:val="007E676E"/>
    <w:pPr>
      <w:widowControl w:val="0"/>
      <w:snapToGrid w:val="0"/>
      <w:spacing w:before="0" w:after="0" w:line="300" w:lineRule="auto"/>
      <w:ind w:left="160" w:right="800" w:firstLine="100"/>
      <w:jc w:val="both"/>
    </w:pPr>
    <w:rPr>
      <w:rFonts w:ascii="Arial" w:eastAsia="Times New Roman" w:hAnsi="Arial" w:cs="Times New Roman"/>
      <w:color w:val="auto"/>
      <w:sz w:val="28"/>
    </w:rPr>
  </w:style>
  <w:style w:type="character" w:styleId="affffff5">
    <w:name w:val="page number"/>
    <w:basedOn w:val="a3"/>
    <w:rsid w:val="007E676E"/>
  </w:style>
  <w:style w:type="paragraph" w:styleId="affffff6">
    <w:name w:val="Plain Text"/>
    <w:basedOn w:val="a2"/>
    <w:link w:val="affffff7"/>
    <w:uiPriority w:val="99"/>
    <w:rsid w:val="007E676E"/>
    <w:pPr>
      <w:spacing w:before="0" w:after="0" w:line="240" w:lineRule="auto"/>
    </w:pPr>
    <w:rPr>
      <w:rFonts w:ascii="Courier New" w:eastAsia="Times New Roman" w:hAnsi="Courier New" w:cs="Times New Roman"/>
      <w:color w:val="auto"/>
      <w:kern w:val="0"/>
    </w:rPr>
  </w:style>
  <w:style w:type="character" w:customStyle="1" w:styleId="affffff7">
    <w:name w:val="Текст Знак"/>
    <w:basedOn w:val="a3"/>
    <w:link w:val="affffff6"/>
    <w:uiPriority w:val="99"/>
    <w:rsid w:val="007E676E"/>
    <w:rPr>
      <w:rFonts w:ascii="Courier New" w:eastAsia="Times New Roman" w:hAnsi="Courier New" w:cs="Times New Roman"/>
      <w:color w:val="auto"/>
    </w:rPr>
  </w:style>
  <w:style w:type="paragraph" w:customStyle="1" w:styleId="216">
    <w:name w:val="Основной текст 21"/>
    <w:basedOn w:val="a2"/>
    <w:rsid w:val="007E676E"/>
    <w:pPr>
      <w:overflowPunct w:val="0"/>
      <w:autoSpaceDE w:val="0"/>
      <w:autoSpaceDN w:val="0"/>
      <w:adjustRightInd w:val="0"/>
      <w:spacing w:before="0" w:after="0" w:line="240" w:lineRule="auto"/>
      <w:ind w:firstLine="567"/>
      <w:jc w:val="both"/>
      <w:textAlignment w:val="baseline"/>
    </w:pPr>
    <w:rPr>
      <w:rFonts w:ascii="Times New Roman" w:eastAsia="Times New Roman" w:hAnsi="Times New Roman" w:cs="Times New Roman"/>
      <w:b/>
      <w:i/>
      <w:color w:val="auto"/>
      <w:kern w:val="0"/>
      <w:sz w:val="26"/>
    </w:rPr>
  </w:style>
  <w:style w:type="paragraph" w:customStyle="1" w:styleId="BodyText21">
    <w:name w:val="Body Text 21"/>
    <w:basedOn w:val="a2"/>
    <w:rsid w:val="007E676E"/>
    <w:pPr>
      <w:overflowPunct w:val="0"/>
      <w:autoSpaceDE w:val="0"/>
      <w:autoSpaceDN w:val="0"/>
      <w:adjustRightInd w:val="0"/>
      <w:spacing w:before="0" w:after="0" w:line="240" w:lineRule="auto"/>
      <w:ind w:firstLine="567"/>
      <w:jc w:val="both"/>
      <w:textAlignment w:val="baseline"/>
    </w:pPr>
    <w:rPr>
      <w:rFonts w:ascii="Times New Roman" w:eastAsia="Times New Roman" w:hAnsi="Times New Roman" w:cs="Times New Roman"/>
      <w:b/>
      <w:i/>
      <w:color w:val="auto"/>
      <w:kern w:val="0"/>
      <w:sz w:val="26"/>
    </w:rPr>
  </w:style>
  <w:style w:type="paragraph" w:customStyle="1" w:styleId="1fd">
    <w:name w:val="Обычный1"/>
    <w:rsid w:val="007E676E"/>
    <w:pPr>
      <w:spacing w:before="0" w:after="0" w:line="240" w:lineRule="auto"/>
    </w:pPr>
    <w:rPr>
      <w:rFonts w:ascii="Times New Roman" w:eastAsia="Times New Roman" w:hAnsi="Times New Roman" w:cs="Times New Roman"/>
      <w:color w:val="auto"/>
      <w:sz w:val="24"/>
    </w:rPr>
  </w:style>
  <w:style w:type="paragraph" w:customStyle="1" w:styleId="312">
    <w:name w:val="Основной текст с отступом 31"/>
    <w:basedOn w:val="a2"/>
    <w:rsid w:val="007E676E"/>
    <w:pPr>
      <w:overflowPunct w:val="0"/>
      <w:autoSpaceDE w:val="0"/>
      <w:autoSpaceDN w:val="0"/>
      <w:adjustRightInd w:val="0"/>
      <w:spacing w:before="0" w:after="0" w:line="240" w:lineRule="auto"/>
      <w:ind w:firstLine="567"/>
      <w:jc w:val="both"/>
      <w:textAlignment w:val="baseline"/>
    </w:pPr>
    <w:rPr>
      <w:rFonts w:ascii="Times New Roman" w:eastAsia="Times New Roman" w:hAnsi="Times New Roman" w:cs="Times New Roman"/>
      <w:color w:val="auto"/>
      <w:kern w:val="0"/>
      <w:sz w:val="24"/>
    </w:rPr>
  </w:style>
  <w:style w:type="paragraph" w:customStyle="1" w:styleId="affffff8">
    <w:name w:val="Нормальный"/>
    <w:rsid w:val="007E676E"/>
    <w:pPr>
      <w:spacing w:before="0" w:after="0" w:line="360" w:lineRule="auto"/>
      <w:ind w:firstLine="720"/>
      <w:jc w:val="both"/>
    </w:pPr>
    <w:rPr>
      <w:rFonts w:ascii="Times New Roman" w:eastAsia="Times New Roman" w:hAnsi="Times New Roman" w:cs="Times New Roman"/>
      <w:snapToGrid w:val="0"/>
      <w:color w:val="auto"/>
      <w:sz w:val="28"/>
    </w:rPr>
  </w:style>
  <w:style w:type="paragraph" w:customStyle="1" w:styleId="217">
    <w:name w:val="Основной текст с отступом 21"/>
    <w:basedOn w:val="a2"/>
    <w:rsid w:val="007E676E"/>
    <w:pPr>
      <w:overflowPunct w:val="0"/>
      <w:autoSpaceDE w:val="0"/>
      <w:autoSpaceDN w:val="0"/>
      <w:adjustRightInd w:val="0"/>
      <w:spacing w:before="0" w:after="0" w:line="240" w:lineRule="auto"/>
      <w:ind w:firstLine="851"/>
      <w:textAlignment w:val="baseline"/>
    </w:pPr>
    <w:rPr>
      <w:rFonts w:ascii="Times New Roman" w:eastAsia="Times New Roman" w:hAnsi="Times New Roman" w:cs="Times New Roman"/>
      <w:color w:val="auto"/>
      <w:kern w:val="0"/>
      <w:sz w:val="28"/>
    </w:rPr>
  </w:style>
  <w:style w:type="paragraph" w:customStyle="1" w:styleId="313">
    <w:name w:val="Основной текст 31"/>
    <w:basedOn w:val="216"/>
    <w:rsid w:val="007E676E"/>
    <w:pPr>
      <w:spacing w:after="120"/>
      <w:ind w:left="283" w:firstLine="0"/>
      <w:jc w:val="left"/>
    </w:pPr>
    <w:rPr>
      <w:b w:val="0"/>
      <w:i w:val="0"/>
      <w:sz w:val="20"/>
    </w:rPr>
  </w:style>
  <w:style w:type="paragraph" w:customStyle="1" w:styleId="affffff9">
    <w:name w:val="Îáû÷íûé"/>
    <w:rsid w:val="007E676E"/>
    <w:pPr>
      <w:spacing w:before="0" w:after="0" w:line="240" w:lineRule="auto"/>
    </w:pPr>
    <w:rPr>
      <w:rFonts w:ascii="Times New Roman" w:eastAsia="Times New Roman" w:hAnsi="Times New Roman" w:cs="Times New Roman"/>
      <w:color w:val="auto"/>
    </w:rPr>
  </w:style>
  <w:style w:type="paragraph" w:customStyle="1" w:styleId="affffffa">
    <w:name w:val="Стиль"/>
    <w:rsid w:val="007E676E"/>
    <w:pPr>
      <w:overflowPunct w:val="0"/>
      <w:autoSpaceDE w:val="0"/>
      <w:autoSpaceDN w:val="0"/>
      <w:adjustRightInd w:val="0"/>
      <w:spacing w:before="0" w:after="0" w:line="240" w:lineRule="auto"/>
      <w:textAlignment w:val="baseline"/>
    </w:pPr>
    <w:rPr>
      <w:rFonts w:ascii="Times New Roman" w:eastAsia="Times New Roman" w:hAnsi="Times New Roman" w:cs="Times New Roman"/>
      <w:color w:val="auto"/>
    </w:rPr>
  </w:style>
  <w:style w:type="paragraph" w:customStyle="1" w:styleId="5f2">
    <w:name w:val="Стиль5"/>
    <w:basedOn w:val="affffffa"/>
    <w:rsid w:val="007E676E"/>
  </w:style>
  <w:style w:type="paragraph" w:customStyle="1" w:styleId="218">
    <w:name w:val="Основной текст 21"/>
    <w:basedOn w:val="a2"/>
    <w:rsid w:val="007E676E"/>
    <w:pPr>
      <w:widowControl w:val="0"/>
      <w:overflowPunct w:val="0"/>
      <w:autoSpaceDE w:val="0"/>
      <w:autoSpaceDN w:val="0"/>
      <w:adjustRightInd w:val="0"/>
      <w:spacing w:before="0" w:after="0" w:line="240" w:lineRule="auto"/>
      <w:textAlignment w:val="baseline"/>
    </w:pPr>
    <w:rPr>
      <w:rFonts w:ascii="Times New Roman" w:eastAsia="Times New Roman" w:hAnsi="Times New Roman" w:cs="Times New Roman"/>
      <w:color w:val="auto"/>
      <w:kern w:val="0"/>
      <w:sz w:val="28"/>
    </w:rPr>
  </w:style>
  <w:style w:type="paragraph" w:customStyle="1" w:styleId="4f3">
    <w:name w:val="Стиль4"/>
    <w:basedOn w:val="31"/>
    <w:rsid w:val="007E676E"/>
    <w:pPr>
      <w:keepLines w:val="0"/>
      <w:spacing w:before="0" w:line="240" w:lineRule="auto"/>
      <w:ind w:firstLine="709"/>
      <w:jc w:val="center"/>
    </w:pPr>
    <w:rPr>
      <w:rFonts w:ascii="Times New Roman" w:eastAsia="Times New Roman" w:hAnsi="Times New Roman" w:cs="Arial"/>
      <w:color w:val="auto"/>
      <w:kern w:val="0"/>
      <w:sz w:val="28"/>
      <w:szCs w:val="26"/>
    </w:rPr>
  </w:style>
  <w:style w:type="character" w:customStyle="1" w:styleId="s5">
    <w:name w:val="s5"/>
    <w:rsid w:val="007E676E"/>
    <w:rPr>
      <w:rFonts w:cs="Times New Roman"/>
    </w:rPr>
  </w:style>
  <w:style w:type="paragraph" w:customStyle="1" w:styleId="s13">
    <w:name w:val="s13"/>
    <w:basedOn w:val="a2"/>
    <w:uiPriority w:val="99"/>
    <w:rsid w:val="007E676E"/>
    <w:pPr>
      <w:spacing w:before="100" w:beforeAutospacing="1" w:after="100" w:afterAutospacing="1" w:line="240" w:lineRule="auto"/>
    </w:pPr>
    <w:rPr>
      <w:rFonts w:ascii="Times New Roman" w:eastAsia="Calibri" w:hAnsi="Times New Roman" w:cs="Times New Roman"/>
      <w:color w:val="auto"/>
      <w:kern w:val="0"/>
      <w:sz w:val="24"/>
      <w:szCs w:val="24"/>
    </w:rPr>
  </w:style>
  <w:style w:type="paragraph" w:customStyle="1" w:styleId="10">
    <w:name w:val="Абзац списка1"/>
    <w:basedOn w:val="a2"/>
    <w:link w:val="ListParagraphChar"/>
    <w:rsid w:val="007E676E"/>
    <w:pPr>
      <w:numPr>
        <w:numId w:val="10"/>
      </w:numPr>
      <w:tabs>
        <w:tab w:val="left" w:pos="993"/>
      </w:tabs>
      <w:spacing w:before="0" w:after="0" w:line="360" w:lineRule="auto"/>
      <w:jc w:val="both"/>
    </w:pPr>
    <w:rPr>
      <w:rFonts w:ascii="Calibri" w:eastAsia="Times New Roman" w:hAnsi="Calibri" w:cs="Times New Roman"/>
      <w:color w:val="auto"/>
      <w:kern w:val="0"/>
      <w:sz w:val="28"/>
      <w:szCs w:val="24"/>
      <w:lang w:eastAsia="en-US"/>
    </w:rPr>
  </w:style>
  <w:style w:type="character" w:customStyle="1" w:styleId="ListParagraphChar">
    <w:name w:val="List Paragraph Char"/>
    <w:link w:val="10"/>
    <w:locked/>
    <w:rsid w:val="007E676E"/>
    <w:rPr>
      <w:rFonts w:ascii="Calibri" w:eastAsia="Times New Roman" w:hAnsi="Calibri" w:cs="Times New Roman"/>
      <w:color w:val="auto"/>
      <w:sz w:val="28"/>
      <w:szCs w:val="24"/>
      <w:lang w:eastAsia="en-US"/>
    </w:rPr>
  </w:style>
  <w:style w:type="character" w:styleId="affffffb">
    <w:name w:val="Strong"/>
    <w:uiPriority w:val="22"/>
    <w:qFormat/>
    <w:rsid w:val="007E676E"/>
    <w:rPr>
      <w:rFonts w:cs="Times New Roman"/>
      <w:b/>
      <w:bCs/>
    </w:rPr>
  </w:style>
  <w:style w:type="paragraph" w:customStyle="1" w:styleId="affffffc">
    <w:name w:val="МОН"/>
    <w:basedOn w:val="a2"/>
    <w:rsid w:val="007E676E"/>
    <w:pPr>
      <w:spacing w:before="0" w:after="0" w:line="360" w:lineRule="auto"/>
      <w:ind w:firstLine="709"/>
      <w:jc w:val="both"/>
    </w:pPr>
    <w:rPr>
      <w:rFonts w:ascii="Times New Roman" w:eastAsia="Calibri" w:hAnsi="Times New Roman" w:cs="Times New Roman"/>
      <w:color w:val="auto"/>
      <w:kern w:val="0"/>
      <w:sz w:val="28"/>
    </w:rPr>
  </w:style>
  <w:style w:type="paragraph" w:customStyle="1" w:styleId="2ff">
    <w:name w:val="Без интервала2"/>
    <w:rsid w:val="007E676E"/>
    <w:pPr>
      <w:spacing w:before="0" w:after="0" w:line="240" w:lineRule="auto"/>
    </w:pPr>
    <w:rPr>
      <w:rFonts w:ascii="Calibri" w:eastAsia="Calibri" w:hAnsi="Calibri" w:cs="Times New Roman"/>
      <w:color w:val="auto"/>
      <w:sz w:val="22"/>
      <w:szCs w:val="22"/>
      <w:lang w:eastAsia="en-US"/>
    </w:rPr>
  </w:style>
  <w:style w:type="paragraph" w:customStyle="1" w:styleId="ConsPlusNormal">
    <w:name w:val="ConsPlusNormal"/>
    <w:rsid w:val="007E676E"/>
    <w:pPr>
      <w:widowControl w:val="0"/>
      <w:autoSpaceDE w:val="0"/>
      <w:autoSpaceDN w:val="0"/>
      <w:adjustRightInd w:val="0"/>
      <w:spacing w:before="0" w:after="0" w:line="240" w:lineRule="auto"/>
      <w:ind w:firstLine="720"/>
    </w:pPr>
    <w:rPr>
      <w:rFonts w:ascii="Arial" w:eastAsia="Times New Roman" w:hAnsi="Arial" w:cs="Arial"/>
      <w:color w:val="auto"/>
    </w:rPr>
  </w:style>
  <w:style w:type="paragraph" w:styleId="affffffd">
    <w:name w:val="No Spacing"/>
    <w:basedOn w:val="a2"/>
    <w:link w:val="affffffe"/>
    <w:uiPriority w:val="99"/>
    <w:qFormat/>
    <w:rsid w:val="007E676E"/>
    <w:pPr>
      <w:spacing w:before="0" w:after="0" w:line="240" w:lineRule="auto"/>
    </w:pPr>
    <w:rPr>
      <w:rFonts w:ascii="Times New Roman" w:eastAsia="Times New Roman" w:hAnsi="Times New Roman" w:cs="Times New Roman"/>
      <w:color w:val="auto"/>
      <w:kern w:val="0"/>
      <w:sz w:val="24"/>
      <w:szCs w:val="32"/>
      <w:lang w:eastAsia="en-US"/>
    </w:rPr>
  </w:style>
  <w:style w:type="paragraph" w:customStyle="1" w:styleId="afffffff">
    <w:name w:val="Таблица"/>
    <w:basedOn w:val="a2"/>
    <w:link w:val="afffffff0"/>
    <w:qFormat/>
    <w:rsid w:val="007E676E"/>
    <w:pPr>
      <w:tabs>
        <w:tab w:val="decimal" w:pos="567"/>
      </w:tabs>
      <w:spacing w:before="0" w:after="0" w:line="240" w:lineRule="exact"/>
    </w:pPr>
    <w:rPr>
      <w:rFonts w:ascii="Arial" w:eastAsia="Times New Roman" w:hAnsi="Arial" w:cs="Times New Roman"/>
      <w:color w:val="auto"/>
      <w:kern w:val="0"/>
    </w:rPr>
  </w:style>
  <w:style w:type="character" w:customStyle="1" w:styleId="afffffff0">
    <w:name w:val="Таблица Знак"/>
    <w:link w:val="afffffff"/>
    <w:rsid w:val="007E676E"/>
    <w:rPr>
      <w:rFonts w:ascii="Arial" w:eastAsia="Times New Roman" w:hAnsi="Arial" w:cs="Times New Roman"/>
      <w:color w:val="auto"/>
    </w:rPr>
  </w:style>
  <w:style w:type="paragraph" w:customStyle="1" w:styleId="ConsNormal">
    <w:name w:val="ConsNormal"/>
    <w:uiPriority w:val="99"/>
    <w:rsid w:val="007E676E"/>
    <w:pPr>
      <w:widowControl w:val="0"/>
      <w:autoSpaceDE w:val="0"/>
      <w:autoSpaceDN w:val="0"/>
      <w:adjustRightInd w:val="0"/>
      <w:spacing w:before="0" w:after="0" w:line="240" w:lineRule="auto"/>
      <w:ind w:right="19772" w:firstLine="720"/>
    </w:pPr>
    <w:rPr>
      <w:rFonts w:ascii="Arial" w:eastAsia="Times New Roman" w:hAnsi="Arial" w:cs="Arial"/>
      <w:color w:val="auto"/>
    </w:rPr>
  </w:style>
  <w:style w:type="numbering" w:customStyle="1" w:styleId="1">
    <w:name w:val="Стиль маркированный1"/>
    <w:basedOn w:val="a5"/>
    <w:rsid w:val="007E676E"/>
    <w:pPr>
      <w:numPr>
        <w:numId w:val="11"/>
      </w:numPr>
    </w:pPr>
  </w:style>
  <w:style w:type="numbering" w:customStyle="1" w:styleId="21">
    <w:name w:val="Стиль маркированный21"/>
    <w:basedOn w:val="a5"/>
    <w:rsid w:val="007E676E"/>
    <w:pPr>
      <w:numPr>
        <w:numId w:val="12"/>
      </w:numPr>
    </w:pPr>
  </w:style>
  <w:style w:type="paragraph" w:customStyle="1" w:styleId="Style17">
    <w:name w:val="Style17"/>
    <w:basedOn w:val="a2"/>
    <w:uiPriority w:val="99"/>
    <w:rsid w:val="007E676E"/>
    <w:pPr>
      <w:widowControl w:val="0"/>
      <w:autoSpaceDE w:val="0"/>
      <w:autoSpaceDN w:val="0"/>
      <w:adjustRightInd w:val="0"/>
      <w:spacing w:before="0" w:after="0" w:line="322" w:lineRule="exact"/>
      <w:ind w:firstLine="720"/>
      <w:jc w:val="both"/>
    </w:pPr>
    <w:rPr>
      <w:rFonts w:ascii="Times New Roman" w:eastAsia="Times New Roman" w:hAnsi="Times New Roman" w:cs="Times New Roman"/>
      <w:color w:val="auto"/>
      <w:kern w:val="0"/>
      <w:sz w:val="24"/>
      <w:szCs w:val="24"/>
    </w:rPr>
  </w:style>
  <w:style w:type="character" w:customStyle="1" w:styleId="FontStyle25">
    <w:name w:val="Font Style25"/>
    <w:uiPriority w:val="99"/>
    <w:rsid w:val="007E676E"/>
    <w:rPr>
      <w:rFonts w:ascii="Times New Roman" w:hAnsi="Times New Roman" w:cs="Times New Roman"/>
      <w:sz w:val="26"/>
      <w:szCs w:val="26"/>
    </w:rPr>
  </w:style>
  <w:style w:type="character" w:customStyle="1" w:styleId="FontStyle23">
    <w:name w:val="Font Style23"/>
    <w:uiPriority w:val="99"/>
    <w:rsid w:val="007E676E"/>
    <w:rPr>
      <w:rFonts w:ascii="Times New Roman" w:hAnsi="Times New Roman" w:cs="Times New Roman"/>
      <w:sz w:val="22"/>
      <w:szCs w:val="22"/>
    </w:rPr>
  </w:style>
  <w:style w:type="paragraph" w:styleId="3fa">
    <w:name w:val="toc 3"/>
    <w:basedOn w:val="a2"/>
    <w:next w:val="a2"/>
    <w:autoRedefine/>
    <w:uiPriority w:val="39"/>
    <w:unhideWhenUsed/>
    <w:qFormat/>
    <w:rsid w:val="00837523"/>
    <w:pPr>
      <w:spacing w:after="100"/>
      <w:ind w:left="400"/>
    </w:pPr>
  </w:style>
  <w:style w:type="character" w:customStyle="1" w:styleId="apple-converted-space">
    <w:name w:val="apple-converted-space"/>
    <w:basedOn w:val="a3"/>
    <w:rsid w:val="00EC2EAA"/>
  </w:style>
  <w:style w:type="table" w:styleId="1-1">
    <w:name w:val="Medium Shading 1 Accent 1"/>
    <w:basedOn w:val="a4"/>
    <w:uiPriority w:val="63"/>
    <w:rsid w:val="008167C9"/>
    <w:pPr>
      <w:spacing w:before="0"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11">
    <w:name w:val="Light Grid Accent 1"/>
    <w:basedOn w:val="a4"/>
    <w:uiPriority w:val="62"/>
    <w:rsid w:val="008167C9"/>
    <w:pPr>
      <w:spacing w:before="0"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customStyle="1" w:styleId="116">
    <w:name w:val="Светлая сетка — Акцент 11"/>
    <w:basedOn w:val="a4"/>
    <w:uiPriority w:val="62"/>
    <w:rsid w:val="00DF0708"/>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paragraph" w:customStyle="1" w:styleId="Iauiue">
    <w:name w:val="Iau?iue"/>
    <w:uiPriority w:val="99"/>
    <w:rsid w:val="003F4A5B"/>
    <w:pPr>
      <w:widowControl w:val="0"/>
      <w:spacing w:before="0" w:after="0" w:line="240" w:lineRule="auto"/>
    </w:pPr>
    <w:rPr>
      <w:rFonts w:ascii="Peterburg" w:eastAsia="Times New Roman" w:hAnsi="Peterburg" w:cs="Times New Roman"/>
      <w:color w:val="auto"/>
      <w:sz w:val="24"/>
    </w:rPr>
  </w:style>
  <w:style w:type="paragraph" w:styleId="afffffff1">
    <w:name w:val="footnote text"/>
    <w:basedOn w:val="a2"/>
    <w:link w:val="afffffff2"/>
    <w:uiPriority w:val="99"/>
    <w:semiHidden/>
    <w:unhideWhenUsed/>
    <w:rsid w:val="00462663"/>
    <w:pPr>
      <w:spacing w:before="0" w:after="0" w:line="240" w:lineRule="auto"/>
    </w:pPr>
    <w:rPr>
      <w:color w:val="auto"/>
      <w:kern w:val="0"/>
      <w:lang w:eastAsia="en-US"/>
    </w:rPr>
  </w:style>
  <w:style w:type="character" w:customStyle="1" w:styleId="afffffff2">
    <w:name w:val="Текст сноски Знак"/>
    <w:basedOn w:val="a3"/>
    <w:link w:val="afffffff1"/>
    <w:uiPriority w:val="99"/>
    <w:semiHidden/>
    <w:rsid w:val="00462663"/>
    <w:rPr>
      <w:color w:val="auto"/>
      <w:lang w:eastAsia="en-US"/>
    </w:rPr>
  </w:style>
  <w:style w:type="character" w:styleId="afffffff3">
    <w:name w:val="footnote reference"/>
    <w:basedOn w:val="a3"/>
    <w:uiPriority w:val="99"/>
    <w:semiHidden/>
    <w:unhideWhenUsed/>
    <w:rsid w:val="00462663"/>
    <w:rPr>
      <w:vertAlign w:val="superscript"/>
    </w:rPr>
  </w:style>
  <w:style w:type="paragraph" w:customStyle="1" w:styleId="afffffff4">
    <w:name w:val="ОсновнойРПС"/>
    <w:basedOn w:val="a2"/>
    <w:uiPriority w:val="99"/>
    <w:rsid w:val="00A90730"/>
    <w:pPr>
      <w:spacing w:before="0" w:after="0" w:line="240" w:lineRule="auto"/>
      <w:ind w:firstLine="709"/>
      <w:jc w:val="both"/>
    </w:pPr>
    <w:rPr>
      <w:rFonts w:ascii="Times New Roman" w:eastAsia="Times New Roman" w:hAnsi="Times New Roman" w:cs="Times New Roman"/>
      <w:color w:val="auto"/>
      <w:kern w:val="0"/>
      <w:sz w:val="28"/>
    </w:rPr>
  </w:style>
  <w:style w:type="paragraph" w:customStyle="1" w:styleId="afffffff5">
    <w:name w:val="Текст в таблицах"/>
    <w:basedOn w:val="a2"/>
    <w:uiPriority w:val="99"/>
    <w:rsid w:val="00A90730"/>
    <w:pPr>
      <w:spacing w:before="0" w:after="0" w:line="240" w:lineRule="auto"/>
    </w:pPr>
    <w:rPr>
      <w:rFonts w:ascii="Times New Roman" w:eastAsia="Times New Roman" w:hAnsi="Times New Roman" w:cs="Times New Roman"/>
      <w:color w:val="auto"/>
      <w:kern w:val="0"/>
      <w:sz w:val="24"/>
      <w:szCs w:val="24"/>
    </w:rPr>
  </w:style>
  <w:style w:type="paragraph" w:customStyle="1" w:styleId="afffffff6">
    <w:name w:val="Шапка таблицы"/>
    <w:basedOn w:val="a2"/>
    <w:uiPriority w:val="99"/>
    <w:rsid w:val="00A90730"/>
    <w:pPr>
      <w:spacing w:before="0" w:after="0" w:line="240" w:lineRule="auto"/>
      <w:jc w:val="center"/>
    </w:pPr>
    <w:rPr>
      <w:rFonts w:ascii="Times New Roman" w:eastAsia="Times New Roman" w:hAnsi="Times New Roman" w:cs="Times New Roman"/>
      <w:color w:val="auto"/>
      <w:kern w:val="0"/>
      <w:sz w:val="24"/>
      <w:szCs w:val="24"/>
    </w:rPr>
  </w:style>
  <w:style w:type="character" w:customStyle="1" w:styleId="90">
    <w:name w:val="Заголовок 9 Знак"/>
    <w:basedOn w:val="a3"/>
    <w:link w:val="9"/>
    <w:uiPriority w:val="9"/>
    <w:semiHidden/>
    <w:rsid w:val="007F526E"/>
    <w:rPr>
      <w:rFonts w:ascii="Cambria" w:eastAsia="Times New Roman" w:hAnsi="Cambria" w:cs="Times New Roman"/>
      <w:i/>
      <w:iCs/>
      <w:color w:val="404040"/>
      <w:lang w:eastAsia="en-US"/>
    </w:rPr>
  </w:style>
  <w:style w:type="character" w:styleId="afffffff7">
    <w:name w:val="Emphasis"/>
    <w:uiPriority w:val="20"/>
    <w:qFormat/>
    <w:rsid w:val="007F526E"/>
    <w:rPr>
      <w:rFonts w:ascii="Times New Roman" w:hAnsi="Times New Roman" w:cs="Times New Roman" w:hint="default"/>
      <w:i/>
      <w:iCs w:val="0"/>
    </w:rPr>
  </w:style>
  <w:style w:type="paragraph" w:styleId="afffffff8">
    <w:name w:val="annotation text"/>
    <w:basedOn w:val="a2"/>
    <w:link w:val="afffffff9"/>
    <w:uiPriority w:val="99"/>
    <w:semiHidden/>
    <w:unhideWhenUsed/>
    <w:rsid w:val="007F526E"/>
    <w:pPr>
      <w:spacing w:before="0" w:after="0" w:line="240" w:lineRule="auto"/>
      <w:ind w:firstLine="709"/>
      <w:jc w:val="both"/>
    </w:pPr>
    <w:rPr>
      <w:rFonts w:ascii="Times New Roman" w:eastAsia="Times New Roman" w:hAnsi="Times New Roman" w:cs="Times New Roman"/>
      <w:color w:val="auto"/>
      <w:kern w:val="0"/>
      <w:lang w:eastAsia="en-US"/>
    </w:rPr>
  </w:style>
  <w:style w:type="character" w:customStyle="1" w:styleId="afffffff9">
    <w:name w:val="Текст примечания Знак"/>
    <w:basedOn w:val="a3"/>
    <w:link w:val="afffffff8"/>
    <w:uiPriority w:val="99"/>
    <w:semiHidden/>
    <w:rsid w:val="007F526E"/>
    <w:rPr>
      <w:rFonts w:ascii="Times New Roman" w:eastAsia="Times New Roman" w:hAnsi="Times New Roman" w:cs="Times New Roman"/>
      <w:color w:val="auto"/>
      <w:lang w:eastAsia="en-US"/>
    </w:rPr>
  </w:style>
  <w:style w:type="paragraph" w:styleId="afffffffa">
    <w:name w:val="caption"/>
    <w:basedOn w:val="a2"/>
    <w:next w:val="a2"/>
    <w:uiPriority w:val="35"/>
    <w:semiHidden/>
    <w:unhideWhenUsed/>
    <w:qFormat/>
    <w:rsid w:val="007F526E"/>
    <w:pPr>
      <w:spacing w:before="0" w:after="0" w:line="360" w:lineRule="auto"/>
      <w:jc w:val="center"/>
    </w:pPr>
    <w:rPr>
      <w:rFonts w:ascii="Times New Roman" w:eastAsia="Times New Roman" w:hAnsi="Times New Roman" w:cs="Times New Roman"/>
      <w:bCs/>
      <w:color w:val="auto"/>
      <w:kern w:val="0"/>
      <w:sz w:val="28"/>
      <w:szCs w:val="18"/>
      <w:lang w:eastAsia="en-US"/>
    </w:rPr>
  </w:style>
  <w:style w:type="paragraph" w:styleId="afffffffb">
    <w:name w:val="annotation subject"/>
    <w:basedOn w:val="afffffff8"/>
    <w:next w:val="afffffff8"/>
    <w:link w:val="afffffffc"/>
    <w:uiPriority w:val="99"/>
    <w:semiHidden/>
    <w:unhideWhenUsed/>
    <w:rsid w:val="007F526E"/>
    <w:rPr>
      <w:b/>
      <w:bCs/>
    </w:rPr>
  </w:style>
  <w:style w:type="character" w:customStyle="1" w:styleId="afffffffc">
    <w:name w:val="Тема примечания Знак"/>
    <w:basedOn w:val="afffffff9"/>
    <w:link w:val="afffffffb"/>
    <w:uiPriority w:val="99"/>
    <w:semiHidden/>
    <w:rsid w:val="007F526E"/>
    <w:rPr>
      <w:rFonts w:ascii="Times New Roman" w:eastAsia="Times New Roman" w:hAnsi="Times New Roman" w:cs="Times New Roman"/>
      <w:b/>
      <w:bCs/>
      <w:color w:val="auto"/>
      <w:lang w:eastAsia="en-US"/>
    </w:rPr>
  </w:style>
  <w:style w:type="character" w:customStyle="1" w:styleId="affffffe">
    <w:name w:val="Без интервала Знак"/>
    <w:link w:val="affffffd"/>
    <w:uiPriority w:val="1"/>
    <w:locked/>
    <w:rsid w:val="007F526E"/>
    <w:rPr>
      <w:rFonts w:ascii="Times New Roman" w:eastAsia="Times New Roman" w:hAnsi="Times New Roman" w:cs="Times New Roman"/>
      <w:color w:val="auto"/>
      <w:sz w:val="24"/>
      <w:szCs w:val="32"/>
      <w:lang w:eastAsia="en-US"/>
    </w:rPr>
  </w:style>
  <w:style w:type="paragraph" w:styleId="2ff0">
    <w:name w:val="Quote"/>
    <w:basedOn w:val="a2"/>
    <w:next w:val="a2"/>
    <w:link w:val="2ff1"/>
    <w:uiPriority w:val="29"/>
    <w:qFormat/>
    <w:rsid w:val="007F526E"/>
    <w:pPr>
      <w:spacing w:before="0" w:after="0" w:line="360" w:lineRule="auto"/>
      <w:ind w:firstLine="709"/>
      <w:jc w:val="both"/>
    </w:pPr>
    <w:rPr>
      <w:rFonts w:ascii="Times New Roman" w:eastAsia="Times New Roman" w:hAnsi="Times New Roman" w:cs="Times New Roman"/>
      <w:i/>
      <w:iCs/>
      <w:color w:val="000000"/>
      <w:kern w:val="0"/>
      <w:sz w:val="24"/>
      <w:szCs w:val="22"/>
      <w:lang w:eastAsia="en-US"/>
    </w:rPr>
  </w:style>
  <w:style w:type="character" w:customStyle="1" w:styleId="2ff1">
    <w:name w:val="Цитата 2 Знак"/>
    <w:basedOn w:val="a3"/>
    <w:link w:val="2ff0"/>
    <w:uiPriority w:val="29"/>
    <w:rsid w:val="007F526E"/>
    <w:rPr>
      <w:rFonts w:ascii="Times New Roman" w:eastAsia="Times New Roman" w:hAnsi="Times New Roman" w:cs="Times New Roman"/>
      <w:i/>
      <w:iCs/>
      <w:color w:val="000000"/>
      <w:sz w:val="24"/>
      <w:szCs w:val="22"/>
      <w:lang w:eastAsia="en-US"/>
    </w:rPr>
  </w:style>
  <w:style w:type="paragraph" w:customStyle="1" w:styleId="ConsPlusNonformat">
    <w:name w:val="ConsPlusNonformat"/>
    <w:uiPriority w:val="99"/>
    <w:rsid w:val="007F526E"/>
    <w:pPr>
      <w:widowControl w:val="0"/>
      <w:autoSpaceDE w:val="0"/>
      <w:autoSpaceDN w:val="0"/>
      <w:adjustRightInd w:val="0"/>
      <w:spacing w:before="0" w:after="0" w:line="240" w:lineRule="auto"/>
    </w:pPr>
    <w:rPr>
      <w:rFonts w:ascii="Courier New" w:eastAsia="Times New Roman" w:hAnsi="Courier New" w:cs="Courier New"/>
      <w:color w:val="auto"/>
      <w:lang w:eastAsia="en-US"/>
    </w:rPr>
  </w:style>
  <w:style w:type="paragraph" w:customStyle="1" w:styleId="consplustitle">
    <w:name w:val="consplustitle"/>
    <w:basedOn w:val="a2"/>
    <w:uiPriority w:val="99"/>
    <w:rsid w:val="007F526E"/>
    <w:pPr>
      <w:spacing w:before="100" w:beforeAutospacing="1" w:after="100" w:afterAutospacing="1" w:line="240" w:lineRule="auto"/>
      <w:ind w:firstLine="709"/>
      <w:jc w:val="both"/>
    </w:pPr>
    <w:rPr>
      <w:rFonts w:ascii="Times New Roman" w:eastAsia="Times New Roman" w:hAnsi="Times New Roman" w:cs="Times New Roman"/>
      <w:color w:val="auto"/>
      <w:kern w:val="0"/>
      <w:sz w:val="24"/>
      <w:szCs w:val="24"/>
      <w:lang w:eastAsia="en-US"/>
    </w:rPr>
  </w:style>
  <w:style w:type="paragraph" w:customStyle="1" w:styleId="afffffffd">
    <w:name w:val="Знак Знак Знак Знак Знак Знак Знак Знак Знак Знак"/>
    <w:basedOn w:val="a2"/>
    <w:uiPriority w:val="99"/>
    <w:rsid w:val="007F526E"/>
    <w:pPr>
      <w:spacing w:before="100" w:beforeAutospacing="1" w:after="100" w:afterAutospacing="1" w:line="240" w:lineRule="auto"/>
    </w:pPr>
    <w:rPr>
      <w:rFonts w:ascii="Tahoma" w:eastAsia="Times New Roman" w:hAnsi="Tahoma" w:cs="Tahoma"/>
      <w:color w:val="auto"/>
      <w:kern w:val="0"/>
      <w:lang w:val="en-US" w:eastAsia="en-US"/>
    </w:rPr>
  </w:style>
  <w:style w:type="paragraph" w:customStyle="1" w:styleId="Style1">
    <w:name w:val="Style1"/>
    <w:basedOn w:val="a2"/>
    <w:uiPriority w:val="99"/>
    <w:rsid w:val="007F526E"/>
    <w:pPr>
      <w:widowControl w:val="0"/>
      <w:autoSpaceDE w:val="0"/>
      <w:autoSpaceDN w:val="0"/>
      <w:adjustRightInd w:val="0"/>
      <w:spacing w:before="0" w:after="0" w:line="240" w:lineRule="auto"/>
    </w:pPr>
    <w:rPr>
      <w:rFonts w:ascii="Times New Roman" w:eastAsia="Times New Roman" w:hAnsi="Times New Roman" w:cs="Times New Roman"/>
      <w:color w:val="auto"/>
      <w:kern w:val="0"/>
      <w:sz w:val="24"/>
      <w:szCs w:val="24"/>
    </w:rPr>
  </w:style>
  <w:style w:type="paragraph" w:customStyle="1" w:styleId="Style2">
    <w:name w:val="Style2"/>
    <w:basedOn w:val="a2"/>
    <w:uiPriority w:val="99"/>
    <w:rsid w:val="007F526E"/>
    <w:pPr>
      <w:widowControl w:val="0"/>
      <w:autoSpaceDE w:val="0"/>
      <w:autoSpaceDN w:val="0"/>
      <w:adjustRightInd w:val="0"/>
      <w:spacing w:before="0" w:after="0" w:line="643" w:lineRule="exact"/>
      <w:ind w:hanging="216"/>
      <w:jc w:val="both"/>
    </w:pPr>
    <w:rPr>
      <w:rFonts w:ascii="Times New Roman" w:eastAsia="Times New Roman" w:hAnsi="Times New Roman" w:cs="Times New Roman"/>
      <w:color w:val="auto"/>
      <w:kern w:val="0"/>
      <w:sz w:val="24"/>
      <w:szCs w:val="24"/>
    </w:rPr>
  </w:style>
  <w:style w:type="paragraph" w:customStyle="1" w:styleId="Style3">
    <w:name w:val="Style3"/>
    <w:basedOn w:val="a2"/>
    <w:uiPriority w:val="99"/>
    <w:rsid w:val="007F526E"/>
    <w:pPr>
      <w:widowControl w:val="0"/>
      <w:autoSpaceDE w:val="0"/>
      <w:autoSpaceDN w:val="0"/>
      <w:adjustRightInd w:val="0"/>
      <w:spacing w:before="0" w:after="0" w:line="240" w:lineRule="auto"/>
    </w:pPr>
    <w:rPr>
      <w:rFonts w:ascii="Times New Roman" w:eastAsia="Times New Roman" w:hAnsi="Times New Roman" w:cs="Times New Roman"/>
      <w:color w:val="auto"/>
      <w:kern w:val="0"/>
      <w:sz w:val="24"/>
      <w:szCs w:val="24"/>
    </w:rPr>
  </w:style>
  <w:style w:type="character" w:styleId="afffffffe">
    <w:name w:val="annotation reference"/>
    <w:uiPriority w:val="99"/>
    <w:semiHidden/>
    <w:unhideWhenUsed/>
    <w:rsid w:val="007F526E"/>
    <w:rPr>
      <w:rFonts w:ascii="Times New Roman" w:hAnsi="Times New Roman" w:cs="Times New Roman" w:hint="default"/>
      <w:sz w:val="16"/>
    </w:rPr>
  </w:style>
  <w:style w:type="character" w:customStyle="1" w:styleId="lead">
    <w:name w:val="lead"/>
    <w:rsid w:val="007F526E"/>
    <w:rPr>
      <w:rFonts w:ascii="Times New Roman" w:hAnsi="Times New Roman" w:cs="Times New Roman" w:hint="default"/>
    </w:rPr>
  </w:style>
  <w:style w:type="character" w:customStyle="1" w:styleId="FontStyle270">
    <w:name w:val="Font Style270"/>
    <w:uiPriority w:val="99"/>
    <w:rsid w:val="007F526E"/>
    <w:rPr>
      <w:rFonts w:ascii="Times New Roman" w:hAnsi="Times New Roman" w:cs="Times New Roman" w:hint="default"/>
      <w:b/>
      <w:bCs/>
      <w:color w:val="000000"/>
      <w:spacing w:val="-10"/>
      <w:sz w:val="138"/>
      <w:szCs w:val="138"/>
    </w:rPr>
  </w:style>
  <w:style w:type="character" w:customStyle="1" w:styleId="FontStyle271">
    <w:name w:val="Font Style271"/>
    <w:uiPriority w:val="99"/>
    <w:rsid w:val="007F526E"/>
    <w:rPr>
      <w:rFonts w:ascii="Times New Roman" w:hAnsi="Times New Roman" w:cs="Times New Roman" w:hint="default"/>
      <w:b/>
      <w:bCs/>
      <w:color w:val="000000"/>
      <w:sz w:val="52"/>
      <w:szCs w:val="52"/>
    </w:rPr>
  </w:style>
  <w:style w:type="table" w:customStyle="1" w:styleId="1fe">
    <w:name w:val="Сетка таблицы1"/>
    <w:basedOn w:val="a4"/>
    <w:uiPriority w:val="59"/>
    <w:rsid w:val="007F526E"/>
    <w:pPr>
      <w:spacing w:before="0" w:after="0" w:line="240" w:lineRule="auto"/>
    </w:pPr>
    <w:rPr>
      <w:rFonts w:ascii="Calibri" w:eastAsia="Calibri" w:hAnsi="Calibri" w:cs="Times New Roman"/>
      <w:color w:val="auto"/>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2">
    <w:name w:val="Сетка таблицы2"/>
    <w:basedOn w:val="a4"/>
    <w:uiPriority w:val="59"/>
    <w:rsid w:val="007F526E"/>
    <w:pPr>
      <w:spacing w:before="0" w:after="0" w:line="240" w:lineRule="auto"/>
    </w:pPr>
    <w:rPr>
      <w:rFonts w:ascii="Calibri" w:eastAsia="Calibri" w:hAnsi="Calibri" w:cs="Times New Roman"/>
      <w:color w:val="auto"/>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text">
    <w:name w:val="headertext"/>
    <w:basedOn w:val="a2"/>
    <w:rsid w:val="008C4B4E"/>
    <w:pPr>
      <w:spacing w:before="100" w:beforeAutospacing="1" w:after="100" w:afterAutospacing="1" w:line="240" w:lineRule="auto"/>
    </w:pPr>
    <w:rPr>
      <w:rFonts w:ascii="Times New Roman" w:eastAsia="Times New Roman" w:hAnsi="Times New Roman" w:cs="Times New Roman"/>
      <w:color w:val="auto"/>
      <w:kern w:val="0"/>
      <w:sz w:val="24"/>
      <w:szCs w:val="24"/>
    </w:rPr>
  </w:style>
  <w:style w:type="paragraph" w:customStyle="1" w:styleId="formattext">
    <w:name w:val="formattext"/>
    <w:basedOn w:val="a2"/>
    <w:rsid w:val="008C4B4E"/>
    <w:pPr>
      <w:spacing w:before="100" w:beforeAutospacing="1" w:after="100" w:afterAutospacing="1" w:line="240" w:lineRule="auto"/>
    </w:pPr>
    <w:rPr>
      <w:rFonts w:ascii="Times New Roman" w:eastAsia="Times New Roman" w:hAnsi="Times New Roman" w:cs="Times New Roman"/>
      <w:color w:val="auto"/>
      <w:kern w:val="0"/>
      <w:sz w:val="24"/>
      <w:szCs w:val="24"/>
    </w:rPr>
  </w:style>
  <w:style w:type="character" w:customStyle="1" w:styleId="w">
    <w:name w:val="w"/>
    <w:basedOn w:val="a3"/>
    <w:rsid w:val="008C4B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3889">
      <w:bodyDiv w:val="1"/>
      <w:marLeft w:val="0"/>
      <w:marRight w:val="0"/>
      <w:marTop w:val="0"/>
      <w:marBottom w:val="0"/>
      <w:divBdr>
        <w:top w:val="none" w:sz="0" w:space="0" w:color="auto"/>
        <w:left w:val="none" w:sz="0" w:space="0" w:color="auto"/>
        <w:bottom w:val="none" w:sz="0" w:space="0" w:color="auto"/>
        <w:right w:val="none" w:sz="0" w:space="0" w:color="auto"/>
      </w:divBdr>
    </w:div>
    <w:div w:id="15083575">
      <w:bodyDiv w:val="1"/>
      <w:marLeft w:val="0"/>
      <w:marRight w:val="0"/>
      <w:marTop w:val="0"/>
      <w:marBottom w:val="0"/>
      <w:divBdr>
        <w:top w:val="none" w:sz="0" w:space="0" w:color="auto"/>
        <w:left w:val="none" w:sz="0" w:space="0" w:color="auto"/>
        <w:bottom w:val="none" w:sz="0" w:space="0" w:color="auto"/>
        <w:right w:val="none" w:sz="0" w:space="0" w:color="auto"/>
      </w:divBdr>
    </w:div>
    <w:div w:id="32970432">
      <w:bodyDiv w:val="1"/>
      <w:marLeft w:val="0"/>
      <w:marRight w:val="0"/>
      <w:marTop w:val="0"/>
      <w:marBottom w:val="0"/>
      <w:divBdr>
        <w:top w:val="none" w:sz="0" w:space="0" w:color="auto"/>
        <w:left w:val="none" w:sz="0" w:space="0" w:color="auto"/>
        <w:bottom w:val="none" w:sz="0" w:space="0" w:color="auto"/>
        <w:right w:val="none" w:sz="0" w:space="0" w:color="auto"/>
      </w:divBdr>
    </w:div>
    <w:div w:id="49769714">
      <w:bodyDiv w:val="1"/>
      <w:marLeft w:val="0"/>
      <w:marRight w:val="0"/>
      <w:marTop w:val="0"/>
      <w:marBottom w:val="0"/>
      <w:divBdr>
        <w:top w:val="none" w:sz="0" w:space="0" w:color="auto"/>
        <w:left w:val="none" w:sz="0" w:space="0" w:color="auto"/>
        <w:bottom w:val="none" w:sz="0" w:space="0" w:color="auto"/>
        <w:right w:val="none" w:sz="0" w:space="0" w:color="auto"/>
      </w:divBdr>
    </w:div>
    <w:div w:id="51849358">
      <w:bodyDiv w:val="1"/>
      <w:marLeft w:val="0"/>
      <w:marRight w:val="0"/>
      <w:marTop w:val="0"/>
      <w:marBottom w:val="0"/>
      <w:divBdr>
        <w:top w:val="none" w:sz="0" w:space="0" w:color="auto"/>
        <w:left w:val="none" w:sz="0" w:space="0" w:color="auto"/>
        <w:bottom w:val="none" w:sz="0" w:space="0" w:color="auto"/>
        <w:right w:val="none" w:sz="0" w:space="0" w:color="auto"/>
      </w:divBdr>
    </w:div>
    <w:div w:id="65417613">
      <w:bodyDiv w:val="1"/>
      <w:marLeft w:val="0"/>
      <w:marRight w:val="0"/>
      <w:marTop w:val="0"/>
      <w:marBottom w:val="0"/>
      <w:divBdr>
        <w:top w:val="none" w:sz="0" w:space="0" w:color="auto"/>
        <w:left w:val="none" w:sz="0" w:space="0" w:color="auto"/>
        <w:bottom w:val="none" w:sz="0" w:space="0" w:color="auto"/>
        <w:right w:val="none" w:sz="0" w:space="0" w:color="auto"/>
      </w:divBdr>
    </w:div>
    <w:div w:id="66995426">
      <w:bodyDiv w:val="1"/>
      <w:marLeft w:val="0"/>
      <w:marRight w:val="0"/>
      <w:marTop w:val="0"/>
      <w:marBottom w:val="0"/>
      <w:divBdr>
        <w:top w:val="none" w:sz="0" w:space="0" w:color="auto"/>
        <w:left w:val="none" w:sz="0" w:space="0" w:color="auto"/>
        <w:bottom w:val="none" w:sz="0" w:space="0" w:color="auto"/>
        <w:right w:val="none" w:sz="0" w:space="0" w:color="auto"/>
      </w:divBdr>
    </w:div>
    <w:div w:id="68038256">
      <w:bodyDiv w:val="1"/>
      <w:marLeft w:val="0"/>
      <w:marRight w:val="0"/>
      <w:marTop w:val="0"/>
      <w:marBottom w:val="0"/>
      <w:divBdr>
        <w:top w:val="none" w:sz="0" w:space="0" w:color="auto"/>
        <w:left w:val="none" w:sz="0" w:space="0" w:color="auto"/>
        <w:bottom w:val="none" w:sz="0" w:space="0" w:color="auto"/>
        <w:right w:val="none" w:sz="0" w:space="0" w:color="auto"/>
      </w:divBdr>
    </w:div>
    <w:div w:id="87193356">
      <w:bodyDiv w:val="1"/>
      <w:marLeft w:val="0"/>
      <w:marRight w:val="0"/>
      <w:marTop w:val="0"/>
      <w:marBottom w:val="0"/>
      <w:divBdr>
        <w:top w:val="none" w:sz="0" w:space="0" w:color="auto"/>
        <w:left w:val="none" w:sz="0" w:space="0" w:color="auto"/>
        <w:bottom w:val="none" w:sz="0" w:space="0" w:color="auto"/>
        <w:right w:val="none" w:sz="0" w:space="0" w:color="auto"/>
      </w:divBdr>
    </w:div>
    <w:div w:id="100612728">
      <w:bodyDiv w:val="1"/>
      <w:marLeft w:val="0"/>
      <w:marRight w:val="0"/>
      <w:marTop w:val="0"/>
      <w:marBottom w:val="0"/>
      <w:divBdr>
        <w:top w:val="none" w:sz="0" w:space="0" w:color="auto"/>
        <w:left w:val="none" w:sz="0" w:space="0" w:color="auto"/>
        <w:bottom w:val="none" w:sz="0" w:space="0" w:color="auto"/>
        <w:right w:val="none" w:sz="0" w:space="0" w:color="auto"/>
      </w:divBdr>
    </w:div>
    <w:div w:id="118033201">
      <w:bodyDiv w:val="1"/>
      <w:marLeft w:val="0"/>
      <w:marRight w:val="0"/>
      <w:marTop w:val="0"/>
      <w:marBottom w:val="0"/>
      <w:divBdr>
        <w:top w:val="none" w:sz="0" w:space="0" w:color="auto"/>
        <w:left w:val="none" w:sz="0" w:space="0" w:color="auto"/>
        <w:bottom w:val="none" w:sz="0" w:space="0" w:color="auto"/>
        <w:right w:val="none" w:sz="0" w:space="0" w:color="auto"/>
      </w:divBdr>
    </w:div>
    <w:div w:id="120736408">
      <w:bodyDiv w:val="1"/>
      <w:marLeft w:val="0"/>
      <w:marRight w:val="0"/>
      <w:marTop w:val="0"/>
      <w:marBottom w:val="0"/>
      <w:divBdr>
        <w:top w:val="none" w:sz="0" w:space="0" w:color="auto"/>
        <w:left w:val="none" w:sz="0" w:space="0" w:color="auto"/>
        <w:bottom w:val="none" w:sz="0" w:space="0" w:color="auto"/>
        <w:right w:val="none" w:sz="0" w:space="0" w:color="auto"/>
      </w:divBdr>
    </w:div>
    <w:div w:id="139351354">
      <w:bodyDiv w:val="1"/>
      <w:marLeft w:val="0"/>
      <w:marRight w:val="0"/>
      <w:marTop w:val="0"/>
      <w:marBottom w:val="0"/>
      <w:divBdr>
        <w:top w:val="none" w:sz="0" w:space="0" w:color="auto"/>
        <w:left w:val="none" w:sz="0" w:space="0" w:color="auto"/>
        <w:bottom w:val="none" w:sz="0" w:space="0" w:color="auto"/>
        <w:right w:val="none" w:sz="0" w:space="0" w:color="auto"/>
      </w:divBdr>
    </w:div>
    <w:div w:id="146286309">
      <w:bodyDiv w:val="1"/>
      <w:marLeft w:val="0"/>
      <w:marRight w:val="0"/>
      <w:marTop w:val="0"/>
      <w:marBottom w:val="0"/>
      <w:divBdr>
        <w:top w:val="none" w:sz="0" w:space="0" w:color="auto"/>
        <w:left w:val="none" w:sz="0" w:space="0" w:color="auto"/>
        <w:bottom w:val="none" w:sz="0" w:space="0" w:color="auto"/>
        <w:right w:val="none" w:sz="0" w:space="0" w:color="auto"/>
      </w:divBdr>
    </w:div>
    <w:div w:id="154032313">
      <w:bodyDiv w:val="1"/>
      <w:marLeft w:val="0"/>
      <w:marRight w:val="0"/>
      <w:marTop w:val="0"/>
      <w:marBottom w:val="0"/>
      <w:divBdr>
        <w:top w:val="none" w:sz="0" w:space="0" w:color="auto"/>
        <w:left w:val="none" w:sz="0" w:space="0" w:color="auto"/>
        <w:bottom w:val="none" w:sz="0" w:space="0" w:color="auto"/>
        <w:right w:val="none" w:sz="0" w:space="0" w:color="auto"/>
      </w:divBdr>
    </w:div>
    <w:div w:id="158810634">
      <w:bodyDiv w:val="1"/>
      <w:marLeft w:val="0"/>
      <w:marRight w:val="0"/>
      <w:marTop w:val="0"/>
      <w:marBottom w:val="0"/>
      <w:divBdr>
        <w:top w:val="none" w:sz="0" w:space="0" w:color="auto"/>
        <w:left w:val="none" w:sz="0" w:space="0" w:color="auto"/>
        <w:bottom w:val="none" w:sz="0" w:space="0" w:color="auto"/>
        <w:right w:val="none" w:sz="0" w:space="0" w:color="auto"/>
      </w:divBdr>
    </w:div>
    <w:div w:id="161627721">
      <w:bodyDiv w:val="1"/>
      <w:marLeft w:val="0"/>
      <w:marRight w:val="0"/>
      <w:marTop w:val="0"/>
      <w:marBottom w:val="0"/>
      <w:divBdr>
        <w:top w:val="none" w:sz="0" w:space="0" w:color="auto"/>
        <w:left w:val="none" w:sz="0" w:space="0" w:color="auto"/>
        <w:bottom w:val="none" w:sz="0" w:space="0" w:color="auto"/>
        <w:right w:val="none" w:sz="0" w:space="0" w:color="auto"/>
      </w:divBdr>
    </w:div>
    <w:div w:id="171526980">
      <w:bodyDiv w:val="1"/>
      <w:marLeft w:val="0"/>
      <w:marRight w:val="0"/>
      <w:marTop w:val="0"/>
      <w:marBottom w:val="0"/>
      <w:divBdr>
        <w:top w:val="none" w:sz="0" w:space="0" w:color="auto"/>
        <w:left w:val="none" w:sz="0" w:space="0" w:color="auto"/>
        <w:bottom w:val="none" w:sz="0" w:space="0" w:color="auto"/>
        <w:right w:val="none" w:sz="0" w:space="0" w:color="auto"/>
      </w:divBdr>
    </w:div>
    <w:div w:id="172307198">
      <w:bodyDiv w:val="1"/>
      <w:marLeft w:val="0"/>
      <w:marRight w:val="0"/>
      <w:marTop w:val="0"/>
      <w:marBottom w:val="0"/>
      <w:divBdr>
        <w:top w:val="none" w:sz="0" w:space="0" w:color="auto"/>
        <w:left w:val="none" w:sz="0" w:space="0" w:color="auto"/>
        <w:bottom w:val="none" w:sz="0" w:space="0" w:color="auto"/>
        <w:right w:val="none" w:sz="0" w:space="0" w:color="auto"/>
      </w:divBdr>
    </w:div>
    <w:div w:id="174659974">
      <w:bodyDiv w:val="1"/>
      <w:marLeft w:val="0"/>
      <w:marRight w:val="0"/>
      <w:marTop w:val="0"/>
      <w:marBottom w:val="0"/>
      <w:divBdr>
        <w:top w:val="none" w:sz="0" w:space="0" w:color="auto"/>
        <w:left w:val="none" w:sz="0" w:space="0" w:color="auto"/>
        <w:bottom w:val="none" w:sz="0" w:space="0" w:color="auto"/>
        <w:right w:val="none" w:sz="0" w:space="0" w:color="auto"/>
      </w:divBdr>
    </w:div>
    <w:div w:id="187376208">
      <w:bodyDiv w:val="1"/>
      <w:marLeft w:val="0"/>
      <w:marRight w:val="0"/>
      <w:marTop w:val="0"/>
      <w:marBottom w:val="0"/>
      <w:divBdr>
        <w:top w:val="none" w:sz="0" w:space="0" w:color="auto"/>
        <w:left w:val="none" w:sz="0" w:space="0" w:color="auto"/>
        <w:bottom w:val="none" w:sz="0" w:space="0" w:color="auto"/>
        <w:right w:val="none" w:sz="0" w:space="0" w:color="auto"/>
      </w:divBdr>
    </w:div>
    <w:div w:id="195430674">
      <w:bodyDiv w:val="1"/>
      <w:marLeft w:val="0"/>
      <w:marRight w:val="0"/>
      <w:marTop w:val="0"/>
      <w:marBottom w:val="0"/>
      <w:divBdr>
        <w:top w:val="none" w:sz="0" w:space="0" w:color="auto"/>
        <w:left w:val="none" w:sz="0" w:space="0" w:color="auto"/>
        <w:bottom w:val="none" w:sz="0" w:space="0" w:color="auto"/>
        <w:right w:val="none" w:sz="0" w:space="0" w:color="auto"/>
      </w:divBdr>
    </w:div>
    <w:div w:id="201795060">
      <w:bodyDiv w:val="1"/>
      <w:marLeft w:val="0"/>
      <w:marRight w:val="0"/>
      <w:marTop w:val="0"/>
      <w:marBottom w:val="0"/>
      <w:divBdr>
        <w:top w:val="none" w:sz="0" w:space="0" w:color="auto"/>
        <w:left w:val="none" w:sz="0" w:space="0" w:color="auto"/>
        <w:bottom w:val="none" w:sz="0" w:space="0" w:color="auto"/>
        <w:right w:val="none" w:sz="0" w:space="0" w:color="auto"/>
      </w:divBdr>
    </w:div>
    <w:div w:id="215510341">
      <w:bodyDiv w:val="1"/>
      <w:marLeft w:val="0"/>
      <w:marRight w:val="0"/>
      <w:marTop w:val="0"/>
      <w:marBottom w:val="0"/>
      <w:divBdr>
        <w:top w:val="none" w:sz="0" w:space="0" w:color="auto"/>
        <w:left w:val="none" w:sz="0" w:space="0" w:color="auto"/>
        <w:bottom w:val="none" w:sz="0" w:space="0" w:color="auto"/>
        <w:right w:val="none" w:sz="0" w:space="0" w:color="auto"/>
      </w:divBdr>
    </w:div>
    <w:div w:id="217593373">
      <w:bodyDiv w:val="1"/>
      <w:marLeft w:val="0"/>
      <w:marRight w:val="0"/>
      <w:marTop w:val="0"/>
      <w:marBottom w:val="0"/>
      <w:divBdr>
        <w:top w:val="none" w:sz="0" w:space="0" w:color="auto"/>
        <w:left w:val="none" w:sz="0" w:space="0" w:color="auto"/>
        <w:bottom w:val="none" w:sz="0" w:space="0" w:color="auto"/>
        <w:right w:val="none" w:sz="0" w:space="0" w:color="auto"/>
      </w:divBdr>
    </w:div>
    <w:div w:id="219173439">
      <w:bodyDiv w:val="1"/>
      <w:marLeft w:val="0"/>
      <w:marRight w:val="0"/>
      <w:marTop w:val="0"/>
      <w:marBottom w:val="0"/>
      <w:divBdr>
        <w:top w:val="none" w:sz="0" w:space="0" w:color="auto"/>
        <w:left w:val="none" w:sz="0" w:space="0" w:color="auto"/>
        <w:bottom w:val="none" w:sz="0" w:space="0" w:color="auto"/>
        <w:right w:val="none" w:sz="0" w:space="0" w:color="auto"/>
      </w:divBdr>
    </w:div>
    <w:div w:id="220478866">
      <w:bodyDiv w:val="1"/>
      <w:marLeft w:val="0"/>
      <w:marRight w:val="0"/>
      <w:marTop w:val="0"/>
      <w:marBottom w:val="0"/>
      <w:divBdr>
        <w:top w:val="none" w:sz="0" w:space="0" w:color="auto"/>
        <w:left w:val="none" w:sz="0" w:space="0" w:color="auto"/>
        <w:bottom w:val="none" w:sz="0" w:space="0" w:color="auto"/>
        <w:right w:val="none" w:sz="0" w:space="0" w:color="auto"/>
      </w:divBdr>
    </w:div>
    <w:div w:id="222108802">
      <w:bodyDiv w:val="1"/>
      <w:marLeft w:val="0"/>
      <w:marRight w:val="0"/>
      <w:marTop w:val="0"/>
      <w:marBottom w:val="0"/>
      <w:divBdr>
        <w:top w:val="none" w:sz="0" w:space="0" w:color="auto"/>
        <w:left w:val="none" w:sz="0" w:space="0" w:color="auto"/>
        <w:bottom w:val="none" w:sz="0" w:space="0" w:color="auto"/>
        <w:right w:val="none" w:sz="0" w:space="0" w:color="auto"/>
      </w:divBdr>
    </w:div>
    <w:div w:id="235365067">
      <w:bodyDiv w:val="1"/>
      <w:marLeft w:val="0"/>
      <w:marRight w:val="0"/>
      <w:marTop w:val="0"/>
      <w:marBottom w:val="0"/>
      <w:divBdr>
        <w:top w:val="none" w:sz="0" w:space="0" w:color="auto"/>
        <w:left w:val="none" w:sz="0" w:space="0" w:color="auto"/>
        <w:bottom w:val="none" w:sz="0" w:space="0" w:color="auto"/>
        <w:right w:val="none" w:sz="0" w:space="0" w:color="auto"/>
      </w:divBdr>
    </w:div>
    <w:div w:id="238057991">
      <w:bodyDiv w:val="1"/>
      <w:marLeft w:val="0"/>
      <w:marRight w:val="0"/>
      <w:marTop w:val="0"/>
      <w:marBottom w:val="0"/>
      <w:divBdr>
        <w:top w:val="none" w:sz="0" w:space="0" w:color="auto"/>
        <w:left w:val="none" w:sz="0" w:space="0" w:color="auto"/>
        <w:bottom w:val="none" w:sz="0" w:space="0" w:color="auto"/>
        <w:right w:val="none" w:sz="0" w:space="0" w:color="auto"/>
      </w:divBdr>
    </w:div>
    <w:div w:id="241263675">
      <w:bodyDiv w:val="1"/>
      <w:marLeft w:val="0"/>
      <w:marRight w:val="0"/>
      <w:marTop w:val="0"/>
      <w:marBottom w:val="0"/>
      <w:divBdr>
        <w:top w:val="none" w:sz="0" w:space="0" w:color="auto"/>
        <w:left w:val="none" w:sz="0" w:space="0" w:color="auto"/>
        <w:bottom w:val="none" w:sz="0" w:space="0" w:color="auto"/>
        <w:right w:val="none" w:sz="0" w:space="0" w:color="auto"/>
      </w:divBdr>
    </w:div>
    <w:div w:id="254822937">
      <w:bodyDiv w:val="1"/>
      <w:marLeft w:val="0"/>
      <w:marRight w:val="0"/>
      <w:marTop w:val="0"/>
      <w:marBottom w:val="0"/>
      <w:divBdr>
        <w:top w:val="none" w:sz="0" w:space="0" w:color="auto"/>
        <w:left w:val="none" w:sz="0" w:space="0" w:color="auto"/>
        <w:bottom w:val="none" w:sz="0" w:space="0" w:color="auto"/>
        <w:right w:val="none" w:sz="0" w:space="0" w:color="auto"/>
      </w:divBdr>
    </w:div>
    <w:div w:id="254897432">
      <w:bodyDiv w:val="1"/>
      <w:marLeft w:val="0"/>
      <w:marRight w:val="0"/>
      <w:marTop w:val="0"/>
      <w:marBottom w:val="0"/>
      <w:divBdr>
        <w:top w:val="none" w:sz="0" w:space="0" w:color="auto"/>
        <w:left w:val="none" w:sz="0" w:space="0" w:color="auto"/>
        <w:bottom w:val="none" w:sz="0" w:space="0" w:color="auto"/>
        <w:right w:val="none" w:sz="0" w:space="0" w:color="auto"/>
      </w:divBdr>
    </w:div>
    <w:div w:id="262612311">
      <w:bodyDiv w:val="1"/>
      <w:marLeft w:val="0"/>
      <w:marRight w:val="0"/>
      <w:marTop w:val="0"/>
      <w:marBottom w:val="0"/>
      <w:divBdr>
        <w:top w:val="none" w:sz="0" w:space="0" w:color="auto"/>
        <w:left w:val="none" w:sz="0" w:space="0" w:color="auto"/>
        <w:bottom w:val="none" w:sz="0" w:space="0" w:color="auto"/>
        <w:right w:val="none" w:sz="0" w:space="0" w:color="auto"/>
      </w:divBdr>
    </w:div>
    <w:div w:id="263535840">
      <w:bodyDiv w:val="1"/>
      <w:marLeft w:val="0"/>
      <w:marRight w:val="0"/>
      <w:marTop w:val="0"/>
      <w:marBottom w:val="0"/>
      <w:divBdr>
        <w:top w:val="none" w:sz="0" w:space="0" w:color="auto"/>
        <w:left w:val="none" w:sz="0" w:space="0" w:color="auto"/>
        <w:bottom w:val="none" w:sz="0" w:space="0" w:color="auto"/>
        <w:right w:val="none" w:sz="0" w:space="0" w:color="auto"/>
      </w:divBdr>
    </w:div>
    <w:div w:id="271326717">
      <w:bodyDiv w:val="1"/>
      <w:marLeft w:val="0"/>
      <w:marRight w:val="0"/>
      <w:marTop w:val="0"/>
      <w:marBottom w:val="0"/>
      <w:divBdr>
        <w:top w:val="none" w:sz="0" w:space="0" w:color="auto"/>
        <w:left w:val="none" w:sz="0" w:space="0" w:color="auto"/>
        <w:bottom w:val="none" w:sz="0" w:space="0" w:color="auto"/>
        <w:right w:val="none" w:sz="0" w:space="0" w:color="auto"/>
      </w:divBdr>
    </w:div>
    <w:div w:id="274531142">
      <w:bodyDiv w:val="1"/>
      <w:marLeft w:val="0"/>
      <w:marRight w:val="0"/>
      <w:marTop w:val="0"/>
      <w:marBottom w:val="0"/>
      <w:divBdr>
        <w:top w:val="none" w:sz="0" w:space="0" w:color="auto"/>
        <w:left w:val="none" w:sz="0" w:space="0" w:color="auto"/>
        <w:bottom w:val="none" w:sz="0" w:space="0" w:color="auto"/>
        <w:right w:val="none" w:sz="0" w:space="0" w:color="auto"/>
      </w:divBdr>
    </w:div>
    <w:div w:id="275871220">
      <w:bodyDiv w:val="1"/>
      <w:marLeft w:val="0"/>
      <w:marRight w:val="0"/>
      <w:marTop w:val="0"/>
      <w:marBottom w:val="0"/>
      <w:divBdr>
        <w:top w:val="none" w:sz="0" w:space="0" w:color="auto"/>
        <w:left w:val="none" w:sz="0" w:space="0" w:color="auto"/>
        <w:bottom w:val="none" w:sz="0" w:space="0" w:color="auto"/>
        <w:right w:val="none" w:sz="0" w:space="0" w:color="auto"/>
      </w:divBdr>
    </w:div>
    <w:div w:id="276564948">
      <w:bodyDiv w:val="1"/>
      <w:marLeft w:val="0"/>
      <w:marRight w:val="0"/>
      <w:marTop w:val="0"/>
      <w:marBottom w:val="0"/>
      <w:divBdr>
        <w:top w:val="none" w:sz="0" w:space="0" w:color="auto"/>
        <w:left w:val="none" w:sz="0" w:space="0" w:color="auto"/>
        <w:bottom w:val="none" w:sz="0" w:space="0" w:color="auto"/>
        <w:right w:val="none" w:sz="0" w:space="0" w:color="auto"/>
      </w:divBdr>
    </w:div>
    <w:div w:id="277177408">
      <w:bodyDiv w:val="1"/>
      <w:marLeft w:val="0"/>
      <w:marRight w:val="0"/>
      <w:marTop w:val="0"/>
      <w:marBottom w:val="0"/>
      <w:divBdr>
        <w:top w:val="none" w:sz="0" w:space="0" w:color="auto"/>
        <w:left w:val="none" w:sz="0" w:space="0" w:color="auto"/>
        <w:bottom w:val="none" w:sz="0" w:space="0" w:color="auto"/>
        <w:right w:val="none" w:sz="0" w:space="0" w:color="auto"/>
      </w:divBdr>
    </w:div>
    <w:div w:id="294602455">
      <w:bodyDiv w:val="1"/>
      <w:marLeft w:val="0"/>
      <w:marRight w:val="0"/>
      <w:marTop w:val="0"/>
      <w:marBottom w:val="0"/>
      <w:divBdr>
        <w:top w:val="none" w:sz="0" w:space="0" w:color="auto"/>
        <w:left w:val="none" w:sz="0" w:space="0" w:color="auto"/>
        <w:bottom w:val="none" w:sz="0" w:space="0" w:color="auto"/>
        <w:right w:val="none" w:sz="0" w:space="0" w:color="auto"/>
      </w:divBdr>
    </w:div>
    <w:div w:id="317419251">
      <w:bodyDiv w:val="1"/>
      <w:marLeft w:val="0"/>
      <w:marRight w:val="0"/>
      <w:marTop w:val="0"/>
      <w:marBottom w:val="0"/>
      <w:divBdr>
        <w:top w:val="none" w:sz="0" w:space="0" w:color="auto"/>
        <w:left w:val="none" w:sz="0" w:space="0" w:color="auto"/>
        <w:bottom w:val="none" w:sz="0" w:space="0" w:color="auto"/>
        <w:right w:val="none" w:sz="0" w:space="0" w:color="auto"/>
      </w:divBdr>
    </w:div>
    <w:div w:id="317732600">
      <w:bodyDiv w:val="1"/>
      <w:marLeft w:val="0"/>
      <w:marRight w:val="0"/>
      <w:marTop w:val="0"/>
      <w:marBottom w:val="0"/>
      <w:divBdr>
        <w:top w:val="none" w:sz="0" w:space="0" w:color="auto"/>
        <w:left w:val="none" w:sz="0" w:space="0" w:color="auto"/>
        <w:bottom w:val="none" w:sz="0" w:space="0" w:color="auto"/>
        <w:right w:val="none" w:sz="0" w:space="0" w:color="auto"/>
      </w:divBdr>
    </w:div>
    <w:div w:id="339544436">
      <w:bodyDiv w:val="1"/>
      <w:marLeft w:val="0"/>
      <w:marRight w:val="0"/>
      <w:marTop w:val="0"/>
      <w:marBottom w:val="0"/>
      <w:divBdr>
        <w:top w:val="none" w:sz="0" w:space="0" w:color="auto"/>
        <w:left w:val="none" w:sz="0" w:space="0" w:color="auto"/>
        <w:bottom w:val="none" w:sz="0" w:space="0" w:color="auto"/>
        <w:right w:val="none" w:sz="0" w:space="0" w:color="auto"/>
      </w:divBdr>
    </w:div>
    <w:div w:id="342318330">
      <w:bodyDiv w:val="1"/>
      <w:marLeft w:val="0"/>
      <w:marRight w:val="0"/>
      <w:marTop w:val="0"/>
      <w:marBottom w:val="0"/>
      <w:divBdr>
        <w:top w:val="none" w:sz="0" w:space="0" w:color="auto"/>
        <w:left w:val="none" w:sz="0" w:space="0" w:color="auto"/>
        <w:bottom w:val="none" w:sz="0" w:space="0" w:color="auto"/>
        <w:right w:val="none" w:sz="0" w:space="0" w:color="auto"/>
      </w:divBdr>
    </w:div>
    <w:div w:id="343364223">
      <w:bodyDiv w:val="1"/>
      <w:marLeft w:val="0"/>
      <w:marRight w:val="0"/>
      <w:marTop w:val="0"/>
      <w:marBottom w:val="0"/>
      <w:divBdr>
        <w:top w:val="none" w:sz="0" w:space="0" w:color="auto"/>
        <w:left w:val="none" w:sz="0" w:space="0" w:color="auto"/>
        <w:bottom w:val="none" w:sz="0" w:space="0" w:color="auto"/>
        <w:right w:val="none" w:sz="0" w:space="0" w:color="auto"/>
      </w:divBdr>
    </w:div>
    <w:div w:id="349111172">
      <w:bodyDiv w:val="1"/>
      <w:marLeft w:val="0"/>
      <w:marRight w:val="0"/>
      <w:marTop w:val="0"/>
      <w:marBottom w:val="0"/>
      <w:divBdr>
        <w:top w:val="none" w:sz="0" w:space="0" w:color="auto"/>
        <w:left w:val="none" w:sz="0" w:space="0" w:color="auto"/>
        <w:bottom w:val="none" w:sz="0" w:space="0" w:color="auto"/>
        <w:right w:val="none" w:sz="0" w:space="0" w:color="auto"/>
      </w:divBdr>
    </w:div>
    <w:div w:id="351297750">
      <w:bodyDiv w:val="1"/>
      <w:marLeft w:val="0"/>
      <w:marRight w:val="0"/>
      <w:marTop w:val="0"/>
      <w:marBottom w:val="0"/>
      <w:divBdr>
        <w:top w:val="none" w:sz="0" w:space="0" w:color="auto"/>
        <w:left w:val="none" w:sz="0" w:space="0" w:color="auto"/>
        <w:bottom w:val="none" w:sz="0" w:space="0" w:color="auto"/>
        <w:right w:val="none" w:sz="0" w:space="0" w:color="auto"/>
      </w:divBdr>
    </w:div>
    <w:div w:id="362632024">
      <w:bodyDiv w:val="1"/>
      <w:marLeft w:val="0"/>
      <w:marRight w:val="0"/>
      <w:marTop w:val="0"/>
      <w:marBottom w:val="0"/>
      <w:divBdr>
        <w:top w:val="none" w:sz="0" w:space="0" w:color="auto"/>
        <w:left w:val="none" w:sz="0" w:space="0" w:color="auto"/>
        <w:bottom w:val="none" w:sz="0" w:space="0" w:color="auto"/>
        <w:right w:val="none" w:sz="0" w:space="0" w:color="auto"/>
      </w:divBdr>
    </w:div>
    <w:div w:id="363483855">
      <w:bodyDiv w:val="1"/>
      <w:marLeft w:val="0"/>
      <w:marRight w:val="0"/>
      <w:marTop w:val="0"/>
      <w:marBottom w:val="0"/>
      <w:divBdr>
        <w:top w:val="none" w:sz="0" w:space="0" w:color="auto"/>
        <w:left w:val="none" w:sz="0" w:space="0" w:color="auto"/>
        <w:bottom w:val="none" w:sz="0" w:space="0" w:color="auto"/>
        <w:right w:val="none" w:sz="0" w:space="0" w:color="auto"/>
      </w:divBdr>
    </w:div>
    <w:div w:id="379865400">
      <w:bodyDiv w:val="1"/>
      <w:marLeft w:val="0"/>
      <w:marRight w:val="0"/>
      <w:marTop w:val="0"/>
      <w:marBottom w:val="0"/>
      <w:divBdr>
        <w:top w:val="none" w:sz="0" w:space="0" w:color="auto"/>
        <w:left w:val="none" w:sz="0" w:space="0" w:color="auto"/>
        <w:bottom w:val="none" w:sz="0" w:space="0" w:color="auto"/>
        <w:right w:val="none" w:sz="0" w:space="0" w:color="auto"/>
      </w:divBdr>
    </w:div>
    <w:div w:id="391000441">
      <w:bodyDiv w:val="1"/>
      <w:marLeft w:val="0"/>
      <w:marRight w:val="0"/>
      <w:marTop w:val="0"/>
      <w:marBottom w:val="0"/>
      <w:divBdr>
        <w:top w:val="none" w:sz="0" w:space="0" w:color="auto"/>
        <w:left w:val="none" w:sz="0" w:space="0" w:color="auto"/>
        <w:bottom w:val="none" w:sz="0" w:space="0" w:color="auto"/>
        <w:right w:val="none" w:sz="0" w:space="0" w:color="auto"/>
      </w:divBdr>
    </w:div>
    <w:div w:id="392773140">
      <w:bodyDiv w:val="1"/>
      <w:marLeft w:val="0"/>
      <w:marRight w:val="0"/>
      <w:marTop w:val="0"/>
      <w:marBottom w:val="0"/>
      <w:divBdr>
        <w:top w:val="none" w:sz="0" w:space="0" w:color="auto"/>
        <w:left w:val="none" w:sz="0" w:space="0" w:color="auto"/>
        <w:bottom w:val="none" w:sz="0" w:space="0" w:color="auto"/>
        <w:right w:val="none" w:sz="0" w:space="0" w:color="auto"/>
      </w:divBdr>
    </w:div>
    <w:div w:id="404258757">
      <w:bodyDiv w:val="1"/>
      <w:marLeft w:val="0"/>
      <w:marRight w:val="0"/>
      <w:marTop w:val="0"/>
      <w:marBottom w:val="0"/>
      <w:divBdr>
        <w:top w:val="none" w:sz="0" w:space="0" w:color="auto"/>
        <w:left w:val="none" w:sz="0" w:space="0" w:color="auto"/>
        <w:bottom w:val="none" w:sz="0" w:space="0" w:color="auto"/>
        <w:right w:val="none" w:sz="0" w:space="0" w:color="auto"/>
      </w:divBdr>
    </w:div>
    <w:div w:id="414086721">
      <w:bodyDiv w:val="1"/>
      <w:marLeft w:val="0"/>
      <w:marRight w:val="0"/>
      <w:marTop w:val="0"/>
      <w:marBottom w:val="0"/>
      <w:divBdr>
        <w:top w:val="none" w:sz="0" w:space="0" w:color="auto"/>
        <w:left w:val="none" w:sz="0" w:space="0" w:color="auto"/>
        <w:bottom w:val="none" w:sz="0" w:space="0" w:color="auto"/>
        <w:right w:val="none" w:sz="0" w:space="0" w:color="auto"/>
      </w:divBdr>
    </w:div>
    <w:div w:id="415975957">
      <w:bodyDiv w:val="1"/>
      <w:marLeft w:val="0"/>
      <w:marRight w:val="0"/>
      <w:marTop w:val="0"/>
      <w:marBottom w:val="0"/>
      <w:divBdr>
        <w:top w:val="none" w:sz="0" w:space="0" w:color="auto"/>
        <w:left w:val="none" w:sz="0" w:space="0" w:color="auto"/>
        <w:bottom w:val="none" w:sz="0" w:space="0" w:color="auto"/>
        <w:right w:val="none" w:sz="0" w:space="0" w:color="auto"/>
      </w:divBdr>
    </w:div>
    <w:div w:id="420949294">
      <w:bodyDiv w:val="1"/>
      <w:marLeft w:val="0"/>
      <w:marRight w:val="0"/>
      <w:marTop w:val="0"/>
      <w:marBottom w:val="0"/>
      <w:divBdr>
        <w:top w:val="none" w:sz="0" w:space="0" w:color="auto"/>
        <w:left w:val="none" w:sz="0" w:space="0" w:color="auto"/>
        <w:bottom w:val="none" w:sz="0" w:space="0" w:color="auto"/>
        <w:right w:val="none" w:sz="0" w:space="0" w:color="auto"/>
      </w:divBdr>
    </w:div>
    <w:div w:id="425810205">
      <w:bodyDiv w:val="1"/>
      <w:marLeft w:val="0"/>
      <w:marRight w:val="0"/>
      <w:marTop w:val="0"/>
      <w:marBottom w:val="0"/>
      <w:divBdr>
        <w:top w:val="none" w:sz="0" w:space="0" w:color="auto"/>
        <w:left w:val="none" w:sz="0" w:space="0" w:color="auto"/>
        <w:bottom w:val="none" w:sz="0" w:space="0" w:color="auto"/>
        <w:right w:val="none" w:sz="0" w:space="0" w:color="auto"/>
      </w:divBdr>
    </w:div>
    <w:div w:id="441650250">
      <w:bodyDiv w:val="1"/>
      <w:marLeft w:val="0"/>
      <w:marRight w:val="0"/>
      <w:marTop w:val="0"/>
      <w:marBottom w:val="0"/>
      <w:divBdr>
        <w:top w:val="none" w:sz="0" w:space="0" w:color="auto"/>
        <w:left w:val="none" w:sz="0" w:space="0" w:color="auto"/>
        <w:bottom w:val="none" w:sz="0" w:space="0" w:color="auto"/>
        <w:right w:val="none" w:sz="0" w:space="0" w:color="auto"/>
      </w:divBdr>
    </w:div>
    <w:div w:id="447512396">
      <w:bodyDiv w:val="1"/>
      <w:marLeft w:val="0"/>
      <w:marRight w:val="0"/>
      <w:marTop w:val="0"/>
      <w:marBottom w:val="0"/>
      <w:divBdr>
        <w:top w:val="none" w:sz="0" w:space="0" w:color="auto"/>
        <w:left w:val="none" w:sz="0" w:space="0" w:color="auto"/>
        <w:bottom w:val="none" w:sz="0" w:space="0" w:color="auto"/>
        <w:right w:val="none" w:sz="0" w:space="0" w:color="auto"/>
      </w:divBdr>
    </w:div>
    <w:div w:id="447894367">
      <w:bodyDiv w:val="1"/>
      <w:marLeft w:val="0"/>
      <w:marRight w:val="0"/>
      <w:marTop w:val="0"/>
      <w:marBottom w:val="0"/>
      <w:divBdr>
        <w:top w:val="none" w:sz="0" w:space="0" w:color="auto"/>
        <w:left w:val="none" w:sz="0" w:space="0" w:color="auto"/>
        <w:bottom w:val="none" w:sz="0" w:space="0" w:color="auto"/>
        <w:right w:val="none" w:sz="0" w:space="0" w:color="auto"/>
      </w:divBdr>
    </w:div>
    <w:div w:id="454760089">
      <w:bodyDiv w:val="1"/>
      <w:marLeft w:val="0"/>
      <w:marRight w:val="0"/>
      <w:marTop w:val="0"/>
      <w:marBottom w:val="0"/>
      <w:divBdr>
        <w:top w:val="none" w:sz="0" w:space="0" w:color="auto"/>
        <w:left w:val="none" w:sz="0" w:space="0" w:color="auto"/>
        <w:bottom w:val="none" w:sz="0" w:space="0" w:color="auto"/>
        <w:right w:val="none" w:sz="0" w:space="0" w:color="auto"/>
      </w:divBdr>
    </w:div>
    <w:div w:id="459806261">
      <w:bodyDiv w:val="1"/>
      <w:marLeft w:val="0"/>
      <w:marRight w:val="0"/>
      <w:marTop w:val="0"/>
      <w:marBottom w:val="0"/>
      <w:divBdr>
        <w:top w:val="none" w:sz="0" w:space="0" w:color="auto"/>
        <w:left w:val="none" w:sz="0" w:space="0" w:color="auto"/>
        <w:bottom w:val="none" w:sz="0" w:space="0" w:color="auto"/>
        <w:right w:val="none" w:sz="0" w:space="0" w:color="auto"/>
      </w:divBdr>
    </w:div>
    <w:div w:id="466971569">
      <w:bodyDiv w:val="1"/>
      <w:marLeft w:val="0"/>
      <w:marRight w:val="0"/>
      <w:marTop w:val="0"/>
      <w:marBottom w:val="0"/>
      <w:divBdr>
        <w:top w:val="none" w:sz="0" w:space="0" w:color="auto"/>
        <w:left w:val="none" w:sz="0" w:space="0" w:color="auto"/>
        <w:bottom w:val="none" w:sz="0" w:space="0" w:color="auto"/>
        <w:right w:val="none" w:sz="0" w:space="0" w:color="auto"/>
      </w:divBdr>
    </w:div>
    <w:div w:id="469446420">
      <w:bodyDiv w:val="1"/>
      <w:marLeft w:val="0"/>
      <w:marRight w:val="0"/>
      <w:marTop w:val="0"/>
      <w:marBottom w:val="0"/>
      <w:divBdr>
        <w:top w:val="none" w:sz="0" w:space="0" w:color="auto"/>
        <w:left w:val="none" w:sz="0" w:space="0" w:color="auto"/>
        <w:bottom w:val="none" w:sz="0" w:space="0" w:color="auto"/>
        <w:right w:val="none" w:sz="0" w:space="0" w:color="auto"/>
      </w:divBdr>
    </w:div>
    <w:div w:id="482507844">
      <w:bodyDiv w:val="1"/>
      <w:marLeft w:val="0"/>
      <w:marRight w:val="0"/>
      <w:marTop w:val="0"/>
      <w:marBottom w:val="0"/>
      <w:divBdr>
        <w:top w:val="none" w:sz="0" w:space="0" w:color="auto"/>
        <w:left w:val="none" w:sz="0" w:space="0" w:color="auto"/>
        <w:bottom w:val="none" w:sz="0" w:space="0" w:color="auto"/>
        <w:right w:val="none" w:sz="0" w:space="0" w:color="auto"/>
      </w:divBdr>
    </w:div>
    <w:div w:id="495465146">
      <w:bodyDiv w:val="1"/>
      <w:marLeft w:val="0"/>
      <w:marRight w:val="0"/>
      <w:marTop w:val="0"/>
      <w:marBottom w:val="0"/>
      <w:divBdr>
        <w:top w:val="none" w:sz="0" w:space="0" w:color="auto"/>
        <w:left w:val="none" w:sz="0" w:space="0" w:color="auto"/>
        <w:bottom w:val="none" w:sz="0" w:space="0" w:color="auto"/>
        <w:right w:val="none" w:sz="0" w:space="0" w:color="auto"/>
      </w:divBdr>
    </w:div>
    <w:div w:id="495848284">
      <w:bodyDiv w:val="1"/>
      <w:marLeft w:val="0"/>
      <w:marRight w:val="0"/>
      <w:marTop w:val="0"/>
      <w:marBottom w:val="0"/>
      <w:divBdr>
        <w:top w:val="none" w:sz="0" w:space="0" w:color="auto"/>
        <w:left w:val="none" w:sz="0" w:space="0" w:color="auto"/>
        <w:bottom w:val="none" w:sz="0" w:space="0" w:color="auto"/>
        <w:right w:val="none" w:sz="0" w:space="0" w:color="auto"/>
      </w:divBdr>
    </w:div>
    <w:div w:id="499586169">
      <w:bodyDiv w:val="1"/>
      <w:marLeft w:val="0"/>
      <w:marRight w:val="0"/>
      <w:marTop w:val="0"/>
      <w:marBottom w:val="0"/>
      <w:divBdr>
        <w:top w:val="none" w:sz="0" w:space="0" w:color="auto"/>
        <w:left w:val="none" w:sz="0" w:space="0" w:color="auto"/>
        <w:bottom w:val="none" w:sz="0" w:space="0" w:color="auto"/>
        <w:right w:val="none" w:sz="0" w:space="0" w:color="auto"/>
      </w:divBdr>
    </w:div>
    <w:div w:id="503672489">
      <w:bodyDiv w:val="1"/>
      <w:marLeft w:val="0"/>
      <w:marRight w:val="0"/>
      <w:marTop w:val="0"/>
      <w:marBottom w:val="0"/>
      <w:divBdr>
        <w:top w:val="none" w:sz="0" w:space="0" w:color="auto"/>
        <w:left w:val="none" w:sz="0" w:space="0" w:color="auto"/>
        <w:bottom w:val="none" w:sz="0" w:space="0" w:color="auto"/>
        <w:right w:val="none" w:sz="0" w:space="0" w:color="auto"/>
      </w:divBdr>
    </w:div>
    <w:div w:id="519009269">
      <w:bodyDiv w:val="1"/>
      <w:marLeft w:val="0"/>
      <w:marRight w:val="0"/>
      <w:marTop w:val="0"/>
      <w:marBottom w:val="0"/>
      <w:divBdr>
        <w:top w:val="none" w:sz="0" w:space="0" w:color="auto"/>
        <w:left w:val="none" w:sz="0" w:space="0" w:color="auto"/>
        <w:bottom w:val="none" w:sz="0" w:space="0" w:color="auto"/>
        <w:right w:val="none" w:sz="0" w:space="0" w:color="auto"/>
      </w:divBdr>
    </w:div>
    <w:div w:id="532571621">
      <w:bodyDiv w:val="1"/>
      <w:marLeft w:val="0"/>
      <w:marRight w:val="0"/>
      <w:marTop w:val="0"/>
      <w:marBottom w:val="0"/>
      <w:divBdr>
        <w:top w:val="none" w:sz="0" w:space="0" w:color="auto"/>
        <w:left w:val="none" w:sz="0" w:space="0" w:color="auto"/>
        <w:bottom w:val="none" w:sz="0" w:space="0" w:color="auto"/>
        <w:right w:val="none" w:sz="0" w:space="0" w:color="auto"/>
      </w:divBdr>
    </w:div>
    <w:div w:id="542206364">
      <w:bodyDiv w:val="1"/>
      <w:marLeft w:val="0"/>
      <w:marRight w:val="0"/>
      <w:marTop w:val="0"/>
      <w:marBottom w:val="0"/>
      <w:divBdr>
        <w:top w:val="none" w:sz="0" w:space="0" w:color="auto"/>
        <w:left w:val="none" w:sz="0" w:space="0" w:color="auto"/>
        <w:bottom w:val="none" w:sz="0" w:space="0" w:color="auto"/>
        <w:right w:val="none" w:sz="0" w:space="0" w:color="auto"/>
      </w:divBdr>
    </w:div>
    <w:div w:id="555047000">
      <w:bodyDiv w:val="1"/>
      <w:marLeft w:val="0"/>
      <w:marRight w:val="0"/>
      <w:marTop w:val="0"/>
      <w:marBottom w:val="0"/>
      <w:divBdr>
        <w:top w:val="none" w:sz="0" w:space="0" w:color="auto"/>
        <w:left w:val="none" w:sz="0" w:space="0" w:color="auto"/>
        <w:bottom w:val="none" w:sz="0" w:space="0" w:color="auto"/>
        <w:right w:val="none" w:sz="0" w:space="0" w:color="auto"/>
      </w:divBdr>
    </w:div>
    <w:div w:id="561141641">
      <w:bodyDiv w:val="1"/>
      <w:marLeft w:val="0"/>
      <w:marRight w:val="0"/>
      <w:marTop w:val="0"/>
      <w:marBottom w:val="0"/>
      <w:divBdr>
        <w:top w:val="none" w:sz="0" w:space="0" w:color="auto"/>
        <w:left w:val="none" w:sz="0" w:space="0" w:color="auto"/>
        <w:bottom w:val="none" w:sz="0" w:space="0" w:color="auto"/>
        <w:right w:val="none" w:sz="0" w:space="0" w:color="auto"/>
      </w:divBdr>
    </w:div>
    <w:div w:id="567957627">
      <w:bodyDiv w:val="1"/>
      <w:marLeft w:val="0"/>
      <w:marRight w:val="0"/>
      <w:marTop w:val="0"/>
      <w:marBottom w:val="0"/>
      <w:divBdr>
        <w:top w:val="none" w:sz="0" w:space="0" w:color="auto"/>
        <w:left w:val="none" w:sz="0" w:space="0" w:color="auto"/>
        <w:bottom w:val="none" w:sz="0" w:space="0" w:color="auto"/>
        <w:right w:val="none" w:sz="0" w:space="0" w:color="auto"/>
      </w:divBdr>
    </w:div>
    <w:div w:id="579172074">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584651599">
      <w:bodyDiv w:val="1"/>
      <w:marLeft w:val="0"/>
      <w:marRight w:val="0"/>
      <w:marTop w:val="0"/>
      <w:marBottom w:val="0"/>
      <w:divBdr>
        <w:top w:val="none" w:sz="0" w:space="0" w:color="auto"/>
        <w:left w:val="none" w:sz="0" w:space="0" w:color="auto"/>
        <w:bottom w:val="none" w:sz="0" w:space="0" w:color="auto"/>
        <w:right w:val="none" w:sz="0" w:space="0" w:color="auto"/>
      </w:divBdr>
    </w:div>
    <w:div w:id="592201492">
      <w:bodyDiv w:val="1"/>
      <w:marLeft w:val="0"/>
      <w:marRight w:val="0"/>
      <w:marTop w:val="0"/>
      <w:marBottom w:val="0"/>
      <w:divBdr>
        <w:top w:val="none" w:sz="0" w:space="0" w:color="auto"/>
        <w:left w:val="none" w:sz="0" w:space="0" w:color="auto"/>
        <w:bottom w:val="none" w:sz="0" w:space="0" w:color="auto"/>
        <w:right w:val="none" w:sz="0" w:space="0" w:color="auto"/>
      </w:divBdr>
    </w:div>
    <w:div w:id="593517847">
      <w:bodyDiv w:val="1"/>
      <w:marLeft w:val="0"/>
      <w:marRight w:val="0"/>
      <w:marTop w:val="0"/>
      <w:marBottom w:val="0"/>
      <w:divBdr>
        <w:top w:val="none" w:sz="0" w:space="0" w:color="auto"/>
        <w:left w:val="none" w:sz="0" w:space="0" w:color="auto"/>
        <w:bottom w:val="none" w:sz="0" w:space="0" w:color="auto"/>
        <w:right w:val="none" w:sz="0" w:space="0" w:color="auto"/>
      </w:divBdr>
    </w:div>
    <w:div w:id="617758986">
      <w:bodyDiv w:val="1"/>
      <w:marLeft w:val="0"/>
      <w:marRight w:val="0"/>
      <w:marTop w:val="0"/>
      <w:marBottom w:val="0"/>
      <w:divBdr>
        <w:top w:val="none" w:sz="0" w:space="0" w:color="auto"/>
        <w:left w:val="none" w:sz="0" w:space="0" w:color="auto"/>
        <w:bottom w:val="none" w:sz="0" w:space="0" w:color="auto"/>
        <w:right w:val="none" w:sz="0" w:space="0" w:color="auto"/>
      </w:divBdr>
    </w:div>
    <w:div w:id="630673241">
      <w:bodyDiv w:val="1"/>
      <w:marLeft w:val="0"/>
      <w:marRight w:val="0"/>
      <w:marTop w:val="0"/>
      <w:marBottom w:val="0"/>
      <w:divBdr>
        <w:top w:val="none" w:sz="0" w:space="0" w:color="auto"/>
        <w:left w:val="none" w:sz="0" w:space="0" w:color="auto"/>
        <w:bottom w:val="none" w:sz="0" w:space="0" w:color="auto"/>
        <w:right w:val="none" w:sz="0" w:space="0" w:color="auto"/>
      </w:divBdr>
    </w:div>
    <w:div w:id="635570151">
      <w:bodyDiv w:val="1"/>
      <w:marLeft w:val="0"/>
      <w:marRight w:val="0"/>
      <w:marTop w:val="0"/>
      <w:marBottom w:val="0"/>
      <w:divBdr>
        <w:top w:val="none" w:sz="0" w:space="0" w:color="auto"/>
        <w:left w:val="none" w:sz="0" w:space="0" w:color="auto"/>
        <w:bottom w:val="none" w:sz="0" w:space="0" w:color="auto"/>
        <w:right w:val="none" w:sz="0" w:space="0" w:color="auto"/>
      </w:divBdr>
    </w:div>
    <w:div w:id="637497016">
      <w:bodyDiv w:val="1"/>
      <w:marLeft w:val="0"/>
      <w:marRight w:val="0"/>
      <w:marTop w:val="0"/>
      <w:marBottom w:val="0"/>
      <w:divBdr>
        <w:top w:val="none" w:sz="0" w:space="0" w:color="auto"/>
        <w:left w:val="none" w:sz="0" w:space="0" w:color="auto"/>
        <w:bottom w:val="none" w:sz="0" w:space="0" w:color="auto"/>
        <w:right w:val="none" w:sz="0" w:space="0" w:color="auto"/>
      </w:divBdr>
    </w:div>
    <w:div w:id="640502007">
      <w:bodyDiv w:val="1"/>
      <w:marLeft w:val="0"/>
      <w:marRight w:val="0"/>
      <w:marTop w:val="0"/>
      <w:marBottom w:val="0"/>
      <w:divBdr>
        <w:top w:val="none" w:sz="0" w:space="0" w:color="auto"/>
        <w:left w:val="none" w:sz="0" w:space="0" w:color="auto"/>
        <w:bottom w:val="none" w:sz="0" w:space="0" w:color="auto"/>
        <w:right w:val="none" w:sz="0" w:space="0" w:color="auto"/>
      </w:divBdr>
    </w:div>
    <w:div w:id="661079447">
      <w:bodyDiv w:val="1"/>
      <w:marLeft w:val="0"/>
      <w:marRight w:val="0"/>
      <w:marTop w:val="0"/>
      <w:marBottom w:val="0"/>
      <w:divBdr>
        <w:top w:val="none" w:sz="0" w:space="0" w:color="auto"/>
        <w:left w:val="none" w:sz="0" w:space="0" w:color="auto"/>
        <w:bottom w:val="none" w:sz="0" w:space="0" w:color="auto"/>
        <w:right w:val="none" w:sz="0" w:space="0" w:color="auto"/>
      </w:divBdr>
      <w:divsChild>
        <w:div w:id="1841582189">
          <w:marLeft w:val="0"/>
          <w:marRight w:val="0"/>
          <w:marTop w:val="0"/>
          <w:marBottom w:val="0"/>
          <w:divBdr>
            <w:top w:val="none" w:sz="0" w:space="0" w:color="auto"/>
            <w:left w:val="none" w:sz="0" w:space="0" w:color="auto"/>
            <w:bottom w:val="none" w:sz="0" w:space="0" w:color="auto"/>
            <w:right w:val="none" w:sz="0" w:space="0" w:color="auto"/>
          </w:divBdr>
        </w:div>
        <w:div w:id="235281904">
          <w:marLeft w:val="0"/>
          <w:marRight w:val="0"/>
          <w:marTop w:val="0"/>
          <w:marBottom w:val="0"/>
          <w:divBdr>
            <w:top w:val="none" w:sz="0" w:space="0" w:color="auto"/>
            <w:left w:val="none" w:sz="0" w:space="0" w:color="auto"/>
            <w:bottom w:val="none" w:sz="0" w:space="0" w:color="auto"/>
            <w:right w:val="none" w:sz="0" w:space="0" w:color="auto"/>
          </w:divBdr>
        </w:div>
        <w:div w:id="2123767399">
          <w:marLeft w:val="0"/>
          <w:marRight w:val="0"/>
          <w:marTop w:val="0"/>
          <w:marBottom w:val="0"/>
          <w:divBdr>
            <w:top w:val="none" w:sz="0" w:space="0" w:color="auto"/>
            <w:left w:val="none" w:sz="0" w:space="0" w:color="auto"/>
            <w:bottom w:val="none" w:sz="0" w:space="0" w:color="auto"/>
            <w:right w:val="none" w:sz="0" w:space="0" w:color="auto"/>
          </w:divBdr>
        </w:div>
        <w:div w:id="1423836178">
          <w:marLeft w:val="0"/>
          <w:marRight w:val="0"/>
          <w:marTop w:val="0"/>
          <w:marBottom w:val="0"/>
          <w:divBdr>
            <w:top w:val="none" w:sz="0" w:space="0" w:color="auto"/>
            <w:left w:val="none" w:sz="0" w:space="0" w:color="auto"/>
            <w:bottom w:val="none" w:sz="0" w:space="0" w:color="auto"/>
            <w:right w:val="none" w:sz="0" w:space="0" w:color="auto"/>
          </w:divBdr>
        </w:div>
        <w:div w:id="643118318">
          <w:marLeft w:val="0"/>
          <w:marRight w:val="0"/>
          <w:marTop w:val="0"/>
          <w:marBottom w:val="0"/>
          <w:divBdr>
            <w:top w:val="none" w:sz="0" w:space="0" w:color="auto"/>
            <w:left w:val="none" w:sz="0" w:space="0" w:color="auto"/>
            <w:bottom w:val="none" w:sz="0" w:space="0" w:color="auto"/>
            <w:right w:val="none" w:sz="0" w:space="0" w:color="auto"/>
          </w:divBdr>
        </w:div>
        <w:div w:id="653528591">
          <w:marLeft w:val="0"/>
          <w:marRight w:val="0"/>
          <w:marTop w:val="0"/>
          <w:marBottom w:val="0"/>
          <w:divBdr>
            <w:top w:val="none" w:sz="0" w:space="0" w:color="auto"/>
            <w:left w:val="none" w:sz="0" w:space="0" w:color="auto"/>
            <w:bottom w:val="none" w:sz="0" w:space="0" w:color="auto"/>
            <w:right w:val="none" w:sz="0" w:space="0" w:color="auto"/>
          </w:divBdr>
        </w:div>
        <w:div w:id="1870296924">
          <w:marLeft w:val="0"/>
          <w:marRight w:val="0"/>
          <w:marTop w:val="0"/>
          <w:marBottom w:val="0"/>
          <w:divBdr>
            <w:top w:val="none" w:sz="0" w:space="0" w:color="auto"/>
            <w:left w:val="none" w:sz="0" w:space="0" w:color="auto"/>
            <w:bottom w:val="none" w:sz="0" w:space="0" w:color="auto"/>
            <w:right w:val="none" w:sz="0" w:space="0" w:color="auto"/>
          </w:divBdr>
        </w:div>
        <w:div w:id="785271131">
          <w:marLeft w:val="0"/>
          <w:marRight w:val="0"/>
          <w:marTop w:val="0"/>
          <w:marBottom w:val="0"/>
          <w:divBdr>
            <w:top w:val="none" w:sz="0" w:space="0" w:color="auto"/>
            <w:left w:val="none" w:sz="0" w:space="0" w:color="auto"/>
            <w:bottom w:val="none" w:sz="0" w:space="0" w:color="auto"/>
            <w:right w:val="none" w:sz="0" w:space="0" w:color="auto"/>
          </w:divBdr>
        </w:div>
        <w:div w:id="1245342130">
          <w:marLeft w:val="0"/>
          <w:marRight w:val="0"/>
          <w:marTop w:val="0"/>
          <w:marBottom w:val="0"/>
          <w:divBdr>
            <w:top w:val="none" w:sz="0" w:space="0" w:color="auto"/>
            <w:left w:val="none" w:sz="0" w:space="0" w:color="auto"/>
            <w:bottom w:val="none" w:sz="0" w:space="0" w:color="auto"/>
            <w:right w:val="none" w:sz="0" w:space="0" w:color="auto"/>
          </w:divBdr>
        </w:div>
        <w:div w:id="26637128">
          <w:marLeft w:val="0"/>
          <w:marRight w:val="0"/>
          <w:marTop w:val="0"/>
          <w:marBottom w:val="0"/>
          <w:divBdr>
            <w:top w:val="none" w:sz="0" w:space="0" w:color="auto"/>
            <w:left w:val="none" w:sz="0" w:space="0" w:color="auto"/>
            <w:bottom w:val="none" w:sz="0" w:space="0" w:color="auto"/>
            <w:right w:val="none" w:sz="0" w:space="0" w:color="auto"/>
          </w:divBdr>
        </w:div>
        <w:div w:id="1199590166">
          <w:marLeft w:val="0"/>
          <w:marRight w:val="0"/>
          <w:marTop w:val="0"/>
          <w:marBottom w:val="0"/>
          <w:divBdr>
            <w:top w:val="none" w:sz="0" w:space="0" w:color="auto"/>
            <w:left w:val="none" w:sz="0" w:space="0" w:color="auto"/>
            <w:bottom w:val="none" w:sz="0" w:space="0" w:color="auto"/>
            <w:right w:val="none" w:sz="0" w:space="0" w:color="auto"/>
          </w:divBdr>
        </w:div>
        <w:div w:id="992218509">
          <w:marLeft w:val="0"/>
          <w:marRight w:val="0"/>
          <w:marTop w:val="0"/>
          <w:marBottom w:val="0"/>
          <w:divBdr>
            <w:top w:val="none" w:sz="0" w:space="0" w:color="auto"/>
            <w:left w:val="none" w:sz="0" w:space="0" w:color="auto"/>
            <w:bottom w:val="none" w:sz="0" w:space="0" w:color="auto"/>
            <w:right w:val="none" w:sz="0" w:space="0" w:color="auto"/>
          </w:divBdr>
        </w:div>
        <w:div w:id="1657606082">
          <w:marLeft w:val="0"/>
          <w:marRight w:val="0"/>
          <w:marTop w:val="0"/>
          <w:marBottom w:val="0"/>
          <w:divBdr>
            <w:top w:val="none" w:sz="0" w:space="0" w:color="auto"/>
            <w:left w:val="none" w:sz="0" w:space="0" w:color="auto"/>
            <w:bottom w:val="none" w:sz="0" w:space="0" w:color="auto"/>
            <w:right w:val="none" w:sz="0" w:space="0" w:color="auto"/>
          </w:divBdr>
        </w:div>
        <w:div w:id="178618266">
          <w:marLeft w:val="0"/>
          <w:marRight w:val="0"/>
          <w:marTop w:val="0"/>
          <w:marBottom w:val="0"/>
          <w:divBdr>
            <w:top w:val="none" w:sz="0" w:space="0" w:color="auto"/>
            <w:left w:val="none" w:sz="0" w:space="0" w:color="auto"/>
            <w:bottom w:val="none" w:sz="0" w:space="0" w:color="auto"/>
            <w:right w:val="none" w:sz="0" w:space="0" w:color="auto"/>
          </w:divBdr>
        </w:div>
        <w:div w:id="1456872631">
          <w:marLeft w:val="0"/>
          <w:marRight w:val="0"/>
          <w:marTop w:val="0"/>
          <w:marBottom w:val="0"/>
          <w:divBdr>
            <w:top w:val="none" w:sz="0" w:space="0" w:color="auto"/>
            <w:left w:val="none" w:sz="0" w:space="0" w:color="auto"/>
            <w:bottom w:val="none" w:sz="0" w:space="0" w:color="auto"/>
            <w:right w:val="none" w:sz="0" w:space="0" w:color="auto"/>
          </w:divBdr>
        </w:div>
        <w:div w:id="532233963">
          <w:marLeft w:val="0"/>
          <w:marRight w:val="0"/>
          <w:marTop w:val="0"/>
          <w:marBottom w:val="0"/>
          <w:divBdr>
            <w:top w:val="none" w:sz="0" w:space="0" w:color="auto"/>
            <w:left w:val="none" w:sz="0" w:space="0" w:color="auto"/>
            <w:bottom w:val="none" w:sz="0" w:space="0" w:color="auto"/>
            <w:right w:val="none" w:sz="0" w:space="0" w:color="auto"/>
          </w:divBdr>
        </w:div>
        <w:div w:id="1306937161">
          <w:marLeft w:val="0"/>
          <w:marRight w:val="0"/>
          <w:marTop w:val="0"/>
          <w:marBottom w:val="0"/>
          <w:divBdr>
            <w:top w:val="none" w:sz="0" w:space="0" w:color="auto"/>
            <w:left w:val="none" w:sz="0" w:space="0" w:color="auto"/>
            <w:bottom w:val="none" w:sz="0" w:space="0" w:color="auto"/>
            <w:right w:val="none" w:sz="0" w:space="0" w:color="auto"/>
          </w:divBdr>
        </w:div>
        <w:div w:id="1377854153">
          <w:marLeft w:val="0"/>
          <w:marRight w:val="0"/>
          <w:marTop w:val="0"/>
          <w:marBottom w:val="0"/>
          <w:divBdr>
            <w:top w:val="none" w:sz="0" w:space="0" w:color="auto"/>
            <w:left w:val="none" w:sz="0" w:space="0" w:color="auto"/>
            <w:bottom w:val="none" w:sz="0" w:space="0" w:color="auto"/>
            <w:right w:val="none" w:sz="0" w:space="0" w:color="auto"/>
          </w:divBdr>
        </w:div>
        <w:div w:id="1678187345">
          <w:marLeft w:val="0"/>
          <w:marRight w:val="0"/>
          <w:marTop w:val="0"/>
          <w:marBottom w:val="0"/>
          <w:divBdr>
            <w:top w:val="none" w:sz="0" w:space="0" w:color="auto"/>
            <w:left w:val="none" w:sz="0" w:space="0" w:color="auto"/>
            <w:bottom w:val="none" w:sz="0" w:space="0" w:color="auto"/>
            <w:right w:val="none" w:sz="0" w:space="0" w:color="auto"/>
          </w:divBdr>
        </w:div>
        <w:div w:id="303195378">
          <w:marLeft w:val="0"/>
          <w:marRight w:val="0"/>
          <w:marTop w:val="0"/>
          <w:marBottom w:val="0"/>
          <w:divBdr>
            <w:top w:val="none" w:sz="0" w:space="0" w:color="auto"/>
            <w:left w:val="none" w:sz="0" w:space="0" w:color="auto"/>
            <w:bottom w:val="none" w:sz="0" w:space="0" w:color="auto"/>
            <w:right w:val="none" w:sz="0" w:space="0" w:color="auto"/>
          </w:divBdr>
        </w:div>
        <w:div w:id="1251770146">
          <w:marLeft w:val="0"/>
          <w:marRight w:val="0"/>
          <w:marTop w:val="0"/>
          <w:marBottom w:val="0"/>
          <w:divBdr>
            <w:top w:val="none" w:sz="0" w:space="0" w:color="auto"/>
            <w:left w:val="none" w:sz="0" w:space="0" w:color="auto"/>
            <w:bottom w:val="none" w:sz="0" w:space="0" w:color="auto"/>
            <w:right w:val="none" w:sz="0" w:space="0" w:color="auto"/>
          </w:divBdr>
        </w:div>
        <w:div w:id="1954744754">
          <w:marLeft w:val="0"/>
          <w:marRight w:val="0"/>
          <w:marTop w:val="0"/>
          <w:marBottom w:val="0"/>
          <w:divBdr>
            <w:top w:val="none" w:sz="0" w:space="0" w:color="auto"/>
            <w:left w:val="none" w:sz="0" w:space="0" w:color="auto"/>
            <w:bottom w:val="none" w:sz="0" w:space="0" w:color="auto"/>
            <w:right w:val="none" w:sz="0" w:space="0" w:color="auto"/>
          </w:divBdr>
        </w:div>
        <w:div w:id="209791">
          <w:marLeft w:val="0"/>
          <w:marRight w:val="0"/>
          <w:marTop w:val="0"/>
          <w:marBottom w:val="0"/>
          <w:divBdr>
            <w:top w:val="none" w:sz="0" w:space="0" w:color="auto"/>
            <w:left w:val="none" w:sz="0" w:space="0" w:color="auto"/>
            <w:bottom w:val="none" w:sz="0" w:space="0" w:color="auto"/>
            <w:right w:val="none" w:sz="0" w:space="0" w:color="auto"/>
          </w:divBdr>
        </w:div>
        <w:div w:id="945163342">
          <w:marLeft w:val="0"/>
          <w:marRight w:val="0"/>
          <w:marTop w:val="0"/>
          <w:marBottom w:val="0"/>
          <w:divBdr>
            <w:top w:val="none" w:sz="0" w:space="0" w:color="auto"/>
            <w:left w:val="none" w:sz="0" w:space="0" w:color="auto"/>
            <w:bottom w:val="none" w:sz="0" w:space="0" w:color="auto"/>
            <w:right w:val="none" w:sz="0" w:space="0" w:color="auto"/>
          </w:divBdr>
        </w:div>
        <w:div w:id="616910771">
          <w:marLeft w:val="0"/>
          <w:marRight w:val="0"/>
          <w:marTop w:val="0"/>
          <w:marBottom w:val="0"/>
          <w:divBdr>
            <w:top w:val="none" w:sz="0" w:space="0" w:color="auto"/>
            <w:left w:val="none" w:sz="0" w:space="0" w:color="auto"/>
            <w:bottom w:val="none" w:sz="0" w:space="0" w:color="auto"/>
            <w:right w:val="none" w:sz="0" w:space="0" w:color="auto"/>
          </w:divBdr>
        </w:div>
        <w:div w:id="513958076">
          <w:marLeft w:val="0"/>
          <w:marRight w:val="0"/>
          <w:marTop w:val="0"/>
          <w:marBottom w:val="0"/>
          <w:divBdr>
            <w:top w:val="none" w:sz="0" w:space="0" w:color="auto"/>
            <w:left w:val="none" w:sz="0" w:space="0" w:color="auto"/>
            <w:bottom w:val="none" w:sz="0" w:space="0" w:color="auto"/>
            <w:right w:val="none" w:sz="0" w:space="0" w:color="auto"/>
          </w:divBdr>
        </w:div>
        <w:div w:id="559558851">
          <w:marLeft w:val="0"/>
          <w:marRight w:val="0"/>
          <w:marTop w:val="0"/>
          <w:marBottom w:val="0"/>
          <w:divBdr>
            <w:top w:val="none" w:sz="0" w:space="0" w:color="auto"/>
            <w:left w:val="none" w:sz="0" w:space="0" w:color="auto"/>
            <w:bottom w:val="none" w:sz="0" w:space="0" w:color="auto"/>
            <w:right w:val="none" w:sz="0" w:space="0" w:color="auto"/>
          </w:divBdr>
        </w:div>
        <w:div w:id="1383671890">
          <w:marLeft w:val="0"/>
          <w:marRight w:val="0"/>
          <w:marTop w:val="0"/>
          <w:marBottom w:val="0"/>
          <w:divBdr>
            <w:top w:val="none" w:sz="0" w:space="0" w:color="auto"/>
            <w:left w:val="none" w:sz="0" w:space="0" w:color="auto"/>
            <w:bottom w:val="none" w:sz="0" w:space="0" w:color="auto"/>
            <w:right w:val="none" w:sz="0" w:space="0" w:color="auto"/>
          </w:divBdr>
        </w:div>
        <w:div w:id="1406800295">
          <w:marLeft w:val="0"/>
          <w:marRight w:val="0"/>
          <w:marTop w:val="0"/>
          <w:marBottom w:val="0"/>
          <w:divBdr>
            <w:top w:val="none" w:sz="0" w:space="0" w:color="auto"/>
            <w:left w:val="none" w:sz="0" w:space="0" w:color="auto"/>
            <w:bottom w:val="none" w:sz="0" w:space="0" w:color="auto"/>
            <w:right w:val="none" w:sz="0" w:space="0" w:color="auto"/>
          </w:divBdr>
        </w:div>
        <w:div w:id="865021699">
          <w:marLeft w:val="0"/>
          <w:marRight w:val="0"/>
          <w:marTop w:val="0"/>
          <w:marBottom w:val="0"/>
          <w:divBdr>
            <w:top w:val="none" w:sz="0" w:space="0" w:color="auto"/>
            <w:left w:val="none" w:sz="0" w:space="0" w:color="auto"/>
            <w:bottom w:val="none" w:sz="0" w:space="0" w:color="auto"/>
            <w:right w:val="none" w:sz="0" w:space="0" w:color="auto"/>
          </w:divBdr>
        </w:div>
        <w:div w:id="516121062">
          <w:marLeft w:val="0"/>
          <w:marRight w:val="0"/>
          <w:marTop w:val="0"/>
          <w:marBottom w:val="0"/>
          <w:divBdr>
            <w:top w:val="none" w:sz="0" w:space="0" w:color="auto"/>
            <w:left w:val="none" w:sz="0" w:space="0" w:color="auto"/>
            <w:bottom w:val="none" w:sz="0" w:space="0" w:color="auto"/>
            <w:right w:val="none" w:sz="0" w:space="0" w:color="auto"/>
          </w:divBdr>
        </w:div>
        <w:div w:id="1701667911">
          <w:marLeft w:val="0"/>
          <w:marRight w:val="0"/>
          <w:marTop w:val="0"/>
          <w:marBottom w:val="0"/>
          <w:divBdr>
            <w:top w:val="none" w:sz="0" w:space="0" w:color="auto"/>
            <w:left w:val="none" w:sz="0" w:space="0" w:color="auto"/>
            <w:bottom w:val="none" w:sz="0" w:space="0" w:color="auto"/>
            <w:right w:val="none" w:sz="0" w:space="0" w:color="auto"/>
          </w:divBdr>
        </w:div>
        <w:div w:id="689570955">
          <w:marLeft w:val="0"/>
          <w:marRight w:val="0"/>
          <w:marTop w:val="0"/>
          <w:marBottom w:val="0"/>
          <w:divBdr>
            <w:top w:val="none" w:sz="0" w:space="0" w:color="auto"/>
            <w:left w:val="none" w:sz="0" w:space="0" w:color="auto"/>
            <w:bottom w:val="none" w:sz="0" w:space="0" w:color="auto"/>
            <w:right w:val="none" w:sz="0" w:space="0" w:color="auto"/>
          </w:divBdr>
        </w:div>
        <w:div w:id="1425344575">
          <w:marLeft w:val="0"/>
          <w:marRight w:val="0"/>
          <w:marTop w:val="0"/>
          <w:marBottom w:val="0"/>
          <w:divBdr>
            <w:top w:val="none" w:sz="0" w:space="0" w:color="auto"/>
            <w:left w:val="none" w:sz="0" w:space="0" w:color="auto"/>
            <w:bottom w:val="none" w:sz="0" w:space="0" w:color="auto"/>
            <w:right w:val="none" w:sz="0" w:space="0" w:color="auto"/>
          </w:divBdr>
        </w:div>
        <w:div w:id="1830636081">
          <w:marLeft w:val="0"/>
          <w:marRight w:val="0"/>
          <w:marTop w:val="0"/>
          <w:marBottom w:val="0"/>
          <w:divBdr>
            <w:top w:val="none" w:sz="0" w:space="0" w:color="auto"/>
            <w:left w:val="none" w:sz="0" w:space="0" w:color="auto"/>
            <w:bottom w:val="none" w:sz="0" w:space="0" w:color="auto"/>
            <w:right w:val="none" w:sz="0" w:space="0" w:color="auto"/>
          </w:divBdr>
        </w:div>
        <w:div w:id="1281956933">
          <w:marLeft w:val="0"/>
          <w:marRight w:val="0"/>
          <w:marTop w:val="0"/>
          <w:marBottom w:val="0"/>
          <w:divBdr>
            <w:top w:val="none" w:sz="0" w:space="0" w:color="auto"/>
            <w:left w:val="none" w:sz="0" w:space="0" w:color="auto"/>
            <w:bottom w:val="none" w:sz="0" w:space="0" w:color="auto"/>
            <w:right w:val="none" w:sz="0" w:space="0" w:color="auto"/>
          </w:divBdr>
        </w:div>
        <w:div w:id="434983988">
          <w:marLeft w:val="0"/>
          <w:marRight w:val="0"/>
          <w:marTop w:val="0"/>
          <w:marBottom w:val="0"/>
          <w:divBdr>
            <w:top w:val="none" w:sz="0" w:space="0" w:color="auto"/>
            <w:left w:val="none" w:sz="0" w:space="0" w:color="auto"/>
            <w:bottom w:val="none" w:sz="0" w:space="0" w:color="auto"/>
            <w:right w:val="none" w:sz="0" w:space="0" w:color="auto"/>
          </w:divBdr>
        </w:div>
        <w:div w:id="1882669105">
          <w:marLeft w:val="0"/>
          <w:marRight w:val="0"/>
          <w:marTop w:val="0"/>
          <w:marBottom w:val="0"/>
          <w:divBdr>
            <w:top w:val="none" w:sz="0" w:space="0" w:color="auto"/>
            <w:left w:val="none" w:sz="0" w:space="0" w:color="auto"/>
            <w:bottom w:val="none" w:sz="0" w:space="0" w:color="auto"/>
            <w:right w:val="none" w:sz="0" w:space="0" w:color="auto"/>
          </w:divBdr>
        </w:div>
        <w:div w:id="809791117">
          <w:marLeft w:val="0"/>
          <w:marRight w:val="0"/>
          <w:marTop w:val="0"/>
          <w:marBottom w:val="0"/>
          <w:divBdr>
            <w:top w:val="none" w:sz="0" w:space="0" w:color="auto"/>
            <w:left w:val="none" w:sz="0" w:space="0" w:color="auto"/>
            <w:bottom w:val="none" w:sz="0" w:space="0" w:color="auto"/>
            <w:right w:val="none" w:sz="0" w:space="0" w:color="auto"/>
          </w:divBdr>
        </w:div>
        <w:div w:id="1124231827">
          <w:marLeft w:val="0"/>
          <w:marRight w:val="0"/>
          <w:marTop w:val="0"/>
          <w:marBottom w:val="0"/>
          <w:divBdr>
            <w:top w:val="none" w:sz="0" w:space="0" w:color="auto"/>
            <w:left w:val="none" w:sz="0" w:space="0" w:color="auto"/>
            <w:bottom w:val="none" w:sz="0" w:space="0" w:color="auto"/>
            <w:right w:val="none" w:sz="0" w:space="0" w:color="auto"/>
          </w:divBdr>
        </w:div>
        <w:div w:id="1080523330">
          <w:marLeft w:val="0"/>
          <w:marRight w:val="0"/>
          <w:marTop w:val="0"/>
          <w:marBottom w:val="0"/>
          <w:divBdr>
            <w:top w:val="none" w:sz="0" w:space="0" w:color="auto"/>
            <w:left w:val="none" w:sz="0" w:space="0" w:color="auto"/>
            <w:bottom w:val="none" w:sz="0" w:space="0" w:color="auto"/>
            <w:right w:val="none" w:sz="0" w:space="0" w:color="auto"/>
          </w:divBdr>
        </w:div>
        <w:div w:id="1578982066">
          <w:marLeft w:val="0"/>
          <w:marRight w:val="0"/>
          <w:marTop w:val="0"/>
          <w:marBottom w:val="0"/>
          <w:divBdr>
            <w:top w:val="none" w:sz="0" w:space="0" w:color="auto"/>
            <w:left w:val="none" w:sz="0" w:space="0" w:color="auto"/>
            <w:bottom w:val="none" w:sz="0" w:space="0" w:color="auto"/>
            <w:right w:val="none" w:sz="0" w:space="0" w:color="auto"/>
          </w:divBdr>
        </w:div>
        <w:div w:id="1864515068">
          <w:marLeft w:val="0"/>
          <w:marRight w:val="0"/>
          <w:marTop w:val="0"/>
          <w:marBottom w:val="0"/>
          <w:divBdr>
            <w:top w:val="none" w:sz="0" w:space="0" w:color="auto"/>
            <w:left w:val="none" w:sz="0" w:space="0" w:color="auto"/>
            <w:bottom w:val="none" w:sz="0" w:space="0" w:color="auto"/>
            <w:right w:val="none" w:sz="0" w:space="0" w:color="auto"/>
          </w:divBdr>
        </w:div>
        <w:div w:id="2087267633">
          <w:marLeft w:val="0"/>
          <w:marRight w:val="0"/>
          <w:marTop w:val="0"/>
          <w:marBottom w:val="0"/>
          <w:divBdr>
            <w:top w:val="none" w:sz="0" w:space="0" w:color="auto"/>
            <w:left w:val="none" w:sz="0" w:space="0" w:color="auto"/>
            <w:bottom w:val="none" w:sz="0" w:space="0" w:color="auto"/>
            <w:right w:val="none" w:sz="0" w:space="0" w:color="auto"/>
          </w:divBdr>
        </w:div>
        <w:div w:id="1294601063">
          <w:marLeft w:val="0"/>
          <w:marRight w:val="0"/>
          <w:marTop w:val="0"/>
          <w:marBottom w:val="0"/>
          <w:divBdr>
            <w:top w:val="none" w:sz="0" w:space="0" w:color="auto"/>
            <w:left w:val="none" w:sz="0" w:space="0" w:color="auto"/>
            <w:bottom w:val="none" w:sz="0" w:space="0" w:color="auto"/>
            <w:right w:val="none" w:sz="0" w:space="0" w:color="auto"/>
          </w:divBdr>
        </w:div>
        <w:div w:id="123235085">
          <w:marLeft w:val="0"/>
          <w:marRight w:val="0"/>
          <w:marTop w:val="0"/>
          <w:marBottom w:val="0"/>
          <w:divBdr>
            <w:top w:val="none" w:sz="0" w:space="0" w:color="auto"/>
            <w:left w:val="none" w:sz="0" w:space="0" w:color="auto"/>
            <w:bottom w:val="none" w:sz="0" w:space="0" w:color="auto"/>
            <w:right w:val="none" w:sz="0" w:space="0" w:color="auto"/>
          </w:divBdr>
        </w:div>
        <w:div w:id="68771485">
          <w:marLeft w:val="0"/>
          <w:marRight w:val="0"/>
          <w:marTop w:val="0"/>
          <w:marBottom w:val="0"/>
          <w:divBdr>
            <w:top w:val="none" w:sz="0" w:space="0" w:color="auto"/>
            <w:left w:val="none" w:sz="0" w:space="0" w:color="auto"/>
            <w:bottom w:val="none" w:sz="0" w:space="0" w:color="auto"/>
            <w:right w:val="none" w:sz="0" w:space="0" w:color="auto"/>
          </w:divBdr>
        </w:div>
        <w:div w:id="1662125267">
          <w:marLeft w:val="0"/>
          <w:marRight w:val="0"/>
          <w:marTop w:val="0"/>
          <w:marBottom w:val="0"/>
          <w:divBdr>
            <w:top w:val="none" w:sz="0" w:space="0" w:color="auto"/>
            <w:left w:val="none" w:sz="0" w:space="0" w:color="auto"/>
            <w:bottom w:val="none" w:sz="0" w:space="0" w:color="auto"/>
            <w:right w:val="none" w:sz="0" w:space="0" w:color="auto"/>
          </w:divBdr>
        </w:div>
        <w:div w:id="395007923">
          <w:marLeft w:val="0"/>
          <w:marRight w:val="0"/>
          <w:marTop w:val="0"/>
          <w:marBottom w:val="0"/>
          <w:divBdr>
            <w:top w:val="none" w:sz="0" w:space="0" w:color="auto"/>
            <w:left w:val="none" w:sz="0" w:space="0" w:color="auto"/>
            <w:bottom w:val="none" w:sz="0" w:space="0" w:color="auto"/>
            <w:right w:val="none" w:sz="0" w:space="0" w:color="auto"/>
          </w:divBdr>
        </w:div>
        <w:div w:id="292293841">
          <w:marLeft w:val="0"/>
          <w:marRight w:val="0"/>
          <w:marTop w:val="0"/>
          <w:marBottom w:val="0"/>
          <w:divBdr>
            <w:top w:val="none" w:sz="0" w:space="0" w:color="auto"/>
            <w:left w:val="none" w:sz="0" w:space="0" w:color="auto"/>
            <w:bottom w:val="none" w:sz="0" w:space="0" w:color="auto"/>
            <w:right w:val="none" w:sz="0" w:space="0" w:color="auto"/>
          </w:divBdr>
        </w:div>
        <w:div w:id="769469219">
          <w:marLeft w:val="0"/>
          <w:marRight w:val="0"/>
          <w:marTop w:val="0"/>
          <w:marBottom w:val="0"/>
          <w:divBdr>
            <w:top w:val="none" w:sz="0" w:space="0" w:color="auto"/>
            <w:left w:val="none" w:sz="0" w:space="0" w:color="auto"/>
            <w:bottom w:val="none" w:sz="0" w:space="0" w:color="auto"/>
            <w:right w:val="none" w:sz="0" w:space="0" w:color="auto"/>
          </w:divBdr>
        </w:div>
        <w:div w:id="1868785688">
          <w:marLeft w:val="0"/>
          <w:marRight w:val="0"/>
          <w:marTop w:val="0"/>
          <w:marBottom w:val="0"/>
          <w:divBdr>
            <w:top w:val="none" w:sz="0" w:space="0" w:color="auto"/>
            <w:left w:val="none" w:sz="0" w:space="0" w:color="auto"/>
            <w:bottom w:val="none" w:sz="0" w:space="0" w:color="auto"/>
            <w:right w:val="none" w:sz="0" w:space="0" w:color="auto"/>
          </w:divBdr>
        </w:div>
        <w:div w:id="2063210467">
          <w:marLeft w:val="0"/>
          <w:marRight w:val="0"/>
          <w:marTop w:val="0"/>
          <w:marBottom w:val="0"/>
          <w:divBdr>
            <w:top w:val="none" w:sz="0" w:space="0" w:color="auto"/>
            <w:left w:val="none" w:sz="0" w:space="0" w:color="auto"/>
            <w:bottom w:val="none" w:sz="0" w:space="0" w:color="auto"/>
            <w:right w:val="none" w:sz="0" w:space="0" w:color="auto"/>
          </w:divBdr>
        </w:div>
        <w:div w:id="4326364">
          <w:marLeft w:val="0"/>
          <w:marRight w:val="0"/>
          <w:marTop w:val="0"/>
          <w:marBottom w:val="0"/>
          <w:divBdr>
            <w:top w:val="none" w:sz="0" w:space="0" w:color="auto"/>
            <w:left w:val="none" w:sz="0" w:space="0" w:color="auto"/>
            <w:bottom w:val="none" w:sz="0" w:space="0" w:color="auto"/>
            <w:right w:val="none" w:sz="0" w:space="0" w:color="auto"/>
          </w:divBdr>
        </w:div>
        <w:div w:id="338891611">
          <w:marLeft w:val="0"/>
          <w:marRight w:val="0"/>
          <w:marTop w:val="0"/>
          <w:marBottom w:val="0"/>
          <w:divBdr>
            <w:top w:val="none" w:sz="0" w:space="0" w:color="auto"/>
            <w:left w:val="none" w:sz="0" w:space="0" w:color="auto"/>
            <w:bottom w:val="none" w:sz="0" w:space="0" w:color="auto"/>
            <w:right w:val="none" w:sz="0" w:space="0" w:color="auto"/>
          </w:divBdr>
        </w:div>
        <w:div w:id="401878242">
          <w:marLeft w:val="0"/>
          <w:marRight w:val="0"/>
          <w:marTop w:val="0"/>
          <w:marBottom w:val="0"/>
          <w:divBdr>
            <w:top w:val="none" w:sz="0" w:space="0" w:color="auto"/>
            <w:left w:val="none" w:sz="0" w:space="0" w:color="auto"/>
            <w:bottom w:val="none" w:sz="0" w:space="0" w:color="auto"/>
            <w:right w:val="none" w:sz="0" w:space="0" w:color="auto"/>
          </w:divBdr>
        </w:div>
        <w:div w:id="1633563055">
          <w:marLeft w:val="0"/>
          <w:marRight w:val="0"/>
          <w:marTop w:val="0"/>
          <w:marBottom w:val="0"/>
          <w:divBdr>
            <w:top w:val="none" w:sz="0" w:space="0" w:color="auto"/>
            <w:left w:val="none" w:sz="0" w:space="0" w:color="auto"/>
            <w:bottom w:val="none" w:sz="0" w:space="0" w:color="auto"/>
            <w:right w:val="none" w:sz="0" w:space="0" w:color="auto"/>
          </w:divBdr>
        </w:div>
        <w:div w:id="197594486">
          <w:marLeft w:val="0"/>
          <w:marRight w:val="0"/>
          <w:marTop w:val="0"/>
          <w:marBottom w:val="0"/>
          <w:divBdr>
            <w:top w:val="none" w:sz="0" w:space="0" w:color="auto"/>
            <w:left w:val="none" w:sz="0" w:space="0" w:color="auto"/>
            <w:bottom w:val="none" w:sz="0" w:space="0" w:color="auto"/>
            <w:right w:val="none" w:sz="0" w:space="0" w:color="auto"/>
          </w:divBdr>
        </w:div>
        <w:div w:id="42364720">
          <w:marLeft w:val="0"/>
          <w:marRight w:val="0"/>
          <w:marTop w:val="0"/>
          <w:marBottom w:val="0"/>
          <w:divBdr>
            <w:top w:val="none" w:sz="0" w:space="0" w:color="auto"/>
            <w:left w:val="none" w:sz="0" w:space="0" w:color="auto"/>
            <w:bottom w:val="none" w:sz="0" w:space="0" w:color="auto"/>
            <w:right w:val="none" w:sz="0" w:space="0" w:color="auto"/>
          </w:divBdr>
        </w:div>
        <w:div w:id="1054548487">
          <w:marLeft w:val="0"/>
          <w:marRight w:val="0"/>
          <w:marTop w:val="0"/>
          <w:marBottom w:val="0"/>
          <w:divBdr>
            <w:top w:val="none" w:sz="0" w:space="0" w:color="auto"/>
            <w:left w:val="none" w:sz="0" w:space="0" w:color="auto"/>
            <w:bottom w:val="none" w:sz="0" w:space="0" w:color="auto"/>
            <w:right w:val="none" w:sz="0" w:space="0" w:color="auto"/>
          </w:divBdr>
        </w:div>
        <w:div w:id="1982222849">
          <w:marLeft w:val="0"/>
          <w:marRight w:val="0"/>
          <w:marTop w:val="0"/>
          <w:marBottom w:val="0"/>
          <w:divBdr>
            <w:top w:val="none" w:sz="0" w:space="0" w:color="auto"/>
            <w:left w:val="none" w:sz="0" w:space="0" w:color="auto"/>
            <w:bottom w:val="none" w:sz="0" w:space="0" w:color="auto"/>
            <w:right w:val="none" w:sz="0" w:space="0" w:color="auto"/>
          </w:divBdr>
        </w:div>
        <w:div w:id="444272463">
          <w:marLeft w:val="0"/>
          <w:marRight w:val="0"/>
          <w:marTop w:val="0"/>
          <w:marBottom w:val="0"/>
          <w:divBdr>
            <w:top w:val="none" w:sz="0" w:space="0" w:color="auto"/>
            <w:left w:val="none" w:sz="0" w:space="0" w:color="auto"/>
            <w:bottom w:val="none" w:sz="0" w:space="0" w:color="auto"/>
            <w:right w:val="none" w:sz="0" w:space="0" w:color="auto"/>
          </w:divBdr>
        </w:div>
        <w:div w:id="1412462497">
          <w:marLeft w:val="0"/>
          <w:marRight w:val="0"/>
          <w:marTop w:val="0"/>
          <w:marBottom w:val="0"/>
          <w:divBdr>
            <w:top w:val="none" w:sz="0" w:space="0" w:color="auto"/>
            <w:left w:val="none" w:sz="0" w:space="0" w:color="auto"/>
            <w:bottom w:val="none" w:sz="0" w:space="0" w:color="auto"/>
            <w:right w:val="none" w:sz="0" w:space="0" w:color="auto"/>
          </w:divBdr>
        </w:div>
        <w:div w:id="370233160">
          <w:marLeft w:val="0"/>
          <w:marRight w:val="0"/>
          <w:marTop w:val="0"/>
          <w:marBottom w:val="0"/>
          <w:divBdr>
            <w:top w:val="none" w:sz="0" w:space="0" w:color="auto"/>
            <w:left w:val="none" w:sz="0" w:space="0" w:color="auto"/>
            <w:bottom w:val="none" w:sz="0" w:space="0" w:color="auto"/>
            <w:right w:val="none" w:sz="0" w:space="0" w:color="auto"/>
          </w:divBdr>
        </w:div>
        <w:div w:id="221336539">
          <w:marLeft w:val="0"/>
          <w:marRight w:val="0"/>
          <w:marTop w:val="0"/>
          <w:marBottom w:val="0"/>
          <w:divBdr>
            <w:top w:val="none" w:sz="0" w:space="0" w:color="auto"/>
            <w:left w:val="none" w:sz="0" w:space="0" w:color="auto"/>
            <w:bottom w:val="none" w:sz="0" w:space="0" w:color="auto"/>
            <w:right w:val="none" w:sz="0" w:space="0" w:color="auto"/>
          </w:divBdr>
        </w:div>
        <w:div w:id="164788811">
          <w:marLeft w:val="0"/>
          <w:marRight w:val="0"/>
          <w:marTop w:val="0"/>
          <w:marBottom w:val="0"/>
          <w:divBdr>
            <w:top w:val="none" w:sz="0" w:space="0" w:color="auto"/>
            <w:left w:val="none" w:sz="0" w:space="0" w:color="auto"/>
            <w:bottom w:val="none" w:sz="0" w:space="0" w:color="auto"/>
            <w:right w:val="none" w:sz="0" w:space="0" w:color="auto"/>
          </w:divBdr>
        </w:div>
        <w:div w:id="1227304166">
          <w:marLeft w:val="0"/>
          <w:marRight w:val="0"/>
          <w:marTop w:val="0"/>
          <w:marBottom w:val="0"/>
          <w:divBdr>
            <w:top w:val="none" w:sz="0" w:space="0" w:color="auto"/>
            <w:left w:val="none" w:sz="0" w:space="0" w:color="auto"/>
            <w:bottom w:val="none" w:sz="0" w:space="0" w:color="auto"/>
            <w:right w:val="none" w:sz="0" w:space="0" w:color="auto"/>
          </w:divBdr>
        </w:div>
        <w:div w:id="71780383">
          <w:marLeft w:val="0"/>
          <w:marRight w:val="0"/>
          <w:marTop w:val="0"/>
          <w:marBottom w:val="0"/>
          <w:divBdr>
            <w:top w:val="none" w:sz="0" w:space="0" w:color="auto"/>
            <w:left w:val="none" w:sz="0" w:space="0" w:color="auto"/>
            <w:bottom w:val="none" w:sz="0" w:space="0" w:color="auto"/>
            <w:right w:val="none" w:sz="0" w:space="0" w:color="auto"/>
          </w:divBdr>
        </w:div>
        <w:div w:id="1790079084">
          <w:marLeft w:val="0"/>
          <w:marRight w:val="0"/>
          <w:marTop w:val="0"/>
          <w:marBottom w:val="0"/>
          <w:divBdr>
            <w:top w:val="none" w:sz="0" w:space="0" w:color="auto"/>
            <w:left w:val="none" w:sz="0" w:space="0" w:color="auto"/>
            <w:bottom w:val="none" w:sz="0" w:space="0" w:color="auto"/>
            <w:right w:val="none" w:sz="0" w:space="0" w:color="auto"/>
          </w:divBdr>
        </w:div>
        <w:div w:id="315494954">
          <w:marLeft w:val="0"/>
          <w:marRight w:val="0"/>
          <w:marTop w:val="0"/>
          <w:marBottom w:val="0"/>
          <w:divBdr>
            <w:top w:val="none" w:sz="0" w:space="0" w:color="auto"/>
            <w:left w:val="none" w:sz="0" w:space="0" w:color="auto"/>
            <w:bottom w:val="none" w:sz="0" w:space="0" w:color="auto"/>
            <w:right w:val="none" w:sz="0" w:space="0" w:color="auto"/>
          </w:divBdr>
        </w:div>
        <w:div w:id="1416317110">
          <w:marLeft w:val="0"/>
          <w:marRight w:val="0"/>
          <w:marTop w:val="0"/>
          <w:marBottom w:val="0"/>
          <w:divBdr>
            <w:top w:val="none" w:sz="0" w:space="0" w:color="auto"/>
            <w:left w:val="none" w:sz="0" w:space="0" w:color="auto"/>
            <w:bottom w:val="none" w:sz="0" w:space="0" w:color="auto"/>
            <w:right w:val="none" w:sz="0" w:space="0" w:color="auto"/>
          </w:divBdr>
        </w:div>
        <w:div w:id="69692015">
          <w:marLeft w:val="0"/>
          <w:marRight w:val="0"/>
          <w:marTop w:val="0"/>
          <w:marBottom w:val="0"/>
          <w:divBdr>
            <w:top w:val="none" w:sz="0" w:space="0" w:color="auto"/>
            <w:left w:val="none" w:sz="0" w:space="0" w:color="auto"/>
            <w:bottom w:val="none" w:sz="0" w:space="0" w:color="auto"/>
            <w:right w:val="none" w:sz="0" w:space="0" w:color="auto"/>
          </w:divBdr>
        </w:div>
        <w:div w:id="1398628508">
          <w:marLeft w:val="0"/>
          <w:marRight w:val="0"/>
          <w:marTop w:val="0"/>
          <w:marBottom w:val="0"/>
          <w:divBdr>
            <w:top w:val="none" w:sz="0" w:space="0" w:color="auto"/>
            <w:left w:val="none" w:sz="0" w:space="0" w:color="auto"/>
            <w:bottom w:val="none" w:sz="0" w:space="0" w:color="auto"/>
            <w:right w:val="none" w:sz="0" w:space="0" w:color="auto"/>
          </w:divBdr>
        </w:div>
        <w:div w:id="1677490434">
          <w:marLeft w:val="0"/>
          <w:marRight w:val="0"/>
          <w:marTop w:val="0"/>
          <w:marBottom w:val="0"/>
          <w:divBdr>
            <w:top w:val="none" w:sz="0" w:space="0" w:color="auto"/>
            <w:left w:val="none" w:sz="0" w:space="0" w:color="auto"/>
            <w:bottom w:val="none" w:sz="0" w:space="0" w:color="auto"/>
            <w:right w:val="none" w:sz="0" w:space="0" w:color="auto"/>
          </w:divBdr>
        </w:div>
        <w:div w:id="2145076433">
          <w:marLeft w:val="0"/>
          <w:marRight w:val="0"/>
          <w:marTop w:val="0"/>
          <w:marBottom w:val="0"/>
          <w:divBdr>
            <w:top w:val="none" w:sz="0" w:space="0" w:color="auto"/>
            <w:left w:val="none" w:sz="0" w:space="0" w:color="auto"/>
            <w:bottom w:val="none" w:sz="0" w:space="0" w:color="auto"/>
            <w:right w:val="none" w:sz="0" w:space="0" w:color="auto"/>
          </w:divBdr>
        </w:div>
        <w:div w:id="492834880">
          <w:marLeft w:val="0"/>
          <w:marRight w:val="0"/>
          <w:marTop w:val="0"/>
          <w:marBottom w:val="0"/>
          <w:divBdr>
            <w:top w:val="none" w:sz="0" w:space="0" w:color="auto"/>
            <w:left w:val="none" w:sz="0" w:space="0" w:color="auto"/>
            <w:bottom w:val="none" w:sz="0" w:space="0" w:color="auto"/>
            <w:right w:val="none" w:sz="0" w:space="0" w:color="auto"/>
          </w:divBdr>
        </w:div>
        <w:div w:id="1742675992">
          <w:marLeft w:val="0"/>
          <w:marRight w:val="0"/>
          <w:marTop w:val="0"/>
          <w:marBottom w:val="0"/>
          <w:divBdr>
            <w:top w:val="none" w:sz="0" w:space="0" w:color="auto"/>
            <w:left w:val="none" w:sz="0" w:space="0" w:color="auto"/>
            <w:bottom w:val="none" w:sz="0" w:space="0" w:color="auto"/>
            <w:right w:val="none" w:sz="0" w:space="0" w:color="auto"/>
          </w:divBdr>
        </w:div>
        <w:div w:id="1457606326">
          <w:marLeft w:val="0"/>
          <w:marRight w:val="0"/>
          <w:marTop w:val="0"/>
          <w:marBottom w:val="0"/>
          <w:divBdr>
            <w:top w:val="none" w:sz="0" w:space="0" w:color="auto"/>
            <w:left w:val="none" w:sz="0" w:space="0" w:color="auto"/>
            <w:bottom w:val="none" w:sz="0" w:space="0" w:color="auto"/>
            <w:right w:val="none" w:sz="0" w:space="0" w:color="auto"/>
          </w:divBdr>
        </w:div>
        <w:div w:id="1044402899">
          <w:marLeft w:val="0"/>
          <w:marRight w:val="0"/>
          <w:marTop w:val="0"/>
          <w:marBottom w:val="0"/>
          <w:divBdr>
            <w:top w:val="none" w:sz="0" w:space="0" w:color="auto"/>
            <w:left w:val="none" w:sz="0" w:space="0" w:color="auto"/>
            <w:bottom w:val="none" w:sz="0" w:space="0" w:color="auto"/>
            <w:right w:val="none" w:sz="0" w:space="0" w:color="auto"/>
          </w:divBdr>
        </w:div>
        <w:div w:id="184442044">
          <w:marLeft w:val="0"/>
          <w:marRight w:val="0"/>
          <w:marTop w:val="0"/>
          <w:marBottom w:val="0"/>
          <w:divBdr>
            <w:top w:val="none" w:sz="0" w:space="0" w:color="auto"/>
            <w:left w:val="none" w:sz="0" w:space="0" w:color="auto"/>
            <w:bottom w:val="none" w:sz="0" w:space="0" w:color="auto"/>
            <w:right w:val="none" w:sz="0" w:space="0" w:color="auto"/>
          </w:divBdr>
        </w:div>
        <w:div w:id="837158406">
          <w:marLeft w:val="0"/>
          <w:marRight w:val="0"/>
          <w:marTop w:val="0"/>
          <w:marBottom w:val="0"/>
          <w:divBdr>
            <w:top w:val="none" w:sz="0" w:space="0" w:color="auto"/>
            <w:left w:val="none" w:sz="0" w:space="0" w:color="auto"/>
            <w:bottom w:val="none" w:sz="0" w:space="0" w:color="auto"/>
            <w:right w:val="none" w:sz="0" w:space="0" w:color="auto"/>
          </w:divBdr>
        </w:div>
        <w:div w:id="617762642">
          <w:marLeft w:val="0"/>
          <w:marRight w:val="0"/>
          <w:marTop w:val="0"/>
          <w:marBottom w:val="0"/>
          <w:divBdr>
            <w:top w:val="none" w:sz="0" w:space="0" w:color="auto"/>
            <w:left w:val="none" w:sz="0" w:space="0" w:color="auto"/>
            <w:bottom w:val="none" w:sz="0" w:space="0" w:color="auto"/>
            <w:right w:val="none" w:sz="0" w:space="0" w:color="auto"/>
          </w:divBdr>
        </w:div>
        <w:div w:id="298069732">
          <w:marLeft w:val="0"/>
          <w:marRight w:val="0"/>
          <w:marTop w:val="0"/>
          <w:marBottom w:val="0"/>
          <w:divBdr>
            <w:top w:val="none" w:sz="0" w:space="0" w:color="auto"/>
            <w:left w:val="none" w:sz="0" w:space="0" w:color="auto"/>
            <w:bottom w:val="none" w:sz="0" w:space="0" w:color="auto"/>
            <w:right w:val="none" w:sz="0" w:space="0" w:color="auto"/>
          </w:divBdr>
        </w:div>
        <w:div w:id="54399755">
          <w:marLeft w:val="0"/>
          <w:marRight w:val="0"/>
          <w:marTop w:val="0"/>
          <w:marBottom w:val="0"/>
          <w:divBdr>
            <w:top w:val="none" w:sz="0" w:space="0" w:color="auto"/>
            <w:left w:val="none" w:sz="0" w:space="0" w:color="auto"/>
            <w:bottom w:val="none" w:sz="0" w:space="0" w:color="auto"/>
            <w:right w:val="none" w:sz="0" w:space="0" w:color="auto"/>
          </w:divBdr>
        </w:div>
        <w:div w:id="575893885">
          <w:marLeft w:val="0"/>
          <w:marRight w:val="0"/>
          <w:marTop w:val="0"/>
          <w:marBottom w:val="0"/>
          <w:divBdr>
            <w:top w:val="none" w:sz="0" w:space="0" w:color="auto"/>
            <w:left w:val="none" w:sz="0" w:space="0" w:color="auto"/>
            <w:bottom w:val="none" w:sz="0" w:space="0" w:color="auto"/>
            <w:right w:val="none" w:sz="0" w:space="0" w:color="auto"/>
          </w:divBdr>
        </w:div>
        <w:div w:id="1818648966">
          <w:marLeft w:val="0"/>
          <w:marRight w:val="0"/>
          <w:marTop w:val="0"/>
          <w:marBottom w:val="0"/>
          <w:divBdr>
            <w:top w:val="none" w:sz="0" w:space="0" w:color="auto"/>
            <w:left w:val="none" w:sz="0" w:space="0" w:color="auto"/>
            <w:bottom w:val="none" w:sz="0" w:space="0" w:color="auto"/>
            <w:right w:val="none" w:sz="0" w:space="0" w:color="auto"/>
          </w:divBdr>
        </w:div>
        <w:div w:id="1803183588">
          <w:marLeft w:val="0"/>
          <w:marRight w:val="0"/>
          <w:marTop w:val="0"/>
          <w:marBottom w:val="0"/>
          <w:divBdr>
            <w:top w:val="none" w:sz="0" w:space="0" w:color="auto"/>
            <w:left w:val="none" w:sz="0" w:space="0" w:color="auto"/>
            <w:bottom w:val="none" w:sz="0" w:space="0" w:color="auto"/>
            <w:right w:val="none" w:sz="0" w:space="0" w:color="auto"/>
          </w:divBdr>
        </w:div>
        <w:div w:id="2032533899">
          <w:marLeft w:val="0"/>
          <w:marRight w:val="0"/>
          <w:marTop w:val="0"/>
          <w:marBottom w:val="0"/>
          <w:divBdr>
            <w:top w:val="none" w:sz="0" w:space="0" w:color="auto"/>
            <w:left w:val="none" w:sz="0" w:space="0" w:color="auto"/>
            <w:bottom w:val="none" w:sz="0" w:space="0" w:color="auto"/>
            <w:right w:val="none" w:sz="0" w:space="0" w:color="auto"/>
          </w:divBdr>
        </w:div>
        <w:div w:id="1087459082">
          <w:marLeft w:val="0"/>
          <w:marRight w:val="0"/>
          <w:marTop w:val="0"/>
          <w:marBottom w:val="0"/>
          <w:divBdr>
            <w:top w:val="none" w:sz="0" w:space="0" w:color="auto"/>
            <w:left w:val="none" w:sz="0" w:space="0" w:color="auto"/>
            <w:bottom w:val="none" w:sz="0" w:space="0" w:color="auto"/>
            <w:right w:val="none" w:sz="0" w:space="0" w:color="auto"/>
          </w:divBdr>
        </w:div>
        <w:div w:id="1138759763">
          <w:marLeft w:val="0"/>
          <w:marRight w:val="0"/>
          <w:marTop w:val="0"/>
          <w:marBottom w:val="0"/>
          <w:divBdr>
            <w:top w:val="none" w:sz="0" w:space="0" w:color="auto"/>
            <w:left w:val="none" w:sz="0" w:space="0" w:color="auto"/>
            <w:bottom w:val="none" w:sz="0" w:space="0" w:color="auto"/>
            <w:right w:val="none" w:sz="0" w:space="0" w:color="auto"/>
          </w:divBdr>
        </w:div>
        <w:div w:id="980620841">
          <w:marLeft w:val="0"/>
          <w:marRight w:val="0"/>
          <w:marTop w:val="0"/>
          <w:marBottom w:val="0"/>
          <w:divBdr>
            <w:top w:val="none" w:sz="0" w:space="0" w:color="auto"/>
            <w:left w:val="none" w:sz="0" w:space="0" w:color="auto"/>
            <w:bottom w:val="none" w:sz="0" w:space="0" w:color="auto"/>
            <w:right w:val="none" w:sz="0" w:space="0" w:color="auto"/>
          </w:divBdr>
        </w:div>
        <w:div w:id="655644465">
          <w:marLeft w:val="0"/>
          <w:marRight w:val="0"/>
          <w:marTop w:val="0"/>
          <w:marBottom w:val="0"/>
          <w:divBdr>
            <w:top w:val="none" w:sz="0" w:space="0" w:color="auto"/>
            <w:left w:val="none" w:sz="0" w:space="0" w:color="auto"/>
            <w:bottom w:val="none" w:sz="0" w:space="0" w:color="auto"/>
            <w:right w:val="none" w:sz="0" w:space="0" w:color="auto"/>
          </w:divBdr>
        </w:div>
        <w:div w:id="496382397">
          <w:marLeft w:val="0"/>
          <w:marRight w:val="0"/>
          <w:marTop w:val="0"/>
          <w:marBottom w:val="0"/>
          <w:divBdr>
            <w:top w:val="none" w:sz="0" w:space="0" w:color="auto"/>
            <w:left w:val="none" w:sz="0" w:space="0" w:color="auto"/>
            <w:bottom w:val="none" w:sz="0" w:space="0" w:color="auto"/>
            <w:right w:val="none" w:sz="0" w:space="0" w:color="auto"/>
          </w:divBdr>
        </w:div>
        <w:div w:id="866021792">
          <w:marLeft w:val="0"/>
          <w:marRight w:val="0"/>
          <w:marTop w:val="0"/>
          <w:marBottom w:val="0"/>
          <w:divBdr>
            <w:top w:val="none" w:sz="0" w:space="0" w:color="auto"/>
            <w:left w:val="none" w:sz="0" w:space="0" w:color="auto"/>
            <w:bottom w:val="none" w:sz="0" w:space="0" w:color="auto"/>
            <w:right w:val="none" w:sz="0" w:space="0" w:color="auto"/>
          </w:divBdr>
        </w:div>
        <w:div w:id="964431506">
          <w:marLeft w:val="0"/>
          <w:marRight w:val="0"/>
          <w:marTop w:val="0"/>
          <w:marBottom w:val="0"/>
          <w:divBdr>
            <w:top w:val="none" w:sz="0" w:space="0" w:color="auto"/>
            <w:left w:val="none" w:sz="0" w:space="0" w:color="auto"/>
            <w:bottom w:val="none" w:sz="0" w:space="0" w:color="auto"/>
            <w:right w:val="none" w:sz="0" w:space="0" w:color="auto"/>
          </w:divBdr>
        </w:div>
        <w:div w:id="51196931">
          <w:marLeft w:val="0"/>
          <w:marRight w:val="0"/>
          <w:marTop w:val="0"/>
          <w:marBottom w:val="0"/>
          <w:divBdr>
            <w:top w:val="none" w:sz="0" w:space="0" w:color="auto"/>
            <w:left w:val="none" w:sz="0" w:space="0" w:color="auto"/>
            <w:bottom w:val="none" w:sz="0" w:space="0" w:color="auto"/>
            <w:right w:val="none" w:sz="0" w:space="0" w:color="auto"/>
          </w:divBdr>
        </w:div>
        <w:div w:id="1679573817">
          <w:marLeft w:val="0"/>
          <w:marRight w:val="0"/>
          <w:marTop w:val="0"/>
          <w:marBottom w:val="0"/>
          <w:divBdr>
            <w:top w:val="none" w:sz="0" w:space="0" w:color="auto"/>
            <w:left w:val="none" w:sz="0" w:space="0" w:color="auto"/>
            <w:bottom w:val="none" w:sz="0" w:space="0" w:color="auto"/>
            <w:right w:val="none" w:sz="0" w:space="0" w:color="auto"/>
          </w:divBdr>
        </w:div>
        <w:div w:id="153641744">
          <w:marLeft w:val="0"/>
          <w:marRight w:val="0"/>
          <w:marTop w:val="0"/>
          <w:marBottom w:val="0"/>
          <w:divBdr>
            <w:top w:val="none" w:sz="0" w:space="0" w:color="auto"/>
            <w:left w:val="none" w:sz="0" w:space="0" w:color="auto"/>
            <w:bottom w:val="none" w:sz="0" w:space="0" w:color="auto"/>
            <w:right w:val="none" w:sz="0" w:space="0" w:color="auto"/>
          </w:divBdr>
        </w:div>
        <w:div w:id="90123990">
          <w:marLeft w:val="0"/>
          <w:marRight w:val="0"/>
          <w:marTop w:val="0"/>
          <w:marBottom w:val="0"/>
          <w:divBdr>
            <w:top w:val="none" w:sz="0" w:space="0" w:color="auto"/>
            <w:left w:val="none" w:sz="0" w:space="0" w:color="auto"/>
            <w:bottom w:val="none" w:sz="0" w:space="0" w:color="auto"/>
            <w:right w:val="none" w:sz="0" w:space="0" w:color="auto"/>
          </w:divBdr>
        </w:div>
        <w:div w:id="1553694078">
          <w:marLeft w:val="0"/>
          <w:marRight w:val="0"/>
          <w:marTop w:val="0"/>
          <w:marBottom w:val="0"/>
          <w:divBdr>
            <w:top w:val="none" w:sz="0" w:space="0" w:color="auto"/>
            <w:left w:val="none" w:sz="0" w:space="0" w:color="auto"/>
            <w:bottom w:val="none" w:sz="0" w:space="0" w:color="auto"/>
            <w:right w:val="none" w:sz="0" w:space="0" w:color="auto"/>
          </w:divBdr>
        </w:div>
        <w:div w:id="2116249982">
          <w:marLeft w:val="0"/>
          <w:marRight w:val="0"/>
          <w:marTop w:val="0"/>
          <w:marBottom w:val="0"/>
          <w:divBdr>
            <w:top w:val="none" w:sz="0" w:space="0" w:color="auto"/>
            <w:left w:val="none" w:sz="0" w:space="0" w:color="auto"/>
            <w:bottom w:val="none" w:sz="0" w:space="0" w:color="auto"/>
            <w:right w:val="none" w:sz="0" w:space="0" w:color="auto"/>
          </w:divBdr>
        </w:div>
        <w:div w:id="697005157">
          <w:marLeft w:val="0"/>
          <w:marRight w:val="0"/>
          <w:marTop w:val="0"/>
          <w:marBottom w:val="0"/>
          <w:divBdr>
            <w:top w:val="none" w:sz="0" w:space="0" w:color="auto"/>
            <w:left w:val="none" w:sz="0" w:space="0" w:color="auto"/>
            <w:bottom w:val="none" w:sz="0" w:space="0" w:color="auto"/>
            <w:right w:val="none" w:sz="0" w:space="0" w:color="auto"/>
          </w:divBdr>
        </w:div>
        <w:div w:id="1712654419">
          <w:marLeft w:val="0"/>
          <w:marRight w:val="0"/>
          <w:marTop w:val="0"/>
          <w:marBottom w:val="0"/>
          <w:divBdr>
            <w:top w:val="none" w:sz="0" w:space="0" w:color="auto"/>
            <w:left w:val="none" w:sz="0" w:space="0" w:color="auto"/>
            <w:bottom w:val="none" w:sz="0" w:space="0" w:color="auto"/>
            <w:right w:val="none" w:sz="0" w:space="0" w:color="auto"/>
          </w:divBdr>
        </w:div>
        <w:div w:id="1732537333">
          <w:marLeft w:val="0"/>
          <w:marRight w:val="0"/>
          <w:marTop w:val="0"/>
          <w:marBottom w:val="0"/>
          <w:divBdr>
            <w:top w:val="none" w:sz="0" w:space="0" w:color="auto"/>
            <w:left w:val="none" w:sz="0" w:space="0" w:color="auto"/>
            <w:bottom w:val="none" w:sz="0" w:space="0" w:color="auto"/>
            <w:right w:val="none" w:sz="0" w:space="0" w:color="auto"/>
          </w:divBdr>
        </w:div>
        <w:div w:id="974793578">
          <w:marLeft w:val="0"/>
          <w:marRight w:val="0"/>
          <w:marTop w:val="0"/>
          <w:marBottom w:val="0"/>
          <w:divBdr>
            <w:top w:val="none" w:sz="0" w:space="0" w:color="auto"/>
            <w:left w:val="none" w:sz="0" w:space="0" w:color="auto"/>
            <w:bottom w:val="none" w:sz="0" w:space="0" w:color="auto"/>
            <w:right w:val="none" w:sz="0" w:space="0" w:color="auto"/>
          </w:divBdr>
        </w:div>
        <w:div w:id="615328314">
          <w:marLeft w:val="0"/>
          <w:marRight w:val="0"/>
          <w:marTop w:val="0"/>
          <w:marBottom w:val="0"/>
          <w:divBdr>
            <w:top w:val="none" w:sz="0" w:space="0" w:color="auto"/>
            <w:left w:val="none" w:sz="0" w:space="0" w:color="auto"/>
            <w:bottom w:val="none" w:sz="0" w:space="0" w:color="auto"/>
            <w:right w:val="none" w:sz="0" w:space="0" w:color="auto"/>
          </w:divBdr>
        </w:div>
        <w:div w:id="381708622">
          <w:marLeft w:val="0"/>
          <w:marRight w:val="0"/>
          <w:marTop w:val="0"/>
          <w:marBottom w:val="0"/>
          <w:divBdr>
            <w:top w:val="none" w:sz="0" w:space="0" w:color="auto"/>
            <w:left w:val="none" w:sz="0" w:space="0" w:color="auto"/>
            <w:bottom w:val="none" w:sz="0" w:space="0" w:color="auto"/>
            <w:right w:val="none" w:sz="0" w:space="0" w:color="auto"/>
          </w:divBdr>
        </w:div>
        <w:div w:id="1912303369">
          <w:marLeft w:val="0"/>
          <w:marRight w:val="0"/>
          <w:marTop w:val="0"/>
          <w:marBottom w:val="0"/>
          <w:divBdr>
            <w:top w:val="none" w:sz="0" w:space="0" w:color="auto"/>
            <w:left w:val="none" w:sz="0" w:space="0" w:color="auto"/>
            <w:bottom w:val="none" w:sz="0" w:space="0" w:color="auto"/>
            <w:right w:val="none" w:sz="0" w:space="0" w:color="auto"/>
          </w:divBdr>
        </w:div>
        <w:div w:id="1132870846">
          <w:marLeft w:val="0"/>
          <w:marRight w:val="0"/>
          <w:marTop w:val="0"/>
          <w:marBottom w:val="0"/>
          <w:divBdr>
            <w:top w:val="none" w:sz="0" w:space="0" w:color="auto"/>
            <w:left w:val="none" w:sz="0" w:space="0" w:color="auto"/>
            <w:bottom w:val="none" w:sz="0" w:space="0" w:color="auto"/>
            <w:right w:val="none" w:sz="0" w:space="0" w:color="auto"/>
          </w:divBdr>
        </w:div>
        <w:div w:id="1515683405">
          <w:marLeft w:val="0"/>
          <w:marRight w:val="0"/>
          <w:marTop w:val="0"/>
          <w:marBottom w:val="0"/>
          <w:divBdr>
            <w:top w:val="none" w:sz="0" w:space="0" w:color="auto"/>
            <w:left w:val="none" w:sz="0" w:space="0" w:color="auto"/>
            <w:bottom w:val="none" w:sz="0" w:space="0" w:color="auto"/>
            <w:right w:val="none" w:sz="0" w:space="0" w:color="auto"/>
          </w:divBdr>
        </w:div>
        <w:div w:id="108399405">
          <w:marLeft w:val="0"/>
          <w:marRight w:val="0"/>
          <w:marTop w:val="0"/>
          <w:marBottom w:val="0"/>
          <w:divBdr>
            <w:top w:val="none" w:sz="0" w:space="0" w:color="auto"/>
            <w:left w:val="none" w:sz="0" w:space="0" w:color="auto"/>
            <w:bottom w:val="none" w:sz="0" w:space="0" w:color="auto"/>
            <w:right w:val="none" w:sz="0" w:space="0" w:color="auto"/>
          </w:divBdr>
        </w:div>
        <w:div w:id="987782274">
          <w:marLeft w:val="0"/>
          <w:marRight w:val="0"/>
          <w:marTop w:val="0"/>
          <w:marBottom w:val="0"/>
          <w:divBdr>
            <w:top w:val="none" w:sz="0" w:space="0" w:color="auto"/>
            <w:left w:val="none" w:sz="0" w:space="0" w:color="auto"/>
            <w:bottom w:val="none" w:sz="0" w:space="0" w:color="auto"/>
            <w:right w:val="none" w:sz="0" w:space="0" w:color="auto"/>
          </w:divBdr>
        </w:div>
        <w:div w:id="10571910">
          <w:marLeft w:val="0"/>
          <w:marRight w:val="0"/>
          <w:marTop w:val="0"/>
          <w:marBottom w:val="0"/>
          <w:divBdr>
            <w:top w:val="none" w:sz="0" w:space="0" w:color="auto"/>
            <w:left w:val="none" w:sz="0" w:space="0" w:color="auto"/>
            <w:bottom w:val="none" w:sz="0" w:space="0" w:color="auto"/>
            <w:right w:val="none" w:sz="0" w:space="0" w:color="auto"/>
          </w:divBdr>
        </w:div>
        <w:div w:id="1335455615">
          <w:marLeft w:val="0"/>
          <w:marRight w:val="0"/>
          <w:marTop w:val="0"/>
          <w:marBottom w:val="0"/>
          <w:divBdr>
            <w:top w:val="none" w:sz="0" w:space="0" w:color="auto"/>
            <w:left w:val="none" w:sz="0" w:space="0" w:color="auto"/>
            <w:bottom w:val="none" w:sz="0" w:space="0" w:color="auto"/>
            <w:right w:val="none" w:sz="0" w:space="0" w:color="auto"/>
          </w:divBdr>
        </w:div>
        <w:div w:id="128985324">
          <w:marLeft w:val="0"/>
          <w:marRight w:val="0"/>
          <w:marTop w:val="0"/>
          <w:marBottom w:val="0"/>
          <w:divBdr>
            <w:top w:val="none" w:sz="0" w:space="0" w:color="auto"/>
            <w:left w:val="none" w:sz="0" w:space="0" w:color="auto"/>
            <w:bottom w:val="none" w:sz="0" w:space="0" w:color="auto"/>
            <w:right w:val="none" w:sz="0" w:space="0" w:color="auto"/>
          </w:divBdr>
        </w:div>
        <w:div w:id="2052798818">
          <w:marLeft w:val="0"/>
          <w:marRight w:val="0"/>
          <w:marTop w:val="0"/>
          <w:marBottom w:val="0"/>
          <w:divBdr>
            <w:top w:val="none" w:sz="0" w:space="0" w:color="auto"/>
            <w:left w:val="none" w:sz="0" w:space="0" w:color="auto"/>
            <w:bottom w:val="none" w:sz="0" w:space="0" w:color="auto"/>
            <w:right w:val="none" w:sz="0" w:space="0" w:color="auto"/>
          </w:divBdr>
        </w:div>
        <w:div w:id="70926768">
          <w:marLeft w:val="0"/>
          <w:marRight w:val="0"/>
          <w:marTop w:val="0"/>
          <w:marBottom w:val="0"/>
          <w:divBdr>
            <w:top w:val="none" w:sz="0" w:space="0" w:color="auto"/>
            <w:left w:val="none" w:sz="0" w:space="0" w:color="auto"/>
            <w:bottom w:val="none" w:sz="0" w:space="0" w:color="auto"/>
            <w:right w:val="none" w:sz="0" w:space="0" w:color="auto"/>
          </w:divBdr>
        </w:div>
      </w:divsChild>
    </w:div>
    <w:div w:id="663826283">
      <w:bodyDiv w:val="1"/>
      <w:marLeft w:val="0"/>
      <w:marRight w:val="0"/>
      <w:marTop w:val="0"/>
      <w:marBottom w:val="0"/>
      <w:divBdr>
        <w:top w:val="none" w:sz="0" w:space="0" w:color="auto"/>
        <w:left w:val="none" w:sz="0" w:space="0" w:color="auto"/>
        <w:bottom w:val="none" w:sz="0" w:space="0" w:color="auto"/>
        <w:right w:val="none" w:sz="0" w:space="0" w:color="auto"/>
      </w:divBdr>
    </w:div>
    <w:div w:id="670640210">
      <w:bodyDiv w:val="1"/>
      <w:marLeft w:val="0"/>
      <w:marRight w:val="0"/>
      <w:marTop w:val="0"/>
      <w:marBottom w:val="0"/>
      <w:divBdr>
        <w:top w:val="none" w:sz="0" w:space="0" w:color="auto"/>
        <w:left w:val="none" w:sz="0" w:space="0" w:color="auto"/>
        <w:bottom w:val="none" w:sz="0" w:space="0" w:color="auto"/>
        <w:right w:val="none" w:sz="0" w:space="0" w:color="auto"/>
      </w:divBdr>
    </w:div>
    <w:div w:id="677973431">
      <w:bodyDiv w:val="1"/>
      <w:marLeft w:val="0"/>
      <w:marRight w:val="0"/>
      <w:marTop w:val="0"/>
      <w:marBottom w:val="0"/>
      <w:divBdr>
        <w:top w:val="none" w:sz="0" w:space="0" w:color="auto"/>
        <w:left w:val="none" w:sz="0" w:space="0" w:color="auto"/>
        <w:bottom w:val="none" w:sz="0" w:space="0" w:color="auto"/>
        <w:right w:val="none" w:sz="0" w:space="0" w:color="auto"/>
      </w:divBdr>
    </w:div>
    <w:div w:id="682629822">
      <w:bodyDiv w:val="1"/>
      <w:marLeft w:val="0"/>
      <w:marRight w:val="0"/>
      <w:marTop w:val="0"/>
      <w:marBottom w:val="0"/>
      <w:divBdr>
        <w:top w:val="none" w:sz="0" w:space="0" w:color="auto"/>
        <w:left w:val="none" w:sz="0" w:space="0" w:color="auto"/>
        <w:bottom w:val="none" w:sz="0" w:space="0" w:color="auto"/>
        <w:right w:val="none" w:sz="0" w:space="0" w:color="auto"/>
      </w:divBdr>
    </w:div>
    <w:div w:id="689180208">
      <w:bodyDiv w:val="1"/>
      <w:marLeft w:val="0"/>
      <w:marRight w:val="0"/>
      <w:marTop w:val="0"/>
      <w:marBottom w:val="0"/>
      <w:divBdr>
        <w:top w:val="none" w:sz="0" w:space="0" w:color="auto"/>
        <w:left w:val="none" w:sz="0" w:space="0" w:color="auto"/>
        <w:bottom w:val="none" w:sz="0" w:space="0" w:color="auto"/>
        <w:right w:val="none" w:sz="0" w:space="0" w:color="auto"/>
      </w:divBdr>
    </w:div>
    <w:div w:id="689457498">
      <w:bodyDiv w:val="1"/>
      <w:marLeft w:val="0"/>
      <w:marRight w:val="0"/>
      <w:marTop w:val="0"/>
      <w:marBottom w:val="0"/>
      <w:divBdr>
        <w:top w:val="none" w:sz="0" w:space="0" w:color="auto"/>
        <w:left w:val="none" w:sz="0" w:space="0" w:color="auto"/>
        <w:bottom w:val="none" w:sz="0" w:space="0" w:color="auto"/>
        <w:right w:val="none" w:sz="0" w:space="0" w:color="auto"/>
      </w:divBdr>
    </w:div>
    <w:div w:id="691300942">
      <w:bodyDiv w:val="1"/>
      <w:marLeft w:val="0"/>
      <w:marRight w:val="0"/>
      <w:marTop w:val="0"/>
      <w:marBottom w:val="0"/>
      <w:divBdr>
        <w:top w:val="none" w:sz="0" w:space="0" w:color="auto"/>
        <w:left w:val="none" w:sz="0" w:space="0" w:color="auto"/>
        <w:bottom w:val="none" w:sz="0" w:space="0" w:color="auto"/>
        <w:right w:val="none" w:sz="0" w:space="0" w:color="auto"/>
      </w:divBdr>
    </w:div>
    <w:div w:id="696546784">
      <w:bodyDiv w:val="1"/>
      <w:marLeft w:val="0"/>
      <w:marRight w:val="0"/>
      <w:marTop w:val="0"/>
      <w:marBottom w:val="0"/>
      <w:divBdr>
        <w:top w:val="none" w:sz="0" w:space="0" w:color="auto"/>
        <w:left w:val="none" w:sz="0" w:space="0" w:color="auto"/>
        <w:bottom w:val="none" w:sz="0" w:space="0" w:color="auto"/>
        <w:right w:val="none" w:sz="0" w:space="0" w:color="auto"/>
      </w:divBdr>
    </w:div>
    <w:div w:id="712847462">
      <w:bodyDiv w:val="1"/>
      <w:marLeft w:val="0"/>
      <w:marRight w:val="0"/>
      <w:marTop w:val="0"/>
      <w:marBottom w:val="0"/>
      <w:divBdr>
        <w:top w:val="none" w:sz="0" w:space="0" w:color="auto"/>
        <w:left w:val="none" w:sz="0" w:space="0" w:color="auto"/>
        <w:bottom w:val="none" w:sz="0" w:space="0" w:color="auto"/>
        <w:right w:val="none" w:sz="0" w:space="0" w:color="auto"/>
      </w:divBdr>
    </w:div>
    <w:div w:id="720203466">
      <w:bodyDiv w:val="1"/>
      <w:marLeft w:val="0"/>
      <w:marRight w:val="0"/>
      <w:marTop w:val="0"/>
      <w:marBottom w:val="0"/>
      <w:divBdr>
        <w:top w:val="none" w:sz="0" w:space="0" w:color="auto"/>
        <w:left w:val="none" w:sz="0" w:space="0" w:color="auto"/>
        <w:bottom w:val="none" w:sz="0" w:space="0" w:color="auto"/>
        <w:right w:val="none" w:sz="0" w:space="0" w:color="auto"/>
      </w:divBdr>
    </w:div>
    <w:div w:id="722681435">
      <w:bodyDiv w:val="1"/>
      <w:marLeft w:val="0"/>
      <w:marRight w:val="0"/>
      <w:marTop w:val="0"/>
      <w:marBottom w:val="0"/>
      <w:divBdr>
        <w:top w:val="none" w:sz="0" w:space="0" w:color="auto"/>
        <w:left w:val="none" w:sz="0" w:space="0" w:color="auto"/>
        <w:bottom w:val="none" w:sz="0" w:space="0" w:color="auto"/>
        <w:right w:val="none" w:sz="0" w:space="0" w:color="auto"/>
      </w:divBdr>
    </w:div>
    <w:div w:id="723916372">
      <w:bodyDiv w:val="1"/>
      <w:marLeft w:val="0"/>
      <w:marRight w:val="0"/>
      <w:marTop w:val="0"/>
      <w:marBottom w:val="0"/>
      <w:divBdr>
        <w:top w:val="none" w:sz="0" w:space="0" w:color="auto"/>
        <w:left w:val="none" w:sz="0" w:space="0" w:color="auto"/>
        <w:bottom w:val="none" w:sz="0" w:space="0" w:color="auto"/>
        <w:right w:val="none" w:sz="0" w:space="0" w:color="auto"/>
      </w:divBdr>
    </w:div>
    <w:div w:id="741218403">
      <w:bodyDiv w:val="1"/>
      <w:marLeft w:val="0"/>
      <w:marRight w:val="0"/>
      <w:marTop w:val="0"/>
      <w:marBottom w:val="0"/>
      <w:divBdr>
        <w:top w:val="none" w:sz="0" w:space="0" w:color="auto"/>
        <w:left w:val="none" w:sz="0" w:space="0" w:color="auto"/>
        <w:bottom w:val="none" w:sz="0" w:space="0" w:color="auto"/>
        <w:right w:val="none" w:sz="0" w:space="0" w:color="auto"/>
      </w:divBdr>
    </w:div>
    <w:div w:id="741949445">
      <w:bodyDiv w:val="1"/>
      <w:marLeft w:val="0"/>
      <w:marRight w:val="0"/>
      <w:marTop w:val="0"/>
      <w:marBottom w:val="0"/>
      <w:divBdr>
        <w:top w:val="none" w:sz="0" w:space="0" w:color="auto"/>
        <w:left w:val="none" w:sz="0" w:space="0" w:color="auto"/>
        <w:bottom w:val="none" w:sz="0" w:space="0" w:color="auto"/>
        <w:right w:val="none" w:sz="0" w:space="0" w:color="auto"/>
      </w:divBdr>
    </w:div>
    <w:div w:id="745302696">
      <w:bodyDiv w:val="1"/>
      <w:marLeft w:val="0"/>
      <w:marRight w:val="0"/>
      <w:marTop w:val="0"/>
      <w:marBottom w:val="0"/>
      <w:divBdr>
        <w:top w:val="none" w:sz="0" w:space="0" w:color="auto"/>
        <w:left w:val="none" w:sz="0" w:space="0" w:color="auto"/>
        <w:bottom w:val="none" w:sz="0" w:space="0" w:color="auto"/>
        <w:right w:val="none" w:sz="0" w:space="0" w:color="auto"/>
      </w:divBdr>
    </w:div>
    <w:div w:id="754205827">
      <w:bodyDiv w:val="1"/>
      <w:marLeft w:val="0"/>
      <w:marRight w:val="0"/>
      <w:marTop w:val="0"/>
      <w:marBottom w:val="0"/>
      <w:divBdr>
        <w:top w:val="none" w:sz="0" w:space="0" w:color="auto"/>
        <w:left w:val="none" w:sz="0" w:space="0" w:color="auto"/>
        <w:bottom w:val="none" w:sz="0" w:space="0" w:color="auto"/>
        <w:right w:val="none" w:sz="0" w:space="0" w:color="auto"/>
      </w:divBdr>
    </w:div>
    <w:div w:id="758603601">
      <w:bodyDiv w:val="1"/>
      <w:marLeft w:val="0"/>
      <w:marRight w:val="0"/>
      <w:marTop w:val="0"/>
      <w:marBottom w:val="0"/>
      <w:divBdr>
        <w:top w:val="none" w:sz="0" w:space="0" w:color="auto"/>
        <w:left w:val="none" w:sz="0" w:space="0" w:color="auto"/>
        <w:bottom w:val="none" w:sz="0" w:space="0" w:color="auto"/>
        <w:right w:val="none" w:sz="0" w:space="0" w:color="auto"/>
      </w:divBdr>
    </w:div>
    <w:div w:id="764495772">
      <w:bodyDiv w:val="1"/>
      <w:marLeft w:val="0"/>
      <w:marRight w:val="0"/>
      <w:marTop w:val="0"/>
      <w:marBottom w:val="0"/>
      <w:divBdr>
        <w:top w:val="none" w:sz="0" w:space="0" w:color="auto"/>
        <w:left w:val="none" w:sz="0" w:space="0" w:color="auto"/>
        <w:bottom w:val="none" w:sz="0" w:space="0" w:color="auto"/>
        <w:right w:val="none" w:sz="0" w:space="0" w:color="auto"/>
      </w:divBdr>
    </w:div>
    <w:div w:id="769282605">
      <w:bodyDiv w:val="1"/>
      <w:marLeft w:val="0"/>
      <w:marRight w:val="0"/>
      <w:marTop w:val="0"/>
      <w:marBottom w:val="0"/>
      <w:divBdr>
        <w:top w:val="none" w:sz="0" w:space="0" w:color="auto"/>
        <w:left w:val="none" w:sz="0" w:space="0" w:color="auto"/>
        <w:bottom w:val="none" w:sz="0" w:space="0" w:color="auto"/>
        <w:right w:val="none" w:sz="0" w:space="0" w:color="auto"/>
      </w:divBdr>
    </w:div>
    <w:div w:id="773785653">
      <w:bodyDiv w:val="1"/>
      <w:marLeft w:val="0"/>
      <w:marRight w:val="0"/>
      <w:marTop w:val="0"/>
      <w:marBottom w:val="0"/>
      <w:divBdr>
        <w:top w:val="none" w:sz="0" w:space="0" w:color="auto"/>
        <w:left w:val="none" w:sz="0" w:space="0" w:color="auto"/>
        <w:bottom w:val="none" w:sz="0" w:space="0" w:color="auto"/>
        <w:right w:val="none" w:sz="0" w:space="0" w:color="auto"/>
      </w:divBdr>
    </w:div>
    <w:div w:id="777411641">
      <w:bodyDiv w:val="1"/>
      <w:marLeft w:val="0"/>
      <w:marRight w:val="0"/>
      <w:marTop w:val="0"/>
      <w:marBottom w:val="0"/>
      <w:divBdr>
        <w:top w:val="none" w:sz="0" w:space="0" w:color="auto"/>
        <w:left w:val="none" w:sz="0" w:space="0" w:color="auto"/>
        <w:bottom w:val="none" w:sz="0" w:space="0" w:color="auto"/>
        <w:right w:val="none" w:sz="0" w:space="0" w:color="auto"/>
      </w:divBdr>
    </w:div>
    <w:div w:id="785002025">
      <w:bodyDiv w:val="1"/>
      <w:marLeft w:val="0"/>
      <w:marRight w:val="0"/>
      <w:marTop w:val="0"/>
      <w:marBottom w:val="0"/>
      <w:divBdr>
        <w:top w:val="none" w:sz="0" w:space="0" w:color="auto"/>
        <w:left w:val="none" w:sz="0" w:space="0" w:color="auto"/>
        <w:bottom w:val="none" w:sz="0" w:space="0" w:color="auto"/>
        <w:right w:val="none" w:sz="0" w:space="0" w:color="auto"/>
      </w:divBdr>
    </w:div>
    <w:div w:id="787434791">
      <w:bodyDiv w:val="1"/>
      <w:marLeft w:val="0"/>
      <w:marRight w:val="0"/>
      <w:marTop w:val="0"/>
      <w:marBottom w:val="0"/>
      <w:divBdr>
        <w:top w:val="none" w:sz="0" w:space="0" w:color="auto"/>
        <w:left w:val="none" w:sz="0" w:space="0" w:color="auto"/>
        <w:bottom w:val="none" w:sz="0" w:space="0" w:color="auto"/>
        <w:right w:val="none" w:sz="0" w:space="0" w:color="auto"/>
      </w:divBdr>
    </w:div>
    <w:div w:id="788738473">
      <w:bodyDiv w:val="1"/>
      <w:marLeft w:val="0"/>
      <w:marRight w:val="0"/>
      <w:marTop w:val="0"/>
      <w:marBottom w:val="0"/>
      <w:divBdr>
        <w:top w:val="none" w:sz="0" w:space="0" w:color="auto"/>
        <w:left w:val="none" w:sz="0" w:space="0" w:color="auto"/>
        <w:bottom w:val="none" w:sz="0" w:space="0" w:color="auto"/>
        <w:right w:val="none" w:sz="0" w:space="0" w:color="auto"/>
      </w:divBdr>
    </w:div>
    <w:div w:id="789595994">
      <w:bodyDiv w:val="1"/>
      <w:marLeft w:val="0"/>
      <w:marRight w:val="0"/>
      <w:marTop w:val="0"/>
      <w:marBottom w:val="0"/>
      <w:divBdr>
        <w:top w:val="none" w:sz="0" w:space="0" w:color="auto"/>
        <w:left w:val="none" w:sz="0" w:space="0" w:color="auto"/>
        <w:bottom w:val="none" w:sz="0" w:space="0" w:color="auto"/>
        <w:right w:val="none" w:sz="0" w:space="0" w:color="auto"/>
      </w:divBdr>
    </w:div>
    <w:div w:id="801272063">
      <w:bodyDiv w:val="1"/>
      <w:marLeft w:val="0"/>
      <w:marRight w:val="0"/>
      <w:marTop w:val="0"/>
      <w:marBottom w:val="0"/>
      <w:divBdr>
        <w:top w:val="none" w:sz="0" w:space="0" w:color="auto"/>
        <w:left w:val="none" w:sz="0" w:space="0" w:color="auto"/>
        <w:bottom w:val="none" w:sz="0" w:space="0" w:color="auto"/>
        <w:right w:val="none" w:sz="0" w:space="0" w:color="auto"/>
      </w:divBdr>
    </w:div>
    <w:div w:id="805203015">
      <w:bodyDiv w:val="1"/>
      <w:marLeft w:val="0"/>
      <w:marRight w:val="0"/>
      <w:marTop w:val="0"/>
      <w:marBottom w:val="0"/>
      <w:divBdr>
        <w:top w:val="none" w:sz="0" w:space="0" w:color="auto"/>
        <w:left w:val="none" w:sz="0" w:space="0" w:color="auto"/>
        <w:bottom w:val="none" w:sz="0" w:space="0" w:color="auto"/>
        <w:right w:val="none" w:sz="0" w:space="0" w:color="auto"/>
      </w:divBdr>
    </w:div>
    <w:div w:id="809178591">
      <w:bodyDiv w:val="1"/>
      <w:marLeft w:val="0"/>
      <w:marRight w:val="0"/>
      <w:marTop w:val="0"/>
      <w:marBottom w:val="0"/>
      <w:divBdr>
        <w:top w:val="none" w:sz="0" w:space="0" w:color="auto"/>
        <w:left w:val="none" w:sz="0" w:space="0" w:color="auto"/>
        <w:bottom w:val="none" w:sz="0" w:space="0" w:color="auto"/>
        <w:right w:val="none" w:sz="0" w:space="0" w:color="auto"/>
      </w:divBdr>
    </w:div>
    <w:div w:id="820344807">
      <w:bodyDiv w:val="1"/>
      <w:marLeft w:val="0"/>
      <w:marRight w:val="0"/>
      <w:marTop w:val="0"/>
      <w:marBottom w:val="0"/>
      <w:divBdr>
        <w:top w:val="none" w:sz="0" w:space="0" w:color="auto"/>
        <w:left w:val="none" w:sz="0" w:space="0" w:color="auto"/>
        <w:bottom w:val="none" w:sz="0" w:space="0" w:color="auto"/>
        <w:right w:val="none" w:sz="0" w:space="0" w:color="auto"/>
      </w:divBdr>
    </w:div>
    <w:div w:id="831457317">
      <w:bodyDiv w:val="1"/>
      <w:marLeft w:val="0"/>
      <w:marRight w:val="0"/>
      <w:marTop w:val="0"/>
      <w:marBottom w:val="0"/>
      <w:divBdr>
        <w:top w:val="none" w:sz="0" w:space="0" w:color="auto"/>
        <w:left w:val="none" w:sz="0" w:space="0" w:color="auto"/>
        <w:bottom w:val="none" w:sz="0" w:space="0" w:color="auto"/>
        <w:right w:val="none" w:sz="0" w:space="0" w:color="auto"/>
      </w:divBdr>
    </w:div>
    <w:div w:id="840775073">
      <w:bodyDiv w:val="1"/>
      <w:marLeft w:val="0"/>
      <w:marRight w:val="0"/>
      <w:marTop w:val="0"/>
      <w:marBottom w:val="0"/>
      <w:divBdr>
        <w:top w:val="none" w:sz="0" w:space="0" w:color="auto"/>
        <w:left w:val="none" w:sz="0" w:space="0" w:color="auto"/>
        <w:bottom w:val="none" w:sz="0" w:space="0" w:color="auto"/>
        <w:right w:val="none" w:sz="0" w:space="0" w:color="auto"/>
      </w:divBdr>
    </w:div>
    <w:div w:id="852065308">
      <w:bodyDiv w:val="1"/>
      <w:marLeft w:val="0"/>
      <w:marRight w:val="0"/>
      <w:marTop w:val="0"/>
      <w:marBottom w:val="0"/>
      <w:divBdr>
        <w:top w:val="none" w:sz="0" w:space="0" w:color="auto"/>
        <w:left w:val="none" w:sz="0" w:space="0" w:color="auto"/>
        <w:bottom w:val="none" w:sz="0" w:space="0" w:color="auto"/>
        <w:right w:val="none" w:sz="0" w:space="0" w:color="auto"/>
      </w:divBdr>
    </w:div>
    <w:div w:id="856188680">
      <w:bodyDiv w:val="1"/>
      <w:marLeft w:val="0"/>
      <w:marRight w:val="0"/>
      <w:marTop w:val="0"/>
      <w:marBottom w:val="0"/>
      <w:divBdr>
        <w:top w:val="none" w:sz="0" w:space="0" w:color="auto"/>
        <w:left w:val="none" w:sz="0" w:space="0" w:color="auto"/>
        <w:bottom w:val="none" w:sz="0" w:space="0" w:color="auto"/>
        <w:right w:val="none" w:sz="0" w:space="0" w:color="auto"/>
      </w:divBdr>
    </w:div>
    <w:div w:id="872113256">
      <w:bodyDiv w:val="1"/>
      <w:marLeft w:val="0"/>
      <w:marRight w:val="0"/>
      <w:marTop w:val="0"/>
      <w:marBottom w:val="0"/>
      <w:divBdr>
        <w:top w:val="none" w:sz="0" w:space="0" w:color="auto"/>
        <w:left w:val="none" w:sz="0" w:space="0" w:color="auto"/>
        <w:bottom w:val="none" w:sz="0" w:space="0" w:color="auto"/>
        <w:right w:val="none" w:sz="0" w:space="0" w:color="auto"/>
      </w:divBdr>
    </w:div>
    <w:div w:id="874541879">
      <w:bodyDiv w:val="1"/>
      <w:marLeft w:val="0"/>
      <w:marRight w:val="0"/>
      <w:marTop w:val="0"/>
      <w:marBottom w:val="0"/>
      <w:divBdr>
        <w:top w:val="none" w:sz="0" w:space="0" w:color="auto"/>
        <w:left w:val="none" w:sz="0" w:space="0" w:color="auto"/>
        <w:bottom w:val="none" w:sz="0" w:space="0" w:color="auto"/>
        <w:right w:val="none" w:sz="0" w:space="0" w:color="auto"/>
      </w:divBdr>
    </w:div>
    <w:div w:id="882597530">
      <w:bodyDiv w:val="1"/>
      <w:marLeft w:val="0"/>
      <w:marRight w:val="0"/>
      <w:marTop w:val="0"/>
      <w:marBottom w:val="0"/>
      <w:divBdr>
        <w:top w:val="none" w:sz="0" w:space="0" w:color="auto"/>
        <w:left w:val="none" w:sz="0" w:space="0" w:color="auto"/>
        <w:bottom w:val="none" w:sz="0" w:space="0" w:color="auto"/>
        <w:right w:val="none" w:sz="0" w:space="0" w:color="auto"/>
      </w:divBdr>
    </w:div>
    <w:div w:id="975917467">
      <w:bodyDiv w:val="1"/>
      <w:marLeft w:val="0"/>
      <w:marRight w:val="0"/>
      <w:marTop w:val="0"/>
      <w:marBottom w:val="0"/>
      <w:divBdr>
        <w:top w:val="none" w:sz="0" w:space="0" w:color="auto"/>
        <w:left w:val="none" w:sz="0" w:space="0" w:color="auto"/>
        <w:bottom w:val="none" w:sz="0" w:space="0" w:color="auto"/>
        <w:right w:val="none" w:sz="0" w:space="0" w:color="auto"/>
      </w:divBdr>
    </w:div>
    <w:div w:id="976684953">
      <w:bodyDiv w:val="1"/>
      <w:marLeft w:val="0"/>
      <w:marRight w:val="0"/>
      <w:marTop w:val="0"/>
      <w:marBottom w:val="0"/>
      <w:divBdr>
        <w:top w:val="none" w:sz="0" w:space="0" w:color="auto"/>
        <w:left w:val="none" w:sz="0" w:space="0" w:color="auto"/>
        <w:bottom w:val="none" w:sz="0" w:space="0" w:color="auto"/>
        <w:right w:val="none" w:sz="0" w:space="0" w:color="auto"/>
      </w:divBdr>
    </w:div>
    <w:div w:id="986860832">
      <w:bodyDiv w:val="1"/>
      <w:marLeft w:val="0"/>
      <w:marRight w:val="0"/>
      <w:marTop w:val="0"/>
      <w:marBottom w:val="0"/>
      <w:divBdr>
        <w:top w:val="none" w:sz="0" w:space="0" w:color="auto"/>
        <w:left w:val="none" w:sz="0" w:space="0" w:color="auto"/>
        <w:bottom w:val="none" w:sz="0" w:space="0" w:color="auto"/>
        <w:right w:val="none" w:sz="0" w:space="0" w:color="auto"/>
      </w:divBdr>
    </w:div>
    <w:div w:id="998114486">
      <w:bodyDiv w:val="1"/>
      <w:marLeft w:val="0"/>
      <w:marRight w:val="0"/>
      <w:marTop w:val="0"/>
      <w:marBottom w:val="0"/>
      <w:divBdr>
        <w:top w:val="none" w:sz="0" w:space="0" w:color="auto"/>
        <w:left w:val="none" w:sz="0" w:space="0" w:color="auto"/>
        <w:bottom w:val="none" w:sz="0" w:space="0" w:color="auto"/>
        <w:right w:val="none" w:sz="0" w:space="0" w:color="auto"/>
      </w:divBdr>
    </w:div>
    <w:div w:id="1003894448">
      <w:bodyDiv w:val="1"/>
      <w:marLeft w:val="0"/>
      <w:marRight w:val="0"/>
      <w:marTop w:val="0"/>
      <w:marBottom w:val="0"/>
      <w:divBdr>
        <w:top w:val="none" w:sz="0" w:space="0" w:color="auto"/>
        <w:left w:val="none" w:sz="0" w:space="0" w:color="auto"/>
        <w:bottom w:val="none" w:sz="0" w:space="0" w:color="auto"/>
        <w:right w:val="none" w:sz="0" w:space="0" w:color="auto"/>
      </w:divBdr>
    </w:div>
    <w:div w:id="1020080863">
      <w:bodyDiv w:val="1"/>
      <w:marLeft w:val="0"/>
      <w:marRight w:val="0"/>
      <w:marTop w:val="0"/>
      <w:marBottom w:val="0"/>
      <w:divBdr>
        <w:top w:val="none" w:sz="0" w:space="0" w:color="auto"/>
        <w:left w:val="none" w:sz="0" w:space="0" w:color="auto"/>
        <w:bottom w:val="none" w:sz="0" w:space="0" w:color="auto"/>
        <w:right w:val="none" w:sz="0" w:space="0" w:color="auto"/>
      </w:divBdr>
    </w:div>
    <w:div w:id="1031148767">
      <w:bodyDiv w:val="1"/>
      <w:marLeft w:val="0"/>
      <w:marRight w:val="0"/>
      <w:marTop w:val="0"/>
      <w:marBottom w:val="0"/>
      <w:divBdr>
        <w:top w:val="none" w:sz="0" w:space="0" w:color="auto"/>
        <w:left w:val="none" w:sz="0" w:space="0" w:color="auto"/>
        <w:bottom w:val="none" w:sz="0" w:space="0" w:color="auto"/>
        <w:right w:val="none" w:sz="0" w:space="0" w:color="auto"/>
      </w:divBdr>
    </w:div>
    <w:div w:id="1041708136">
      <w:bodyDiv w:val="1"/>
      <w:marLeft w:val="0"/>
      <w:marRight w:val="0"/>
      <w:marTop w:val="0"/>
      <w:marBottom w:val="0"/>
      <w:divBdr>
        <w:top w:val="none" w:sz="0" w:space="0" w:color="auto"/>
        <w:left w:val="none" w:sz="0" w:space="0" w:color="auto"/>
        <w:bottom w:val="none" w:sz="0" w:space="0" w:color="auto"/>
        <w:right w:val="none" w:sz="0" w:space="0" w:color="auto"/>
      </w:divBdr>
    </w:div>
    <w:div w:id="1060204204">
      <w:bodyDiv w:val="1"/>
      <w:marLeft w:val="0"/>
      <w:marRight w:val="0"/>
      <w:marTop w:val="0"/>
      <w:marBottom w:val="0"/>
      <w:divBdr>
        <w:top w:val="none" w:sz="0" w:space="0" w:color="auto"/>
        <w:left w:val="none" w:sz="0" w:space="0" w:color="auto"/>
        <w:bottom w:val="none" w:sz="0" w:space="0" w:color="auto"/>
        <w:right w:val="none" w:sz="0" w:space="0" w:color="auto"/>
      </w:divBdr>
    </w:div>
    <w:div w:id="1073547717">
      <w:bodyDiv w:val="1"/>
      <w:marLeft w:val="0"/>
      <w:marRight w:val="0"/>
      <w:marTop w:val="0"/>
      <w:marBottom w:val="0"/>
      <w:divBdr>
        <w:top w:val="none" w:sz="0" w:space="0" w:color="auto"/>
        <w:left w:val="none" w:sz="0" w:space="0" w:color="auto"/>
        <w:bottom w:val="none" w:sz="0" w:space="0" w:color="auto"/>
        <w:right w:val="none" w:sz="0" w:space="0" w:color="auto"/>
      </w:divBdr>
    </w:div>
    <w:div w:id="1088505076">
      <w:bodyDiv w:val="1"/>
      <w:marLeft w:val="0"/>
      <w:marRight w:val="0"/>
      <w:marTop w:val="0"/>
      <w:marBottom w:val="0"/>
      <w:divBdr>
        <w:top w:val="none" w:sz="0" w:space="0" w:color="auto"/>
        <w:left w:val="none" w:sz="0" w:space="0" w:color="auto"/>
        <w:bottom w:val="none" w:sz="0" w:space="0" w:color="auto"/>
        <w:right w:val="none" w:sz="0" w:space="0" w:color="auto"/>
      </w:divBdr>
    </w:div>
    <w:div w:id="1101990997">
      <w:bodyDiv w:val="1"/>
      <w:marLeft w:val="0"/>
      <w:marRight w:val="0"/>
      <w:marTop w:val="0"/>
      <w:marBottom w:val="0"/>
      <w:divBdr>
        <w:top w:val="none" w:sz="0" w:space="0" w:color="auto"/>
        <w:left w:val="none" w:sz="0" w:space="0" w:color="auto"/>
        <w:bottom w:val="none" w:sz="0" w:space="0" w:color="auto"/>
        <w:right w:val="none" w:sz="0" w:space="0" w:color="auto"/>
      </w:divBdr>
    </w:div>
    <w:div w:id="1105418779">
      <w:bodyDiv w:val="1"/>
      <w:marLeft w:val="0"/>
      <w:marRight w:val="0"/>
      <w:marTop w:val="0"/>
      <w:marBottom w:val="0"/>
      <w:divBdr>
        <w:top w:val="none" w:sz="0" w:space="0" w:color="auto"/>
        <w:left w:val="none" w:sz="0" w:space="0" w:color="auto"/>
        <w:bottom w:val="none" w:sz="0" w:space="0" w:color="auto"/>
        <w:right w:val="none" w:sz="0" w:space="0" w:color="auto"/>
      </w:divBdr>
    </w:div>
    <w:div w:id="1108965835">
      <w:bodyDiv w:val="1"/>
      <w:marLeft w:val="0"/>
      <w:marRight w:val="0"/>
      <w:marTop w:val="0"/>
      <w:marBottom w:val="0"/>
      <w:divBdr>
        <w:top w:val="none" w:sz="0" w:space="0" w:color="auto"/>
        <w:left w:val="none" w:sz="0" w:space="0" w:color="auto"/>
        <w:bottom w:val="none" w:sz="0" w:space="0" w:color="auto"/>
        <w:right w:val="none" w:sz="0" w:space="0" w:color="auto"/>
      </w:divBdr>
    </w:div>
    <w:div w:id="1113751246">
      <w:bodyDiv w:val="1"/>
      <w:marLeft w:val="0"/>
      <w:marRight w:val="0"/>
      <w:marTop w:val="0"/>
      <w:marBottom w:val="0"/>
      <w:divBdr>
        <w:top w:val="none" w:sz="0" w:space="0" w:color="auto"/>
        <w:left w:val="none" w:sz="0" w:space="0" w:color="auto"/>
        <w:bottom w:val="none" w:sz="0" w:space="0" w:color="auto"/>
        <w:right w:val="none" w:sz="0" w:space="0" w:color="auto"/>
      </w:divBdr>
    </w:div>
    <w:div w:id="1134560785">
      <w:bodyDiv w:val="1"/>
      <w:marLeft w:val="0"/>
      <w:marRight w:val="0"/>
      <w:marTop w:val="0"/>
      <w:marBottom w:val="0"/>
      <w:divBdr>
        <w:top w:val="none" w:sz="0" w:space="0" w:color="auto"/>
        <w:left w:val="none" w:sz="0" w:space="0" w:color="auto"/>
        <w:bottom w:val="none" w:sz="0" w:space="0" w:color="auto"/>
        <w:right w:val="none" w:sz="0" w:space="0" w:color="auto"/>
      </w:divBdr>
    </w:div>
    <w:div w:id="1136222682">
      <w:bodyDiv w:val="1"/>
      <w:marLeft w:val="0"/>
      <w:marRight w:val="0"/>
      <w:marTop w:val="0"/>
      <w:marBottom w:val="0"/>
      <w:divBdr>
        <w:top w:val="none" w:sz="0" w:space="0" w:color="auto"/>
        <w:left w:val="none" w:sz="0" w:space="0" w:color="auto"/>
        <w:bottom w:val="none" w:sz="0" w:space="0" w:color="auto"/>
        <w:right w:val="none" w:sz="0" w:space="0" w:color="auto"/>
      </w:divBdr>
    </w:div>
    <w:div w:id="1146358382">
      <w:bodyDiv w:val="1"/>
      <w:marLeft w:val="0"/>
      <w:marRight w:val="0"/>
      <w:marTop w:val="0"/>
      <w:marBottom w:val="0"/>
      <w:divBdr>
        <w:top w:val="none" w:sz="0" w:space="0" w:color="auto"/>
        <w:left w:val="none" w:sz="0" w:space="0" w:color="auto"/>
        <w:bottom w:val="none" w:sz="0" w:space="0" w:color="auto"/>
        <w:right w:val="none" w:sz="0" w:space="0" w:color="auto"/>
      </w:divBdr>
    </w:div>
    <w:div w:id="1149908479">
      <w:bodyDiv w:val="1"/>
      <w:marLeft w:val="0"/>
      <w:marRight w:val="0"/>
      <w:marTop w:val="0"/>
      <w:marBottom w:val="0"/>
      <w:divBdr>
        <w:top w:val="none" w:sz="0" w:space="0" w:color="auto"/>
        <w:left w:val="none" w:sz="0" w:space="0" w:color="auto"/>
        <w:bottom w:val="none" w:sz="0" w:space="0" w:color="auto"/>
        <w:right w:val="none" w:sz="0" w:space="0" w:color="auto"/>
      </w:divBdr>
    </w:div>
    <w:div w:id="1169826093">
      <w:bodyDiv w:val="1"/>
      <w:marLeft w:val="0"/>
      <w:marRight w:val="0"/>
      <w:marTop w:val="0"/>
      <w:marBottom w:val="0"/>
      <w:divBdr>
        <w:top w:val="none" w:sz="0" w:space="0" w:color="auto"/>
        <w:left w:val="none" w:sz="0" w:space="0" w:color="auto"/>
        <w:bottom w:val="none" w:sz="0" w:space="0" w:color="auto"/>
        <w:right w:val="none" w:sz="0" w:space="0" w:color="auto"/>
      </w:divBdr>
    </w:div>
    <w:div w:id="1185559639">
      <w:bodyDiv w:val="1"/>
      <w:marLeft w:val="0"/>
      <w:marRight w:val="0"/>
      <w:marTop w:val="0"/>
      <w:marBottom w:val="0"/>
      <w:divBdr>
        <w:top w:val="none" w:sz="0" w:space="0" w:color="auto"/>
        <w:left w:val="none" w:sz="0" w:space="0" w:color="auto"/>
        <w:bottom w:val="none" w:sz="0" w:space="0" w:color="auto"/>
        <w:right w:val="none" w:sz="0" w:space="0" w:color="auto"/>
      </w:divBdr>
    </w:div>
    <w:div w:id="1202084896">
      <w:bodyDiv w:val="1"/>
      <w:marLeft w:val="0"/>
      <w:marRight w:val="0"/>
      <w:marTop w:val="0"/>
      <w:marBottom w:val="0"/>
      <w:divBdr>
        <w:top w:val="none" w:sz="0" w:space="0" w:color="auto"/>
        <w:left w:val="none" w:sz="0" w:space="0" w:color="auto"/>
        <w:bottom w:val="none" w:sz="0" w:space="0" w:color="auto"/>
        <w:right w:val="none" w:sz="0" w:space="0" w:color="auto"/>
      </w:divBdr>
    </w:div>
    <w:div w:id="1219442285">
      <w:bodyDiv w:val="1"/>
      <w:marLeft w:val="0"/>
      <w:marRight w:val="0"/>
      <w:marTop w:val="0"/>
      <w:marBottom w:val="0"/>
      <w:divBdr>
        <w:top w:val="none" w:sz="0" w:space="0" w:color="auto"/>
        <w:left w:val="none" w:sz="0" w:space="0" w:color="auto"/>
        <w:bottom w:val="none" w:sz="0" w:space="0" w:color="auto"/>
        <w:right w:val="none" w:sz="0" w:space="0" w:color="auto"/>
      </w:divBdr>
    </w:div>
    <w:div w:id="1231843920">
      <w:bodyDiv w:val="1"/>
      <w:marLeft w:val="0"/>
      <w:marRight w:val="0"/>
      <w:marTop w:val="0"/>
      <w:marBottom w:val="0"/>
      <w:divBdr>
        <w:top w:val="none" w:sz="0" w:space="0" w:color="auto"/>
        <w:left w:val="none" w:sz="0" w:space="0" w:color="auto"/>
        <w:bottom w:val="none" w:sz="0" w:space="0" w:color="auto"/>
        <w:right w:val="none" w:sz="0" w:space="0" w:color="auto"/>
      </w:divBdr>
    </w:div>
    <w:div w:id="1249198572">
      <w:bodyDiv w:val="1"/>
      <w:marLeft w:val="0"/>
      <w:marRight w:val="0"/>
      <w:marTop w:val="0"/>
      <w:marBottom w:val="0"/>
      <w:divBdr>
        <w:top w:val="none" w:sz="0" w:space="0" w:color="auto"/>
        <w:left w:val="none" w:sz="0" w:space="0" w:color="auto"/>
        <w:bottom w:val="none" w:sz="0" w:space="0" w:color="auto"/>
        <w:right w:val="none" w:sz="0" w:space="0" w:color="auto"/>
      </w:divBdr>
    </w:div>
    <w:div w:id="1265336192">
      <w:bodyDiv w:val="1"/>
      <w:marLeft w:val="0"/>
      <w:marRight w:val="0"/>
      <w:marTop w:val="0"/>
      <w:marBottom w:val="0"/>
      <w:divBdr>
        <w:top w:val="none" w:sz="0" w:space="0" w:color="auto"/>
        <w:left w:val="none" w:sz="0" w:space="0" w:color="auto"/>
        <w:bottom w:val="none" w:sz="0" w:space="0" w:color="auto"/>
        <w:right w:val="none" w:sz="0" w:space="0" w:color="auto"/>
      </w:divBdr>
    </w:div>
    <w:div w:id="1265655086">
      <w:bodyDiv w:val="1"/>
      <w:marLeft w:val="0"/>
      <w:marRight w:val="0"/>
      <w:marTop w:val="0"/>
      <w:marBottom w:val="0"/>
      <w:divBdr>
        <w:top w:val="none" w:sz="0" w:space="0" w:color="auto"/>
        <w:left w:val="none" w:sz="0" w:space="0" w:color="auto"/>
        <w:bottom w:val="none" w:sz="0" w:space="0" w:color="auto"/>
        <w:right w:val="none" w:sz="0" w:space="0" w:color="auto"/>
      </w:divBdr>
    </w:div>
    <w:div w:id="1266039543">
      <w:bodyDiv w:val="1"/>
      <w:marLeft w:val="0"/>
      <w:marRight w:val="0"/>
      <w:marTop w:val="0"/>
      <w:marBottom w:val="0"/>
      <w:divBdr>
        <w:top w:val="none" w:sz="0" w:space="0" w:color="auto"/>
        <w:left w:val="none" w:sz="0" w:space="0" w:color="auto"/>
        <w:bottom w:val="none" w:sz="0" w:space="0" w:color="auto"/>
        <w:right w:val="none" w:sz="0" w:space="0" w:color="auto"/>
      </w:divBdr>
    </w:div>
    <w:div w:id="1280724509">
      <w:bodyDiv w:val="1"/>
      <w:marLeft w:val="0"/>
      <w:marRight w:val="0"/>
      <w:marTop w:val="0"/>
      <w:marBottom w:val="0"/>
      <w:divBdr>
        <w:top w:val="none" w:sz="0" w:space="0" w:color="auto"/>
        <w:left w:val="none" w:sz="0" w:space="0" w:color="auto"/>
        <w:bottom w:val="none" w:sz="0" w:space="0" w:color="auto"/>
        <w:right w:val="none" w:sz="0" w:space="0" w:color="auto"/>
      </w:divBdr>
    </w:div>
    <w:div w:id="1283342747">
      <w:bodyDiv w:val="1"/>
      <w:marLeft w:val="0"/>
      <w:marRight w:val="0"/>
      <w:marTop w:val="0"/>
      <w:marBottom w:val="0"/>
      <w:divBdr>
        <w:top w:val="none" w:sz="0" w:space="0" w:color="auto"/>
        <w:left w:val="none" w:sz="0" w:space="0" w:color="auto"/>
        <w:bottom w:val="none" w:sz="0" w:space="0" w:color="auto"/>
        <w:right w:val="none" w:sz="0" w:space="0" w:color="auto"/>
      </w:divBdr>
    </w:div>
    <w:div w:id="1286883482">
      <w:bodyDiv w:val="1"/>
      <w:marLeft w:val="0"/>
      <w:marRight w:val="0"/>
      <w:marTop w:val="0"/>
      <w:marBottom w:val="0"/>
      <w:divBdr>
        <w:top w:val="none" w:sz="0" w:space="0" w:color="auto"/>
        <w:left w:val="none" w:sz="0" w:space="0" w:color="auto"/>
        <w:bottom w:val="none" w:sz="0" w:space="0" w:color="auto"/>
        <w:right w:val="none" w:sz="0" w:space="0" w:color="auto"/>
      </w:divBdr>
    </w:div>
    <w:div w:id="1288780252">
      <w:bodyDiv w:val="1"/>
      <w:marLeft w:val="0"/>
      <w:marRight w:val="0"/>
      <w:marTop w:val="0"/>
      <w:marBottom w:val="0"/>
      <w:divBdr>
        <w:top w:val="none" w:sz="0" w:space="0" w:color="auto"/>
        <w:left w:val="none" w:sz="0" w:space="0" w:color="auto"/>
        <w:bottom w:val="none" w:sz="0" w:space="0" w:color="auto"/>
        <w:right w:val="none" w:sz="0" w:space="0" w:color="auto"/>
      </w:divBdr>
    </w:div>
    <w:div w:id="1313674807">
      <w:bodyDiv w:val="1"/>
      <w:marLeft w:val="0"/>
      <w:marRight w:val="0"/>
      <w:marTop w:val="0"/>
      <w:marBottom w:val="0"/>
      <w:divBdr>
        <w:top w:val="none" w:sz="0" w:space="0" w:color="auto"/>
        <w:left w:val="none" w:sz="0" w:space="0" w:color="auto"/>
        <w:bottom w:val="none" w:sz="0" w:space="0" w:color="auto"/>
        <w:right w:val="none" w:sz="0" w:space="0" w:color="auto"/>
      </w:divBdr>
    </w:div>
    <w:div w:id="1313829555">
      <w:bodyDiv w:val="1"/>
      <w:marLeft w:val="0"/>
      <w:marRight w:val="0"/>
      <w:marTop w:val="0"/>
      <w:marBottom w:val="0"/>
      <w:divBdr>
        <w:top w:val="none" w:sz="0" w:space="0" w:color="auto"/>
        <w:left w:val="none" w:sz="0" w:space="0" w:color="auto"/>
        <w:bottom w:val="none" w:sz="0" w:space="0" w:color="auto"/>
        <w:right w:val="none" w:sz="0" w:space="0" w:color="auto"/>
      </w:divBdr>
    </w:div>
    <w:div w:id="1323389866">
      <w:bodyDiv w:val="1"/>
      <w:marLeft w:val="0"/>
      <w:marRight w:val="0"/>
      <w:marTop w:val="0"/>
      <w:marBottom w:val="0"/>
      <w:divBdr>
        <w:top w:val="none" w:sz="0" w:space="0" w:color="auto"/>
        <w:left w:val="none" w:sz="0" w:space="0" w:color="auto"/>
        <w:bottom w:val="none" w:sz="0" w:space="0" w:color="auto"/>
        <w:right w:val="none" w:sz="0" w:space="0" w:color="auto"/>
      </w:divBdr>
    </w:div>
    <w:div w:id="1323847996">
      <w:bodyDiv w:val="1"/>
      <w:marLeft w:val="0"/>
      <w:marRight w:val="0"/>
      <w:marTop w:val="0"/>
      <w:marBottom w:val="0"/>
      <w:divBdr>
        <w:top w:val="none" w:sz="0" w:space="0" w:color="auto"/>
        <w:left w:val="none" w:sz="0" w:space="0" w:color="auto"/>
        <w:bottom w:val="none" w:sz="0" w:space="0" w:color="auto"/>
        <w:right w:val="none" w:sz="0" w:space="0" w:color="auto"/>
      </w:divBdr>
    </w:div>
    <w:div w:id="1325743935">
      <w:bodyDiv w:val="1"/>
      <w:marLeft w:val="0"/>
      <w:marRight w:val="0"/>
      <w:marTop w:val="0"/>
      <w:marBottom w:val="0"/>
      <w:divBdr>
        <w:top w:val="none" w:sz="0" w:space="0" w:color="auto"/>
        <w:left w:val="none" w:sz="0" w:space="0" w:color="auto"/>
        <w:bottom w:val="none" w:sz="0" w:space="0" w:color="auto"/>
        <w:right w:val="none" w:sz="0" w:space="0" w:color="auto"/>
      </w:divBdr>
    </w:div>
    <w:div w:id="1331062661">
      <w:bodyDiv w:val="1"/>
      <w:marLeft w:val="0"/>
      <w:marRight w:val="0"/>
      <w:marTop w:val="0"/>
      <w:marBottom w:val="0"/>
      <w:divBdr>
        <w:top w:val="none" w:sz="0" w:space="0" w:color="auto"/>
        <w:left w:val="none" w:sz="0" w:space="0" w:color="auto"/>
        <w:bottom w:val="none" w:sz="0" w:space="0" w:color="auto"/>
        <w:right w:val="none" w:sz="0" w:space="0" w:color="auto"/>
      </w:divBdr>
    </w:div>
    <w:div w:id="1331907422">
      <w:bodyDiv w:val="1"/>
      <w:marLeft w:val="0"/>
      <w:marRight w:val="0"/>
      <w:marTop w:val="0"/>
      <w:marBottom w:val="0"/>
      <w:divBdr>
        <w:top w:val="none" w:sz="0" w:space="0" w:color="auto"/>
        <w:left w:val="none" w:sz="0" w:space="0" w:color="auto"/>
        <w:bottom w:val="none" w:sz="0" w:space="0" w:color="auto"/>
        <w:right w:val="none" w:sz="0" w:space="0" w:color="auto"/>
      </w:divBdr>
    </w:div>
    <w:div w:id="1341467770">
      <w:bodyDiv w:val="1"/>
      <w:marLeft w:val="0"/>
      <w:marRight w:val="0"/>
      <w:marTop w:val="0"/>
      <w:marBottom w:val="0"/>
      <w:divBdr>
        <w:top w:val="none" w:sz="0" w:space="0" w:color="auto"/>
        <w:left w:val="none" w:sz="0" w:space="0" w:color="auto"/>
        <w:bottom w:val="none" w:sz="0" w:space="0" w:color="auto"/>
        <w:right w:val="none" w:sz="0" w:space="0" w:color="auto"/>
      </w:divBdr>
    </w:div>
    <w:div w:id="1366441732">
      <w:bodyDiv w:val="1"/>
      <w:marLeft w:val="0"/>
      <w:marRight w:val="0"/>
      <w:marTop w:val="0"/>
      <w:marBottom w:val="0"/>
      <w:divBdr>
        <w:top w:val="none" w:sz="0" w:space="0" w:color="auto"/>
        <w:left w:val="none" w:sz="0" w:space="0" w:color="auto"/>
        <w:bottom w:val="none" w:sz="0" w:space="0" w:color="auto"/>
        <w:right w:val="none" w:sz="0" w:space="0" w:color="auto"/>
      </w:divBdr>
    </w:div>
    <w:div w:id="1387756531">
      <w:bodyDiv w:val="1"/>
      <w:marLeft w:val="0"/>
      <w:marRight w:val="0"/>
      <w:marTop w:val="0"/>
      <w:marBottom w:val="0"/>
      <w:divBdr>
        <w:top w:val="none" w:sz="0" w:space="0" w:color="auto"/>
        <w:left w:val="none" w:sz="0" w:space="0" w:color="auto"/>
        <w:bottom w:val="none" w:sz="0" w:space="0" w:color="auto"/>
        <w:right w:val="none" w:sz="0" w:space="0" w:color="auto"/>
      </w:divBdr>
    </w:div>
    <w:div w:id="1388841691">
      <w:bodyDiv w:val="1"/>
      <w:marLeft w:val="0"/>
      <w:marRight w:val="0"/>
      <w:marTop w:val="0"/>
      <w:marBottom w:val="0"/>
      <w:divBdr>
        <w:top w:val="none" w:sz="0" w:space="0" w:color="auto"/>
        <w:left w:val="none" w:sz="0" w:space="0" w:color="auto"/>
        <w:bottom w:val="none" w:sz="0" w:space="0" w:color="auto"/>
        <w:right w:val="none" w:sz="0" w:space="0" w:color="auto"/>
      </w:divBdr>
    </w:div>
    <w:div w:id="1389063456">
      <w:bodyDiv w:val="1"/>
      <w:marLeft w:val="0"/>
      <w:marRight w:val="0"/>
      <w:marTop w:val="0"/>
      <w:marBottom w:val="0"/>
      <w:divBdr>
        <w:top w:val="none" w:sz="0" w:space="0" w:color="auto"/>
        <w:left w:val="none" w:sz="0" w:space="0" w:color="auto"/>
        <w:bottom w:val="none" w:sz="0" w:space="0" w:color="auto"/>
        <w:right w:val="none" w:sz="0" w:space="0" w:color="auto"/>
      </w:divBdr>
    </w:div>
    <w:div w:id="1408991014">
      <w:bodyDiv w:val="1"/>
      <w:marLeft w:val="0"/>
      <w:marRight w:val="0"/>
      <w:marTop w:val="0"/>
      <w:marBottom w:val="0"/>
      <w:divBdr>
        <w:top w:val="none" w:sz="0" w:space="0" w:color="auto"/>
        <w:left w:val="none" w:sz="0" w:space="0" w:color="auto"/>
        <w:bottom w:val="none" w:sz="0" w:space="0" w:color="auto"/>
        <w:right w:val="none" w:sz="0" w:space="0" w:color="auto"/>
      </w:divBdr>
    </w:div>
    <w:div w:id="1413889631">
      <w:bodyDiv w:val="1"/>
      <w:marLeft w:val="0"/>
      <w:marRight w:val="0"/>
      <w:marTop w:val="0"/>
      <w:marBottom w:val="0"/>
      <w:divBdr>
        <w:top w:val="none" w:sz="0" w:space="0" w:color="auto"/>
        <w:left w:val="none" w:sz="0" w:space="0" w:color="auto"/>
        <w:bottom w:val="none" w:sz="0" w:space="0" w:color="auto"/>
        <w:right w:val="none" w:sz="0" w:space="0" w:color="auto"/>
      </w:divBdr>
    </w:div>
    <w:div w:id="1415977882">
      <w:bodyDiv w:val="1"/>
      <w:marLeft w:val="0"/>
      <w:marRight w:val="0"/>
      <w:marTop w:val="0"/>
      <w:marBottom w:val="0"/>
      <w:divBdr>
        <w:top w:val="none" w:sz="0" w:space="0" w:color="auto"/>
        <w:left w:val="none" w:sz="0" w:space="0" w:color="auto"/>
        <w:bottom w:val="none" w:sz="0" w:space="0" w:color="auto"/>
        <w:right w:val="none" w:sz="0" w:space="0" w:color="auto"/>
      </w:divBdr>
    </w:div>
    <w:div w:id="1422019722">
      <w:bodyDiv w:val="1"/>
      <w:marLeft w:val="0"/>
      <w:marRight w:val="0"/>
      <w:marTop w:val="0"/>
      <w:marBottom w:val="0"/>
      <w:divBdr>
        <w:top w:val="none" w:sz="0" w:space="0" w:color="auto"/>
        <w:left w:val="none" w:sz="0" w:space="0" w:color="auto"/>
        <w:bottom w:val="none" w:sz="0" w:space="0" w:color="auto"/>
        <w:right w:val="none" w:sz="0" w:space="0" w:color="auto"/>
      </w:divBdr>
    </w:div>
    <w:div w:id="1451704919">
      <w:bodyDiv w:val="1"/>
      <w:marLeft w:val="0"/>
      <w:marRight w:val="0"/>
      <w:marTop w:val="0"/>
      <w:marBottom w:val="0"/>
      <w:divBdr>
        <w:top w:val="none" w:sz="0" w:space="0" w:color="auto"/>
        <w:left w:val="none" w:sz="0" w:space="0" w:color="auto"/>
        <w:bottom w:val="none" w:sz="0" w:space="0" w:color="auto"/>
        <w:right w:val="none" w:sz="0" w:space="0" w:color="auto"/>
      </w:divBdr>
    </w:div>
    <w:div w:id="1489322150">
      <w:bodyDiv w:val="1"/>
      <w:marLeft w:val="0"/>
      <w:marRight w:val="0"/>
      <w:marTop w:val="0"/>
      <w:marBottom w:val="0"/>
      <w:divBdr>
        <w:top w:val="none" w:sz="0" w:space="0" w:color="auto"/>
        <w:left w:val="none" w:sz="0" w:space="0" w:color="auto"/>
        <w:bottom w:val="none" w:sz="0" w:space="0" w:color="auto"/>
        <w:right w:val="none" w:sz="0" w:space="0" w:color="auto"/>
      </w:divBdr>
    </w:div>
    <w:div w:id="1497306967">
      <w:bodyDiv w:val="1"/>
      <w:marLeft w:val="0"/>
      <w:marRight w:val="0"/>
      <w:marTop w:val="0"/>
      <w:marBottom w:val="0"/>
      <w:divBdr>
        <w:top w:val="none" w:sz="0" w:space="0" w:color="auto"/>
        <w:left w:val="none" w:sz="0" w:space="0" w:color="auto"/>
        <w:bottom w:val="none" w:sz="0" w:space="0" w:color="auto"/>
        <w:right w:val="none" w:sz="0" w:space="0" w:color="auto"/>
      </w:divBdr>
      <w:divsChild>
        <w:div w:id="572011380">
          <w:marLeft w:val="0"/>
          <w:marRight w:val="0"/>
          <w:marTop w:val="0"/>
          <w:marBottom w:val="0"/>
          <w:divBdr>
            <w:top w:val="none" w:sz="0" w:space="0" w:color="auto"/>
            <w:left w:val="none" w:sz="0" w:space="0" w:color="auto"/>
            <w:bottom w:val="none" w:sz="0" w:space="0" w:color="auto"/>
            <w:right w:val="none" w:sz="0" w:space="0" w:color="auto"/>
          </w:divBdr>
        </w:div>
        <w:div w:id="101386212">
          <w:marLeft w:val="0"/>
          <w:marRight w:val="0"/>
          <w:marTop w:val="0"/>
          <w:marBottom w:val="0"/>
          <w:divBdr>
            <w:top w:val="none" w:sz="0" w:space="0" w:color="auto"/>
            <w:left w:val="none" w:sz="0" w:space="0" w:color="auto"/>
            <w:bottom w:val="none" w:sz="0" w:space="0" w:color="auto"/>
            <w:right w:val="none" w:sz="0" w:space="0" w:color="auto"/>
          </w:divBdr>
        </w:div>
        <w:div w:id="1396078095">
          <w:marLeft w:val="0"/>
          <w:marRight w:val="0"/>
          <w:marTop w:val="0"/>
          <w:marBottom w:val="0"/>
          <w:divBdr>
            <w:top w:val="none" w:sz="0" w:space="0" w:color="auto"/>
            <w:left w:val="none" w:sz="0" w:space="0" w:color="auto"/>
            <w:bottom w:val="none" w:sz="0" w:space="0" w:color="auto"/>
            <w:right w:val="none" w:sz="0" w:space="0" w:color="auto"/>
          </w:divBdr>
        </w:div>
      </w:divsChild>
    </w:div>
    <w:div w:id="1497577916">
      <w:bodyDiv w:val="1"/>
      <w:marLeft w:val="0"/>
      <w:marRight w:val="0"/>
      <w:marTop w:val="0"/>
      <w:marBottom w:val="0"/>
      <w:divBdr>
        <w:top w:val="none" w:sz="0" w:space="0" w:color="auto"/>
        <w:left w:val="none" w:sz="0" w:space="0" w:color="auto"/>
        <w:bottom w:val="none" w:sz="0" w:space="0" w:color="auto"/>
        <w:right w:val="none" w:sz="0" w:space="0" w:color="auto"/>
      </w:divBdr>
    </w:div>
    <w:div w:id="1498495518">
      <w:bodyDiv w:val="1"/>
      <w:marLeft w:val="0"/>
      <w:marRight w:val="0"/>
      <w:marTop w:val="0"/>
      <w:marBottom w:val="0"/>
      <w:divBdr>
        <w:top w:val="none" w:sz="0" w:space="0" w:color="auto"/>
        <w:left w:val="none" w:sz="0" w:space="0" w:color="auto"/>
        <w:bottom w:val="none" w:sz="0" w:space="0" w:color="auto"/>
        <w:right w:val="none" w:sz="0" w:space="0" w:color="auto"/>
      </w:divBdr>
    </w:div>
    <w:div w:id="1502502337">
      <w:bodyDiv w:val="1"/>
      <w:marLeft w:val="0"/>
      <w:marRight w:val="0"/>
      <w:marTop w:val="0"/>
      <w:marBottom w:val="0"/>
      <w:divBdr>
        <w:top w:val="none" w:sz="0" w:space="0" w:color="auto"/>
        <w:left w:val="none" w:sz="0" w:space="0" w:color="auto"/>
        <w:bottom w:val="none" w:sz="0" w:space="0" w:color="auto"/>
        <w:right w:val="none" w:sz="0" w:space="0" w:color="auto"/>
      </w:divBdr>
    </w:div>
    <w:div w:id="1511068867">
      <w:bodyDiv w:val="1"/>
      <w:marLeft w:val="0"/>
      <w:marRight w:val="0"/>
      <w:marTop w:val="0"/>
      <w:marBottom w:val="0"/>
      <w:divBdr>
        <w:top w:val="none" w:sz="0" w:space="0" w:color="auto"/>
        <w:left w:val="none" w:sz="0" w:space="0" w:color="auto"/>
        <w:bottom w:val="none" w:sz="0" w:space="0" w:color="auto"/>
        <w:right w:val="none" w:sz="0" w:space="0" w:color="auto"/>
      </w:divBdr>
    </w:div>
    <w:div w:id="1515147350">
      <w:bodyDiv w:val="1"/>
      <w:marLeft w:val="0"/>
      <w:marRight w:val="0"/>
      <w:marTop w:val="0"/>
      <w:marBottom w:val="0"/>
      <w:divBdr>
        <w:top w:val="none" w:sz="0" w:space="0" w:color="auto"/>
        <w:left w:val="none" w:sz="0" w:space="0" w:color="auto"/>
        <w:bottom w:val="none" w:sz="0" w:space="0" w:color="auto"/>
        <w:right w:val="none" w:sz="0" w:space="0" w:color="auto"/>
      </w:divBdr>
    </w:div>
    <w:div w:id="1540629396">
      <w:bodyDiv w:val="1"/>
      <w:marLeft w:val="0"/>
      <w:marRight w:val="0"/>
      <w:marTop w:val="0"/>
      <w:marBottom w:val="0"/>
      <w:divBdr>
        <w:top w:val="none" w:sz="0" w:space="0" w:color="auto"/>
        <w:left w:val="none" w:sz="0" w:space="0" w:color="auto"/>
        <w:bottom w:val="none" w:sz="0" w:space="0" w:color="auto"/>
        <w:right w:val="none" w:sz="0" w:space="0" w:color="auto"/>
      </w:divBdr>
    </w:div>
    <w:div w:id="1540701409">
      <w:bodyDiv w:val="1"/>
      <w:marLeft w:val="0"/>
      <w:marRight w:val="0"/>
      <w:marTop w:val="0"/>
      <w:marBottom w:val="0"/>
      <w:divBdr>
        <w:top w:val="none" w:sz="0" w:space="0" w:color="auto"/>
        <w:left w:val="none" w:sz="0" w:space="0" w:color="auto"/>
        <w:bottom w:val="none" w:sz="0" w:space="0" w:color="auto"/>
        <w:right w:val="none" w:sz="0" w:space="0" w:color="auto"/>
      </w:divBdr>
    </w:div>
    <w:div w:id="1544169775">
      <w:bodyDiv w:val="1"/>
      <w:marLeft w:val="0"/>
      <w:marRight w:val="0"/>
      <w:marTop w:val="0"/>
      <w:marBottom w:val="0"/>
      <w:divBdr>
        <w:top w:val="none" w:sz="0" w:space="0" w:color="auto"/>
        <w:left w:val="none" w:sz="0" w:space="0" w:color="auto"/>
        <w:bottom w:val="none" w:sz="0" w:space="0" w:color="auto"/>
        <w:right w:val="none" w:sz="0" w:space="0" w:color="auto"/>
      </w:divBdr>
    </w:div>
    <w:div w:id="1556888920">
      <w:bodyDiv w:val="1"/>
      <w:marLeft w:val="0"/>
      <w:marRight w:val="0"/>
      <w:marTop w:val="0"/>
      <w:marBottom w:val="0"/>
      <w:divBdr>
        <w:top w:val="none" w:sz="0" w:space="0" w:color="auto"/>
        <w:left w:val="none" w:sz="0" w:space="0" w:color="auto"/>
        <w:bottom w:val="none" w:sz="0" w:space="0" w:color="auto"/>
        <w:right w:val="none" w:sz="0" w:space="0" w:color="auto"/>
      </w:divBdr>
    </w:div>
    <w:div w:id="1580215740">
      <w:bodyDiv w:val="1"/>
      <w:marLeft w:val="0"/>
      <w:marRight w:val="0"/>
      <w:marTop w:val="0"/>
      <w:marBottom w:val="0"/>
      <w:divBdr>
        <w:top w:val="none" w:sz="0" w:space="0" w:color="auto"/>
        <w:left w:val="none" w:sz="0" w:space="0" w:color="auto"/>
        <w:bottom w:val="none" w:sz="0" w:space="0" w:color="auto"/>
        <w:right w:val="none" w:sz="0" w:space="0" w:color="auto"/>
      </w:divBdr>
    </w:div>
    <w:div w:id="1589848699">
      <w:bodyDiv w:val="1"/>
      <w:marLeft w:val="0"/>
      <w:marRight w:val="0"/>
      <w:marTop w:val="0"/>
      <w:marBottom w:val="0"/>
      <w:divBdr>
        <w:top w:val="none" w:sz="0" w:space="0" w:color="auto"/>
        <w:left w:val="none" w:sz="0" w:space="0" w:color="auto"/>
        <w:bottom w:val="none" w:sz="0" w:space="0" w:color="auto"/>
        <w:right w:val="none" w:sz="0" w:space="0" w:color="auto"/>
      </w:divBdr>
    </w:div>
    <w:div w:id="1595748263">
      <w:bodyDiv w:val="1"/>
      <w:marLeft w:val="0"/>
      <w:marRight w:val="0"/>
      <w:marTop w:val="0"/>
      <w:marBottom w:val="0"/>
      <w:divBdr>
        <w:top w:val="none" w:sz="0" w:space="0" w:color="auto"/>
        <w:left w:val="none" w:sz="0" w:space="0" w:color="auto"/>
        <w:bottom w:val="none" w:sz="0" w:space="0" w:color="auto"/>
        <w:right w:val="none" w:sz="0" w:space="0" w:color="auto"/>
      </w:divBdr>
    </w:div>
    <w:div w:id="1597784645">
      <w:bodyDiv w:val="1"/>
      <w:marLeft w:val="0"/>
      <w:marRight w:val="0"/>
      <w:marTop w:val="0"/>
      <w:marBottom w:val="0"/>
      <w:divBdr>
        <w:top w:val="none" w:sz="0" w:space="0" w:color="auto"/>
        <w:left w:val="none" w:sz="0" w:space="0" w:color="auto"/>
        <w:bottom w:val="none" w:sz="0" w:space="0" w:color="auto"/>
        <w:right w:val="none" w:sz="0" w:space="0" w:color="auto"/>
      </w:divBdr>
    </w:div>
    <w:div w:id="1609581381">
      <w:bodyDiv w:val="1"/>
      <w:marLeft w:val="0"/>
      <w:marRight w:val="0"/>
      <w:marTop w:val="0"/>
      <w:marBottom w:val="0"/>
      <w:divBdr>
        <w:top w:val="none" w:sz="0" w:space="0" w:color="auto"/>
        <w:left w:val="none" w:sz="0" w:space="0" w:color="auto"/>
        <w:bottom w:val="none" w:sz="0" w:space="0" w:color="auto"/>
        <w:right w:val="none" w:sz="0" w:space="0" w:color="auto"/>
      </w:divBdr>
    </w:div>
    <w:div w:id="1639264051">
      <w:bodyDiv w:val="1"/>
      <w:marLeft w:val="0"/>
      <w:marRight w:val="0"/>
      <w:marTop w:val="0"/>
      <w:marBottom w:val="0"/>
      <w:divBdr>
        <w:top w:val="none" w:sz="0" w:space="0" w:color="auto"/>
        <w:left w:val="none" w:sz="0" w:space="0" w:color="auto"/>
        <w:bottom w:val="none" w:sz="0" w:space="0" w:color="auto"/>
        <w:right w:val="none" w:sz="0" w:space="0" w:color="auto"/>
      </w:divBdr>
    </w:div>
    <w:div w:id="1650596153">
      <w:bodyDiv w:val="1"/>
      <w:marLeft w:val="0"/>
      <w:marRight w:val="0"/>
      <w:marTop w:val="0"/>
      <w:marBottom w:val="0"/>
      <w:divBdr>
        <w:top w:val="none" w:sz="0" w:space="0" w:color="auto"/>
        <w:left w:val="none" w:sz="0" w:space="0" w:color="auto"/>
        <w:bottom w:val="none" w:sz="0" w:space="0" w:color="auto"/>
        <w:right w:val="none" w:sz="0" w:space="0" w:color="auto"/>
      </w:divBdr>
    </w:div>
    <w:div w:id="1659574134">
      <w:bodyDiv w:val="1"/>
      <w:marLeft w:val="0"/>
      <w:marRight w:val="0"/>
      <w:marTop w:val="0"/>
      <w:marBottom w:val="0"/>
      <w:divBdr>
        <w:top w:val="none" w:sz="0" w:space="0" w:color="auto"/>
        <w:left w:val="none" w:sz="0" w:space="0" w:color="auto"/>
        <w:bottom w:val="none" w:sz="0" w:space="0" w:color="auto"/>
        <w:right w:val="none" w:sz="0" w:space="0" w:color="auto"/>
      </w:divBdr>
    </w:div>
    <w:div w:id="1698462143">
      <w:bodyDiv w:val="1"/>
      <w:marLeft w:val="0"/>
      <w:marRight w:val="0"/>
      <w:marTop w:val="0"/>
      <w:marBottom w:val="0"/>
      <w:divBdr>
        <w:top w:val="none" w:sz="0" w:space="0" w:color="auto"/>
        <w:left w:val="none" w:sz="0" w:space="0" w:color="auto"/>
        <w:bottom w:val="none" w:sz="0" w:space="0" w:color="auto"/>
        <w:right w:val="none" w:sz="0" w:space="0" w:color="auto"/>
      </w:divBdr>
    </w:div>
    <w:div w:id="1699164242">
      <w:bodyDiv w:val="1"/>
      <w:marLeft w:val="0"/>
      <w:marRight w:val="0"/>
      <w:marTop w:val="0"/>
      <w:marBottom w:val="0"/>
      <w:divBdr>
        <w:top w:val="none" w:sz="0" w:space="0" w:color="auto"/>
        <w:left w:val="none" w:sz="0" w:space="0" w:color="auto"/>
        <w:bottom w:val="none" w:sz="0" w:space="0" w:color="auto"/>
        <w:right w:val="none" w:sz="0" w:space="0" w:color="auto"/>
      </w:divBdr>
    </w:div>
    <w:div w:id="1701513418">
      <w:bodyDiv w:val="1"/>
      <w:marLeft w:val="0"/>
      <w:marRight w:val="0"/>
      <w:marTop w:val="0"/>
      <w:marBottom w:val="0"/>
      <w:divBdr>
        <w:top w:val="none" w:sz="0" w:space="0" w:color="auto"/>
        <w:left w:val="none" w:sz="0" w:space="0" w:color="auto"/>
        <w:bottom w:val="none" w:sz="0" w:space="0" w:color="auto"/>
        <w:right w:val="none" w:sz="0" w:space="0" w:color="auto"/>
      </w:divBdr>
    </w:div>
    <w:div w:id="1702895566">
      <w:bodyDiv w:val="1"/>
      <w:marLeft w:val="0"/>
      <w:marRight w:val="0"/>
      <w:marTop w:val="0"/>
      <w:marBottom w:val="0"/>
      <w:divBdr>
        <w:top w:val="none" w:sz="0" w:space="0" w:color="auto"/>
        <w:left w:val="none" w:sz="0" w:space="0" w:color="auto"/>
        <w:bottom w:val="none" w:sz="0" w:space="0" w:color="auto"/>
        <w:right w:val="none" w:sz="0" w:space="0" w:color="auto"/>
      </w:divBdr>
    </w:div>
    <w:div w:id="1708217169">
      <w:bodyDiv w:val="1"/>
      <w:marLeft w:val="0"/>
      <w:marRight w:val="0"/>
      <w:marTop w:val="0"/>
      <w:marBottom w:val="0"/>
      <w:divBdr>
        <w:top w:val="none" w:sz="0" w:space="0" w:color="auto"/>
        <w:left w:val="none" w:sz="0" w:space="0" w:color="auto"/>
        <w:bottom w:val="none" w:sz="0" w:space="0" w:color="auto"/>
        <w:right w:val="none" w:sz="0" w:space="0" w:color="auto"/>
      </w:divBdr>
    </w:div>
    <w:div w:id="1711764994">
      <w:bodyDiv w:val="1"/>
      <w:marLeft w:val="0"/>
      <w:marRight w:val="0"/>
      <w:marTop w:val="0"/>
      <w:marBottom w:val="0"/>
      <w:divBdr>
        <w:top w:val="none" w:sz="0" w:space="0" w:color="auto"/>
        <w:left w:val="none" w:sz="0" w:space="0" w:color="auto"/>
        <w:bottom w:val="none" w:sz="0" w:space="0" w:color="auto"/>
        <w:right w:val="none" w:sz="0" w:space="0" w:color="auto"/>
      </w:divBdr>
    </w:div>
    <w:div w:id="1715038894">
      <w:bodyDiv w:val="1"/>
      <w:marLeft w:val="0"/>
      <w:marRight w:val="0"/>
      <w:marTop w:val="0"/>
      <w:marBottom w:val="0"/>
      <w:divBdr>
        <w:top w:val="none" w:sz="0" w:space="0" w:color="auto"/>
        <w:left w:val="none" w:sz="0" w:space="0" w:color="auto"/>
        <w:bottom w:val="none" w:sz="0" w:space="0" w:color="auto"/>
        <w:right w:val="none" w:sz="0" w:space="0" w:color="auto"/>
      </w:divBdr>
    </w:div>
    <w:div w:id="1718772580">
      <w:bodyDiv w:val="1"/>
      <w:marLeft w:val="0"/>
      <w:marRight w:val="0"/>
      <w:marTop w:val="0"/>
      <w:marBottom w:val="0"/>
      <w:divBdr>
        <w:top w:val="none" w:sz="0" w:space="0" w:color="auto"/>
        <w:left w:val="none" w:sz="0" w:space="0" w:color="auto"/>
        <w:bottom w:val="none" w:sz="0" w:space="0" w:color="auto"/>
        <w:right w:val="none" w:sz="0" w:space="0" w:color="auto"/>
      </w:divBdr>
    </w:div>
    <w:div w:id="1720324702">
      <w:bodyDiv w:val="1"/>
      <w:marLeft w:val="0"/>
      <w:marRight w:val="0"/>
      <w:marTop w:val="0"/>
      <w:marBottom w:val="0"/>
      <w:divBdr>
        <w:top w:val="none" w:sz="0" w:space="0" w:color="auto"/>
        <w:left w:val="none" w:sz="0" w:space="0" w:color="auto"/>
        <w:bottom w:val="none" w:sz="0" w:space="0" w:color="auto"/>
        <w:right w:val="none" w:sz="0" w:space="0" w:color="auto"/>
      </w:divBdr>
    </w:div>
    <w:div w:id="1724523421">
      <w:bodyDiv w:val="1"/>
      <w:marLeft w:val="0"/>
      <w:marRight w:val="0"/>
      <w:marTop w:val="0"/>
      <w:marBottom w:val="0"/>
      <w:divBdr>
        <w:top w:val="none" w:sz="0" w:space="0" w:color="auto"/>
        <w:left w:val="none" w:sz="0" w:space="0" w:color="auto"/>
        <w:bottom w:val="none" w:sz="0" w:space="0" w:color="auto"/>
        <w:right w:val="none" w:sz="0" w:space="0" w:color="auto"/>
      </w:divBdr>
    </w:div>
    <w:div w:id="1758597378">
      <w:bodyDiv w:val="1"/>
      <w:marLeft w:val="0"/>
      <w:marRight w:val="0"/>
      <w:marTop w:val="0"/>
      <w:marBottom w:val="0"/>
      <w:divBdr>
        <w:top w:val="none" w:sz="0" w:space="0" w:color="auto"/>
        <w:left w:val="none" w:sz="0" w:space="0" w:color="auto"/>
        <w:bottom w:val="none" w:sz="0" w:space="0" w:color="auto"/>
        <w:right w:val="none" w:sz="0" w:space="0" w:color="auto"/>
      </w:divBdr>
    </w:div>
    <w:div w:id="1764954791">
      <w:bodyDiv w:val="1"/>
      <w:marLeft w:val="0"/>
      <w:marRight w:val="0"/>
      <w:marTop w:val="0"/>
      <w:marBottom w:val="0"/>
      <w:divBdr>
        <w:top w:val="none" w:sz="0" w:space="0" w:color="auto"/>
        <w:left w:val="none" w:sz="0" w:space="0" w:color="auto"/>
        <w:bottom w:val="none" w:sz="0" w:space="0" w:color="auto"/>
        <w:right w:val="none" w:sz="0" w:space="0" w:color="auto"/>
      </w:divBdr>
    </w:div>
    <w:div w:id="1765615348">
      <w:bodyDiv w:val="1"/>
      <w:marLeft w:val="0"/>
      <w:marRight w:val="0"/>
      <w:marTop w:val="0"/>
      <w:marBottom w:val="0"/>
      <w:divBdr>
        <w:top w:val="none" w:sz="0" w:space="0" w:color="auto"/>
        <w:left w:val="none" w:sz="0" w:space="0" w:color="auto"/>
        <w:bottom w:val="none" w:sz="0" w:space="0" w:color="auto"/>
        <w:right w:val="none" w:sz="0" w:space="0" w:color="auto"/>
      </w:divBdr>
    </w:div>
    <w:div w:id="1780223475">
      <w:bodyDiv w:val="1"/>
      <w:marLeft w:val="0"/>
      <w:marRight w:val="0"/>
      <w:marTop w:val="0"/>
      <w:marBottom w:val="0"/>
      <w:divBdr>
        <w:top w:val="none" w:sz="0" w:space="0" w:color="auto"/>
        <w:left w:val="none" w:sz="0" w:space="0" w:color="auto"/>
        <w:bottom w:val="none" w:sz="0" w:space="0" w:color="auto"/>
        <w:right w:val="none" w:sz="0" w:space="0" w:color="auto"/>
      </w:divBdr>
    </w:div>
    <w:div w:id="1782454363">
      <w:bodyDiv w:val="1"/>
      <w:marLeft w:val="0"/>
      <w:marRight w:val="0"/>
      <w:marTop w:val="0"/>
      <w:marBottom w:val="0"/>
      <w:divBdr>
        <w:top w:val="none" w:sz="0" w:space="0" w:color="auto"/>
        <w:left w:val="none" w:sz="0" w:space="0" w:color="auto"/>
        <w:bottom w:val="none" w:sz="0" w:space="0" w:color="auto"/>
        <w:right w:val="none" w:sz="0" w:space="0" w:color="auto"/>
      </w:divBdr>
    </w:div>
    <w:div w:id="1795715323">
      <w:bodyDiv w:val="1"/>
      <w:marLeft w:val="0"/>
      <w:marRight w:val="0"/>
      <w:marTop w:val="0"/>
      <w:marBottom w:val="0"/>
      <w:divBdr>
        <w:top w:val="none" w:sz="0" w:space="0" w:color="auto"/>
        <w:left w:val="none" w:sz="0" w:space="0" w:color="auto"/>
        <w:bottom w:val="none" w:sz="0" w:space="0" w:color="auto"/>
        <w:right w:val="none" w:sz="0" w:space="0" w:color="auto"/>
      </w:divBdr>
    </w:div>
    <w:div w:id="1796827120">
      <w:bodyDiv w:val="1"/>
      <w:marLeft w:val="0"/>
      <w:marRight w:val="0"/>
      <w:marTop w:val="0"/>
      <w:marBottom w:val="0"/>
      <w:divBdr>
        <w:top w:val="none" w:sz="0" w:space="0" w:color="auto"/>
        <w:left w:val="none" w:sz="0" w:space="0" w:color="auto"/>
        <w:bottom w:val="none" w:sz="0" w:space="0" w:color="auto"/>
        <w:right w:val="none" w:sz="0" w:space="0" w:color="auto"/>
      </w:divBdr>
    </w:div>
    <w:div w:id="1818648002">
      <w:bodyDiv w:val="1"/>
      <w:marLeft w:val="0"/>
      <w:marRight w:val="0"/>
      <w:marTop w:val="0"/>
      <w:marBottom w:val="0"/>
      <w:divBdr>
        <w:top w:val="none" w:sz="0" w:space="0" w:color="auto"/>
        <w:left w:val="none" w:sz="0" w:space="0" w:color="auto"/>
        <w:bottom w:val="none" w:sz="0" w:space="0" w:color="auto"/>
        <w:right w:val="none" w:sz="0" w:space="0" w:color="auto"/>
      </w:divBdr>
    </w:div>
    <w:div w:id="1821114632">
      <w:bodyDiv w:val="1"/>
      <w:marLeft w:val="0"/>
      <w:marRight w:val="0"/>
      <w:marTop w:val="0"/>
      <w:marBottom w:val="0"/>
      <w:divBdr>
        <w:top w:val="none" w:sz="0" w:space="0" w:color="auto"/>
        <w:left w:val="none" w:sz="0" w:space="0" w:color="auto"/>
        <w:bottom w:val="none" w:sz="0" w:space="0" w:color="auto"/>
        <w:right w:val="none" w:sz="0" w:space="0" w:color="auto"/>
      </w:divBdr>
    </w:div>
    <w:div w:id="1832021239">
      <w:bodyDiv w:val="1"/>
      <w:marLeft w:val="0"/>
      <w:marRight w:val="0"/>
      <w:marTop w:val="0"/>
      <w:marBottom w:val="0"/>
      <w:divBdr>
        <w:top w:val="none" w:sz="0" w:space="0" w:color="auto"/>
        <w:left w:val="none" w:sz="0" w:space="0" w:color="auto"/>
        <w:bottom w:val="none" w:sz="0" w:space="0" w:color="auto"/>
        <w:right w:val="none" w:sz="0" w:space="0" w:color="auto"/>
      </w:divBdr>
    </w:div>
    <w:div w:id="1834568756">
      <w:bodyDiv w:val="1"/>
      <w:marLeft w:val="0"/>
      <w:marRight w:val="0"/>
      <w:marTop w:val="0"/>
      <w:marBottom w:val="0"/>
      <w:divBdr>
        <w:top w:val="none" w:sz="0" w:space="0" w:color="auto"/>
        <w:left w:val="none" w:sz="0" w:space="0" w:color="auto"/>
        <w:bottom w:val="none" w:sz="0" w:space="0" w:color="auto"/>
        <w:right w:val="none" w:sz="0" w:space="0" w:color="auto"/>
      </w:divBdr>
    </w:div>
    <w:div w:id="1845435578">
      <w:bodyDiv w:val="1"/>
      <w:marLeft w:val="0"/>
      <w:marRight w:val="0"/>
      <w:marTop w:val="0"/>
      <w:marBottom w:val="0"/>
      <w:divBdr>
        <w:top w:val="none" w:sz="0" w:space="0" w:color="auto"/>
        <w:left w:val="none" w:sz="0" w:space="0" w:color="auto"/>
        <w:bottom w:val="none" w:sz="0" w:space="0" w:color="auto"/>
        <w:right w:val="none" w:sz="0" w:space="0" w:color="auto"/>
      </w:divBdr>
    </w:div>
    <w:div w:id="1857763493">
      <w:bodyDiv w:val="1"/>
      <w:marLeft w:val="0"/>
      <w:marRight w:val="0"/>
      <w:marTop w:val="0"/>
      <w:marBottom w:val="0"/>
      <w:divBdr>
        <w:top w:val="none" w:sz="0" w:space="0" w:color="auto"/>
        <w:left w:val="none" w:sz="0" w:space="0" w:color="auto"/>
        <w:bottom w:val="none" w:sz="0" w:space="0" w:color="auto"/>
        <w:right w:val="none" w:sz="0" w:space="0" w:color="auto"/>
      </w:divBdr>
    </w:div>
    <w:div w:id="1859345197">
      <w:bodyDiv w:val="1"/>
      <w:marLeft w:val="0"/>
      <w:marRight w:val="0"/>
      <w:marTop w:val="0"/>
      <w:marBottom w:val="0"/>
      <w:divBdr>
        <w:top w:val="none" w:sz="0" w:space="0" w:color="auto"/>
        <w:left w:val="none" w:sz="0" w:space="0" w:color="auto"/>
        <w:bottom w:val="none" w:sz="0" w:space="0" w:color="auto"/>
        <w:right w:val="none" w:sz="0" w:space="0" w:color="auto"/>
      </w:divBdr>
    </w:div>
    <w:div w:id="1861237159">
      <w:bodyDiv w:val="1"/>
      <w:marLeft w:val="0"/>
      <w:marRight w:val="0"/>
      <w:marTop w:val="0"/>
      <w:marBottom w:val="0"/>
      <w:divBdr>
        <w:top w:val="none" w:sz="0" w:space="0" w:color="auto"/>
        <w:left w:val="none" w:sz="0" w:space="0" w:color="auto"/>
        <w:bottom w:val="none" w:sz="0" w:space="0" w:color="auto"/>
        <w:right w:val="none" w:sz="0" w:space="0" w:color="auto"/>
      </w:divBdr>
    </w:div>
    <w:div w:id="1864132579">
      <w:bodyDiv w:val="1"/>
      <w:marLeft w:val="0"/>
      <w:marRight w:val="0"/>
      <w:marTop w:val="0"/>
      <w:marBottom w:val="0"/>
      <w:divBdr>
        <w:top w:val="none" w:sz="0" w:space="0" w:color="auto"/>
        <w:left w:val="none" w:sz="0" w:space="0" w:color="auto"/>
        <w:bottom w:val="none" w:sz="0" w:space="0" w:color="auto"/>
        <w:right w:val="none" w:sz="0" w:space="0" w:color="auto"/>
      </w:divBdr>
    </w:div>
    <w:div w:id="1867020457">
      <w:bodyDiv w:val="1"/>
      <w:marLeft w:val="0"/>
      <w:marRight w:val="0"/>
      <w:marTop w:val="0"/>
      <w:marBottom w:val="0"/>
      <w:divBdr>
        <w:top w:val="none" w:sz="0" w:space="0" w:color="auto"/>
        <w:left w:val="none" w:sz="0" w:space="0" w:color="auto"/>
        <w:bottom w:val="none" w:sz="0" w:space="0" w:color="auto"/>
        <w:right w:val="none" w:sz="0" w:space="0" w:color="auto"/>
      </w:divBdr>
    </w:div>
    <w:div w:id="1867598879">
      <w:bodyDiv w:val="1"/>
      <w:marLeft w:val="0"/>
      <w:marRight w:val="0"/>
      <w:marTop w:val="0"/>
      <w:marBottom w:val="0"/>
      <w:divBdr>
        <w:top w:val="none" w:sz="0" w:space="0" w:color="auto"/>
        <w:left w:val="none" w:sz="0" w:space="0" w:color="auto"/>
        <w:bottom w:val="none" w:sz="0" w:space="0" w:color="auto"/>
        <w:right w:val="none" w:sz="0" w:space="0" w:color="auto"/>
      </w:divBdr>
    </w:div>
    <w:div w:id="1883325905">
      <w:bodyDiv w:val="1"/>
      <w:marLeft w:val="0"/>
      <w:marRight w:val="0"/>
      <w:marTop w:val="0"/>
      <w:marBottom w:val="0"/>
      <w:divBdr>
        <w:top w:val="none" w:sz="0" w:space="0" w:color="auto"/>
        <w:left w:val="none" w:sz="0" w:space="0" w:color="auto"/>
        <w:bottom w:val="none" w:sz="0" w:space="0" w:color="auto"/>
        <w:right w:val="none" w:sz="0" w:space="0" w:color="auto"/>
      </w:divBdr>
    </w:div>
    <w:div w:id="1893617155">
      <w:bodyDiv w:val="1"/>
      <w:marLeft w:val="0"/>
      <w:marRight w:val="0"/>
      <w:marTop w:val="0"/>
      <w:marBottom w:val="0"/>
      <w:divBdr>
        <w:top w:val="none" w:sz="0" w:space="0" w:color="auto"/>
        <w:left w:val="none" w:sz="0" w:space="0" w:color="auto"/>
        <w:bottom w:val="none" w:sz="0" w:space="0" w:color="auto"/>
        <w:right w:val="none" w:sz="0" w:space="0" w:color="auto"/>
      </w:divBdr>
    </w:div>
    <w:div w:id="1912346439">
      <w:bodyDiv w:val="1"/>
      <w:marLeft w:val="0"/>
      <w:marRight w:val="0"/>
      <w:marTop w:val="0"/>
      <w:marBottom w:val="0"/>
      <w:divBdr>
        <w:top w:val="none" w:sz="0" w:space="0" w:color="auto"/>
        <w:left w:val="none" w:sz="0" w:space="0" w:color="auto"/>
        <w:bottom w:val="none" w:sz="0" w:space="0" w:color="auto"/>
        <w:right w:val="none" w:sz="0" w:space="0" w:color="auto"/>
      </w:divBdr>
    </w:div>
    <w:div w:id="1912808400">
      <w:bodyDiv w:val="1"/>
      <w:marLeft w:val="0"/>
      <w:marRight w:val="0"/>
      <w:marTop w:val="0"/>
      <w:marBottom w:val="0"/>
      <w:divBdr>
        <w:top w:val="none" w:sz="0" w:space="0" w:color="auto"/>
        <w:left w:val="none" w:sz="0" w:space="0" w:color="auto"/>
        <w:bottom w:val="none" w:sz="0" w:space="0" w:color="auto"/>
        <w:right w:val="none" w:sz="0" w:space="0" w:color="auto"/>
      </w:divBdr>
    </w:div>
    <w:div w:id="1923946339">
      <w:bodyDiv w:val="1"/>
      <w:marLeft w:val="0"/>
      <w:marRight w:val="0"/>
      <w:marTop w:val="0"/>
      <w:marBottom w:val="0"/>
      <w:divBdr>
        <w:top w:val="none" w:sz="0" w:space="0" w:color="auto"/>
        <w:left w:val="none" w:sz="0" w:space="0" w:color="auto"/>
        <w:bottom w:val="none" w:sz="0" w:space="0" w:color="auto"/>
        <w:right w:val="none" w:sz="0" w:space="0" w:color="auto"/>
      </w:divBdr>
    </w:div>
    <w:div w:id="1936474671">
      <w:bodyDiv w:val="1"/>
      <w:marLeft w:val="0"/>
      <w:marRight w:val="0"/>
      <w:marTop w:val="0"/>
      <w:marBottom w:val="0"/>
      <w:divBdr>
        <w:top w:val="none" w:sz="0" w:space="0" w:color="auto"/>
        <w:left w:val="none" w:sz="0" w:space="0" w:color="auto"/>
        <w:bottom w:val="none" w:sz="0" w:space="0" w:color="auto"/>
        <w:right w:val="none" w:sz="0" w:space="0" w:color="auto"/>
      </w:divBdr>
    </w:div>
    <w:div w:id="1944917591">
      <w:bodyDiv w:val="1"/>
      <w:marLeft w:val="0"/>
      <w:marRight w:val="0"/>
      <w:marTop w:val="0"/>
      <w:marBottom w:val="0"/>
      <w:divBdr>
        <w:top w:val="none" w:sz="0" w:space="0" w:color="auto"/>
        <w:left w:val="none" w:sz="0" w:space="0" w:color="auto"/>
        <w:bottom w:val="none" w:sz="0" w:space="0" w:color="auto"/>
        <w:right w:val="none" w:sz="0" w:space="0" w:color="auto"/>
      </w:divBdr>
    </w:div>
    <w:div w:id="1944920191">
      <w:bodyDiv w:val="1"/>
      <w:marLeft w:val="0"/>
      <w:marRight w:val="0"/>
      <w:marTop w:val="0"/>
      <w:marBottom w:val="0"/>
      <w:divBdr>
        <w:top w:val="none" w:sz="0" w:space="0" w:color="auto"/>
        <w:left w:val="none" w:sz="0" w:space="0" w:color="auto"/>
        <w:bottom w:val="none" w:sz="0" w:space="0" w:color="auto"/>
        <w:right w:val="none" w:sz="0" w:space="0" w:color="auto"/>
      </w:divBdr>
    </w:div>
    <w:div w:id="1945841931">
      <w:bodyDiv w:val="1"/>
      <w:marLeft w:val="0"/>
      <w:marRight w:val="0"/>
      <w:marTop w:val="0"/>
      <w:marBottom w:val="0"/>
      <w:divBdr>
        <w:top w:val="none" w:sz="0" w:space="0" w:color="auto"/>
        <w:left w:val="none" w:sz="0" w:space="0" w:color="auto"/>
        <w:bottom w:val="none" w:sz="0" w:space="0" w:color="auto"/>
        <w:right w:val="none" w:sz="0" w:space="0" w:color="auto"/>
      </w:divBdr>
    </w:div>
    <w:div w:id="1950579165">
      <w:bodyDiv w:val="1"/>
      <w:marLeft w:val="0"/>
      <w:marRight w:val="0"/>
      <w:marTop w:val="0"/>
      <w:marBottom w:val="0"/>
      <w:divBdr>
        <w:top w:val="none" w:sz="0" w:space="0" w:color="auto"/>
        <w:left w:val="none" w:sz="0" w:space="0" w:color="auto"/>
        <w:bottom w:val="none" w:sz="0" w:space="0" w:color="auto"/>
        <w:right w:val="none" w:sz="0" w:space="0" w:color="auto"/>
      </w:divBdr>
      <w:divsChild>
        <w:div w:id="285433074">
          <w:marLeft w:val="0"/>
          <w:marRight w:val="0"/>
          <w:marTop w:val="0"/>
          <w:marBottom w:val="0"/>
          <w:divBdr>
            <w:top w:val="none" w:sz="0" w:space="0" w:color="auto"/>
            <w:left w:val="none" w:sz="0" w:space="0" w:color="auto"/>
            <w:bottom w:val="none" w:sz="0" w:space="0" w:color="auto"/>
            <w:right w:val="none" w:sz="0" w:space="0" w:color="auto"/>
          </w:divBdr>
        </w:div>
        <w:div w:id="1543251341">
          <w:marLeft w:val="0"/>
          <w:marRight w:val="0"/>
          <w:marTop w:val="0"/>
          <w:marBottom w:val="0"/>
          <w:divBdr>
            <w:top w:val="none" w:sz="0" w:space="0" w:color="auto"/>
            <w:left w:val="none" w:sz="0" w:space="0" w:color="auto"/>
            <w:bottom w:val="none" w:sz="0" w:space="0" w:color="auto"/>
            <w:right w:val="none" w:sz="0" w:space="0" w:color="auto"/>
          </w:divBdr>
        </w:div>
        <w:div w:id="395278694">
          <w:marLeft w:val="0"/>
          <w:marRight w:val="0"/>
          <w:marTop w:val="0"/>
          <w:marBottom w:val="0"/>
          <w:divBdr>
            <w:top w:val="none" w:sz="0" w:space="0" w:color="auto"/>
            <w:left w:val="none" w:sz="0" w:space="0" w:color="auto"/>
            <w:bottom w:val="none" w:sz="0" w:space="0" w:color="auto"/>
            <w:right w:val="none" w:sz="0" w:space="0" w:color="auto"/>
          </w:divBdr>
        </w:div>
      </w:divsChild>
    </w:div>
    <w:div w:id="1951813169">
      <w:bodyDiv w:val="1"/>
      <w:marLeft w:val="0"/>
      <w:marRight w:val="0"/>
      <w:marTop w:val="0"/>
      <w:marBottom w:val="0"/>
      <w:divBdr>
        <w:top w:val="none" w:sz="0" w:space="0" w:color="auto"/>
        <w:left w:val="none" w:sz="0" w:space="0" w:color="auto"/>
        <w:bottom w:val="none" w:sz="0" w:space="0" w:color="auto"/>
        <w:right w:val="none" w:sz="0" w:space="0" w:color="auto"/>
      </w:divBdr>
    </w:div>
    <w:div w:id="1956910397">
      <w:bodyDiv w:val="1"/>
      <w:marLeft w:val="0"/>
      <w:marRight w:val="0"/>
      <w:marTop w:val="0"/>
      <w:marBottom w:val="0"/>
      <w:divBdr>
        <w:top w:val="none" w:sz="0" w:space="0" w:color="auto"/>
        <w:left w:val="none" w:sz="0" w:space="0" w:color="auto"/>
        <w:bottom w:val="none" w:sz="0" w:space="0" w:color="auto"/>
        <w:right w:val="none" w:sz="0" w:space="0" w:color="auto"/>
      </w:divBdr>
    </w:div>
    <w:div w:id="1960062067">
      <w:bodyDiv w:val="1"/>
      <w:marLeft w:val="0"/>
      <w:marRight w:val="0"/>
      <w:marTop w:val="0"/>
      <w:marBottom w:val="0"/>
      <w:divBdr>
        <w:top w:val="none" w:sz="0" w:space="0" w:color="auto"/>
        <w:left w:val="none" w:sz="0" w:space="0" w:color="auto"/>
        <w:bottom w:val="none" w:sz="0" w:space="0" w:color="auto"/>
        <w:right w:val="none" w:sz="0" w:space="0" w:color="auto"/>
      </w:divBdr>
    </w:div>
    <w:div w:id="1964382799">
      <w:bodyDiv w:val="1"/>
      <w:marLeft w:val="0"/>
      <w:marRight w:val="0"/>
      <w:marTop w:val="0"/>
      <w:marBottom w:val="0"/>
      <w:divBdr>
        <w:top w:val="none" w:sz="0" w:space="0" w:color="auto"/>
        <w:left w:val="none" w:sz="0" w:space="0" w:color="auto"/>
        <w:bottom w:val="none" w:sz="0" w:space="0" w:color="auto"/>
        <w:right w:val="none" w:sz="0" w:space="0" w:color="auto"/>
      </w:divBdr>
    </w:div>
    <w:div w:id="1973171021">
      <w:bodyDiv w:val="1"/>
      <w:marLeft w:val="0"/>
      <w:marRight w:val="0"/>
      <w:marTop w:val="0"/>
      <w:marBottom w:val="0"/>
      <w:divBdr>
        <w:top w:val="none" w:sz="0" w:space="0" w:color="auto"/>
        <w:left w:val="none" w:sz="0" w:space="0" w:color="auto"/>
        <w:bottom w:val="none" w:sz="0" w:space="0" w:color="auto"/>
        <w:right w:val="none" w:sz="0" w:space="0" w:color="auto"/>
      </w:divBdr>
    </w:div>
    <w:div w:id="1977565157">
      <w:bodyDiv w:val="1"/>
      <w:marLeft w:val="0"/>
      <w:marRight w:val="0"/>
      <w:marTop w:val="0"/>
      <w:marBottom w:val="0"/>
      <w:divBdr>
        <w:top w:val="none" w:sz="0" w:space="0" w:color="auto"/>
        <w:left w:val="none" w:sz="0" w:space="0" w:color="auto"/>
        <w:bottom w:val="none" w:sz="0" w:space="0" w:color="auto"/>
        <w:right w:val="none" w:sz="0" w:space="0" w:color="auto"/>
      </w:divBdr>
    </w:div>
    <w:div w:id="1978415109">
      <w:bodyDiv w:val="1"/>
      <w:marLeft w:val="0"/>
      <w:marRight w:val="0"/>
      <w:marTop w:val="0"/>
      <w:marBottom w:val="0"/>
      <w:divBdr>
        <w:top w:val="none" w:sz="0" w:space="0" w:color="auto"/>
        <w:left w:val="none" w:sz="0" w:space="0" w:color="auto"/>
        <w:bottom w:val="none" w:sz="0" w:space="0" w:color="auto"/>
        <w:right w:val="none" w:sz="0" w:space="0" w:color="auto"/>
      </w:divBdr>
    </w:div>
    <w:div w:id="1982080925">
      <w:bodyDiv w:val="1"/>
      <w:marLeft w:val="0"/>
      <w:marRight w:val="0"/>
      <w:marTop w:val="0"/>
      <w:marBottom w:val="0"/>
      <w:divBdr>
        <w:top w:val="none" w:sz="0" w:space="0" w:color="auto"/>
        <w:left w:val="none" w:sz="0" w:space="0" w:color="auto"/>
        <w:bottom w:val="none" w:sz="0" w:space="0" w:color="auto"/>
        <w:right w:val="none" w:sz="0" w:space="0" w:color="auto"/>
      </w:divBdr>
    </w:div>
    <w:div w:id="2015301960">
      <w:bodyDiv w:val="1"/>
      <w:marLeft w:val="0"/>
      <w:marRight w:val="0"/>
      <w:marTop w:val="0"/>
      <w:marBottom w:val="0"/>
      <w:divBdr>
        <w:top w:val="none" w:sz="0" w:space="0" w:color="auto"/>
        <w:left w:val="none" w:sz="0" w:space="0" w:color="auto"/>
        <w:bottom w:val="none" w:sz="0" w:space="0" w:color="auto"/>
        <w:right w:val="none" w:sz="0" w:space="0" w:color="auto"/>
      </w:divBdr>
    </w:div>
    <w:div w:id="2018845290">
      <w:bodyDiv w:val="1"/>
      <w:marLeft w:val="0"/>
      <w:marRight w:val="0"/>
      <w:marTop w:val="0"/>
      <w:marBottom w:val="0"/>
      <w:divBdr>
        <w:top w:val="none" w:sz="0" w:space="0" w:color="auto"/>
        <w:left w:val="none" w:sz="0" w:space="0" w:color="auto"/>
        <w:bottom w:val="none" w:sz="0" w:space="0" w:color="auto"/>
        <w:right w:val="none" w:sz="0" w:space="0" w:color="auto"/>
      </w:divBdr>
    </w:div>
    <w:div w:id="2019651618">
      <w:bodyDiv w:val="1"/>
      <w:marLeft w:val="0"/>
      <w:marRight w:val="0"/>
      <w:marTop w:val="0"/>
      <w:marBottom w:val="0"/>
      <w:divBdr>
        <w:top w:val="none" w:sz="0" w:space="0" w:color="auto"/>
        <w:left w:val="none" w:sz="0" w:space="0" w:color="auto"/>
        <w:bottom w:val="none" w:sz="0" w:space="0" w:color="auto"/>
        <w:right w:val="none" w:sz="0" w:space="0" w:color="auto"/>
      </w:divBdr>
    </w:div>
    <w:div w:id="2030595890">
      <w:bodyDiv w:val="1"/>
      <w:marLeft w:val="0"/>
      <w:marRight w:val="0"/>
      <w:marTop w:val="0"/>
      <w:marBottom w:val="0"/>
      <w:divBdr>
        <w:top w:val="none" w:sz="0" w:space="0" w:color="auto"/>
        <w:left w:val="none" w:sz="0" w:space="0" w:color="auto"/>
        <w:bottom w:val="none" w:sz="0" w:space="0" w:color="auto"/>
        <w:right w:val="none" w:sz="0" w:space="0" w:color="auto"/>
      </w:divBdr>
    </w:div>
    <w:div w:id="2031179194">
      <w:bodyDiv w:val="1"/>
      <w:marLeft w:val="0"/>
      <w:marRight w:val="0"/>
      <w:marTop w:val="0"/>
      <w:marBottom w:val="0"/>
      <w:divBdr>
        <w:top w:val="none" w:sz="0" w:space="0" w:color="auto"/>
        <w:left w:val="none" w:sz="0" w:space="0" w:color="auto"/>
        <w:bottom w:val="none" w:sz="0" w:space="0" w:color="auto"/>
        <w:right w:val="none" w:sz="0" w:space="0" w:color="auto"/>
      </w:divBdr>
    </w:div>
    <w:div w:id="2038774414">
      <w:bodyDiv w:val="1"/>
      <w:marLeft w:val="0"/>
      <w:marRight w:val="0"/>
      <w:marTop w:val="0"/>
      <w:marBottom w:val="0"/>
      <w:divBdr>
        <w:top w:val="none" w:sz="0" w:space="0" w:color="auto"/>
        <w:left w:val="none" w:sz="0" w:space="0" w:color="auto"/>
        <w:bottom w:val="none" w:sz="0" w:space="0" w:color="auto"/>
        <w:right w:val="none" w:sz="0" w:space="0" w:color="auto"/>
      </w:divBdr>
    </w:div>
    <w:div w:id="2054689890">
      <w:bodyDiv w:val="1"/>
      <w:marLeft w:val="0"/>
      <w:marRight w:val="0"/>
      <w:marTop w:val="0"/>
      <w:marBottom w:val="0"/>
      <w:divBdr>
        <w:top w:val="none" w:sz="0" w:space="0" w:color="auto"/>
        <w:left w:val="none" w:sz="0" w:space="0" w:color="auto"/>
        <w:bottom w:val="none" w:sz="0" w:space="0" w:color="auto"/>
        <w:right w:val="none" w:sz="0" w:space="0" w:color="auto"/>
      </w:divBdr>
    </w:div>
    <w:div w:id="2055763868">
      <w:bodyDiv w:val="1"/>
      <w:marLeft w:val="0"/>
      <w:marRight w:val="0"/>
      <w:marTop w:val="0"/>
      <w:marBottom w:val="0"/>
      <w:divBdr>
        <w:top w:val="none" w:sz="0" w:space="0" w:color="auto"/>
        <w:left w:val="none" w:sz="0" w:space="0" w:color="auto"/>
        <w:bottom w:val="none" w:sz="0" w:space="0" w:color="auto"/>
        <w:right w:val="none" w:sz="0" w:space="0" w:color="auto"/>
      </w:divBdr>
    </w:div>
    <w:div w:id="2058356599">
      <w:bodyDiv w:val="1"/>
      <w:marLeft w:val="0"/>
      <w:marRight w:val="0"/>
      <w:marTop w:val="0"/>
      <w:marBottom w:val="0"/>
      <w:divBdr>
        <w:top w:val="none" w:sz="0" w:space="0" w:color="auto"/>
        <w:left w:val="none" w:sz="0" w:space="0" w:color="auto"/>
        <w:bottom w:val="none" w:sz="0" w:space="0" w:color="auto"/>
        <w:right w:val="none" w:sz="0" w:space="0" w:color="auto"/>
      </w:divBdr>
    </w:div>
    <w:div w:id="2061126464">
      <w:bodyDiv w:val="1"/>
      <w:marLeft w:val="0"/>
      <w:marRight w:val="0"/>
      <w:marTop w:val="0"/>
      <w:marBottom w:val="0"/>
      <w:divBdr>
        <w:top w:val="none" w:sz="0" w:space="0" w:color="auto"/>
        <w:left w:val="none" w:sz="0" w:space="0" w:color="auto"/>
        <w:bottom w:val="none" w:sz="0" w:space="0" w:color="auto"/>
        <w:right w:val="none" w:sz="0" w:space="0" w:color="auto"/>
      </w:divBdr>
    </w:div>
    <w:div w:id="2068409435">
      <w:bodyDiv w:val="1"/>
      <w:marLeft w:val="0"/>
      <w:marRight w:val="0"/>
      <w:marTop w:val="0"/>
      <w:marBottom w:val="0"/>
      <w:divBdr>
        <w:top w:val="none" w:sz="0" w:space="0" w:color="auto"/>
        <w:left w:val="none" w:sz="0" w:space="0" w:color="auto"/>
        <w:bottom w:val="none" w:sz="0" w:space="0" w:color="auto"/>
        <w:right w:val="none" w:sz="0" w:space="0" w:color="auto"/>
      </w:divBdr>
    </w:div>
    <w:div w:id="2072148734">
      <w:bodyDiv w:val="1"/>
      <w:marLeft w:val="0"/>
      <w:marRight w:val="0"/>
      <w:marTop w:val="0"/>
      <w:marBottom w:val="0"/>
      <w:divBdr>
        <w:top w:val="none" w:sz="0" w:space="0" w:color="auto"/>
        <w:left w:val="none" w:sz="0" w:space="0" w:color="auto"/>
        <w:bottom w:val="none" w:sz="0" w:space="0" w:color="auto"/>
        <w:right w:val="none" w:sz="0" w:space="0" w:color="auto"/>
      </w:divBdr>
    </w:div>
    <w:div w:id="2076394513">
      <w:bodyDiv w:val="1"/>
      <w:marLeft w:val="0"/>
      <w:marRight w:val="0"/>
      <w:marTop w:val="0"/>
      <w:marBottom w:val="0"/>
      <w:divBdr>
        <w:top w:val="none" w:sz="0" w:space="0" w:color="auto"/>
        <w:left w:val="none" w:sz="0" w:space="0" w:color="auto"/>
        <w:bottom w:val="none" w:sz="0" w:space="0" w:color="auto"/>
        <w:right w:val="none" w:sz="0" w:space="0" w:color="auto"/>
      </w:divBdr>
    </w:div>
    <w:div w:id="2093160407">
      <w:bodyDiv w:val="1"/>
      <w:marLeft w:val="0"/>
      <w:marRight w:val="0"/>
      <w:marTop w:val="0"/>
      <w:marBottom w:val="0"/>
      <w:divBdr>
        <w:top w:val="none" w:sz="0" w:space="0" w:color="auto"/>
        <w:left w:val="none" w:sz="0" w:space="0" w:color="auto"/>
        <w:bottom w:val="none" w:sz="0" w:space="0" w:color="auto"/>
        <w:right w:val="none" w:sz="0" w:space="0" w:color="auto"/>
      </w:divBdr>
    </w:div>
    <w:div w:id="2101948695">
      <w:bodyDiv w:val="1"/>
      <w:marLeft w:val="0"/>
      <w:marRight w:val="0"/>
      <w:marTop w:val="0"/>
      <w:marBottom w:val="0"/>
      <w:divBdr>
        <w:top w:val="none" w:sz="0" w:space="0" w:color="auto"/>
        <w:left w:val="none" w:sz="0" w:space="0" w:color="auto"/>
        <w:bottom w:val="none" w:sz="0" w:space="0" w:color="auto"/>
        <w:right w:val="none" w:sz="0" w:space="0" w:color="auto"/>
      </w:divBdr>
    </w:div>
    <w:div w:id="2112701083">
      <w:bodyDiv w:val="1"/>
      <w:marLeft w:val="0"/>
      <w:marRight w:val="0"/>
      <w:marTop w:val="0"/>
      <w:marBottom w:val="0"/>
      <w:divBdr>
        <w:top w:val="none" w:sz="0" w:space="0" w:color="auto"/>
        <w:left w:val="none" w:sz="0" w:space="0" w:color="auto"/>
        <w:bottom w:val="none" w:sz="0" w:space="0" w:color="auto"/>
        <w:right w:val="none" w:sz="0" w:space="0" w:color="auto"/>
      </w:divBdr>
    </w:div>
    <w:div w:id="2117484178">
      <w:bodyDiv w:val="1"/>
      <w:marLeft w:val="0"/>
      <w:marRight w:val="0"/>
      <w:marTop w:val="0"/>
      <w:marBottom w:val="0"/>
      <w:divBdr>
        <w:top w:val="none" w:sz="0" w:space="0" w:color="auto"/>
        <w:left w:val="none" w:sz="0" w:space="0" w:color="auto"/>
        <w:bottom w:val="none" w:sz="0" w:space="0" w:color="auto"/>
        <w:right w:val="none" w:sz="0" w:space="0" w:color="auto"/>
      </w:divBdr>
    </w:div>
    <w:div w:id="2125612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ru.wikipedia.org/wiki/%D0%A1%D1%82%D0%B0%D1%80%D0%BE%D0%B3%D1%80%D0%B8%D1%88%D0%BA%D0%B8%D0%BD%D1%81%D0%BA%D0%BE%D0%B5_%D1%81%D0%B5%D0%BB%D1%8C%D1%81%D0%BA%D0%BE%D0%B5_%D0%BF%D0%BE%D1%81%D0%B5%D0%BB%D0%B5%D0%BD%D0%B8%D0%B5" TargetMode="External"/><Relationship Id="rId26" Type="http://schemas.openxmlformats.org/officeDocument/2006/relationships/hyperlink" Target="https://ru.wikipedia.org/wiki/%D0%9C%D0%B5%D0%BD%D0%B4%D0%B5%D0%BB%D0%B5%D0%B5%D0%B2%D1%81%D0%BA%D0%B8%D0%B9_%D1%80%D0%B0%D0%B9%D0%BE%D0%BD" TargetMode="External"/><Relationship Id="rId39"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ru.wikipedia.org/wiki/%D0%A2%D0%B0%D1%82%D0%B0%D1%80%D1%81%D0%BA%D0%BE-%D0%A7%D0%B5%D0%BB%D0%BD%D0%B8%D0%BD%D1%81%D0%BA%D0%BE%D0%B5_%D1%81%D0%B5%D0%BB%D1%8C%D1%81%D0%BA%D0%BE%D0%B5_%D0%BF%D0%BE%D1%81%D0%B5%D0%BB%D0%B5%D0%BD%D0%B8%D0%B5" TargetMode="External"/><Relationship Id="rId34" Type="http://schemas.openxmlformats.org/officeDocument/2006/relationships/diagramLayout" Target="diagrams/layout1.xml"/><Relationship Id="rId42" Type="http://schemas.openxmlformats.org/officeDocument/2006/relationships/header" Target="header2.xml"/><Relationship Id="rId47" Type="http://schemas.openxmlformats.org/officeDocument/2006/relationships/footer" Target="footer4.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hyperlink" Target="https://ru.wikipedia.org/w/index.php?title=%D0%A2%D0%B8%D1%85%D0%BE%D0%BD%D0%BE%D0%B2%D0%BE_(%D0%A2%D0%B0%D1%82%D0%B0%D1%80%D1%81%D1%82%D0%B0%D0%BD)&amp;action=edit&amp;redlink=1" TargetMode="External"/><Relationship Id="rId33" Type="http://schemas.openxmlformats.org/officeDocument/2006/relationships/diagramData" Target="diagrams/data1.xml"/><Relationship Id="rId38" Type="http://schemas.openxmlformats.org/officeDocument/2006/relationships/image" Target="media/image4.png"/><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ru.wikipedia.org/wiki/%D0%A4%D0%B0%D0%B9%D0%BB:%D0%9C%D0%B5%D0%BD%D0%B4%D0%B5%D0%BB%D0%B5%D0%B5%D0%B2%D1%81%D0%BA.JPG" TargetMode="External"/><Relationship Id="rId20" Type="http://schemas.openxmlformats.org/officeDocument/2006/relationships/hyperlink" Target="https://ru.wikipedia.org/wiki/%D0%9C%D0%B5%D0%BD%D0%B4%D0%B5%D0%BB%D0%B5%D0%B5%D0%B2%D1%81%D0%BA%D0%B8%D0%B9_%D1%80%D0%B0%D0%B9%D0%BE%D0%BD" TargetMode="External"/><Relationship Id="rId29" Type="http://schemas.openxmlformats.org/officeDocument/2006/relationships/hyperlink" Target="https://ru.wikipedia.org/wiki/%D0%9C%D0%B5%D0%BD%D0%B4%D0%B5%D0%BB%D0%B5%D0%B5%D0%B2%D1%81%D0%BA%D0%B8%D0%B9_%D1%80%D0%B0%D0%B9%D0%BE%D0%BD"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ru.wikipedia.org/wiki/%D0%A2%D0%B8%D1%85%D0%BE%D0%BD%D0%BE%D0%B2%D1%81%D0%BA%D0%BE%D0%B5_%D1%81%D0%B5%D0%BB%D1%8C%D1%81%D0%BA%D0%BE%D0%B5_%D0%BF%D0%BE%D1%81%D0%B5%D0%BB%D0%B5%D0%BD%D0%B8%D0%B5_(%D0%A2%D0%B0%D1%82%D0%B0%D1%80%D1%81%D1%82%D0%B0%D0%BD)" TargetMode="External"/><Relationship Id="rId32" Type="http://schemas.openxmlformats.org/officeDocument/2006/relationships/hyperlink" Target="https://ru.wikipedia.org/wiki/%D0%9C%D0%B5%D0%BD%D0%B4%D0%B5%D0%BB%D0%B5%D0%B5%D0%B2%D1%81%D0%BA%D0%B8%D0%B9_%D1%80%D0%B0%D0%B9%D0%BE%D0%BD" TargetMode="External"/><Relationship Id="rId37" Type="http://schemas.microsoft.com/office/2007/relationships/diagramDrawing" Target="diagrams/drawing1.xml"/><Relationship Id="rId40" Type="http://schemas.openxmlformats.org/officeDocument/2006/relationships/image" Target="media/image6.png"/><Relationship Id="rId45" Type="http://schemas.openxmlformats.org/officeDocument/2006/relationships/image" Target="NUL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ru.wikipedia.org/wiki/%D0%9C%D0%B5%D0%BD%D0%B4%D0%B5%D0%BB%D0%B5%D0%B5%D0%B2%D1%81%D0%BA%D0%B8%D0%B9_%D1%80%D0%B0%D0%B9%D0%BE%D0%BD" TargetMode="External"/><Relationship Id="rId28" Type="http://schemas.openxmlformats.org/officeDocument/2006/relationships/hyperlink" Target="https://ru.wikipedia.org/w/index.php?title=%D0%A2%D0%BE%D0%B9%D0%B3%D1%83%D0%B7%D0%B8%D0%BD%D0%BE&amp;action=edit&amp;redlink=1" TargetMode="External"/><Relationship Id="rId36" Type="http://schemas.openxmlformats.org/officeDocument/2006/relationships/diagramColors" Target="diagrams/colors1.xm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ru.wikipedia.org/w/index.php?title=%D0%A1%D1%82%D0%B0%D1%80%D0%BE%D0%B5_%D0%93%D1%80%D0%B8%D1%88%D0%BA%D0%B8%D0%BD%D0%BE&amp;action=edit&amp;redlink=1" TargetMode="External"/><Relationship Id="rId31" Type="http://schemas.openxmlformats.org/officeDocument/2006/relationships/hyperlink" Target="https://ru.wikipedia.org/w/index.php?title=%D0%A2%D1%83%D1%80%D0%B0%D0%B5%D0%B2%D0%BE_(%D0%A2%D0%B0%D1%82%D0%B0%D1%80%D1%81%D1%82%D0%B0%D0%BD)&amp;action=edit&amp;redlink=1"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ru.wikipedia.org/w/index.php?title=%D0%A2%D0%B0%D1%82%D0%B0%D1%80%D1%81%D0%BA%D0%B8%D0%B5_%D0%A7%D0%B5%D0%BB%D0%BD%D1%8B&amp;action=edit&amp;redlink=1" TargetMode="External"/><Relationship Id="rId27" Type="http://schemas.openxmlformats.org/officeDocument/2006/relationships/hyperlink" Target="https://ru.wikipedia.org/wiki/%D0%A2%D0%BE%D0%B9%D0%B3%D1%83%D0%B7%D0%B8%D0%BD%D1%81%D0%BA%D0%BE%D0%B5_%D1%81%D0%B5%D0%BB%D1%8C%D1%81%D0%BA%D0%BE%D0%B5_%D0%BF%D0%BE%D1%81%D0%B5%D0%BB%D0%B5%D0%BD%D0%B8%D0%B5" TargetMode="External"/><Relationship Id="rId30" Type="http://schemas.openxmlformats.org/officeDocument/2006/relationships/hyperlink" Target="https://ru.wikipedia.org/wiki/%D0%A2%D1%83%D1%80%D0%B0%D0%B5%D0%B2%D1%81%D0%BA%D0%BE%D0%B5_%D1%81%D0%B5%D0%BB%D1%8C%D1%81%D0%BA%D0%BE%D0%B5_%D0%BF%D0%BE%D1%81%D0%B5%D0%BB%D0%B5%D0%BD%D0%B8%D0%B5" TargetMode="External"/><Relationship Id="rId35" Type="http://schemas.openxmlformats.org/officeDocument/2006/relationships/diagramQuickStyle" Target="diagrams/quickStyle1.xml"/><Relationship Id="rId43" Type="http://schemas.openxmlformats.org/officeDocument/2006/relationships/hyperlink" Target="consultantplus://offline/ref=E332555648268C9ED2E327C4AF91AF8ED0D02E3DF4E3BFF2BB913BB841632594R8j9O" TargetMode="External"/><Relationship Id="rId48" Type="http://schemas.openxmlformats.org/officeDocument/2006/relationships/fontTable" Target="fontTable.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6;&#1077;&#1074;&#1072;&#1079;\Downloads\TS102896593.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0CD765-98C1-4DF7-968F-5AB9654C2FE2}" type="doc">
      <dgm:prSet loTypeId="urn:microsoft.com/office/officeart/2005/8/layout/target1" loCatId="relationship" qsTypeId="urn:microsoft.com/office/officeart/2005/8/quickstyle/simple2" qsCatId="simple" csTypeId="urn:microsoft.com/office/officeart/2005/8/colors/colorful1#1" csCatId="colorful" phldr="1"/>
      <dgm:spPr/>
    </dgm:pt>
    <dgm:pt modelId="{9890477D-C383-4381-98BC-799277E053F0}">
      <dgm:prSet phldrT="[Текст]" custT="1"/>
      <dgm:spPr/>
      <dgm:t>
        <a:bodyPr/>
        <a:lstStyle/>
        <a:p>
          <a:r>
            <a:rPr lang="ru-RU" sz="1000"/>
            <a:t>Менделеевский муниципальный район</a:t>
          </a:r>
        </a:p>
      </dgm:t>
    </dgm:pt>
    <dgm:pt modelId="{00BFE607-AE9F-4D22-888B-6568EC68D935}" type="parTrans" cxnId="{6E3B6856-6325-40B4-8550-9C666EC6CCB2}">
      <dgm:prSet/>
      <dgm:spPr/>
      <dgm:t>
        <a:bodyPr/>
        <a:lstStyle/>
        <a:p>
          <a:endParaRPr lang="ru-RU" sz="1000"/>
        </a:p>
      </dgm:t>
    </dgm:pt>
    <dgm:pt modelId="{9D9397F0-B18F-476D-97BF-D9C45B915F12}" type="sibTrans" cxnId="{6E3B6856-6325-40B4-8550-9C666EC6CCB2}">
      <dgm:prSet/>
      <dgm:spPr/>
      <dgm:t>
        <a:bodyPr/>
        <a:lstStyle/>
        <a:p>
          <a:endParaRPr lang="ru-RU" sz="1000"/>
        </a:p>
      </dgm:t>
    </dgm:pt>
    <dgm:pt modelId="{D1FDEA0D-CD9E-4BE8-AB23-42C04395E812}">
      <dgm:prSet phldrT="[Текст]" custT="1"/>
      <dgm:spPr/>
      <dgm:t>
        <a:bodyPr/>
        <a:lstStyle/>
        <a:p>
          <a:r>
            <a:rPr lang="ru-RU" sz="1000"/>
            <a:t>Республика Татарстан (региональный внешний круг)</a:t>
          </a:r>
        </a:p>
      </dgm:t>
    </dgm:pt>
    <dgm:pt modelId="{3BCD75E6-107D-4A5B-837A-2F9915382844}" type="parTrans" cxnId="{11556CAE-0F04-48C2-A02A-B78779462DEB}">
      <dgm:prSet/>
      <dgm:spPr/>
      <dgm:t>
        <a:bodyPr/>
        <a:lstStyle/>
        <a:p>
          <a:endParaRPr lang="ru-RU" sz="1000"/>
        </a:p>
      </dgm:t>
    </dgm:pt>
    <dgm:pt modelId="{5925B37A-ED36-4635-8285-5E0E5D547254}" type="sibTrans" cxnId="{11556CAE-0F04-48C2-A02A-B78779462DEB}">
      <dgm:prSet/>
      <dgm:spPr/>
      <dgm:t>
        <a:bodyPr/>
        <a:lstStyle/>
        <a:p>
          <a:endParaRPr lang="ru-RU" sz="1000"/>
        </a:p>
      </dgm:t>
    </dgm:pt>
    <dgm:pt modelId="{B73EAD57-6B09-489E-B4BE-FC27FCB4B0E5}">
      <dgm:prSet phldrT="[Текст]" custT="1"/>
      <dgm:spPr/>
      <dgm:t>
        <a:bodyPr/>
        <a:lstStyle/>
        <a:p>
          <a:r>
            <a:rPr lang="ru-RU" sz="1000"/>
            <a:t>Российская Федераци (национальный внешний круг)</a:t>
          </a:r>
        </a:p>
      </dgm:t>
    </dgm:pt>
    <dgm:pt modelId="{3AEC101C-7D11-47B6-96F5-31C298954156}" type="parTrans" cxnId="{AA956C22-EF47-478E-9E53-9532CD663BB4}">
      <dgm:prSet/>
      <dgm:spPr/>
      <dgm:t>
        <a:bodyPr/>
        <a:lstStyle/>
        <a:p>
          <a:endParaRPr lang="ru-RU" sz="1000"/>
        </a:p>
      </dgm:t>
    </dgm:pt>
    <dgm:pt modelId="{84545741-F680-4023-9859-6F9D0CA16208}" type="sibTrans" cxnId="{AA956C22-EF47-478E-9E53-9532CD663BB4}">
      <dgm:prSet/>
      <dgm:spPr/>
      <dgm:t>
        <a:bodyPr/>
        <a:lstStyle/>
        <a:p>
          <a:endParaRPr lang="ru-RU" sz="1000"/>
        </a:p>
      </dgm:t>
    </dgm:pt>
    <dgm:pt modelId="{2C4F283B-178E-4618-B3B0-E79F473288F5}">
      <dgm:prSet phldrT="[Текст]" custT="1"/>
      <dgm:spPr/>
      <dgm:t>
        <a:bodyPr/>
        <a:lstStyle/>
        <a:p>
          <a:r>
            <a:rPr lang="ru-RU" sz="1000"/>
            <a:t>Общество (общечеловеческие тенденции) в целом (глобальный внешний круг)</a:t>
          </a:r>
        </a:p>
      </dgm:t>
    </dgm:pt>
    <dgm:pt modelId="{2C1F5EFD-760C-48BE-9A4D-1CC3E712FA7A}" type="parTrans" cxnId="{D54F076D-7B83-4149-AD6A-D82421FA61DA}">
      <dgm:prSet/>
      <dgm:spPr/>
      <dgm:t>
        <a:bodyPr/>
        <a:lstStyle/>
        <a:p>
          <a:endParaRPr lang="ru-RU" sz="1000"/>
        </a:p>
      </dgm:t>
    </dgm:pt>
    <dgm:pt modelId="{4D391E45-8D9D-45D1-AC95-2A0E78B1ED43}" type="sibTrans" cxnId="{D54F076D-7B83-4149-AD6A-D82421FA61DA}">
      <dgm:prSet/>
      <dgm:spPr/>
      <dgm:t>
        <a:bodyPr/>
        <a:lstStyle/>
        <a:p>
          <a:endParaRPr lang="ru-RU" sz="1000"/>
        </a:p>
      </dgm:t>
    </dgm:pt>
    <dgm:pt modelId="{6CAB9C05-5D57-4FF3-AD97-8D06C83941AD}" type="pres">
      <dgm:prSet presAssocID="{F50CD765-98C1-4DF7-968F-5AB9654C2FE2}" presName="composite" presStyleCnt="0">
        <dgm:presLayoutVars>
          <dgm:chMax val="5"/>
          <dgm:dir/>
          <dgm:resizeHandles val="exact"/>
        </dgm:presLayoutVars>
      </dgm:prSet>
      <dgm:spPr/>
    </dgm:pt>
    <dgm:pt modelId="{FCDFD8D6-814C-4A9B-B8EF-3E4DB684F08A}" type="pres">
      <dgm:prSet presAssocID="{9890477D-C383-4381-98BC-799277E053F0}" presName="circle1" presStyleLbl="lnNode1" presStyleIdx="0" presStyleCnt="4"/>
      <dgm:spPr/>
    </dgm:pt>
    <dgm:pt modelId="{1662776F-7752-47E1-A5E5-AEC1C8D9DA6C}" type="pres">
      <dgm:prSet presAssocID="{9890477D-C383-4381-98BC-799277E053F0}" presName="text1" presStyleLbl="revTx" presStyleIdx="0" presStyleCnt="4">
        <dgm:presLayoutVars>
          <dgm:bulletEnabled val="1"/>
        </dgm:presLayoutVars>
      </dgm:prSet>
      <dgm:spPr/>
      <dgm:t>
        <a:bodyPr/>
        <a:lstStyle/>
        <a:p>
          <a:endParaRPr lang="ru-RU"/>
        </a:p>
      </dgm:t>
    </dgm:pt>
    <dgm:pt modelId="{E547685F-B2BD-4949-8AD2-8A074E1CF3FF}" type="pres">
      <dgm:prSet presAssocID="{9890477D-C383-4381-98BC-799277E053F0}" presName="line1" presStyleLbl="callout" presStyleIdx="0" presStyleCnt="8"/>
      <dgm:spPr/>
    </dgm:pt>
    <dgm:pt modelId="{942FAD3D-4BA7-4D50-987A-60DDB89027E6}" type="pres">
      <dgm:prSet presAssocID="{9890477D-C383-4381-98BC-799277E053F0}" presName="d1" presStyleLbl="callout" presStyleIdx="1" presStyleCnt="8"/>
      <dgm:spPr/>
    </dgm:pt>
    <dgm:pt modelId="{3952A478-521C-4A53-BE41-1EEF1A443D8B}" type="pres">
      <dgm:prSet presAssocID="{D1FDEA0D-CD9E-4BE8-AB23-42C04395E812}" presName="circle2" presStyleLbl="lnNode1" presStyleIdx="1" presStyleCnt="4"/>
      <dgm:spPr/>
    </dgm:pt>
    <dgm:pt modelId="{837CD636-6CAF-451A-BD9B-270BD8BAF9D2}" type="pres">
      <dgm:prSet presAssocID="{D1FDEA0D-CD9E-4BE8-AB23-42C04395E812}" presName="text2" presStyleLbl="revTx" presStyleIdx="1" presStyleCnt="4">
        <dgm:presLayoutVars>
          <dgm:bulletEnabled val="1"/>
        </dgm:presLayoutVars>
      </dgm:prSet>
      <dgm:spPr/>
      <dgm:t>
        <a:bodyPr/>
        <a:lstStyle/>
        <a:p>
          <a:endParaRPr lang="ru-RU"/>
        </a:p>
      </dgm:t>
    </dgm:pt>
    <dgm:pt modelId="{7B160DA4-5109-48C4-8C38-8DCCD2B1E85C}" type="pres">
      <dgm:prSet presAssocID="{D1FDEA0D-CD9E-4BE8-AB23-42C04395E812}" presName="line2" presStyleLbl="callout" presStyleIdx="2" presStyleCnt="8"/>
      <dgm:spPr/>
    </dgm:pt>
    <dgm:pt modelId="{84CACC2C-E789-491B-9477-3FCB5E4B903F}" type="pres">
      <dgm:prSet presAssocID="{D1FDEA0D-CD9E-4BE8-AB23-42C04395E812}" presName="d2" presStyleLbl="callout" presStyleIdx="3" presStyleCnt="8"/>
      <dgm:spPr/>
    </dgm:pt>
    <dgm:pt modelId="{09C79128-CA23-4317-B7FE-4427BA7A59EA}" type="pres">
      <dgm:prSet presAssocID="{B73EAD57-6B09-489E-B4BE-FC27FCB4B0E5}" presName="circle3" presStyleLbl="lnNode1" presStyleIdx="2" presStyleCnt="4"/>
      <dgm:spPr/>
    </dgm:pt>
    <dgm:pt modelId="{28B4CB00-D5CF-4E29-A1AB-51773461D4F8}" type="pres">
      <dgm:prSet presAssocID="{B73EAD57-6B09-489E-B4BE-FC27FCB4B0E5}" presName="text3" presStyleLbl="revTx" presStyleIdx="2" presStyleCnt="4" custLinFactNeighborY="23229">
        <dgm:presLayoutVars>
          <dgm:bulletEnabled val="1"/>
        </dgm:presLayoutVars>
      </dgm:prSet>
      <dgm:spPr/>
      <dgm:t>
        <a:bodyPr/>
        <a:lstStyle/>
        <a:p>
          <a:endParaRPr lang="ru-RU"/>
        </a:p>
      </dgm:t>
    </dgm:pt>
    <dgm:pt modelId="{9032D469-447D-4241-9E3C-F8F4085D9026}" type="pres">
      <dgm:prSet presAssocID="{B73EAD57-6B09-489E-B4BE-FC27FCB4B0E5}" presName="line3" presStyleLbl="callout" presStyleIdx="4" presStyleCnt="8"/>
      <dgm:spPr/>
    </dgm:pt>
    <dgm:pt modelId="{734A079C-5AE3-4624-94B4-B527BE2A1C01}" type="pres">
      <dgm:prSet presAssocID="{B73EAD57-6B09-489E-B4BE-FC27FCB4B0E5}" presName="d3" presStyleLbl="callout" presStyleIdx="5" presStyleCnt="8"/>
      <dgm:spPr/>
    </dgm:pt>
    <dgm:pt modelId="{ED3A0629-444C-4CCB-A722-02C0561CE80C}" type="pres">
      <dgm:prSet presAssocID="{2C4F283B-178E-4618-B3B0-E79F473288F5}" presName="circle4" presStyleLbl="lnNode1" presStyleIdx="3" presStyleCnt="4"/>
      <dgm:spPr/>
    </dgm:pt>
    <dgm:pt modelId="{18027B47-9071-4324-AAF6-F12100C2A49B}" type="pres">
      <dgm:prSet presAssocID="{2C4F283B-178E-4618-B3B0-E79F473288F5}" presName="text4" presStyleLbl="revTx" presStyleIdx="3" presStyleCnt="4" custScaleY="225834" custLinFactNeighborY="61390">
        <dgm:presLayoutVars>
          <dgm:bulletEnabled val="1"/>
        </dgm:presLayoutVars>
      </dgm:prSet>
      <dgm:spPr/>
      <dgm:t>
        <a:bodyPr/>
        <a:lstStyle/>
        <a:p>
          <a:endParaRPr lang="ru-RU"/>
        </a:p>
      </dgm:t>
    </dgm:pt>
    <dgm:pt modelId="{78A27590-9748-41D9-9E47-FD0971D330FD}" type="pres">
      <dgm:prSet presAssocID="{2C4F283B-178E-4618-B3B0-E79F473288F5}" presName="line4" presStyleLbl="callout" presStyleIdx="6" presStyleCnt="8"/>
      <dgm:spPr/>
    </dgm:pt>
    <dgm:pt modelId="{F54B56ED-5CBD-459F-A86B-B789B31430C1}" type="pres">
      <dgm:prSet presAssocID="{2C4F283B-178E-4618-B3B0-E79F473288F5}" presName="d4" presStyleLbl="callout" presStyleIdx="7" presStyleCnt="8"/>
      <dgm:spPr/>
    </dgm:pt>
  </dgm:ptLst>
  <dgm:cxnLst>
    <dgm:cxn modelId="{AA956C22-EF47-478E-9E53-9532CD663BB4}" srcId="{F50CD765-98C1-4DF7-968F-5AB9654C2FE2}" destId="{B73EAD57-6B09-489E-B4BE-FC27FCB4B0E5}" srcOrd="2" destOrd="0" parTransId="{3AEC101C-7D11-47B6-96F5-31C298954156}" sibTransId="{84545741-F680-4023-9859-6F9D0CA16208}"/>
    <dgm:cxn modelId="{538C1ED4-0B8F-41BF-8EAC-55BB65BC25F2}" type="presOf" srcId="{2C4F283B-178E-4618-B3B0-E79F473288F5}" destId="{18027B47-9071-4324-AAF6-F12100C2A49B}" srcOrd="0" destOrd="0" presId="urn:microsoft.com/office/officeart/2005/8/layout/target1"/>
    <dgm:cxn modelId="{6E3B6856-6325-40B4-8550-9C666EC6CCB2}" srcId="{F50CD765-98C1-4DF7-968F-5AB9654C2FE2}" destId="{9890477D-C383-4381-98BC-799277E053F0}" srcOrd="0" destOrd="0" parTransId="{00BFE607-AE9F-4D22-888B-6568EC68D935}" sibTransId="{9D9397F0-B18F-476D-97BF-D9C45B915F12}"/>
    <dgm:cxn modelId="{F3A27355-FEFC-4084-88BC-11EEDEAF509B}" type="presOf" srcId="{D1FDEA0D-CD9E-4BE8-AB23-42C04395E812}" destId="{837CD636-6CAF-451A-BD9B-270BD8BAF9D2}" srcOrd="0" destOrd="0" presId="urn:microsoft.com/office/officeart/2005/8/layout/target1"/>
    <dgm:cxn modelId="{5F136F46-D867-488F-8484-8A43777E0AFE}" type="presOf" srcId="{9890477D-C383-4381-98BC-799277E053F0}" destId="{1662776F-7752-47E1-A5E5-AEC1C8D9DA6C}" srcOrd="0" destOrd="0" presId="urn:microsoft.com/office/officeart/2005/8/layout/target1"/>
    <dgm:cxn modelId="{997B095D-B654-44F3-8186-C53D34D8C097}" type="presOf" srcId="{B73EAD57-6B09-489E-B4BE-FC27FCB4B0E5}" destId="{28B4CB00-D5CF-4E29-A1AB-51773461D4F8}" srcOrd="0" destOrd="0" presId="urn:microsoft.com/office/officeart/2005/8/layout/target1"/>
    <dgm:cxn modelId="{11556CAE-0F04-48C2-A02A-B78779462DEB}" srcId="{F50CD765-98C1-4DF7-968F-5AB9654C2FE2}" destId="{D1FDEA0D-CD9E-4BE8-AB23-42C04395E812}" srcOrd="1" destOrd="0" parTransId="{3BCD75E6-107D-4A5B-837A-2F9915382844}" sibTransId="{5925B37A-ED36-4635-8285-5E0E5D547254}"/>
    <dgm:cxn modelId="{A1E94005-AD00-42DA-B8A6-025C62F740D1}" type="presOf" srcId="{F50CD765-98C1-4DF7-968F-5AB9654C2FE2}" destId="{6CAB9C05-5D57-4FF3-AD97-8D06C83941AD}" srcOrd="0" destOrd="0" presId="urn:microsoft.com/office/officeart/2005/8/layout/target1"/>
    <dgm:cxn modelId="{D54F076D-7B83-4149-AD6A-D82421FA61DA}" srcId="{F50CD765-98C1-4DF7-968F-5AB9654C2FE2}" destId="{2C4F283B-178E-4618-B3B0-E79F473288F5}" srcOrd="3" destOrd="0" parTransId="{2C1F5EFD-760C-48BE-9A4D-1CC3E712FA7A}" sibTransId="{4D391E45-8D9D-45D1-AC95-2A0E78B1ED43}"/>
    <dgm:cxn modelId="{A6566F23-26D0-40D3-A37A-D25F3D1F3ED7}" type="presParOf" srcId="{6CAB9C05-5D57-4FF3-AD97-8D06C83941AD}" destId="{FCDFD8D6-814C-4A9B-B8EF-3E4DB684F08A}" srcOrd="0" destOrd="0" presId="urn:microsoft.com/office/officeart/2005/8/layout/target1"/>
    <dgm:cxn modelId="{3076BB4A-7579-4AF5-8F70-80E826F97FFA}" type="presParOf" srcId="{6CAB9C05-5D57-4FF3-AD97-8D06C83941AD}" destId="{1662776F-7752-47E1-A5E5-AEC1C8D9DA6C}" srcOrd="1" destOrd="0" presId="urn:microsoft.com/office/officeart/2005/8/layout/target1"/>
    <dgm:cxn modelId="{247A9248-1616-458E-A280-7FAB5AF1D1FB}" type="presParOf" srcId="{6CAB9C05-5D57-4FF3-AD97-8D06C83941AD}" destId="{E547685F-B2BD-4949-8AD2-8A074E1CF3FF}" srcOrd="2" destOrd="0" presId="urn:microsoft.com/office/officeart/2005/8/layout/target1"/>
    <dgm:cxn modelId="{A261D087-8F8E-4D7B-8EEA-B8DD20227751}" type="presParOf" srcId="{6CAB9C05-5D57-4FF3-AD97-8D06C83941AD}" destId="{942FAD3D-4BA7-4D50-987A-60DDB89027E6}" srcOrd="3" destOrd="0" presId="urn:microsoft.com/office/officeart/2005/8/layout/target1"/>
    <dgm:cxn modelId="{EF0EEAFB-9232-4F28-ADA3-9766D1E3094C}" type="presParOf" srcId="{6CAB9C05-5D57-4FF3-AD97-8D06C83941AD}" destId="{3952A478-521C-4A53-BE41-1EEF1A443D8B}" srcOrd="4" destOrd="0" presId="urn:microsoft.com/office/officeart/2005/8/layout/target1"/>
    <dgm:cxn modelId="{C89B85B0-B998-4A32-853E-8776B0CE78B3}" type="presParOf" srcId="{6CAB9C05-5D57-4FF3-AD97-8D06C83941AD}" destId="{837CD636-6CAF-451A-BD9B-270BD8BAF9D2}" srcOrd="5" destOrd="0" presId="urn:microsoft.com/office/officeart/2005/8/layout/target1"/>
    <dgm:cxn modelId="{2D331535-C352-41D7-852F-D61959D5E71B}" type="presParOf" srcId="{6CAB9C05-5D57-4FF3-AD97-8D06C83941AD}" destId="{7B160DA4-5109-48C4-8C38-8DCCD2B1E85C}" srcOrd="6" destOrd="0" presId="urn:microsoft.com/office/officeart/2005/8/layout/target1"/>
    <dgm:cxn modelId="{986D9F5A-E7EC-44F8-9707-7890F27E68B5}" type="presParOf" srcId="{6CAB9C05-5D57-4FF3-AD97-8D06C83941AD}" destId="{84CACC2C-E789-491B-9477-3FCB5E4B903F}" srcOrd="7" destOrd="0" presId="urn:microsoft.com/office/officeart/2005/8/layout/target1"/>
    <dgm:cxn modelId="{669CD6AD-8F91-46BF-A394-48892D793711}" type="presParOf" srcId="{6CAB9C05-5D57-4FF3-AD97-8D06C83941AD}" destId="{09C79128-CA23-4317-B7FE-4427BA7A59EA}" srcOrd="8" destOrd="0" presId="urn:microsoft.com/office/officeart/2005/8/layout/target1"/>
    <dgm:cxn modelId="{1062F9C6-83B1-46FA-9798-3F3AD65027AD}" type="presParOf" srcId="{6CAB9C05-5D57-4FF3-AD97-8D06C83941AD}" destId="{28B4CB00-D5CF-4E29-A1AB-51773461D4F8}" srcOrd="9" destOrd="0" presId="urn:microsoft.com/office/officeart/2005/8/layout/target1"/>
    <dgm:cxn modelId="{A79E7339-6497-45F9-A523-21D2BA0DAB13}" type="presParOf" srcId="{6CAB9C05-5D57-4FF3-AD97-8D06C83941AD}" destId="{9032D469-447D-4241-9E3C-F8F4085D9026}" srcOrd="10" destOrd="0" presId="urn:microsoft.com/office/officeart/2005/8/layout/target1"/>
    <dgm:cxn modelId="{BD9BE050-FB2F-41FC-A340-2EA884922EF1}" type="presParOf" srcId="{6CAB9C05-5D57-4FF3-AD97-8D06C83941AD}" destId="{734A079C-5AE3-4624-94B4-B527BE2A1C01}" srcOrd="11" destOrd="0" presId="urn:microsoft.com/office/officeart/2005/8/layout/target1"/>
    <dgm:cxn modelId="{357D1BB8-7E57-489E-BB91-D293A29BF1ED}" type="presParOf" srcId="{6CAB9C05-5D57-4FF3-AD97-8D06C83941AD}" destId="{ED3A0629-444C-4CCB-A722-02C0561CE80C}" srcOrd="12" destOrd="0" presId="urn:microsoft.com/office/officeart/2005/8/layout/target1"/>
    <dgm:cxn modelId="{90624FED-CEB1-4EC7-8D94-10F54BBFA44D}" type="presParOf" srcId="{6CAB9C05-5D57-4FF3-AD97-8D06C83941AD}" destId="{18027B47-9071-4324-AAF6-F12100C2A49B}" srcOrd="13" destOrd="0" presId="urn:microsoft.com/office/officeart/2005/8/layout/target1"/>
    <dgm:cxn modelId="{2824578F-64C0-4E26-8DD7-EE57CED6B040}" type="presParOf" srcId="{6CAB9C05-5D57-4FF3-AD97-8D06C83941AD}" destId="{78A27590-9748-41D9-9E47-FD0971D330FD}" srcOrd="14" destOrd="0" presId="urn:microsoft.com/office/officeart/2005/8/layout/target1"/>
    <dgm:cxn modelId="{DE83BE5B-9350-4049-AEB3-6E1104DDEFF1}" type="presParOf" srcId="{6CAB9C05-5D57-4FF3-AD97-8D06C83941AD}" destId="{F54B56ED-5CBD-459F-A86B-B789B31430C1}" srcOrd="15" destOrd="0" presId="urn:microsoft.com/office/officeart/2005/8/layout/targe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3A0629-444C-4CCB-A722-02C0561CE80C}">
      <dsp:nvSpPr>
        <dsp:cNvPr id="0" name=""/>
        <dsp:cNvSpPr/>
      </dsp:nvSpPr>
      <dsp:spPr>
        <a:xfrm>
          <a:off x="742949" y="800100"/>
          <a:ext cx="2400300" cy="2400300"/>
        </a:xfrm>
        <a:prstGeom prst="ellipse">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09C79128-CA23-4317-B7FE-4427BA7A59EA}">
      <dsp:nvSpPr>
        <dsp:cNvPr id="0" name=""/>
        <dsp:cNvSpPr/>
      </dsp:nvSpPr>
      <dsp:spPr>
        <a:xfrm>
          <a:off x="1085992" y="1143142"/>
          <a:ext cx="1714214" cy="1714214"/>
        </a:xfrm>
        <a:prstGeom prst="ellipse">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3952A478-521C-4A53-BE41-1EEF1A443D8B}">
      <dsp:nvSpPr>
        <dsp:cNvPr id="0" name=""/>
        <dsp:cNvSpPr/>
      </dsp:nvSpPr>
      <dsp:spPr>
        <a:xfrm>
          <a:off x="1428835" y="1485985"/>
          <a:ext cx="1028528" cy="1028528"/>
        </a:xfrm>
        <a:prstGeom prst="ellipse">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FCDFD8D6-814C-4A9B-B8EF-3E4DB684F08A}">
      <dsp:nvSpPr>
        <dsp:cNvPr id="0" name=""/>
        <dsp:cNvSpPr/>
      </dsp:nvSpPr>
      <dsp:spPr>
        <a:xfrm>
          <a:off x="1771678" y="1828828"/>
          <a:ext cx="342842" cy="342842"/>
        </a:xfrm>
        <a:prstGeom prst="ellipse">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1662776F-7752-47E1-A5E5-AEC1C8D9DA6C}">
      <dsp:nvSpPr>
        <dsp:cNvPr id="0" name=""/>
        <dsp:cNvSpPr/>
      </dsp:nvSpPr>
      <dsp:spPr>
        <a:xfrm>
          <a:off x="3543299" y="0"/>
          <a:ext cx="1200150" cy="5740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lvl="0" algn="l" defTabSz="444500">
            <a:lnSpc>
              <a:spcPct val="90000"/>
            </a:lnSpc>
            <a:spcBef>
              <a:spcPct val="0"/>
            </a:spcBef>
            <a:spcAft>
              <a:spcPct val="35000"/>
            </a:spcAft>
          </a:pPr>
          <a:r>
            <a:rPr lang="ru-RU" sz="1000" kern="1200"/>
            <a:t>Менделеевский муниципальный район</a:t>
          </a:r>
        </a:p>
      </dsp:txBody>
      <dsp:txXfrm>
        <a:off x="3543299" y="0"/>
        <a:ext cx="1200150" cy="574071"/>
      </dsp:txXfrm>
    </dsp:sp>
    <dsp:sp modelId="{E547685F-B2BD-4949-8AD2-8A074E1CF3FF}">
      <dsp:nvSpPr>
        <dsp:cNvPr id="0" name=""/>
        <dsp:cNvSpPr/>
      </dsp:nvSpPr>
      <dsp:spPr>
        <a:xfrm>
          <a:off x="3243262" y="287035"/>
          <a:ext cx="300037" cy="0"/>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942FAD3D-4BA7-4D50-987A-60DDB89027E6}">
      <dsp:nvSpPr>
        <dsp:cNvPr id="0" name=""/>
        <dsp:cNvSpPr/>
      </dsp:nvSpPr>
      <dsp:spPr>
        <a:xfrm rot="5400000">
          <a:off x="1735074" y="476059"/>
          <a:ext cx="1696212" cy="1320165"/>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837CD636-6CAF-451A-BD9B-270BD8BAF9D2}">
      <dsp:nvSpPr>
        <dsp:cNvPr id="0" name=""/>
        <dsp:cNvSpPr/>
      </dsp:nvSpPr>
      <dsp:spPr>
        <a:xfrm>
          <a:off x="3543299" y="574071"/>
          <a:ext cx="1200150" cy="5740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lvl="0" algn="l" defTabSz="444500">
            <a:lnSpc>
              <a:spcPct val="90000"/>
            </a:lnSpc>
            <a:spcBef>
              <a:spcPct val="0"/>
            </a:spcBef>
            <a:spcAft>
              <a:spcPct val="35000"/>
            </a:spcAft>
          </a:pPr>
          <a:r>
            <a:rPr lang="ru-RU" sz="1000" kern="1200"/>
            <a:t>Республика Татарстан (региональный внешний круг)</a:t>
          </a:r>
        </a:p>
      </dsp:txBody>
      <dsp:txXfrm>
        <a:off x="3543299" y="574071"/>
        <a:ext cx="1200150" cy="574071"/>
      </dsp:txXfrm>
    </dsp:sp>
    <dsp:sp modelId="{7B160DA4-5109-48C4-8C38-8DCCD2B1E85C}">
      <dsp:nvSpPr>
        <dsp:cNvPr id="0" name=""/>
        <dsp:cNvSpPr/>
      </dsp:nvSpPr>
      <dsp:spPr>
        <a:xfrm>
          <a:off x="3243262" y="861107"/>
          <a:ext cx="300037" cy="0"/>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84CACC2C-E789-491B-9477-3FCB5E4B903F}">
      <dsp:nvSpPr>
        <dsp:cNvPr id="0" name=""/>
        <dsp:cNvSpPr/>
      </dsp:nvSpPr>
      <dsp:spPr>
        <a:xfrm rot="5400000">
          <a:off x="2028710" y="1040730"/>
          <a:ext cx="1392974" cy="1034129"/>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28B4CB00-D5CF-4E29-A1AB-51773461D4F8}">
      <dsp:nvSpPr>
        <dsp:cNvPr id="0" name=""/>
        <dsp:cNvSpPr/>
      </dsp:nvSpPr>
      <dsp:spPr>
        <a:xfrm>
          <a:off x="3543299" y="1281494"/>
          <a:ext cx="1200150" cy="5740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lvl="0" algn="l" defTabSz="444500">
            <a:lnSpc>
              <a:spcPct val="90000"/>
            </a:lnSpc>
            <a:spcBef>
              <a:spcPct val="0"/>
            </a:spcBef>
            <a:spcAft>
              <a:spcPct val="35000"/>
            </a:spcAft>
          </a:pPr>
          <a:r>
            <a:rPr lang="ru-RU" sz="1000" kern="1200"/>
            <a:t>Российская Федераци (национальный внешний круг)</a:t>
          </a:r>
        </a:p>
      </dsp:txBody>
      <dsp:txXfrm>
        <a:off x="3543299" y="1281494"/>
        <a:ext cx="1200150" cy="574071"/>
      </dsp:txXfrm>
    </dsp:sp>
    <dsp:sp modelId="{9032D469-447D-4241-9E3C-F8F4085D9026}">
      <dsp:nvSpPr>
        <dsp:cNvPr id="0" name=""/>
        <dsp:cNvSpPr/>
      </dsp:nvSpPr>
      <dsp:spPr>
        <a:xfrm>
          <a:off x="3243262" y="1435179"/>
          <a:ext cx="300037" cy="0"/>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734A079C-5AE3-4624-94B4-B527BE2A1C01}">
      <dsp:nvSpPr>
        <dsp:cNvPr id="0" name=""/>
        <dsp:cNvSpPr/>
      </dsp:nvSpPr>
      <dsp:spPr>
        <a:xfrm rot="5400000">
          <a:off x="2312946" y="1566995"/>
          <a:ext cx="1062532" cy="798099"/>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18027B47-9071-4324-AAF6-F12100C2A49B}">
      <dsp:nvSpPr>
        <dsp:cNvPr id="0" name=""/>
        <dsp:cNvSpPr/>
      </dsp:nvSpPr>
      <dsp:spPr>
        <a:xfrm>
          <a:off x="3543299" y="1713449"/>
          <a:ext cx="1200150" cy="12964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lvl="0" algn="l" defTabSz="444500">
            <a:lnSpc>
              <a:spcPct val="90000"/>
            </a:lnSpc>
            <a:spcBef>
              <a:spcPct val="0"/>
            </a:spcBef>
            <a:spcAft>
              <a:spcPct val="35000"/>
            </a:spcAft>
          </a:pPr>
          <a:r>
            <a:rPr lang="ru-RU" sz="1000" kern="1200"/>
            <a:t>Общество (общечеловеческие тенденции) в целом (глобальный внешний круг)</a:t>
          </a:r>
        </a:p>
      </dsp:txBody>
      <dsp:txXfrm>
        <a:off x="3543299" y="1713449"/>
        <a:ext cx="1200150" cy="1296449"/>
      </dsp:txXfrm>
    </dsp:sp>
    <dsp:sp modelId="{78A27590-9748-41D9-9E47-FD0971D330FD}">
      <dsp:nvSpPr>
        <dsp:cNvPr id="0" name=""/>
        <dsp:cNvSpPr/>
      </dsp:nvSpPr>
      <dsp:spPr>
        <a:xfrm>
          <a:off x="3243262" y="2009251"/>
          <a:ext cx="300037" cy="0"/>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F54B56ED-5CBD-459F-A86B-B789B31430C1}">
      <dsp:nvSpPr>
        <dsp:cNvPr id="0" name=""/>
        <dsp:cNvSpPr/>
      </dsp:nvSpPr>
      <dsp:spPr>
        <a:xfrm rot="5400000">
          <a:off x="2597861" y="2095341"/>
          <a:ext cx="730331" cy="557669"/>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2014-05-26T00:00:00</PublishDate>
  <Abstract>Менделеевский муниципальный район: новое качество роста</Abstract>
  <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2F9ACB35-92A4-4D3B-9363-393A8469DF5C}">
  <ds:schemaRefs>
    <ds:schemaRef ds:uri="http://schemas.microsoft.com/sharepoint/v3/contenttype/forms"/>
  </ds:schemaRefs>
</ds:datastoreItem>
</file>

<file path=customXml/itemProps4.xml><?xml version="1.0" encoding="utf-8"?>
<ds:datastoreItem xmlns:ds="http://schemas.openxmlformats.org/officeDocument/2006/customXml" ds:itemID="{0E9B6FAF-82A5-4A04-B6F6-10FCB508C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TS102896593.dotx</Template>
  <TotalTime>0</TotalTime>
  <Pages>4</Pages>
  <Words>56617</Words>
  <Characters>322718</Characters>
  <Application>Microsoft Office Word</Application>
  <DocSecurity>0</DocSecurity>
  <Lines>2689</Lines>
  <Paragraphs>757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стратегия социально экономического развития менделеевского муниципального района на период 2016-2021 годы и на плановый период до 2030 года</vt:lpstr>
      <vt:lpstr/>
    </vt:vector>
  </TitlesOfParts>
  <Company>Home</Company>
  <LinksUpToDate>false</LinksUpToDate>
  <CharactersWithSpaces>378578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стратегия социально экономического развития менделеевского муниципального района на период 2016-2021 годы и на плановый период до 2030 года</dc:title>
  <dc:creator>Реваз</dc:creator>
  <cp:lastModifiedBy>Юсупова</cp:lastModifiedBy>
  <cp:revision>2</cp:revision>
  <cp:lastPrinted>2016-07-22T14:39:00Z</cp:lastPrinted>
  <dcterms:created xsi:type="dcterms:W3CDTF">2016-07-29T11:12:00Z</dcterms:created>
  <dcterms:modified xsi:type="dcterms:W3CDTF">2016-07-29T11:12:00Z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