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E8" w:rsidRPr="00E82EE8" w:rsidRDefault="00E82EE8" w:rsidP="00E82EE8">
      <w:pPr>
        <w:widowControl w:val="0"/>
        <w:rPr>
          <w:rFonts w:ascii="Times New Roman" w:eastAsiaTheme="minorEastAsia" w:hAnsi="Times New Roman" w:cs="Times New Roman"/>
          <w:b/>
          <w:sz w:val="32"/>
          <w:lang w:eastAsia="ru-RU"/>
        </w:rPr>
      </w:pPr>
      <w:bookmarkStart w:id="0" w:name="_GoBack"/>
      <w:bookmarkEnd w:id="0"/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475765ED" wp14:editId="7EEE1FDE">
            <wp:extent cx="714375" cy="892969"/>
            <wp:effectExtent l="0" t="0" r="0" b="2540"/>
            <wp:docPr id="1" name="Picture 3" descr="Сабинский р-н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Сабинский р-н (герб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5" cy="8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82EE8">
        <w:rPr>
          <w:rFonts w:eastAsiaTheme="minorEastAsia"/>
          <w:noProof/>
          <w:lang w:eastAsia="ru-RU"/>
        </w:rPr>
        <w:t xml:space="preserve">                                                                                                                         </w:t>
      </w:r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104981A3" wp14:editId="6EFEF299">
            <wp:extent cx="1519354" cy="773804"/>
            <wp:effectExtent l="0" t="0" r="5080" b="7620"/>
            <wp:docPr id="2" name="Picture 2" descr="Картинки по запросу стратегия развития татарстана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стратегия развития татарстана 20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54" cy="7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8A6D8B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8A6D8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СТРАТЕГИЯ </w:t>
      </w:r>
    </w:p>
    <w:p w:rsidR="00E82EE8" w:rsidRPr="00E82EE8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СОЦИАЛЬНО-ЭКОНОМИЧЕСКОГО РАЗВИТИЯ</w:t>
      </w:r>
    </w:p>
    <w:p w:rsidR="005E0645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САБИНСКОГО МУНИЦИПАЛЬНОГО РАЙОНА</w:t>
      </w:r>
    </w:p>
    <w:p w:rsidR="005E0645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  <w:r w:rsidR="005E0645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РЕСПУБЛИКИ ТАТАРСТАН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ДО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>2021 ГОД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>А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</w:p>
    <w:p w:rsidR="00E82EE8" w:rsidRPr="00E82EE8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И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ПЛАНОВЫЙ ПЕРИОД </w:t>
      </w:r>
      <w:r w:rsidR="00E82EE8"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ДО 2030 ГОДА</w:t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51D7B" w:rsidRDefault="00B51D7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E82EE8" w:rsidRPr="0042424E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201</w:t>
      </w:r>
      <w:r w:rsidR="0042424E"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6</w:t>
      </w: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г.</w:t>
      </w:r>
    </w:p>
    <w:p w:rsidR="00E82EE8" w:rsidRPr="00E82EE8" w:rsidRDefault="00E82EE8" w:rsidP="00E82EE8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82EE8" w:rsidRPr="00E82EE8" w:rsidSect="00DF05D9">
          <w:footerReference w:type="default" r:id="rId11"/>
          <w:footerReference w:type="first" r:id="rId12"/>
          <w:pgSz w:w="11906" w:h="16838"/>
          <w:pgMar w:top="964" w:right="794" w:bottom="794" w:left="1531" w:header="709" w:footer="709" w:gutter="0"/>
          <w:pgNumType w:start="0"/>
          <w:cols w:space="708"/>
          <w:titlePg/>
          <w:docGrid w:linePitch="360"/>
        </w:sectPr>
      </w:pPr>
    </w:p>
    <w:p w:rsidR="00574699" w:rsidRDefault="00574699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66F94" w:rsidRDefault="00866F94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900"/>
      </w:tblGrid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574699" w:rsidP="00866F94">
            <w:pPr>
              <w:spacing w:line="288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Паспорт Стратегии социально-экономического развития Сабинского муниципального района Республики Татарстан до 2021 года и на плановый период до 2030 года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Введение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D7F1D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D7F1D" w:rsidRPr="00866F94" w:rsidRDefault="000D7F1D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Стратегическая цель и задачи социально-экономического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0D7F1D" w:rsidRDefault="000D7F1D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 Стратегический анализ социально-экономического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2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.1. Э</w:t>
            </w:r>
            <w:r w:rsidR="0023176A" w:rsidRPr="00866F94">
              <w:rPr>
                <w:rFonts w:ascii="Times New Roman" w:hAnsi="Times New Roman" w:cs="Times New Roman"/>
                <w:bCs/>
                <w:sz w:val="27"/>
                <w:szCs w:val="27"/>
              </w:rPr>
              <w:t>кономико-географического положение и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общая характеристика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.2. Анализ 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.2.1. Промышленность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.2.2. Сельское хозяйство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.2.3. Малое и среднее предпринимательство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.2.4. Инвестиции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.3. Анализ бюджета и межбюджетных отношений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2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.4. Человеческий капитал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.4.1. Численность населения и демография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.4.2. Труд и занятость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.5. Анализ качества и уровня жизни населения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.5.1. Показатели уровня жизни населения 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.5.2. Социальная инфраструктура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.5.3. Социальные услуги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.5.4. Экология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  <w:r w:rsidR="00E6678C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 Институциональные факторы (проблемы) в социально-экономическом развитии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4. </w:t>
            </w:r>
            <w:r w:rsidR="00B51D7B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Стратегические направления социально-экономического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4.1. Стратегическое направление «Развитие экономики»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4.1.1. Кластер АПК 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4.1.2. Промышленный кластер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4.1.3. Финансовая обеспеченность территории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4.1.4.</w:t>
            </w:r>
            <w:r w:rsidR="00A27282" w:rsidRPr="00866F9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Малое и среднее предпринимательство, деловая активность граждан</w:t>
            </w:r>
          </w:p>
        </w:tc>
        <w:tc>
          <w:tcPr>
            <w:tcW w:w="900" w:type="dxa"/>
            <w:vAlign w:val="center"/>
          </w:tcPr>
          <w:p w:rsidR="000331A5" w:rsidRPr="00866F94" w:rsidRDefault="005743CC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jc w:val="both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lastRenderedPageBreak/>
              <w:t>4.1.5. Инвестиционная привлекательность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5808FE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808FE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 Стратегическое направление «Пространственное развитие территории»</w:t>
            </w:r>
          </w:p>
        </w:tc>
        <w:tc>
          <w:tcPr>
            <w:tcW w:w="900" w:type="dxa"/>
            <w:vAlign w:val="center"/>
          </w:tcPr>
          <w:p w:rsidR="005808FE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4.2.1. Дорожная инфраструктура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4.2.2. Жилищные условия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4.2.3. Условия проживания на территории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4.2.4. Экология, жилищно-коммунальная сфера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5743C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4.3. Стратегическое направление «Развитие человеческого капитала»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4.3.1. Демография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4.3.2. Уровень жизни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4.3.3. Образование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4.3.4. Здравоохранение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554B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="00554BF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4.3.5. Культура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70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4.4. Стратегическое направление  «Повышение эффективности системы управления»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73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Механизмы реализации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Стратегии</w:t>
            </w:r>
            <w:r w:rsidR="00A27282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управление</w:t>
            </w: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76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</w:t>
            </w:r>
            <w:r w:rsidR="005808FE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Целевые показатели реализации Стратегии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81</w:t>
            </w:r>
          </w:p>
        </w:tc>
      </w:tr>
      <w:tr w:rsidR="00A27282" w:rsidRPr="00866F94" w:rsidTr="00866F94">
        <w:trPr>
          <w:trHeight w:val="482"/>
        </w:trPr>
        <w:tc>
          <w:tcPr>
            <w:tcW w:w="8897" w:type="dxa"/>
            <w:vAlign w:val="center"/>
          </w:tcPr>
          <w:p w:rsidR="00A27282" w:rsidRPr="00866F94" w:rsidRDefault="00A27282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 xml:space="preserve">Приложение. </w:t>
            </w:r>
            <w:r w:rsidRPr="00866F94">
              <w:rPr>
                <w:rFonts w:eastAsia="Calibri"/>
                <w:sz w:val="27"/>
                <w:szCs w:val="27"/>
              </w:rPr>
              <w:t>Свод мероприятий Стратегии</w:t>
            </w:r>
          </w:p>
        </w:tc>
        <w:tc>
          <w:tcPr>
            <w:tcW w:w="900" w:type="dxa"/>
            <w:vAlign w:val="center"/>
          </w:tcPr>
          <w:p w:rsidR="00A27282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</w:tbl>
    <w:p w:rsidR="00574699" w:rsidRDefault="00574699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Стратегии социально-экономического развития Сабинского муниципального района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Татарстан до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</w:p>
    <w:p w:rsidR="005E0645" w:rsidRPr="00E82EE8" w:rsidRDefault="000D4542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0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плановый период до 2030 года</w:t>
      </w: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7342"/>
      </w:tblGrid>
      <w:tr w:rsidR="005E0645" w:rsidRPr="0004751C" w:rsidTr="005E0645">
        <w:trPr>
          <w:trHeight w:val="524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Ответственный исполнитель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Исполнительный комитет Сабинского муниципального района</w:t>
            </w:r>
          </w:p>
        </w:tc>
      </w:tr>
      <w:tr w:rsidR="005E0645" w:rsidRPr="0004751C" w:rsidTr="005E0645">
        <w:trPr>
          <w:trHeight w:val="56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Соисполнители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Органы местного самоуправления поселений Сабинского муниципального района</w:t>
            </w:r>
            <w:r w:rsidR="004E0B8B">
              <w:rPr>
                <w:rFonts w:ascii="Times New Roman" w:hAnsi="Times New Roman" w:cs="Times New Roman"/>
                <w:sz w:val="27"/>
                <w:szCs w:val="27"/>
              </w:rPr>
              <w:t>, муниципальные бюджетные учреждения</w:t>
            </w:r>
          </w:p>
        </w:tc>
      </w:tr>
      <w:tr w:rsidR="005E0645" w:rsidRPr="0004751C" w:rsidTr="005E0645">
        <w:trPr>
          <w:trHeight w:val="8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Цел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D81C6C" w:rsidP="000F607E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Увеличение к 2030 году </w:t>
            </w:r>
            <w:r w:rsidR="0004751C">
              <w:rPr>
                <w:rFonts w:ascii="Times New Roman" w:hAnsi="Times New Roman" w:cs="Times New Roman"/>
                <w:sz w:val="27"/>
                <w:szCs w:val="27"/>
              </w:rPr>
              <w:t>в 1,8 раз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валового территориального продукта района на основе реализации инвестиционных проектов и развития (накопления) человеческого капитала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Задачи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Максимальная реализация инвестиционных проектов и повышение эффективности управления в отраслях экономики.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экономической самодостаточности территории.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Создание условий для развития малого и среднего бизнеса, повышения деловой активности граждан.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инвестиционной привлекательности территории.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благоустройства и создание комфортных условий проживания на территории. </w:t>
            </w:r>
          </w:p>
          <w:p w:rsidR="005E0645" w:rsidRPr="0004751C" w:rsidRDefault="004E0B8B" w:rsidP="00551AC7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качества жизни населения 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Основные результаты и сроки реализации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Основны</w:t>
            </w:r>
            <w:r w:rsidR="002309FF" w:rsidRPr="000475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результаты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реализации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тратегии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к 2030 году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: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ВТП района в 1,8 раз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Увеличение доли собственных доходов в структуре консолидированного бюджета района до </w:t>
            </w:r>
            <w:r w:rsidR="00B90966">
              <w:rPr>
                <w:sz w:val="27"/>
                <w:szCs w:val="27"/>
              </w:rPr>
              <w:t>6</w:t>
            </w:r>
            <w:r w:rsidR="00864511">
              <w:rPr>
                <w:sz w:val="27"/>
                <w:szCs w:val="27"/>
              </w:rPr>
              <w:t>0</w:t>
            </w:r>
            <w:r w:rsidRPr="004E0B8B">
              <w:rPr>
                <w:sz w:val="27"/>
                <w:szCs w:val="27"/>
              </w:rPr>
              <w:t>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Доля малого и среднего бизнеса в валовом территориальном продукте района не менее 40%</w:t>
            </w:r>
            <w:r w:rsidR="000F607E">
              <w:rPr>
                <w:sz w:val="27"/>
                <w:szCs w:val="27"/>
              </w:rPr>
              <w:t xml:space="preserve">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Уровень регистрируемой безработицы не более 0,3%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объема инвестиций на душу населения до уровня 1</w:t>
            </w:r>
            <w:r w:rsidR="00864511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0 тыс. рублей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Доля автомобильных дорог местного значения с твердым покрытием к 2030 году – 100%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Обеспеченность о</w:t>
            </w:r>
            <w:r w:rsidRPr="004E0B8B">
              <w:rPr>
                <w:noProof/>
                <w:sz w:val="27"/>
                <w:szCs w:val="27"/>
              </w:rPr>
              <w:t>бщей площадью жилья  на одного жителя – 34,5 кв.м.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Денежные доходы на душу населения к минимальному </w:t>
            </w:r>
            <w:r w:rsidRPr="004E0B8B">
              <w:rPr>
                <w:sz w:val="27"/>
                <w:szCs w:val="27"/>
              </w:rPr>
              <w:lastRenderedPageBreak/>
              <w:t>потребительскому бюджету – не менее 2,4 раза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Естественный прирост населения – не менее 200 человек в год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Средний бал ЕГЭ по русскому языку – не менее 75 баллов, по математике (профильный уровень) – не менее 60 баллов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смертей по причине болезней систем кровообращения – не более </w:t>
            </w:r>
            <w:r w:rsidR="001C6163">
              <w:rPr>
                <w:sz w:val="27"/>
                <w:szCs w:val="27"/>
              </w:rPr>
              <w:t>3</w:t>
            </w:r>
            <w:r w:rsidR="00585943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%</w:t>
            </w:r>
            <w:r w:rsidR="00551AC7">
              <w:rPr>
                <w:sz w:val="27"/>
                <w:szCs w:val="27"/>
              </w:rPr>
              <w:t xml:space="preserve"> в общем объеме смертных случаев </w:t>
            </w:r>
            <w:r w:rsidRPr="004E0B8B">
              <w:rPr>
                <w:sz w:val="27"/>
                <w:szCs w:val="27"/>
              </w:rPr>
              <w:t xml:space="preserve"> </w:t>
            </w:r>
          </w:p>
          <w:p w:rsidR="004E0B8B" w:rsidRP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населения, систематически занимающихся физической культурой – не менее 46% </w:t>
            </w:r>
          </w:p>
          <w:p w:rsidR="005E0645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Срок</w:t>
            </w:r>
            <w:r w:rsidR="00EF6F62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реализации Стратегии: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1-ый этап – 2016-2021 годы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2-ой этап – 2022-2030 годы</w:t>
            </w:r>
          </w:p>
        </w:tc>
      </w:tr>
      <w:tr w:rsidR="005E0645" w:rsidRPr="0004751C" w:rsidTr="00281A7E">
        <w:trPr>
          <w:trHeight w:val="169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281A7E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Финансирование 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Бюджет Республики Татарстан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37,2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Местный бюджет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504,7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Внебюджетные источники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6 273,0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281A7E" w:rsidRPr="0004751C" w:rsidRDefault="00281A7E" w:rsidP="00657A6C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Средства ГЖФ при Президенте РТ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695,4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млн. рублей</w:t>
            </w:r>
          </w:p>
        </w:tc>
      </w:tr>
    </w:tbl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A1D" w:rsidRDefault="00855A1D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1BCF" w:rsidRDefault="00991BCF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EE8" w:rsidRPr="00E82EE8" w:rsidRDefault="00E82EE8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E82EE8" w:rsidRPr="00E82EE8" w:rsidRDefault="00E82EE8" w:rsidP="00136DC1">
      <w:pPr>
        <w:spacing w:line="288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EE8" w:rsidRPr="0042424E" w:rsidRDefault="00E82EE8" w:rsidP="007333E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Стратегия социально-экономического развития Сабинского муниципального района </w:t>
      </w:r>
      <w:r w:rsidR="000D4542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Республики Татарстан до 2021 года и на плановый период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до 2030 года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="00136DC1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(далее – Стратегия района) 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разработана в соответствии с Федеральным Законом от 28.06.2014 г. №172-ФЗ «О стратегическом планировании в Российской Федерации», с учетом положений Стратегии социально-экономического развития Республики Татарстан до 2030 г., утвержденной Законом Республики Татарстан от 17.06.2015 г. №40-ЗРТ.</w:t>
      </w:r>
    </w:p>
    <w:p w:rsidR="00E27C44" w:rsidRPr="0042424E" w:rsidRDefault="00E27C44" w:rsidP="007333E1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 w:cs="Times New Roman"/>
          <w:sz w:val="27"/>
          <w:szCs w:val="27"/>
        </w:rPr>
        <w:t>Актуальность стратегического управления развитием территории обусловлена преобразованиями экономического уклада жизни страны. Федеральным законом от  06.10.2006 года  № 131-ФЗ «Об общих принципах организации местного самоуправления» закреплена возможность решения населением соответствующе</w:t>
      </w:r>
      <w:r w:rsidR="001803F2">
        <w:rPr>
          <w:rFonts w:ascii="Times New Roman" w:hAnsi="Times New Roman" w:cs="Times New Roman"/>
          <w:sz w:val="27"/>
          <w:szCs w:val="27"/>
        </w:rPr>
        <w:t>й территории местных вопросов, и</w:t>
      </w:r>
      <w:r w:rsidRPr="0042424E">
        <w:rPr>
          <w:rFonts w:ascii="Times New Roman" w:hAnsi="Times New Roman" w:cs="Times New Roman"/>
          <w:sz w:val="27"/>
          <w:szCs w:val="27"/>
        </w:rPr>
        <w:t xml:space="preserve">, следовательно, </w:t>
      </w:r>
      <w:r w:rsidR="001803F2">
        <w:rPr>
          <w:rFonts w:ascii="Times New Roman" w:hAnsi="Times New Roman" w:cs="Times New Roman"/>
          <w:sz w:val="27"/>
          <w:szCs w:val="27"/>
        </w:rPr>
        <w:t>имеются</w:t>
      </w:r>
      <w:r w:rsidRPr="0042424E">
        <w:rPr>
          <w:rFonts w:ascii="Times New Roman" w:hAnsi="Times New Roman" w:cs="Times New Roman"/>
          <w:sz w:val="27"/>
          <w:szCs w:val="27"/>
        </w:rPr>
        <w:t xml:space="preserve"> </w:t>
      </w:r>
      <w:r w:rsidR="008D0BAA" w:rsidRPr="0042424E">
        <w:rPr>
          <w:rFonts w:ascii="Times New Roman" w:hAnsi="Times New Roman" w:cs="Times New Roman"/>
          <w:sz w:val="27"/>
          <w:szCs w:val="27"/>
        </w:rPr>
        <w:t>предпосылки</w:t>
      </w:r>
      <w:r w:rsidRPr="0042424E">
        <w:rPr>
          <w:rFonts w:ascii="Times New Roman" w:hAnsi="Times New Roman" w:cs="Times New Roman"/>
          <w:sz w:val="27"/>
          <w:szCs w:val="27"/>
        </w:rPr>
        <w:t xml:space="preserve"> для самостоятельной разработки и реализации муниципальной стратегии.</w:t>
      </w:r>
      <w:r w:rsidRPr="0042424E">
        <w:rPr>
          <w:rFonts w:ascii="Times New Roman" w:hAnsi="Times New Roman"/>
          <w:sz w:val="27"/>
          <w:szCs w:val="27"/>
        </w:rPr>
        <w:t xml:space="preserve"> </w:t>
      </w:r>
    </w:p>
    <w:p w:rsidR="003E54B1" w:rsidRPr="0042424E" w:rsidRDefault="005109AD" w:rsidP="00F04C37">
      <w:pPr>
        <w:widowControl w:val="0"/>
        <w:spacing w:after="120"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/>
          <w:sz w:val="27"/>
          <w:szCs w:val="27"/>
        </w:rPr>
        <w:t>Стратеги</w:t>
      </w:r>
      <w:r w:rsidR="00F3033D">
        <w:rPr>
          <w:rFonts w:ascii="Times New Roman" w:hAnsi="Times New Roman"/>
          <w:sz w:val="27"/>
          <w:szCs w:val="27"/>
        </w:rPr>
        <w:t>я</w:t>
      </w:r>
      <w:r w:rsidRPr="0042424E">
        <w:rPr>
          <w:rFonts w:ascii="Times New Roman" w:hAnsi="Times New Roman"/>
          <w:sz w:val="27"/>
          <w:szCs w:val="27"/>
        </w:rPr>
        <w:t xml:space="preserve"> района </w:t>
      </w:r>
      <w:r w:rsidR="007333E1">
        <w:rPr>
          <w:rFonts w:ascii="Times New Roman" w:hAnsi="Times New Roman"/>
          <w:sz w:val="27"/>
          <w:szCs w:val="27"/>
        </w:rPr>
        <w:t>разработана в целях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>определени</w:t>
      </w:r>
      <w:r w:rsidR="007333E1">
        <w:rPr>
          <w:rFonts w:ascii="Times New Roman" w:hAnsi="Times New Roman"/>
          <w:color w:val="000000"/>
          <w:spacing w:val="-1"/>
          <w:sz w:val="27"/>
          <w:szCs w:val="27"/>
        </w:rPr>
        <w:t>я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 приоритетов развития </w:t>
      </w:r>
      <w:r w:rsidR="00136DC1"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территории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на долгосрочную перспективу </w:t>
      </w:r>
      <w:r w:rsidRPr="0042424E">
        <w:rPr>
          <w:rFonts w:ascii="Times New Roman" w:hAnsi="Times New Roman"/>
          <w:sz w:val="27"/>
          <w:szCs w:val="27"/>
        </w:rPr>
        <w:t xml:space="preserve">путем последовательного </w:t>
      </w:r>
      <w:r w:rsidR="00B54923" w:rsidRPr="0042424E">
        <w:rPr>
          <w:rFonts w:ascii="Times New Roman" w:hAnsi="Times New Roman"/>
          <w:sz w:val="27"/>
          <w:szCs w:val="27"/>
        </w:rPr>
        <w:t>развития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="00B54923" w:rsidRPr="0042424E">
        <w:rPr>
          <w:rFonts w:ascii="Times New Roman" w:hAnsi="Times New Roman"/>
          <w:sz w:val="27"/>
          <w:szCs w:val="27"/>
        </w:rPr>
        <w:t xml:space="preserve"> </w:t>
      </w:r>
      <w:r w:rsidRPr="0042424E">
        <w:rPr>
          <w:rFonts w:ascii="Times New Roman" w:hAnsi="Times New Roman"/>
          <w:sz w:val="27"/>
          <w:szCs w:val="27"/>
        </w:rPr>
        <w:t>экономик</w:t>
      </w:r>
      <w:r w:rsidR="00B54923" w:rsidRPr="0042424E">
        <w:rPr>
          <w:rFonts w:ascii="Times New Roman" w:hAnsi="Times New Roman"/>
          <w:sz w:val="27"/>
          <w:szCs w:val="27"/>
        </w:rPr>
        <w:t>и</w:t>
      </w:r>
      <w:r w:rsidRPr="0042424E">
        <w:rPr>
          <w:rFonts w:ascii="Times New Roman" w:hAnsi="Times New Roman"/>
          <w:sz w:val="27"/>
          <w:szCs w:val="27"/>
        </w:rPr>
        <w:t xml:space="preserve"> и социальной сфер</w:t>
      </w:r>
      <w:r w:rsidR="00136DC1" w:rsidRPr="0042424E">
        <w:rPr>
          <w:rFonts w:ascii="Times New Roman" w:hAnsi="Times New Roman"/>
          <w:sz w:val="27"/>
          <w:szCs w:val="27"/>
        </w:rPr>
        <w:t>ы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="007333E1">
        <w:rPr>
          <w:rFonts w:ascii="Times New Roman" w:hAnsi="Times New Roman"/>
          <w:sz w:val="27"/>
          <w:szCs w:val="27"/>
        </w:rPr>
        <w:t xml:space="preserve">территории. </w:t>
      </w:r>
    </w:p>
    <w:p w:rsidR="00C31ED1" w:rsidRDefault="00C45602" w:rsidP="00F04C37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63E531A">
            <wp:extent cx="6200775" cy="3581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23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C31ED1">
      <w:pPr>
        <w:shd w:val="clear" w:color="auto" w:fill="FFFFFF"/>
        <w:tabs>
          <w:tab w:val="left" w:pos="284"/>
        </w:tabs>
        <w:spacing w:line="240" w:lineRule="auto"/>
        <w:ind w:left="284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B7E8E" wp14:editId="1C42F07E">
            <wp:extent cx="276225" cy="161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0" cy="16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E29F" wp14:editId="55D2C73A">
            <wp:extent cx="58197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97" cy="74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F04C37">
      <w:pPr>
        <w:widowControl w:val="0"/>
        <w:spacing w:before="18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1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Содержание этапов разработки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сроков реализации 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Стратегии социально-экономического развития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Сабинского муниципального района до 2030 года</w:t>
      </w:r>
    </w:p>
    <w:p w:rsidR="000D4542" w:rsidRDefault="000D4542" w:rsidP="000D4542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A0671">
        <w:rPr>
          <w:rFonts w:ascii="Times New Roman" w:hAnsi="Times New Roman" w:cs="Times New Roman"/>
          <w:sz w:val="27"/>
          <w:szCs w:val="27"/>
        </w:rPr>
        <w:lastRenderedPageBreak/>
        <w:t xml:space="preserve">Основные направления действий по реализации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 xml:space="preserve">детализированы в Плане мероприятий с указанием ответственных исполнителей и ожидаемых результатов реализации. </w:t>
      </w:r>
    </w:p>
    <w:p w:rsidR="000D4542" w:rsidRPr="005A0671" w:rsidRDefault="000D4542" w:rsidP="000D4542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0671">
        <w:rPr>
          <w:rFonts w:ascii="Times New Roman" w:hAnsi="Times New Roman" w:cs="Times New Roman"/>
          <w:sz w:val="27"/>
          <w:szCs w:val="27"/>
        </w:rPr>
        <w:t xml:space="preserve">При разработке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>использ</w:t>
      </w:r>
      <w:r w:rsidR="00F3033D">
        <w:rPr>
          <w:rFonts w:ascii="Times New Roman" w:hAnsi="Times New Roman" w:cs="Times New Roman"/>
          <w:sz w:val="27"/>
          <w:szCs w:val="27"/>
        </w:rPr>
        <w:t>овался</w:t>
      </w:r>
      <w:r w:rsidRPr="005A0671">
        <w:rPr>
          <w:rFonts w:ascii="Times New Roman" w:hAnsi="Times New Roman" w:cs="Times New Roman"/>
          <w:sz w:val="27"/>
          <w:szCs w:val="27"/>
        </w:rPr>
        <w:t xml:space="preserve"> метод </w:t>
      </w:r>
      <w:r w:rsidR="00DD0342">
        <w:rPr>
          <w:rFonts w:ascii="Times New Roman" w:hAnsi="Times New Roman" w:cs="Times New Roman"/>
          <w:sz w:val="27"/>
          <w:szCs w:val="27"/>
        </w:rPr>
        <w:t xml:space="preserve">трех-летнего </w:t>
      </w:r>
      <w:r w:rsidRPr="005A0671">
        <w:rPr>
          <w:rFonts w:ascii="Times New Roman" w:hAnsi="Times New Roman" w:cs="Times New Roman"/>
          <w:sz w:val="27"/>
          <w:szCs w:val="27"/>
        </w:rPr>
        <w:t xml:space="preserve">скользящего планирования в диапазонах, определенных </w:t>
      </w:r>
      <w:r w:rsidRPr="00DA2068">
        <w:rPr>
          <w:rFonts w:ascii="Times New Roman" w:hAnsi="Times New Roman" w:cs="Times New Roman"/>
          <w:sz w:val="27"/>
          <w:szCs w:val="27"/>
        </w:rPr>
        <w:t xml:space="preserve">Стратегией 2030– </w:t>
      </w:r>
      <w:r w:rsidR="00442138" w:rsidRPr="00DA2068"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DA2068">
        <w:rPr>
          <w:rFonts w:ascii="Times New Roman" w:hAnsi="Times New Roman" w:cs="Times New Roman"/>
          <w:sz w:val="27"/>
          <w:szCs w:val="27"/>
        </w:rPr>
        <w:t xml:space="preserve">2016-2018 гг., 2019-2021 гг. и </w:t>
      </w:r>
      <w:r w:rsidR="00DD0342" w:rsidRPr="00DA2068">
        <w:rPr>
          <w:rFonts w:ascii="Times New Roman" w:hAnsi="Times New Roman" w:cs="Times New Roman"/>
          <w:sz w:val="27"/>
          <w:szCs w:val="27"/>
        </w:rPr>
        <w:t>т.д.</w:t>
      </w:r>
    </w:p>
    <w:p w:rsidR="00136DC1" w:rsidRPr="0042424E" w:rsidRDefault="00136DC1" w:rsidP="007333E1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Стратегия района разработана на основе: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стратегического анализа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проведения анализа основных проблем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устойчивых конкурентных преимуществ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ED0390">
        <w:rPr>
          <w:rFonts w:ascii="Times New Roman" w:eastAsia="Calibri" w:hAnsi="Times New Roman" w:cs="Times New Roman"/>
          <w:sz w:val="27"/>
          <w:szCs w:val="27"/>
        </w:rPr>
        <w:t>и слабых сторон 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развити</w:t>
      </w:r>
      <w:r w:rsidR="00ED0390">
        <w:rPr>
          <w:rFonts w:ascii="Times New Roman" w:eastAsia="Calibri" w:hAnsi="Times New Roman" w:cs="Times New Roman"/>
          <w:sz w:val="27"/>
          <w:szCs w:val="27"/>
        </w:rPr>
        <w:t>и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основных секторов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экономики </w:t>
      </w:r>
      <w:r w:rsidRPr="0042424E">
        <w:rPr>
          <w:rFonts w:ascii="Times New Roman" w:eastAsia="Calibri" w:hAnsi="Times New Roman" w:cs="Times New Roman"/>
          <w:sz w:val="27"/>
          <w:szCs w:val="27"/>
        </w:rPr>
        <w:t>муниципального района</w:t>
      </w:r>
      <w:r w:rsidR="007333E1">
        <w:rPr>
          <w:rFonts w:ascii="Times New Roman" w:eastAsia="Calibri" w:hAnsi="Times New Roman" w:cs="Times New Roman"/>
          <w:sz w:val="27"/>
          <w:szCs w:val="27"/>
        </w:rPr>
        <w:t xml:space="preserve"> и социальной сферы</w:t>
      </w:r>
      <w:r w:rsidR="00ED0390">
        <w:rPr>
          <w:rFonts w:ascii="Times New Roman" w:eastAsia="Calibri" w:hAnsi="Times New Roman" w:cs="Times New Roman"/>
          <w:sz w:val="27"/>
          <w:szCs w:val="27"/>
        </w:rPr>
        <w:t xml:space="preserve"> на основе </w:t>
      </w:r>
      <w:r w:rsidR="00120CDB">
        <w:rPr>
          <w:rFonts w:ascii="Times New Roman" w:eastAsia="Calibri" w:hAnsi="Times New Roman" w:cs="Times New Roman"/>
          <w:sz w:val="27"/>
          <w:szCs w:val="27"/>
          <w:lang w:val="en-US"/>
        </w:rPr>
        <w:t>SWOT</w:t>
      </w:r>
      <w:r w:rsidR="00ED0390">
        <w:rPr>
          <w:rFonts w:ascii="Times New Roman" w:eastAsia="Calibri" w:hAnsi="Times New Roman" w:cs="Times New Roman"/>
          <w:sz w:val="27"/>
          <w:szCs w:val="27"/>
        </w:rPr>
        <w:t>-анализа</w:t>
      </w:r>
      <w:r w:rsidRPr="0042424E">
        <w:rPr>
          <w:rFonts w:ascii="Times New Roman" w:eastAsia="Calibri" w:hAnsi="Times New Roman" w:cs="Times New Roman"/>
          <w:sz w:val="27"/>
          <w:szCs w:val="27"/>
        </w:rPr>
        <w:t>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приоритетных направлений и задач социально-экономического развития муниципального района;</w:t>
      </w:r>
    </w:p>
    <w:p w:rsidR="00306E7C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определения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приоритетных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направлений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деятельности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органов </w:t>
      </w:r>
      <w:r w:rsidR="00306E7C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42424E">
        <w:rPr>
          <w:rFonts w:ascii="Times New Roman" w:eastAsia="Calibri" w:hAnsi="Times New Roman" w:cs="Times New Roman"/>
          <w:sz w:val="27"/>
          <w:szCs w:val="27"/>
        </w:rPr>
        <w:t>власти</w:t>
      </w:r>
    </w:p>
    <w:p w:rsidR="00136DC1" w:rsidRDefault="00136DC1" w:rsidP="007333E1">
      <w:pPr>
        <w:spacing w:line="288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06E7C">
        <w:rPr>
          <w:rFonts w:ascii="Times New Roman" w:eastAsia="Calibri" w:hAnsi="Times New Roman" w:cs="Times New Roman"/>
          <w:sz w:val="27"/>
          <w:szCs w:val="27"/>
        </w:rPr>
        <w:t>муниципального района, ориентированных на достижение целевых параметров развития района.</w:t>
      </w: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83" w:rsidRDefault="00672A83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Pr="000416A9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6A9" w:rsidRDefault="000416A9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424E" w:rsidRDefault="0042424E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6E7C" w:rsidRDefault="00306E7C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2138" w:rsidRPr="00DA2068" w:rsidRDefault="00442138" w:rsidP="00442138">
      <w:pPr>
        <w:pStyle w:val="a9"/>
        <w:numPr>
          <w:ilvl w:val="0"/>
          <w:numId w:val="15"/>
        </w:num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068">
        <w:rPr>
          <w:rFonts w:ascii="Times New Roman" w:hAnsi="Times New Roman" w:cs="Times New Roman"/>
          <w:b/>
          <w:sz w:val="28"/>
          <w:szCs w:val="28"/>
        </w:rPr>
        <w:lastRenderedPageBreak/>
        <w:t>СТРАТЕГИЧЕСКАЯ ЦЕЛЬ И ЗАДАЧИ                                           СОЦИАЛЬНО-ЭКОНОМИЧЕСКОГО РАЗВИТИЯ РАЙОНА</w:t>
      </w:r>
    </w:p>
    <w:p w:rsidR="00442138" w:rsidRDefault="00442138" w:rsidP="00442138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6150">
        <w:rPr>
          <w:rFonts w:ascii="Times New Roman" w:hAnsi="Times New Roman" w:cs="Times New Roman"/>
          <w:sz w:val="27"/>
          <w:szCs w:val="27"/>
        </w:rPr>
        <w:t>Принимая во внимание большое число факторов,</w:t>
      </w:r>
      <w:r>
        <w:rPr>
          <w:rFonts w:ascii="Times New Roman" w:hAnsi="Times New Roman" w:cs="Times New Roman"/>
          <w:sz w:val="27"/>
          <w:szCs w:val="27"/>
        </w:rPr>
        <w:t xml:space="preserve"> влияющих на развитие экономики</w:t>
      </w:r>
      <w:r w:rsidRPr="005F6150">
        <w:rPr>
          <w:rFonts w:ascii="Times New Roman" w:hAnsi="Times New Roman" w:cs="Times New Roman"/>
          <w:sz w:val="27"/>
          <w:szCs w:val="27"/>
        </w:rPr>
        <w:t xml:space="preserve"> и конъюнктуры внутреннего и внешнего рынков, </w:t>
      </w:r>
      <w:r>
        <w:rPr>
          <w:rFonts w:ascii="Times New Roman" w:hAnsi="Times New Roman" w:cs="Times New Roman"/>
          <w:sz w:val="27"/>
          <w:szCs w:val="27"/>
        </w:rPr>
        <w:t xml:space="preserve">Сценарием социально-экономического развития Сабинского муниципального района выбран базовый - </w:t>
      </w:r>
      <w:r w:rsidRPr="005F6150">
        <w:rPr>
          <w:rFonts w:ascii="Times New Roman" w:hAnsi="Times New Roman" w:cs="Times New Roman"/>
          <w:sz w:val="27"/>
          <w:szCs w:val="27"/>
        </w:rPr>
        <w:t>сценарий умеренных ресурсных ограничений.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442138" w:rsidRPr="0031324D" w:rsidRDefault="00442138" w:rsidP="00442138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Основные параметры сценария: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высокая степень реализации потенциала района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закрепление и расширение конкурентных преимуществ в традиционных сферах (в том числе на базе повышения технологического уровня и роста производительности труда во всех отраслях экономики и социальной сферы)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развитие человеческого потенциала на базе высокого благосостояния и социального благополучия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реализация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большинства долгосрочных приоритетных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инвестиционных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проектов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существенное улучшение инвестиционного климата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сбалансированное развитие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территорий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муниципального района 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E70DE">
        <w:rPr>
          <w:rFonts w:ascii="Times New Roman" w:hAnsi="Times New Roman" w:cs="Times New Roman"/>
          <w:sz w:val="27"/>
          <w:szCs w:val="27"/>
        </w:rPr>
        <w:t>Исходя из выбранного сценария</w:t>
      </w:r>
      <w:r>
        <w:rPr>
          <w:rFonts w:ascii="Times New Roman" w:hAnsi="Times New Roman" w:cs="Times New Roman"/>
          <w:sz w:val="27"/>
          <w:szCs w:val="27"/>
        </w:rPr>
        <w:t>, определена стратегическая цель социально-экономического развития Сабинского муниципального района и основные направления развития территории.</w:t>
      </w:r>
      <w:r w:rsidRPr="00AE70D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Главная цель Стратегии социально-экономического развития Сабинского муниципального района - увеличение к 2030 году в 1,8 раз валового территориального продукта района на основе реализации инвестиционных проектов и развития (накопления) человеческого капитала.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Видение образа территории к 2030 году:  Сабинское муниципальное образование – благополучный, экономически развитый район.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Для достижения поставленной цели определены три основных направления развития территории:</w:t>
      </w:r>
    </w:p>
    <w:p w:rsidR="00442138" w:rsidRDefault="00442138" w:rsidP="00442138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Развитие экономики</w:t>
      </w:r>
    </w:p>
    <w:p w:rsidR="00442138" w:rsidRDefault="00442138" w:rsidP="00442138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Пространственное развитие территории</w:t>
      </w:r>
    </w:p>
    <w:p w:rsidR="00442138" w:rsidRPr="004A5637" w:rsidRDefault="00442138" w:rsidP="00442138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7"/>
          <w:szCs w:val="27"/>
        </w:rPr>
      </w:pPr>
      <w:r w:rsidRPr="004A5637">
        <w:rPr>
          <w:rFonts w:ascii="Times New Roman" w:hAnsi="Times New Roman" w:cs="Times New Roman"/>
          <w:sz w:val="27"/>
          <w:szCs w:val="27"/>
        </w:rPr>
        <w:t xml:space="preserve">Развитие человеческого капитала </w:t>
      </w:r>
    </w:p>
    <w:p w:rsidR="00442138" w:rsidRDefault="00442138" w:rsidP="00442138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Основной ценностью в Стратегии социально-экономического развития района выделяется человеческий капитал. </w:t>
      </w:r>
      <w:r w:rsidRPr="00F07418">
        <w:rPr>
          <w:rFonts w:ascii="Times New Roman" w:hAnsi="Times New Roman" w:cs="Times New Roman"/>
          <w:i/>
          <w:sz w:val="27"/>
          <w:szCs w:val="27"/>
        </w:rPr>
        <w:t>«Человек - самоценность; создание благоприятных условий для его развития и совершенствования - высшая цель Стратегии. При этом человеческий капитал - основа современной экономики, ключ к успеху в глобальной конкуренции. Мерой успешности развития региона является качество жизни его населения, количество и качество накопленного и успешно функционирующего человеческого капитала» - Стратегия: «Татарстан – 2030»</w:t>
      </w:r>
      <w:r>
        <w:rPr>
          <w:rFonts w:ascii="Times New Roman" w:hAnsi="Times New Roman" w:cs="Times New Roman"/>
          <w:i/>
          <w:sz w:val="27"/>
          <w:szCs w:val="27"/>
        </w:rPr>
        <w:t>.</w:t>
      </w:r>
    </w:p>
    <w:p w:rsidR="00442138" w:rsidRDefault="00442138" w:rsidP="00442138">
      <w:pPr>
        <w:pStyle w:val="a9"/>
        <w:spacing w:line="288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07418">
        <w:rPr>
          <w:rFonts w:ascii="Times New Roman" w:hAnsi="Times New Roman"/>
          <w:color w:val="000000"/>
          <w:sz w:val="27"/>
          <w:szCs w:val="27"/>
        </w:rPr>
        <w:lastRenderedPageBreak/>
        <w:t xml:space="preserve">Таким образом, конкурентоспособный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 xml:space="preserve"> сегодня – это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>, создавший для своих жителей условия для того, чтобы они могли реализовывать свои возможности и потребности абсолютно в любой сфере жизнедеятельности</w:t>
      </w:r>
      <w:r>
        <w:rPr>
          <w:rFonts w:ascii="Times New Roman" w:hAnsi="Times New Roman"/>
          <w:color w:val="000000"/>
          <w:sz w:val="27"/>
          <w:szCs w:val="27"/>
        </w:rPr>
        <w:t>.</w:t>
      </w:r>
    </w:p>
    <w:p w:rsidR="00442138" w:rsidRDefault="00442138" w:rsidP="00442138">
      <w:pPr>
        <w:pStyle w:val="a9"/>
        <w:spacing w:line="288" w:lineRule="auto"/>
        <w:ind w:left="0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4C02FA2" wp14:editId="4BF02BBF">
            <wp:extent cx="5153025" cy="5045670"/>
            <wp:effectExtent l="0" t="0" r="0" b="3175"/>
            <wp:docPr id="13" name="Рисунок 13" descr="C:\Users\Алсу\Desktop\диаграмма кл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Desktop\диаграмма класте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46" cy="50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38" w:rsidRDefault="00442138" w:rsidP="00442138">
      <w:pPr>
        <w:pStyle w:val="aa"/>
        <w:overflowPunct w:val="0"/>
        <w:spacing w:before="0" w:beforeAutospacing="0" w:after="120" w:afterAutospacing="0" w:line="288" w:lineRule="auto"/>
        <w:jc w:val="center"/>
        <w:rPr>
          <w:rFonts w:eastAsiaTheme="minorEastAsia"/>
        </w:rPr>
      </w:pPr>
      <w:r w:rsidRPr="00137722">
        <w:rPr>
          <w:rFonts w:eastAsiaTheme="minorEastAsia"/>
        </w:rPr>
        <w:t xml:space="preserve">Рис. </w:t>
      </w:r>
      <w:r>
        <w:rPr>
          <w:rFonts w:eastAsiaTheme="minorEastAsia"/>
        </w:rPr>
        <w:t>2</w:t>
      </w:r>
      <w:r w:rsidRPr="00137722">
        <w:rPr>
          <w:rFonts w:eastAsiaTheme="minorEastAsia"/>
        </w:rPr>
        <w:t xml:space="preserve">. </w:t>
      </w:r>
      <w:r>
        <w:rPr>
          <w:rFonts w:eastAsiaTheme="minorEastAsia"/>
        </w:rPr>
        <w:t>Стратегические направления развития Сабинского муниципального района</w:t>
      </w:r>
    </w:p>
    <w:p w:rsidR="00442138" w:rsidRPr="00A82AAC" w:rsidRDefault="00442138" w:rsidP="00442138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rFonts w:eastAsiaTheme="minorEastAsia"/>
          <w:sz w:val="27"/>
          <w:szCs w:val="27"/>
        </w:rPr>
      </w:pPr>
      <w:r w:rsidRPr="00A82AAC">
        <w:rPr>
          <w:rFonts w:eastAsiaTheme="minorEastAsia"/>
          <w:sz w:val="27"/>
          <w:szCs w:val="27"/>
        </w:rPr>
        <w:t>Для достижения главной стратегической цели определены следующие решения задачи: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Максимальная реализация инвестиционных проектов и повышение эффективности управления в отраслях экономики.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Целевой индикатор достижения задачи –  увеличение к 2030 году ВТП района в 1,8 раз.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экономической самодостаточности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Целевой индикатор достижения задачи – увеличение к 2030 году доли собственных доходов в структуре консолидированного бюджета района до </w:t>
      </w:r>
      <w:r>
        <w:rPr>
          <w:sz w:val="27"/>
          <w:szCs w:val="27"/>
        </w:rPr>
        <w:t>60</w:t>
      </w:r>
      <w:r w:rsidRPr="00A82AAC">
        <w:rPr>
          <w:sz w:val="27"/>
          <w:szCs w:val="27"/>
        </w:rPr>
        <w:t>%.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Создание условий для развития малого и среднего бизнеса, повышения деловой активности граждан.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доля малого и среднего бизнеса в валовом территориальном продукте района не менее 40%;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lastRenderedPageBreak/>
        <w:t>– уровень регистрируемой безработицы не более 0,3%.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инвестиционной привлекательности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Целевой индикатор достижения задачи – увеличение к 2030 году объема инвестиций на душу населения до уровня 1</w:t>
      </w:r>
      <w:r>
        <w:rPr>
          <w:sz w:val="27"/>
          <w:szCs w:val="27"/>
        </w:rPr>
        <w:t>5</w:t>
      </w:r>
      <w:r w:rsidRPr="00A82AAC">
        <w:rPr>
          <w:sz w:val="27"/>
          <w:szCs w:val="27"/>
        </w:rPr>
        <w:t>0 тыс. рублей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благоустройства и создание комфортных условий проживания на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1803F2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доля автомобильных дорог местного значения с твердым покрытием к 2030 году – 100%;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обеспеченность о</w:t>
      </w:r>
      <w:r w:rsidRPr="00A82AAC">
        <w:rPr>
          <w:noProof/>
          <w:sz w:val="27"/>
          <w:szCs w:val="27"/>
        </w:rPr>
        <w:t>бщей площадью жилья  на одного жителя – 34,5 кв.м.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noProof/>
          <w:sz w:val="27"/>
          <w:szCs w:val="27"/>
        </w:rPr>
        <w:t>Пов</w:t>
      </w:r>
      <w:r>
        <w:rPr>
          <w:noProof/>
          <w:sz w:val="27"/>
          <w:szCs w:val="27"/>
        </w:rPr>
        <w:t xml:space="preserve">ышение качества </w:t>
      </w:r>
      <w:r w:rsidRPr="00A82AAC">
        <w:rPr>
          <w:noProof/>
          <w:sz w:val="27"/>
          <w:szCs w:val="27"/>
        </w:rPr>
        <w:t xml:space="preserve">жизни населения.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денежные доходы на душу населения к минимальному потребительскому бюджету – не менее 2,4 раза;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естественный прирост населения – не менее 200 человек в год.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средний бал ЕГЭ по русскому языку – не менее 75 баллов, по математике (профильный уровень) – не менее 60 баллов; </w:t>
      </w:r>
    </w:p>
    <w:p w:rsidR="00442138" w:rsidRPr="007D0BD3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5" w:firstLine="709"/>
        <w:jc w:val="both"/>
        <w:rPr>
          <w:sz w:val="27"/>
          <w:szCs w:val="27"/>
        </w:rPr>
      </w:pPr>
      <w:r w:rsidRPr="007D0BD3">
        <w:rPr>
          <w:sz w:val="27"/>
          <w:szCs w:val="27"/>
        </w:rPr>
        <w:t xml:space="preserve">– доля смертей по причине болезней систем кровообращения –                      не более </w:t>
      </w:r>
      <w:r>
        <w:rPr>
          <w:sz w:val="27"/>
          <w:szCs w:val="27"/>
        </w:rPr>
        <w:t>35</w:t>
      </w:r>
      <w:r w:rsidRPr="007D0BD3">
        <w:rPr>
          <w:sz w:val="27"/>
          <w:szCs w:val="27"/>
        </w:rPr>
        <w:t xml:space="preserve">% в общем объеме смертных случаев;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доля населения, систематически занимающихся физической культурой – не менее 46%. </w:t>
      </w: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BC559B" w:rsidRDefault="00BC559B" w:rsidP="00442138">
      <w:pPr>
        <w:pStyle w:val="Default"/>
        <w:numPr>
          <w:ilvl w:val="0"/>
          <w:numId w:val="15"/>
        </w:numPr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lastRenderedPageBreak/>
        <w:t>СТРАТЕГИЧЕСКИЙ АНАЛИЗ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t>СОЦИАЛЬНО – ЭКОНОМИЧЕСКОГО РАЗВИТИЯ РАЙОНА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</w:p>
    <w:p w:rsidR="00BC559B" w:rsidRPr="0042424E" w:rsidRDefault="00442138" w:rsidP="00914C78">
      <w:pPr>
        <w:spacing w:after="120"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BC559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.1.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Э</w:t>
      </w:r>
      <w:r w:rsidR="00BC559B" w:rsidRPr="0042424E">
        <w:rPr>
          <w:rFonts w:ascii="Times New Roman" w:hAnsi="Times New Roman"/>
          <w:b/>
          <w:bCs/>
          <w:sz w:val="27"/>
          <w:szCs w:val="27"/>
        </w:rPr>
        <w:t>кономико-географического положени</w:t>
      </w:r>
      <w:r w:rsidR="00426134" w:rsidRPr="0042424E">
        <w:rPr>
          <w:rFonts w:ascii="Times New Roman" w:hAnsi="Times New Roman"/>
          <w:b/>
          <w:bCs/>
          <w:sz w:val="27"/>
          <w:szCs w:val="27"/>
        </w:rPr>
        <w:t>е</w:t>
      </w:r>
      <w:r w:rsidR="00BC559B" w:rsidRPr="0042424E">
        <w:rPr>
          <w:rFonts w:ascii="Times New Roman" w:hAnsi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hAnsi="Times New Roman"/>
          <w:b/>
          <w:bCs/>
          <w:sz w:val="27"/>
          <w:szCs w:val="27"/>
        </w:rPr>
        <w:t>и</w:t>
      </w:r>
      <w:r w:rsidR="00BC559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>общая характеристика района</w:t>
      </w:r>
    </w:p>
    <w:p w:rsidR="00426134" w:rsidRPr="00BC559B" w:rsidRDefault="008D0BAA" w:rsidP="00ED0390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0AF863" wp14:editId="4CE7D30B">
            <wp:extent cx="4924425" cy="2143125"/>
            <wp:effectExtent l="19050" t="19050" r="9525" b="28575"/>
            <wp:docPr id="2050" name="Picture 2" descr="C:\Users\User\Downloads\карта для презент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карта для презентации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86" cy="2145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D0BAA" w:rsidRDefault="00AB7E17" w:rsidP="00914C78">
      <w:pPr>
        <w:widowControl w:val="0"/>
        <w:spacing w:before="12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442138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 Экономические зоны Республики Татарстан</w:t>
      </w:r>
    </w:p>
    <w:p w:rsidR="00E1741B" w:rsidRPr="0042424E" w:rsidRDefault="00E1741B" w:rsidP="00EE1503">
      <w:pPr>
        <w:pStyle w:val="Default"/>
        <w:spacing w:before="180" w:line="288" w:lineRule="auto"/>
        <w:ind w:firstLine="709"/>
        <w:jc w:val="both"/>
        <w:rPr>
          <w:color w:val="auto"/>
          <w:sz w:val="27"/>
          <w:szCs w:val="27"/>
        </w:rPr>
      </w:pPr>
      <w:r w:rsidRPr="0042424E">
        <w:rPr>
          <w:color w:val="auto"/>
          <w:sz w:val="27"/>
          <w:szCs w:val="27"/>
        </w:rPr>
        <w:t>Сабинский муниципальный район расположен в пространственной структуре Казанской агломерации - в Предкамской подзоне зоны активного развития малых городов и сельских территорий.</w:t>
      </w:r>
    </w:p>
    <w:p w:rsidR="00F17ACE" w:rsidRPr="0042424E" w:rsidRDefault="00F17ACE" w:rsidP="00F17ACE">
      <w:pPr>
        <w:spacing w:line="288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Сабинский район, как административно-территориальная единица в составе Татарский АССР, образован Постановлением ВЦИК от 10 августа 1930 года.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Площадь района 1098 кв.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км., 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что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составляет 1,62% от общей площади Республики Татарстан.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Четверть (25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- 274 кв. км.)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 района занято лесами.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Девятнадцать сельских и одно городское поселение объединяют 67 населенных пунктов. 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Территория района занимает верхнюю часть бассейна р. Меши. В основном это холмистая равнина, разделенная речными долинами на широкие и пологие гряды, которые</w:t>
      </w:r>
      <w:r w:rsidR="00E7124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свою очередь, расчленяются балками и мелкими долинами небольших рек на более мелкие второстепенные гряды и пологие холмы.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Центр района – п.г.т.Б.Сабы, расположен в 98 километрах от столицы нашей республики – города Казани, в 22-х километрах от железнодорожной станции Шемордан, в 60-ти километрах от пристани Вятские Поляны.     </w:t>
      </w:r>
    </w:p>
    <w:p w:rsidR="00F17ACE" w:rsidRDefault="00F17ACE" w:rsidP="00E1741B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Природные ресурсы -</w:t>
      </w:r>
      <w:r w:rsidRPr="00F17ACE">
        <w:rPr>
          <w:sz w:val="27"/>
          <w:szCs w:val="27"/>
          <w:shd w:val="clear" w:color="auto" w:fill="FFFFFF"/>
        </w:rPr>
        <w:t xml:space="preserve"> известняки, доломиты, пески, глины</w:t>
      </w:r>
      <w:r>
        <w:rPr>
          <w:sz w:val="27"/>
          <w:szCs w:val="27"/>
          <w:shd w:val="clear" w:color="auto" w:fill="FFFFFF"/>
        </w:rPr>
        <w:t>.</w:t>
      </w:r>
    </w:p>
    <w:p w:rsidR="00306E7C" w:rsidRDefault="00943BD3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C30B00">
        <w:rPr>
          <w:sz w:val="27"/>
          <w:szCs w:val="27"/>
          <w:shd w:val="clear" w:color="auto" w:fill="FFFFFF"/>
        </w:rPr>
        <w:t xml:space="preserve">Климат умеренно-континентальный. </w:t>
      </w:r>
      <w:r w:rsidR="003C1A64" w:rsidRPr="00C30B00">
        <w:rPr>
          <w:sz w:val="27"/>
          <w:szCs w:val="27"/>
          <w:shd w:val="clear" w:color="auto" w:fill="FFFFFF"/>
        </w:rPr>
        <w:t>Среднегодовая температура воздуха</w:t>
      </w:r>
      <w:r w:rsidR="00C30B00" w:rsidRPr="00C30B00">
        <w:rPr>
          <w:sz w:val="27"/>
          <w:szCs w:val="27"/>
          <w:shd w:val="clear" w:color="auto" w:fill="FFFFFF"/>
        </w:rPr>
        <w:t xml:space="preserve"> в 2015 году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FA6526" w:rsidRPr="00C30B00">
        <w:rPr>
          <w:sz w:val="27"/>
          <w:szCs w:val="27"/>
          <w:shd w:val="clear" w:color="auto" w:fill="FFFFFF"/>
        </w:rPr>
        <w:t>+2,4</w:t>
      </w:r>
      <w:r w:rsidR="00FA6526" w:rsidRPr="00C30B00">
        <w:rPr>
          <w:sz w:val="28"/>
          <w:szCs w:val="28"/>
        </w:rPr>
        <w:t>°С</w:t>
      </w:r>
      <w:r w:rsidR="00C30B00" w:rsidRPr="00C30B00">
        <w:rPr>
          <w:sz w:val="28"/>
          <w:szCs w:val="28"/>
        </w:rPr>
        <w:t>,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с</w:t>
      </w:r>
      <w:r w:rsidRPr="00C30B00">
        <w:rPr>
          <w:sz w:val="27"/>
          <w:szCs w:val="27"/>
          <w:shd w:val="clear" w:color="auto" w:fill="FFFFFF"/>
        </w:rPr>
        <w:t xml:space="preserve">редняя </w:t>
      </w:r>
      <w:r w:rsidR="003C1A64" w:rsidRPr="00C30B00">
        <w:rPr>
          <w:sz w:val="27"/>
          <w:szCs w:val="27"/>
          <w:shd w:val="clear" w:color="auto" w:fill="FFFFFF"/>
        </w:rPr>
        <w:t xml:space="preserve">температура </w:t>
      </w:r>
      <w:r w:rsidRPr="00C30B00">
        <w:rPr>
          <w:sz w:val="27"/>
          <w:szCs w:val="27"/>
          <w:shd w:val="clear" w:color="auto" w:fill="FFFFFF"/>
        </w:rPr>
        <w:t>июля +</w:t>
      </w:r>
      <w:r w:rsidR="004B2880" w:rsidRPr="00C30B00">
        <w:rPr>
          <w:sz w:val="27"/>
          <w:szCs w:val="27"/>
          <w:shd w:val="clear" w:color="auto" w:fill="FFFFFF"/>
        </w:rPr>
        <w:t>16,7</w:t>
      </w:r>
      <w:r w:rsidRPr="00C30B00">
        <w:rPr>
          <w:sz w:val="28"/>
          <w:szCs w:val="28"/>
        </w:rPr>
        <w:t>°С</w:t>
      </w:r>
      <w:r w:rsidR="003C1A64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января </w:t>
      </w:r>
      <w:r w:rsidR="003C1A64" w:rsidRPr="00C30B00">
        <w:rPr>
          <w:sz w:val="27"/>
          <w:szCs w:val="27"/>
          <w:shd w:val="clear" w:color="auto" w:fill="FFFFFF"/>
        </w:rPr>
        <w:t xml:space="preserve"> –</w:t>
      </w:r>
      <w:r w:rsidR="004B2880" w:rsidRPr="00C30B00">
        <w:rPr>
          <w:sz w:val="27"/>
          <w:szCs w:val="27"/>
          <w:shd w:val="clear" w:color="auto" w:fill="FFFFFF"/>
        </w:rPr>
        <w:t>17,2</w:t>
      </w:r>
      <w:r w:rsidRPr="00C30B00">
        <w:rPr>
          <w:sz w:val="28"/>
          <w:szCs w:val="28"/>
        </w:rPr>
        <w:t>°С</w:t>
      </w:r>
      <w:r w:rsidR="00C30B00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к</w:t>
      </w:r>
      <w:r w:rsidRPr="00C30B00">
        <w:rPr>
          <w:sz w:val="27"/>
          <w:szCs w:val="27"/>
          <w:shd w:val="clear" w:color="auto" w:fill="FFFFFF"/>
        </w:rPr>
        <w:t>ол</w:t>
      </w:r>
      <w:r w:rsidR="00C30B00" w:rsidRPr="00C30B00">
        <w:rPr>
          <w:sz w:val="27"/>
          <w:szCs w:val="27"/>
          <w:shd w:val="clear" w:color="auto" w:fill="FFFFFF"/>
        </w:rPr>
        <w:t>ичество</w:t>
      </w:r>
      <w:r w:rsidRPr="00C30B00">
        <w:rPr>
          <w:sz w:val="27"/>
          <w:szCs w:val="27"/>
          <w:shd w:val="clear" w:color="auto" w:fill="FFFFFF"/>
        </w:rPr>
        <w:t xml:space="preserve"> осадков – 4</w:t>
      </w:r>
      <w:r w:rsidR="00FA6526" w:rsidRPr="00C30B00">
        <w:rPr>
          <w:sz w:val="27"/>
          <w:szCs w:val="27"/>
          <w:shd w:val="clear" w:color="auto" w:fill="FFFFFF"/>
        </w:rPr>
        <w:t>40</w:t>
      </w:r>
      <w:r w:rsidRPr="00C30B00">
        <w:rPr>
          <w:sz w:val="27"/>
          <w:szCs w:val="27"/>
          <w:shd w:val="clear" w:color="auto" w:fill="FFFFFF"/>
        </w:rPr>
        <w:t xml:space="preserve"> мм.</w:t>
      </w:r>
      <w:r w:rsidR="003C1A64">
        <w:rPr>
          <w:sz w:val="27"/>
          <w:szCs w:val="27"/>
          <w:shd w:val="clear" w:color="auto" w:fill="FFFFFF"/>
        </w:rPr>
        <w:t xml:space="preserve"> </w:t>
      </w:r>
    </w:p>
    <w:p w:rsidR="00F670D3" w:rsidRDefault="003C1A64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Почвы – дерново-подзолистые, сильно подвержены эрозии.</w:t>
      </w: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B5D2E" w:rsidRPr="001B5D2E" w:rsidRDefault="00442138" w:rsidP="00914C78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lastRenderedPageBreak/>
        <w:t>2</w:t>
      </w:r>
      <w:r w:rsidR="001B5D2E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>.</w:t>
      </w:r>
      <w:r w:rsidR="00150DDB"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1B5D2E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 </w:t>
      </w:r>
      <w:r w:rsidR="001B5D2E"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>Анализ экономического развития района</w:t>
      </w:r>
    </w:p>
    <w:p w:rsidR="00543A98" w:rsidRPr="00AE2FE6" w:rsidRDefault="00C47B9C" w:rsidP="00AE2FE6">
      <w:pPr>
        <w:spacing w:before="180" w:line="288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1 - </w:t>
      </w:r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Основные показатели экономического развития</w:t>
      </w:r>
    </w:p>
    <w:p w:rsidR="00543A98" w:rsidRPr="00AE2FE6" w:rsidRDefault="00543A98" w:rsidP="00AE2FE6">
      <w:pPr>
        <w:pStyle w:val="Default"/>
        <w:spacing w:after="120" w:line="288" w:lineRule="auto"/>
        <w:jc w:val="center"/>
        <w:rPr>
          <w:b/>
          <w:shd w:val="clear" w:color="auto" w:fill="FFFFFF"/>
        </w:rPr>
      </w:pPr>
      <w:r w:rsidRPr="00AE2FE6">
        <w:rPr>
          <w:b/>
          <w:bCs/>
          <w:sz w:val="26"/>
          <w:szCs w:val="26"/>
        </w:rPr>
        <w:t>Сабинского муниципального района за 2012-2015 годы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126"/>
        <w:gridCol w:w="993"/>
        <w:gridCol w:w="1226"/>
        <w:gridCol w:w="1134"/>
        <w:gridCol w:w="1134"/>
        <w:gridCol w:w="1134"/>
      </w:tblGrid>
      <w:tr w:rsidR="00543A98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Валовой  территориальный продукт - всего 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6 497,6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7 900,8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9 357,7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10 242</w:t>
            </w:r>
            <w:r w:rsidR="00543A98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Добавленная стоимость - всего 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2 133,9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3 718,2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2 942,8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455,8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3. Отгружено товаров собственного производства, выполнено работ и услуг собственными силами 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1 596,6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1 540,1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2 473,4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2 848,9</w:t>
            </w:r>
          </w:p>
        </w:tc>
      </w:tr>
      <w:tr w:rsidR="00543A98" w:rsidRPr="00E943D5" w:rsidTr="00E943D5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Индекс  промышленного производства (к соответствующему периоду предыдущего года)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Валовая продукция сельского хозяйства во всех категориях хозяйств (в действ.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3 207,2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4 570,7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5 317,5</w:t>
            </w:r>
          </w:p>
        </w:tc>
      </w:tr>
      <w:tr w:rsidR="00543A98" w:rsidRPr="00E943D5" w:rsidTr="00E943D5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5.1. в т.ч. Валовая продукция сельского хозяйства в сельскохозяйственных предприятиях (в действ.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1 709,6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1 922,0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2 421,7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2 939,1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104,6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6. Оборот розничной торговли 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br/>
              <w:t>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1 935,9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048,6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</w:t>
            </w:r>
          </w:p>
        </w:tc>
      </w:tr>
    </w:tbl>
    <w:p w:rsidR="003C1A64" w:rsidRDefault="00150DDB" w:rsidP="005B17A3">
      <w:pPr>
        <w:pStyle w:val="Default"/>
        <w:spacing w:before="240" w:line="288" w:lineRule="auto"/>
        <w:ind w:firstLine="709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>Р</w:t>
      </w:r>
      <w:r w:rsidR="00A82F3C">
        <w:rPr>
          <w:color w:val="auto"/>
          <w:sz w:val="27"/>
          <w:szCs w:val="27"/>
        </w:rPr>
        <w:t>ост валового территориального продукта</w:t>
      </w:r>
      <w:r w:rsidR="00315F0E">
        <w:rPr>
          <w:color w:val="auto"/>
          <w:sz w:val="27"/>
          <w:szCs w:val="27"/>
        </w:rPr>
        <w:t xml:space="preserve"> (в действующих ценах) </w:t>
      </w:r>
      <w:r w:rsidR="00A82F3C">
        <w:rPr>
          <w:color w:val="auto"/>
          <w:sz w:val="27"/>
          <w:szCs w:val="27"/>
        </w:rPr>
        <w:t>за 2012-2015 годы обусловлен увеличением объемов производства в отраслях сельского хозяйства и промышленности</w:t>
      </w:r>
      <w:r w:rsidR="00315F0E">
        <w:rPr>
          <w:color w:val="auto"/>
          <w:sz w:val="27"/>
          <w:szCs w:val="27"/>
        </w:rPr>
        <w:t xml:space="preserve"> за счет применения в отдельно взятых хозяйствах района новых технологий производства животноводческой продукции и освоения выпуска новых видов промышленной продукции в промышленной площадке «Саба».</w:t>
      </w:r>
    </w:p>
    <w:p w:rsidR="0066143B" w:rsidRDefault="005B17A3" w:rsidP="005B17A3">
      <w:pPr>
        <w:pStyle w:val="Default"/>
        <w:spacing w:line="288" w:lineRule="auto"/>
        <w:ind w:firstLine="709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 xml:space="preserve">Наибольшую долю в структуре ВТП района занимает отрасль сельского хозяйства с показателем </w:t>
      </w:r>
      <w:r w:rsidR="00B768FB">
        <w:rPr>
          <w:color w:val="auto"/>
          <w:sz w:val="27"/>
          <w:szCs w:val="27"/>
        </w:rPr>
        <w:t>5</w:t>
      </w:r>
      <w:r w:rsidR="00E23960">
        <w:rPr>
          <w:color w:val="auto"/>
          <w:sz w:val="27"/>
          <w:szCs w:val="27"/>
        </w:rPr>
        <w:t>2</w:t>
      </w:r>
      <w:r w:rsidR="0066143B">
        <w:rPr>
          <w:color w:val="auto"/>
          <w:sz w:val="27"/>
          <w:szCs w:val="27"/>
        </w:rPr>
        <w:t>%, в том числе доля произведенной продукции</w:t>
      </w:r>
      <w:r w:rsidR="00F670D3">
        <w:rPr>
          <w:color w:val="auto"/>
          <w:sz w:val="27"/>
          <w:szCs w:val="27"/>
        </w:rPr>
        <w:t xml:space="preserve"> </w:t>
      </w:r>
      <w:r w:rsidR="0066143B">
        <w:rPr>
          <w:color w:val="auto"/>
          <w:sz w:val="27"/>
          <w:szCs w:val="27"/>
        </w:rPr>
        <w:t xml:space="preserve">сельскохозяйственными предприятиями в общей структуре ВТП – </w:t>
      </w:r>
      <w:r w:rsidR="00E23960">
        <w:rPr>
          <w:color w:val="auto"/>
          <w:sz w:val="27"/>
          <w:szCs w:val="27"/>
        </w:rPr>
        <w:t>29</w:t>
      </w:r>
      <w:r w:rsidR="0066143B">
        <w:rPr>
          <w:color w:val="auto"/>
          <w:sz w:val="27"/>
          <w:szCs w:val="27"/>
        </w:rPr>
        <w:t>%.</w:t>
      </w:r>
    </w:p>
    <w:p w:rsidR="00AF6847" w:rsidRDefault="00FD63C6" w:rsidP="0019247B">
      <w:pPr>
        <w:pStyle w:val="Default"/>
        <w:tabs>
          <w:tab w:val="left" w:pos="4820"/>
        </w:tabs>
        <w:spacing w:before="120" w:line="288" w:lineRule="auto"/>
        <w:jc w:val="center"/>
        <w:rPr>
          <w:color w:val="auto"/>
          <w:sz w:val="27"/>
          <w:szCs w:val="27"/>
        </w:rPr>
      </w:pPr>
      <w:r>
        <w:rPr>
          <w:noProof/>
          <w:color w:val="auto"/>
          <w:sz w:val="27"/>
          <w:szCs w:val="27"/>
        </w:rPr>
        <w:lastRenderedPageBreak/>
        <w:drawing>
          <wp:inline distT="0" distB="0" distL="0" distR="0" wp14:anchorId="7498282E" wp14:editId="0C4A6F17">
            <wp:extent cx="2743200" cy="14859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7" cy="1488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19247B">
        <w:rPr>
          <w:color w:val="auto"/>
          <w:sz w:val="27"/>
          <w:szCs w:val="27"/>
        </w:rPr>
        <w:t xml:space="preserve">        </w:t>
      </w:r>
      <w:r>
        <w:rPr>
          <w:noProof/>
          <w:color w:val="auto"/>
          <w:sz w:val="27"/>
          <w:szCs w:val="27"/>
        </w:rPr>
        <w:drawing>
          <wp:inline distT="0" distB="0" distL="0" distR="0" wp14:anchorId="1E947AEE" wp14:editId="413CD16E">
            <wp:extent cx="2581275" cy="14859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8" cy="1489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F6847" w:rsidRDefault="00AF6847" w:rsidP="00AF7CA6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color w:val="auto"/>
          <w:sz w:val="27"/>
          <w:szCs w:val="27"/>
        </w:rPr>
        <w:t xml:space="preserve">    </w:t>
      </w:r>
      <w:r w:rsidR="00914C78">
        <w:rPr>
          <w:rFonts w:eastAsiaTheme="minorEastAsia"/>
        </w:rPr>
        <w:t xml:space="preserve">Рис. </w:t>
      </w:r>
      <w:r w:rsidR="00442138">
        <w:rPr>
          <w:rFonts w:eastAsiaTheme="minorEastAsia"/>
        </w:rPr>
        <w:t>4</w:t>
      </w:r>
      <w:r w:rsidR="00914C78">
        <w:rPr>
          <w:rFonts w:eastAsiaTheme="minorEastAsia"/>
        </w:rPr>
        <w:t>. Доля ВТП района в общей сумме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 Рис. </w:t>
      </w:r>
      <w:r w:rsidR="00442138">
        <w:rPr>
          <w:rFonts w:eastAsiaTheme="minorEastAsia"/>
        </w:rPr>
        <w:t>5</w:t>
      </w:r>
      <w:r>
        <w:rPr>
          <w:rFonts w:eastAsiaTheme="minorEastAsia"/>
        </w:rPr>
        <w:t>. ВТП района и ВРП Республики</w:t>
      </w:r>
      <w:r w:rsidR="00914C78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</w:t>
      </w:r>
    </w:p>
    <w:p w:rsidR="00914C78" w:rsidRDefault="00AF6847" w:rsidP="00AF6847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 w:rsidR="00914C78">
        <w:rPr>
          <w:rFonts w:eastAsiaTheme="minorEastAsia"/>
        </w:rPr>
        <w:t>ВРП Республики Татарстан</w:t>
      </w:r>
      <w:r>
        <w:rPr>
          <w:rFonts w:eastAsiaTheme="minorEastAsia"/>
        </w:rPr>
        <w:t xml:space="preserve">                         </w:t>
      </w:r>
      <w:r w:rsidR="00914C78">
        <w:rPr>
          <w:rFonts w:eastAsiaTheme="minorEastAsia"/>
        </w:rPr>
        <w:t>Татарстан на душу населения в 2015 году</w:t>
      </w:r>
    </w:p>
    <w:p w:rsidR="00914C78" w:rsidRDefault="00914C78" w:rsidP="00AF6847">
      <w:pPr>
        <w:widowControl w:val="0"/>
        <w:tabs>
          <w:tab w:val="left" w:pos="4536"/>
        </w:tabs>
        <w:spacing w:before="180"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14C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валового территориального продукта 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валовом региональном продукте Республики Татарстан в 2015 году составляет 0,5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%.  На душу населения района в 2015 году произведено 3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29,2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тыс. руб. валового территориального продукта, что составляет 6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 от республиканского показателя. </w:t>
      </w:r>
    </w:p>
    <w:p w:rsidR="00F670D3" w:rsidRPr="00914C78" w:rsidRDefault="00F670D3" w:rsidP="00F670D3">
      <w:pPr>
        <w:widowControl w:val="0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E54B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1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F670D3" w:rsidRPr="00397B93">
        <w:rPr>
          <w:rFonts w:ascii="Times New Roman" w:hAnsi="Times New Roman" w:cs="Times New Roman"/>
          <w:i/>
          <w:sz w:val="27"/>
          <w:szCs w:val="27"/>
        </w:rPr>
        <w:t>Промышленность</w:t>
      </w:r>
    </w:p>
    <w:p w:rsidR="0086269A" w:rsidRDefault="00AB2A3D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представлена 14 крупными и средними промышленными предприятиями. Доминирующие отрасли </w:t>
      </w:r>
      <w:r w:rsidR="0086269A">
        <w:rPr>
          <w:rFonts w:ascii="Times New Roman" w:hAnsi="Times New Roman" w:cs="Times New Roman"/>
          <w:sz w:val="27"/>
          <w:szCs w:val="27"/>
        </w:rPr>
        <w:t>–</w:t>
      </w:r>
      <w:r>
        <w:rPr>
          <w:rFonts w:ascii="Times New Roman" w:hAnsi="Times New Roman" w:cs="Times New Roman"/>
          <w:sz w:val="27"/>
          <w:szCs w:val="27"/>
        </w:rPr>
        <w:t xml:space="preserve"> пищевая</w:t>
      </w:r>
      <w:r w:rsidR="0086269A">
        <w:rPr>
          <w:rFonts w:ascii="Times New Roman" w:hAnsi="Times New Roman" w:cs="Times New Roman"/>
          <w:sz w:val="27"/>
          <w:szCs w:val="27"/>
        </w:rPr>
        <w:t>, деревообрабатывающая и легкая промышленности.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пищевой промышленности на долю предприятия ООО «Экопродукт» (переработка молочной продукции), с объемом производства в 2015 году 783,2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руб., приходится 46% всей промышленной продукции района. 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деревообрабатывающей промышленности - предприятиями Сабинского лесхоза в 2015 году произведено 438,7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 промышленных товаров, что составляет 26% всей произведенной в 2015 году промышленной продукции района.</w:t>
      </w:r>
    </w:p>
    <w:p w:rsidR="0028472E" w:rsidRDefault="0066587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легкой промышленности на долю предприятия ООО «Бетапром», с объемами производства 217,5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</w:t>
      </w:r>
      <w:r w:rsidR="001803F2">
        <w:rPr>
          <w:rFonts w:ascii="Times New Roman" w:hAnsi="Times New Roman" w:cs="Times New Roman"/>
          <w:sz w:val="27"/>
          <w:szCs w:val="27"/>
        </w:rPr>
        <w:t xml:space="preserve"> в год,</w:t>
      </w:r>
      <w:r>
        <w:rPr>
          <w:rFonts w:ascii="Times New Roman" w:hAnsi="Times New Roman" w:cs="Times New Roman"/>
          <w:sz w:val="27"/>
          <w:szCs w:val="27"/>
        </w:rPr>
        <w:t xml:space="preserve"> приходится 13% промышленной продукции района.</w:t>
      </w:r>
      <w:r w:rsidR="0086269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8472E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характеризуется своей узконаправленностью – 85% промышленной продукции </w:t>
      </w:r>
      <w:r w:rsidR="00A91A9E">
        <w:rPr>
          <w:rFonts w:ascii="Times New Roman" w:hAnsi="Times New Roman" w:cs="Times New Roman"/>
          <w:sz w:val="27"/>
          <w:szCs w:val="27"/>
        </w:rPr>
        <w:t>территории</w:t>
      </w:r>
      <w:r>
        <w:rPr>
          <w:rFonts w:ascii="Times New Roman" w:hAnsi="Times New Roman" w:cs="Times New Roman"/>
          <w:sz w:val="27"/>
          <w:szCs w:val="27"/>
        </w:rPr>
        <w:t xml:space="preserve"> формируют пищевая, деревообрабатывающая и легкая промышленности. Данный факт предопределяет диверсификацию экономики территории в рамках Стратегии развития района.</w:t>
      </w:r>
    </w:p>
    <w:p w:rsidR="008F7FE5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отраслях промышленности занято 960 чел</w:t>
      </w:r>
      <w:r w:rsidR="008F7FE5">
        <w:rPr>
          <w:rFonts w:ascii="Times New Roman" w:hAnsi="Times New Roman" w:cs="Times New Roman"/>
          <w:sz w:val="27"/>
          <w:szCs w:val="27"/>
        </w:rPr>
        <w:t>овек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F7FE5">
        <w:rPr>
          <w:rFonts w:ascii="Times New Roman" w:hAnsi="Times New Roman" w:cs="Times New Roman"/>
          <w:sz w:val="27"/>
          <w:szCs w:val="27"/>
        </w:rPr>
        <w:t>т</w:t>
      </w:r>
      <w:r>
        <w:rPr>
          <w:rFonts w:ascii="Times New Roman" w:hAnsi="Times New Roman" w:cs="Times New Roman"/>
          <w:sz w:val="27"/>
          <w:szCs w:val="27"/>
        </w:rPr>
        <w:t>рудоспособного населения района, что составляет 6,5% от численности экономически активного населения.</w:t>
      </w:r>
    </w:p>
    <w:p w:rsidR="00306E7C" w:rsidRDefault="008F7FE5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 территории района созданы </w:t>
      </w:r>
      <w:r w:rsidR="00147CDA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 xml:space="preserve"> промышленные площадки с обеспеченной</w:t>
      </w:r>
    </w:p>
    <w:p w:rsidR="00AE2FE6" w:rsidRDefault="008F7FE5" w:rsidP="00306E7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инженерной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>инфраструктурой</w:t>
      </w:r>
      <w:r w:rsidR="008B793A">
        <w:rPr>
          <w:rFonts w:ascii="Times New Roman" w:hAnsi="Times New Roman" w:cs="Times New Roman"/>
          <w:sz w:val="27"/>
          <w:szCs w:val="27"/>
        </w:rPr>
        <w:t>:</w:t>
      </w:r>
      <w:r w:rsidR="00AE2FE6">
        <w:rPr>
          <w:rFonts w:ascii="Times New Roman" w:hAnsi="Times New Roman" w:cs="Times New Roman"/>
          <w:sz w:val="27"/>
          <w:szCs w:val="27"/>
        </w:rPr>
        <w:t xml:space="preserve">  </w:t>
      </w:r>
      <w:r w:rsidR="008B793A">
        <w:rPr>
          <w:rFonts w:ascii="Times New Roman" w:hAnsi="Times New Roman" w:cs="Times New Roman"/>
          <w:sz w:val="27"/>
          <w:szCs w:val="27"/>
        </w:rPr>
        <w:t xml:space="preserve"> </w:t>
      </w:r>
      <w:r w:rsidR="00AE2FE6">
        <w:rPr>
          <w:rFonts w:ascii="Times New Roman" w:hAnsi="Times New Roman" w:cs="Times New Roman"/>
          <w:sz w:val="27"/>
          <w:szCs w:val="27"/>
        </w:rPr>
        <w:t xml:space="preserve">  </w:t>
      </w:r>
      <w:r w:rsidR="008B793A">
        <w:rPr>
          <w:rFonts w:ascii="Times New Roman" w:hAnsi="Times New Roman" w:cs="Times New Roman"/>
          <w:sz w:val="27"/>
          <w:szCs w:val="27"/>
        </w:rPr>
        <w:t xml:space="preserve">действующая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 w:rsidR="008B793A">
        <w:rPr>
          <w:rFonts w:ascii="Times New Roman" w:hAnsi="Times New Roman" w:cs="Times New Roman"/>
          <w:sz w:val="27"/>
          <w:szCs w:val="27"/>
        </w:rPr>
        <w:t xml:space="preserve">промышленная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 w:rsidR="008B793A">
        <w:rPr>
          <w:rFonts w:ascii="Times New Roman" w:hAnsi="Times New Roman" w:cs="Times New Roman"/>
          <w:sz w:val="27"/>
          <w:szCs w:val="27"/>
        </w:rPr>
        <w:t xml:space="preserve">площадка </w:t>
      </w:r>
    </w:p>
    <w:p w:rsidR="008F7FE5" w:rsidRDefault="008B793A" w:rsidP="00306E7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«Деревообработка», промышленная площадка «Саба» с потенциальными </w:t>
      </w:r>
      <w:r w:rsidR="00B90966">
        <w:rPr>
          <w:rFonts w:ascii="Times New Roman" w:hAnsi="Times New Roman" w:cs="Times New Roman"/>
          <w:sz w:val="27"/>
          <w:szCs w:val="27"/>
        </w:rPr>
        <w:t xml:space="preserve">                       </w:t>
      </w:r>
      <w:r>
        <w:rPr>
          <w:rFonts w:ascii="Times New Roman" w:hAnsi="Times New Roman" w:cs="Times New Roman"/>
          <w:sz w:val="27"/>
          <w:szCs w:val="27"/>
        </w:rPr>
        <w:t>9 резидентами и промышленн</w:t>
      </w:r>
      <w:r w:rsidR="00147CDA">
        <w:rPr>
          <w:rFonts w:ascii="Times New Roman" w:hAnsi="Times New Roman" w:cs="Times New Roman"/>
          <w:sz w:val="27"/>
          <w:szCs w:val="27"/>
        </w:rPr>
        <w:t>ые</w:t>
      </w:r>
      <w:r>
        <w:rPr>
          <w:rFonts w:ascii="Times New Roman" w:hAnsi="Times New Roman" w:cs="Times New Roman"/>
          <w:sz w:val="27"/>
          <w:szCs w:val="27"/>
        </w:rPr>
        <w:t xml:space="preserve"> площадка «Иштуган»</w:t>
      </w:r>
      <w:r w:rsidR="00147CDA">
        <w:rPr>
          <w:rFonts w:ascii="Times New Roman" w:hAnsi="Times New Roman" w:cs="Times New Roman"/>
          <w:sz w:val="27"/>
          <w:szCs w:val="27"/>
        </w:rPr>
        <w:t xml:space="preserve"> и «Шемордан»</w:t>
      </w:r>
      <w:r>
        <w:rPr>
          <w:rFonts w:ascii="Times New Roman" w:hAnsi="Times New Roman" w:cs="Times New Roman"/>
          <w:sz w:val="27"/>
          <w:szCs w:val="27"/>
        </w:rPr>
        <w:t>.</w:t>
      </w:r>
      <w:r w:rsidR="0028472E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19247B" w:rsidRDefault="008F7FE5" w:rsidP="008F7FE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разработке </w:t>
      </w:r>
      <w:r w:rsidR="0019247B">
        <w:rPr>
          <w:rFonts w:ascii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hAnsi="Times New Roman" w:cs="Times New Roman"/>
          <w:sz w:val="27"/>
          <w:szCs w:val="27"/>
        </w:rPr>
        <w:t>Стратегии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 развити</w:t>
      </w:r>
      <w:r w:rsidR="001E69CE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определить </w:t>
      </w:r>
    </w:p>
    <w:p w:rsidR="008F7FE5" w:rsidRDefault="008F7FE5" w:rsidP="0019247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конкурентные преимущества и проблемные зоны (точки роста) территории.</w:t>
      </w:r>
    </w:p>
    <w:p w:rsidR="007B0264" w:rsidRDefault="00A2407C" w:rsidP="00A2407C">
      <w:pPr>
        <w:spacing w:before="20" w:line="288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B420D" wp14:editId="5D61C570">
            <wp:extent cx="5829300" cy="2400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79" cy="240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0D3" w:rsidRPr="004C0B79" w:rsidRDefault="004F5E3E" w:rsidP="00A2407C">
      <w:pPr>
        <w:spacing w:before="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442138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4C0B79"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="004C0B79" w:rsidRPr="004C0B79">
        <w:rPr>
          <w:rFonts w:ascii="Times New Roman" w:hAnsi="Times New Roman" w:cs="Times New Roman"/>
          <w:sz w:val="24"/>
          <w:szCs w:val="24"/>
        </w:rPr>
        <w:t>онкурентные преимущества и проблемные зоны (точки роста) территории</w:t>
      </w:r>
    </w:p>
    <w:p w:rsidR="0069353F" w:rsidRDefault="0069353F" w:rsidP="0069353F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E54B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69353F" w:rsidRPr="00397B93">
        <w:rPr>
          <w:rFonts w:ascii="Times New Roman" w:hAnsi="Times New Roman" w:cs="Times New Roman"/>
          <w:i/>
          <w:sz w:val="27"/>
          <w:szCs w:val="27"/>
        </w:rPr>
        <w:t>Сельское хозяйство</w:t>
      </w:r>
    </w:p>
    <w:p w:rsidR="0069353F" w:rsidRDefault="005D56B7" w:rsidP="005D56B7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Отрасль сельского хозяйства района представлена крупными и с</w:t>
      </w:r>
      <w:r w:rsidR="007342E4">
        <w:rPr>
          <w:rFonts w:ascii="Times New Roman" w:hAnsi="Times New Roman" w:cs="Times New Roman"/>
          <w:sz w:val="27"/>
          <w:szCs w:val="27"/>
        </w:rPr>
        <w:t>редними</w:t>
      </w:r>
      <w:r>
        <w:rPr>
          <w:rFonts w:ascii="Times New Roman" w:hAnsi="Times New Roman" w:cs="Times New Roman"/>
          <w:sz w:val="27"/>
          <w:szCs w:val="27"/>
        </w:rPr>
        <w:t xml:space="preserve"> сельхоз</w:t>
      </w:r>
      <w:r w:rsidR="001E69CE">
        <w:rPr>
          <w:rFonts w:ascii="Times New Roman" w:hAnsi="Times New Roman" w:cs="Times New Roman"/>
          <w:sz w:val="27"/>
          <w:szCs w:val="27"/>
        </w:rPr>
        <w:t xml:space="preserve"> т</w:t>
      </w:r>
      <w:r>
        <w:rPr>
          <w:rFonts w:ascii="Times New Roman" w:hAnsi="Times New Roman" w:cs="Times New Roman"/>
          <w:sz w:val="27"/>
          <w:szCs w:val="27"/>
        </w:rPr>
        <w:t>оваропроизводителями, крестьянско-фермерскими и личными подсобными хозяй</w:t>
      </w:r>
      <w:r w:rsidR="007342E4">
        <w:rPr>
          <w:rFonts w:ascii="Times New Roman" w:hAnsi="Times New Roman" w:cs="Times New Roman"/>
          <w:sz w:val="27"/>
          <w:szCs w:val="27"/>
        </w:rPr>
        <w:t>с</w:t>
      </w:r>
      <w:r>
        <w:rPr>
          <w:rFonts w:ascii="Times New Roman" w:hAnsi="Times New Roman" w:cs="Times New Roman"/>
          <w:sz w:val="27"/>
          <w:szCs w:val="27"/>
        </w:rPr>
        <w:t>твами</w:t>
      </w:r>
      <w:r w:rsidR="007342E4">
        <w:rPr>
          <w:rFonts w:ascii="Times New Roman" w:hAnsi="Times New Roman" w:cs="Times New Roman"/>
          <w:sz w:val="27"/>
          <w:szCs w:val="27"/>
        </w:rPr>
        <w:t>.</w:t>
      </w:r>
    </w:p>
    <w:p w:rsidR="000659B8" w:rsidRDefault="007342E4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продукци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хозяйства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в большей степени формируют крупные и средние сельхоз товаропроизводители – на их долю приходится 67% всей произведенной продукции сельского хозяйства. Доля крестьянско-фермерских и </w:t>
      </w:r>
      <w:r>
        <w:rPr>
          <w:rFonts w:ascii="Times New Roman" w:hAnsi="Times New Roman" w:cs="Times New Roman"/>
          <w:sz w:val="27"/>
          <w:szCs w:val="27"/>
        </w:rPr>
        <w:t>личных подсобных хозяйств района соответственно 1,5% и 31,5%</w:t>
      </w:r>
      <w:r w:rsidR="000659B8">
        <w:rPr>
          <w:rFonts w:ascii="Times New Roman" w:hAnsi="Times New Roman" w:cs="Times New Roman"/>
          <w:sz w:val="27"/>
          <w:szCs w:val="27"/>
        </w:rPr>
        <w:t>, что констатирует факт н</w:t>
      </w:r>
      <w:r>
        <w:rPr>
          <w:rFonts w:ascii="Times New Roman" w:hAnsi="Times New Roman" w:cs="Times New Roman"/>
          <w:sz w:val="27"/>
          <w:szCs w:val="27"/>
        </w:rPr>
        <w:t>еразвитост</w:t>
      </w:r>
      <w:r w:rsidR="000659B8">
        <w:rPr>
          <w:rFonts w:ascii="Times New Roman" w:hAnsi="Times New Roman" w:cs="Times New Roman"/>
          <w:sz w:val="27"/>
          <w:szCs w:val="27"/>
        </w:rPr>
        <w:t>и</w:t>
      </w:r>
      <w:r>
        <w:rPr>
          <w:rFonts w:ascii="Times New Roman" w:hAnsi="Times New Roman" w:cs="Times New Roman"/>
          <w:sz w:val="27"/>
          <w:szCs w:val="27"/>
        </w:rPr>
        <w:t xml:space="preserve"> малого бизнеса на селе и </w:t>
      </w:r>
      <w:r w:rsidR="000659B8">
        <w:rPr>
          <w:rFonts w:ascii="Times New Roman" w:hAnsi="Times New Roman" w:cs="Times New Roman"/>
          <w:sz w:val="27"/>
          <w:szCs w:val="27"/>
        </w:rPr>
        <w:t>не</w:t>
      </w:r>
      <w:r>
        <w:rPr>
          <w:rFonts w:ascii="Times New Roman" w:hAnsi="Times New Roman" w:cs="Times New Roman"/>
          <w:sz w:val="27"/>
          <w:szCs w:val="27"/>
        </w:rPr>
        <w:t>активност</w:t>
      </w:r>
      <w:r w:rsidR="000659B8">
        <w:rPr>
          <w:rFonts w:ascii="Times New Roman" w:hAnsi="Times New Roman" w:cs="Times New Roman"/>
          <w:sz w:val="27"/>
          <w:szCs w:val="27"/>
        </w:rPr>
        <w:t xml:space="preserve">и </w:t>
      </w:r>
      <w:r>
        <w:rPr>
          <w:rFonts w:ascii="Times New Roman" w:hAnsi="Times New Roman" w:cs="Times New Roman"/>
          <w:sz w:val="27"/>
          <w:szCs w:val="27"/>
        </w:rPr>
        <w:t xml:space="preserve">личных подсобных хозяйств </w:t>
      </w:r>
      <w:r w:rsidR="000659B8">
        <w:rPr>
          <w:rFonts w:ascii="Times New Roman" w:hAnsi="Times New Roman" w:cs="Times New Roman"/>
          <w:sz w:val="27"/>
          <w:szCs w:val="27"/>
        </w:rPr>
        <w:t xml:space="preserve">района. </w:t>
      </w:r>
    </w:p>
    <w:p w:rsidR="003E54B1" w:rsidRDefault="00F10003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0659B8">
        <w:rPr>
          <w:rFonts w:ascii="Times New Roman" w:hAnsi="Times New Roman" w:cs="Times New Roman"/>
          <w:sz w:val="27"/>
          <w:szCs w:val="27"/>
        </w:rPr>
        <w:t>ельско</w:t>
      </w:r>
      <w:r>
        <w:rPr>
          <w:rFonts w:ascii="Times New Roman" w:hAnsi="Times New Roman" w:cs="Times New Roman"/>
          <w:sz w:val="27"/>
          <w:szCs w:val="27"/>
        </w:rPr>
        <w:t>е</w:t>
      </w:r>
      <w:r w:rsidR="000659B8">
        <w:rPr>
          <w:rFonts w:ascii="Times New Roman" w:hAnsi="Times New Roman" w:cs="Times New Roman"/>
          <w:sz w:val="27"/>
          <w:szCs w:val="27"/>
        </w:rPr>
        <w:t xml:space="preserve"> хозяйств</w:t>
      </w:r>
      <w:r>
        <w:rPr>
          <w:rFonts w:ascii="Times New Roman" w:hAnsi="Times New Roman" w:cs="Times New Roman"/>
          <w:sz w:val="27"/>
          <w:szCs w:val="27"/>
        </w:rPr>
        <w:t>о</w:t>
      </w:r>
      <w:r w:rsidR="000659B8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района формируют отрасли растениеводства и животноводства</w:t>
      </w:r>
      <w:r w:rsidR="000659B8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Преобладающая отрасль </w:t>
      </w:r>
      <w:r w:rsidR="001E69CE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животноводство. Доля производимой животноводческой продукции в крупных и средних сельхоз предприятиях - 75%, доля выручки от реализации продукции животноводства – 86%.  </w:t>
      </w:r>
    </w:p>
    <w:p w:rsidR="007745F3" w:rsidRDefault="007B0264" w:rsidP="0006476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="007813E4">
        <w:rPr>
          <w:rFonts w:ascii="Times New Roman" w:hAnsi="Times New Roman" w:cs="Times New Roman"/>
          <w:sz w:val="27"/>
          <w:szCs w:val="27"/>
        </w:rPr>
        <w:t>трасл</w:t>
      </w:r>
      <w:r>
        <w:rPr>
          <w:rFonts w:ascii="Times New Roman" w:hAnsi="Times New Roman" w:cs="Times New Roman"/>
          <w:sz w:val="27"/>
          <w:szCs w:val="27"/>
        </w:rPr>
        <w:t>ь</w:t>
      </w:r>
      <w:r w:rsidR="007813E4">
        <w:rPr>
          <w:rFonts w:ascii="Times New Roman" w:hAnsi="Times New Roman" w:cs="Times New Roman"/>
          <w:sz w:val="27"/>
          <w:szCs w:val="27"/>
        </w:rPr>
        <w:t xml:space="preserve"> растениеводства, в целом в регионе относится к зоне рискованного земледелия и в большей степени зависит от климатических условий. Рассматривая территорию (район), необходимо отметить низкое качество плодородия почвы </w:t>
      </w:r>
      <w:r w:rsidR="007813E4" w:rsidRPr="00C30B00">
        <w:rPr>
          <w:rFonts w:ascii="Times New Roman" w:hAnsi="Times New Roman" w:cs="Times New Roman"/>
          <w:sz w:val="27"/>
          <w:szCs w:val="27"/>
        </w:rPr>
        <w:t>(б</w:t>
      </w:r>
      <w:r w:rsidR="008F2882">
        <w:rPr>
          <w:rFonts w:ascii="Times New Roman" w:hAnsi="Times New Roman" w:cs="Times New Roman"/>
          <w:sz w:val="27"/>
          <w:szCs w:val="27"/>
        </w:rPr>
        <w:t>ал оценки земли 24,9</w:t>
      </w:r>
      <w:r w:rsidR="00C30B00" w:rsidRPr="00C30B00">
        <w:rPr>
          <w:rFonts w:ascii="Times New Roman" w:hAnsi="Times New Roman" w:cs="Times New Roman"/>
          <w:sz w:val="27"/>
          <w:szCs w:val="27"/>
        </w:rPr>
        <w:t>)</w:t>
      </w:r>
      <w:r w:rsidR="007813E4" w:rsidRPr="00C30B00">
        <w:rPr>
          <w:rFonts w:ascii="Times New Roman" w:hAnsi="Times New Roman" w:cs="Times New Roman"/>
          <w:sz w:val="27"/>
          <w:szCs w:val="27"/>
        </w:rPr>
        <w:t xml:space="preserve"> и ее</w:t>
      </w:r>
      <w:r w:rsidR="007813E4">
        <w:rPr>
          <w:rFonts w:ascii="Times New Roman" w:hAnsi="Times New Roman" w:cs="Times New Roman"/>
          <w:sz w:val="27"/>
          <w:szCs w:val="27"/>
        </w:rPr>
        <w:t xml:space="preserve"> подверженность сильной эрозии в масштабах региона по сравнению с другими территориями.</w:t>
      </w:r>
    </w:p>
    <w:p w:rsidR="0006476D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2 -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 xml:space="preserve">Показатели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отрасли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>растениеводства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</w:t>
      </w:r>
    </w:p>
    <w:tbl>
      <w:tblPr>
        <w:tblStyle w:val="1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0"/>
        <w:gridCol w:w="1217"/>
        <w:gridCol w:w="1173"/>
        <w:gridCol w:w="1175"/>
        <w:gridCol w:w="1178"/>
      </w:tblGrid>
      <w:tr w:rsidR="007F7817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0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изм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743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0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75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78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ЗЕРНОВЫЕ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21,87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21,26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тыс.т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37,16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56,22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lastRenderedPageBreak/>
              <w:t>Урожайность зерновых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Урожайность пшеницы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27,08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Урожайность пшеницы яровой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26,51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КАРТОФЕЛЬ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тыс.т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Урожайность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179,98</w:t>
            </w:r>
          </w:p>
        </w:tc>
      </w:tr>
    </w:tbl>
    <w:p w:rsidR="0006476D" w:rsidRDefault="0006476D" w:rsidP="009605A2">
      <w:pPr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A2" w:rsidRPr="00AE2FE6" w:rsidRDefault="00AE2FE6" w:rsidP="007F7817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3 –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Показатели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отрасли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животноводства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 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A13B1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4720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4A13B1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Произведено (выращено) скота и птицы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10275,9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11412,9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12087,9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Среднесуточные привесы: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Надоено молока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38003,7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41846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44032,9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45966,4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 Средний удой молока от одной  коровы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6. Наличие скота и птицы (на конец периода):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тыс.гол.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24,58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   в том числе: коров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39,92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овец и коз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</w:tr>
    </w:tbl>
    <w:p w:rsidR="007745F3" w:rsidRDefault="007745F3" w:rsidP="00321B85">
      <w:pPr>
        <w:spacing w:before="360" w:line="288" w:lineRule="auto"/>
        <w:jc w:val="center"/>
      </w:pPr>
      <w:r>
        <w:rPr>
          <w:noProof/>
          <w:lang w:eastAsia="ru-RU"/>
        </w:rPr>
        <w:drawing>
          <wp:inline distT="0" distB="0" distL="0" distR="0" wp14:anchorId="0AE035EE" wp14:editId="56818F93">
            <wp:extent cx="5734050" cy="2990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A12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lastRenderedPageBreak/>
        <w:t>2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 Малое и среднее предпринимательство</w:t>
      </w:r>
    </w:p>
    <w:p w:rsidR="00436DF4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4 - </w:t>
      </w:r>
      <w:r w:rsidR="00436DF4" w:rsidRPr="00AE2FE6">
        <w:rPr>
          <w:rFonts w:ascii="Times New Roman" w:hAnsi="Times New Roman" w:cs="Times New Roman"/>
          <w:b/>
          <w:sz w:val="27"/>
          <w:szCs w:val="27"/>
        </w:rPr>
        <w:t>Показатели развития малого и среднего предпринимательства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Сабинского муниципального района за 2012-2015 годы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D0616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4D0616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Число субъектов малого и среднего предпринимательства в расчете на 10 тыс. человек населения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  <w:r w:rsidR="00BB73CD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287,3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285,7</w:t>
            </w:r>
          </w:p>
        </w:tc>
      </w:tr>
      <w:tr w:rsidR="004D0616" w:rsidRPr="00E943D5" w:rsidTr="00E943D5">
        <w:trPr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Дол</w:t>
            </w:r>
            <w:r w:rsidR="00AD50F3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я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среднесписочной численности работников малых и средних предприятий в среднесписочной численности работников всех предприятий и организаций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BB73CD"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31,4</w:t>
            </w:r>
          </w:p>
        </w:tc>
      </w:tr>
      <w:tr w:rsidR="004D0616" w:rsidRPr="00E943D5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Доля малого и среднего бизнеса в валовом территориальном продукте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AD50F3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</w:tbl>
    <w:p w:rsidR="00AE1756" w:rsidRDefault="00436DF4" w:rsidP="00AE1756">
      <w:pPr>
        <w:autoSpaceDE w:val="0"/>
        <w:autoSpaceDN w:val="0"/>
        <w:adjustRightInd w:val="0"/>
        <w:spacing w:before="120"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>Важную роль в структуре экономики района играет малый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и средний бизнес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. Именно в этом секторе экономики 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>в большей степени имеются резервы для социально-экономического развития территории в рамках Стратегии  района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36DF4" w:rsidRDefault="00AE1756" w:rsidP="007B0264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За  последние  четыре  года  в  развитии  малого  и  среднего бизнеса района наблюдаются отрицательные тенденции: число субъектов малого и среднего предпринимательства в расчете на 10 тыс. человек населения сократилось на 15%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;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доля среднесписочной численности работников малых и средних предприятий в среднесписочной численности работников всех предприятий и организаций и доля малого и среднего бизнеса в валовом территориальном продукт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снизились соответственно на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8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и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>4,4 пунктов соответственно. Основными причинами данных фактов являются относительно высокие, по мнению представителей бизнеса, отчисления страховых взносов во внебюджетные фонды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 в силу чего некоторые из них уходят в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>«тень»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 вовлекая своих работников в «серый» рынок труда.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C2A12" w:rsidRDefault="00436DF4" w:rsidP="00436DF4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Отраслевая структура предприятий малого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и среднего 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бизнеса выглядит следующим образом:</w:t>
      </w:r>
    </w:p>
    <w:p w:rsidR="004D3416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>Таблица 5-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субъектов малого и среднего </w:t>
      </w:r>
      <w:r w:rsidR="00321B85">
        <w:rPr>
          <w:rFonts w:ascii="Times New Roman" w:hAnsi="Times New Roman" w:cs="Times New Roman"/>
          <w:b/>
          <w:sz w:val="27"/>
          <w:szCs w:val="27"/>
        </w:rPr>
        <w:t>п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редпринимательства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 деятельности</w:t>
      </w:r>
    </w:p>
    <w:tbl>
      <w:tblPr>
        <w:tblStyle w:val="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2"/>
      </w:tblGrid>
      <w:tr w:rsidR="004D3416" w:rsidRPr="00E943D5" w:rsidTr="00860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Виды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экономической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Всего учтено экономически активных субъектов малого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 среднего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предпринимательства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том числе: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</w:tr>
      <w:tr w:rsidR="004D3416" w:rsidRPr="00E943D5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21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</w:tbl>
    <w:p w:rsidR="004D3416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C5312">
        <w:rPr>
          <w:rFonts w:ascii="Times New Roman" w:hAnsi="Times New Roman" w:cs="Times New Roman"/>
          <w:sz w:val="27"/>
          <w:szCs w:val="27"/>
        </w:rPr>
        <w:lastRenderedPageBreak/>
        <w:t xml:space="preserve">Из всех учтенных </w:t>
      </w:r>
      <w:r>
        <w:rPr>
          <w:rFonts w:ascii="Times New Roman" w:hAnsi="Times New Roman" w:cs="Times New Roman"/>
          <w:sz w:val="27"/>
          <w:szCs w:val="27"/>
        </w:rPr>
        <w:t>экономически активных субъектов малого и среднего предпринимательства (юридические лица) на долю занятых в сфере материального производства (обрабатывающие производства, сельское хозяйство, строительство) приходится лишь 39%, остальные 61% субъектов малого и среднего предпринимательства заняты в сфере нематериального производства.</w:t>
      </w:r>
    </w:p>
    <w:p w:rsidR="00715942" w:rsidRDefault="00715942" w:rsidP="00715942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Аналогичная ситуация в распределении индивидуальных предпринимателей по видам экономической деятельности - в сфере материального производства занято 33% индивидуальных предпринимателей и  67% индивидуальных предпринимателей в сфере нематериального производства</w:t>
      </w:r>
      <w:r w:rsidR="00AE2FE6">
        <w:rPr>
          <w:rFonts w:ascii="Times New Roman" w:hAnsi="Times New Roman" w:cs="Times New Roman"/>
          <w:sz w:val="27"/>
          <w:szCs w:val="27"/>
        </w:rPr>
        <w:t>.</w:t>
      </w:r>
    </w:p>
    <w:p w:rsidR="00CC5312" w:rsidRPr="00AE2FE6" w:rsidRDefault="00AE2FE6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6 -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индивидуальных предпринимателей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715942" w:rsidRPr="00AE2FE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>деятельности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1"/>
      </w:tblGrid>
      <w:tr w:rsidR="00715942" w:rsidRPr="00C23128" w:rsidTr="00321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Виды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  <w:r w:rsidR="00715942"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</w:tc>
      </w:tr>
      <w:tr w:rsidR="00715942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Индивидуальные предприниматели 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–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всего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т.ч.: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</w:tr>
      <w:tr w:rsidR="00321B85" w:rsidRPr="00C23128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</w:tr>
      <w:tr w:rsidR="00321B85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</w:tr>
    </w:tbl>
    <w:p w:rsidR="00CC5312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15942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71594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31AE2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15942" w:rsidRPr="00397B93">
        <w:rPr>
          <w:rFonts w:ascii="Times New Roman" w:hAnsi="Times New Roman" w:cs="Times New Roman"/>
          <w:i/>
          <w:sz w:val="27"/>
          <w:szCs w:val="27"/>
        </w:rPr>
        <w:t>.4. Инвестиции</w:t>
      </w:r>
    </w:p>
    <w:p w:rsidR="00F23452" w:rsidRDefault="00AE2FE6" w:rsidP="00E943D5">
      <w:pPr>
        <w:shd w:val="clear" w:color="auto" w:fill="FFFFFF" w:themeFill="background1"/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</w:t>
      </w:r>
      <w:r w:rsidR="0087233C">
        <w:rPr>
          <w:rFonts w:ascii="Times New Roman" w:hAnsi="Times New Roman" w:cs="Times New Roman"/>
          <w:b/>
          <w:sz w:val="27"/>
          <w:szCs w:val="27"/>
        </w:rPr>
        <w:t>7</w:t>
      </w:r>
      <w:r>
        <w:rPr>
          <w:rFonts w:ascii="Times New Roman" w:hAnsi="Times New Roman" w:cs="Times New Roman"/>
          <w:b/>
          <w:sz w:val="27"/>
          <w:szCs w:val="27"/>
        </w:rPr>
        <w:t xml:space="preserve"> - </w:t>
      </w:r>
      <w:r w:rsidR="00F23452">
        <w:rPr>
          <w:rFonts w:ascii="Times New Roman" w:hAnsi="Times New Roman" w:cs="Times New Roman"/>
          <w:b/>
          <w:sz w:val="27"/>
          <w:szCs w:val="27"/>
        </w:rPr>
        <w:t>Показатели инвестиционной деятельности</w:t>
      </w:r>
      <w:r>
        <w:rPr>
          <w:rFonts w:ascii="Times New Roman" w:hAnsi="Times New Roman" w:cs="Times New Roman"/>
          <w:b/>
          <w:sz w:val="27"/>
          <w:szCs w:val="27"/>
        </w:rPr>
        <w:t xml:space="preserve"> в Сабинском муниципальном районе за 2012-2015 годы</w:t>
      </w:r>
    </w:p>
    <w:tbl>
      <w:tblPr>
        <w:tblStyle w:val="22"/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1135"/>
        <w:gridCol w:w="954"/>
        <w:gridCol w:w="954"/>
        <w:gridCol w:w="954"/>
        <w:gridCol w:w="954"/>
        <w:gridCol w:w="1154"/>
      </w:tblGrid>
      <w:tr w:rsidR="00C47B9C" w:rsidRPr="00C47B9C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РТ за 2015 год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в основной капитал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млн.руб.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2332,2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1585,1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2171,4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2816,8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617179,9</w:t>
            </w:r>
          </w:p>
        </w:tc>
      </w:tr>
      <w:tr w:rsidR="00C47B9C" w:rsidRPr="00C47B9C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Отношение инвестиций в основной капитал в общем объеме ВТП </w:t>
            </w:r>
          </w:p>
        </w:tc>
        <w:tc>
          <w:tcPr>
            <w:tcW w:w="1135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34,93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20,06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23,2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B768F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B768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7,5</w:t>
            </w:r>
          </w:p>
        </w:tc>
        <w:tc>
          <w:tcPr>
            <w:tcW w:w="1154" w:type="dxa"/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33,8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в основной капитал в расчете на душу населения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тыс.руб.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74,9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50,79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69,7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90,1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159,5</w:t>
            </w:r>
          </w:p>
        </w:tc>
      </w:tr>
    </w:tbl>
    <w:p w:rsidR="00CB2340" w:rsidRDefault="00CB2340" w:rsidP="004E0005">
      <w:pPr>
        <w:pStyle w:val="20"/>
        <w:tabs>
          <w:tab w:val="left" w:pos="9356"/>
        </w:tabs>
        <w:spacing w:before="120"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CB2340">
        <w:rPr>
          <w:rFonts w:ascii="Times New Roman" w:hAnsi="Times New Roman"/>
          <w:sz w:val="27"/>
          <w:szCs w:val="27"/>
        </w:rPr>
        <w:t>Одним</w:t>
      </w:r>
      <w:r w:rsidR="004E0005">
        <w:rPr>
          <w:rFonts w:ascii="Times New Roman" w:hAnsi="Times New Roman"/>
          <w:sz w:val="27"/>
          <w:szCs w:val="27"/>
        </w:rPr>
        <w:t>и</w:t>
      </w:r>
      <w:r w:rsidRPr="00CB2340">
        <w:rPr>
          <w:rFonts w:ascii="Times New Roman" w:hAnsi="Times New Roman"/>
          <w:sz w:val="27"/>
          <w:szCs w:val="27"/>
        </w:rPr>
        <w:t xml:space="preserve"> из важных показателей, которые отражают 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>изменения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 xml:space="preserve"> в 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>экономике района, являются показатели, характеризующие инвестиционн</w:t>
      </w:r>
      <w:r>
        <w:rPr>
          <w:rFonts w:ascii="Times New Roman" w:hAnsi="Times New Roman"/>
          <w:sz w:val="27"/>
          <w:szCs w:val="27"/>
        </w:rPr>
        <w:t>ую</w:t>
      </w:r>
      <w:r w:rsidRPr="00CB2340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деятельность</w:t>
      </w:r>
      <w:r w:rsidRPr="00CB2340">
        <w:rPr>
          <w:rFonts w:ascii="Times New Roman" w:hAnsi="Times New Roman"/>
          <w:sz w:val="27"/>
          <w:szCs w:val="27"/>
        </w:rPr>
        <w:t>. Главным услови</w:t>
      </w:r>
      <w:r w:rsidR="004E0005">
        <w:rPr>
          <w:rFonts w:ascii="Times New Roman" w:hAnsi="Times New Roman"/>
          <w:sz w:val="27"/>
          <w:szCs w:val="27"/>
        </w:rPr>
        <w:t>ем</w:t>
      </w:r>
      <w:r w:rsidRPr="00CB2340">
        <w:rPr>
          <w:rFonts w:ascii="Times New Roman" w:hAnsi="Times New Roman"/>
          <w:sz w:val="27"/>
          <w:szCs w:val="27"/>
        </w:rPr>
        <w:t xml:space="preserve"> инвестиционной привлекательности является создание благоприятного инвестиционного климата. </w:t>
      </w:r>
    </w:p>
    <w:p w:rsidR="00CB2340" w:rsidRDefault="00CB2340" w:rsidP="00CB2340">
      <w:pPr>
        <w:pStyle w:val="20"/>
        <w:tabs>
          <w:tab w:val="left" w:pos="9356"/>
        </w:tabs>
        <w:spacing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Рассматривая показатели инвестиционной деятельности: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тношение инвестиций в основной капитал в общем объеме ВТП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 и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бъем инвестиций в основной капитал в расчете на душу населения</w:t>
      </w:r>
      <w:r>
        <w:rPr>
          <w:rFonts w:ascii="Times New Roman" w:hAnsi="Times New Roman"/>
          <w:sz w:val="27"/>
          <w:szCs w:val="27"/>
        </w:rPr>
        <w:t>, в целом наблюдается тенденция к их увеличению. Однако</w:t>
      </w:r>
      <w:r w:rsidR="004E0005">
        <w:rPr>
          <w:rFonts w:ascii="Times New Roman" w:hAnsi="Times New Roman"/>
          <w:sz w:val="27"/>
          <w:szCs w:val="27"/>
        </w:rPr>
        <w:t>,</w:t>
      </w:r>
      <w:r>
        <w:rPr>
          <w:rFonts w:ascii="Times New Roman" w:hAnsi="Times New Roman"/>
          <w:sz w:val="27"/>
          <w:szCs w:val="27"/>
        </w:rPr>
        <w:t xml:space="preserve"> сравнивая со среднереспубликанскими</w:t>
      </w:r>
      <w:r w:rsidR="004E0005">
        <w:rPr>
          <w:rFonts w:ascii="Times New Roman" w:hAnsi="Times New Roman"/>
          <w:sz w:val="27"/>
          <w:szCs w:val="27"/>
        </w:rPr>
        <w:t xml:space="preserve"> показателями</w:t>
      </w:r>
      <w:r>
        <w:rPr>
          <w:rFonts w:ascii="Times New Roman" w:hAnsi="Times New Roman"/>
          <w:sz w:val="27"/>
          <w:szCs w:val="27"/>
        </w:rPr>
        <w:t xml:space="preserve">, </w:t>
      </w:r>
      <w:r>
        <w:rPr>
          <w:rFonts w:ascii="Times New Roman" w:hAnsi="Times New Roman"/>
          <w:sz w:val="27"/>
          <w:szCs w:val="27"/>
        </w:rPr>
        <w:lastRenderedPageBreak/>
        <w:t xml:space="preserve">данные показатели в 2015 году  соответственно ниже на </w:t>
      </w:r>
      <w:r w:rsidR="00B768FB">
        <w:rPr>
          <w:rFonts w:ascii="Times New Roman" w:hAnsi="Times New Roman"/>
          <w:sz w:val="27"/>
          <w:szCs w:val="27"/>
        </w:rPr>
        <w:t>6,3</w:t>
      </w:r>
      <w:r>
        <w:rPr>
          <w:rFonts w:ascii="Times New Roman" w:hAnsi="Times New Roman"/>
          <w:sz w:val="27"/>
          <w:szCs w:val="27"/>
        </w:rPr>
        <w:t xml:space="preserve"> пункта и на 69,4 тыс. рублей.</w:t>
      </w:r>
    </w:p>
    <w:p w:rsidR="00131AE2" w:rsidRDefault="00CB2340" w:rsidP="00131AE2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="00442138">
        <w:rPr>
          <w:rFonts w:ascii="Times New Roman" w:hAnsi="Times New Roman" w:cs="Times New Roman"/>
          <w:b/>
          <w:sz w:val="27"/>
          <w:szCs w:val="27"/>
        </w:rPr>
        <w:t>2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>.</w:t>
      </w:r>
      <w:r w:rsidR="00814084">
        <w:rPr>
          <w:rFonts w:ascii="Times New Roman" w:hAnsi="Times New Roman" w:cs="Times New Roman"/>
          <w:b/>
          <w:sz w:val="27"/>
          <w:szCs w:val="27"/>
        </w:rPr>
        <w:t>3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 w:rsidR="0087233C">
        <w:rPr>
          <w:rFonts w:ascii="Times New Roman" w:hAnsi="Times New Roman" w:cs="Times New Roman"/>
          <w:b/>
          <w:sz w:val="27"/>
          <w:szCs w:val="27"/>
        </w:rPr>
        <w:t>Анализ бюджета и межбюджетных отношений</w:t>
      </w:r>
    </w:p>
    <w:p w:rsidR="0087233C" w:rsidRDefault="0087233C" w:rsidP="0087233C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8 – </w:t>
      </w:r>
      <w:r w:rsidR="0069445E">
        <w:rPr>
          <w:rFonts w:ascii="Times New Roman" w:hAnsi="Times New Roman" w:cs="Times New Roman"/>
          <w:b/>
          <w:sz w:val="27"/>
          <w:szCs w:val="27"/>
        </w:rPr>
        <w:t>П</w:t>
      </w:r>
      <w:r>
        <w:rPr>
          <w:rFonts w:ascii="Times New Roman" w:hAnsi="Times New Roman" w:cs="Times New Roman"/>
          <w:b/>
          <w:sz w:val="27"/>
          <w:szCs w:val="27"/>
        </w:rPr>
        <w:t>оказатели консолидированного бюджета Сабинского муниципального района за 2015 год</w:t>
      </w:r>
      <w:r w:rsidR="0032017E">
        <w:rPr>
          <w:rFonts w:ascii="Times New Roman" w:hAnsi="Times New Roman" w:cs="Times New Roman"/>
          <w:b/>
          <w:sz w:val="27"/>
          <w:szCs w:val="27"/>
        </w:rPr>
        <w:t xml:space="preserve"> (тыс. руб.)</w:t>
      </w:r>
    </w:p>
    <w:tbl>
      <w:tblPr>
        <w:tblStyle w:val="22"/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6"/>
        <w:gridCol w:w="5953"/>
        <w:gridCol w:w="1559"/>
        <w:gridCol w:w="1465"/>
      </w:tblGrid>
      <w:tr w:rsidR="0032017E" w:rsidRPr="0087233C" w:rsidTr="00174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п/п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ind w:left="-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Структура, %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Налоговые и неналоговые доходы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консолидированного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бюджета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муниципального образования (далее- местный бюджет)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496 260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40,8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1.2.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405 587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33,3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1.3.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использования муниципального имущества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2 813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0,2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1.4.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продажи муниципального имущества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12 813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711 639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58,5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доходов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бюджета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1 216 884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Доля н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и неналоговы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доход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ов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бюджета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общем объеме доходов местного бюджета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40,8%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расходов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бюджета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51,1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.1.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Государственное управление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97 520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8,7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Экономика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75 619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6,8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657 071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58,9</w:t>
            </w:r>
          </w:p>
        </w:tc>
      </w:tr>
    </w:tbl>
    <w:p w:rsidR="00CB2340" w:rsidRPr="00174E22" w:rsidRDefault="00174E22" w:rsidP="008607B8">
      <w:pPr>
        <w:pStyle w:val="20"/>
        <w:tabs>
          <w:tab w:val="left" w:pos="9356"/>
        </w:tabs>
        <w:spacing w:before="240" w:after="0"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74E22">
        <w:rPr>
          <w:rFonts w:ascii="Times New Roman" w:hAnsi="Times New Roman"/>
          <w:sz w:val="27"/>
          <w:szCs w:val="27"/>
        </w:rPr>
        <w:t xml:space="preserve">Бюджет муниципального </w:t>
      </w:r>
      <w:r>
        <w:rPr>
          <w:rFonts w:ascii="Times New Roman" w:hAnsi="Times New Roman"/>
          <w:sz w:val="27"/>
          <w:szCs w:val="27"/>
        </w:rPr>
        <w:t>района</w:t>
      </w:r>
      <w:r w:rsidRPr="00174E22">
        <w:rPr>
          <w:rFonts w:ascii="Times New Roman" w:hAnsi="Times New Roman"/>
          <w:sz w:val="27"/>
          <w:szCs w:val="27"/>
        </w:rPr>
        <w:t xml:space="preserve"> является одним из основных финансовых инструментов регулирования социально-экономических отношений в муниципалитете</w:t>
      </w:r>
      <w:r>
        <w:rPr>
          <w:rFonts w:ascii="Times New Roman" w:hAnsi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Основная доля 58,9% б</w:t>
      </w:r>
      <w:r w:rsidRPr="00174E22">
        <w:rPr>
          <w:rFonts w:ascii="Times New Roman" w:hAnsi="Times New Roman" w:cs="Times New Roman"/>
          <w:sz w:val="27"/>
          <w:szCs w:val="27"/>
        </w:rPr>
        <w:t>юджет</w:t>
      </w:r>
      <w:r>
        <w:rPr>
          <w:rFonts w:ascii="Times New Roman" w:hAnsi="Times New Roman" w:cs="Times New Roman"/>
          <w:sz w:val="27"/>
          <w:szCs w:val="27"/>
        </w:rPr>
        <w:t>а</w:t>
      </w:r>
      <w:r w:rsidRPr="00174E2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расходуется на образование</w:t>
      </w:r>
      <w:r w:rsidR="00B4516E">
        <w:rPr>
          <w:rFonts w:ascii="Times New Roman" w:hAnsi="Times New Roman" w:cs="Times New Roman"/>
          <w:sz w:val="27"/>
          <w:szCs w:val="27"/>
        </w:rPr>
        <w:t xml:space="preserve"> и лишь 6,8% на сектор экономики</w:t>
      </w:r>
      <w:r w:rsidRPr="00174E22">
        <w:rPr>
          <w:rFonts w:ascii="Times New Roman" w:hAnsi="Times New Roman" w:cs="Times New Roman"/>
          <w:sz w:val="27"/>
          <w:szCs w:val="27"/>
        </w:rPr>
        <w:t>.</w:t>
      </w:r>
      <w:r w:rsidR="00B4516E">
        <w:rPr>
          <w:rFonts w:ascii="Times New Roman" w:hAnsi="Times New Roman" w:cs="Times New Roman"/>
          <w:sz w:val="27"/>
          <w:szCs w:val="27"/>
        </w:rPr>
        <w:t xml:space="preserve"> Данный факт предопределяет разработку мер, направленных на повышение экономической самодостаточности территории.</w:t>
      </w:r>
    </w:p>
    <w:p w:rsidR="000A5E74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Доля н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неналоговы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поступлений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в общем объеме доходов местного бюджета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40,8%. 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Остальная часть консолидированного бюджета </w:t>
      </w:r>
      <w:r w:rsidR="000A5E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муниципального образования формируется за счет безвозмездных поступлений в форме субсидий, дотаций и субвенций из республиканского и федеральных бюджетов. </w:t>
      </w:r>
    </w:p>
    <w:p w:rsidR="00CC5312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Налоговые 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поступления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консолидированного бюджета на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81,7% формируются за счет налога на доходы физических лиц. В структуре доходов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доходы от использования (аренда) и продажи муниципального имущества составляют соответственно 0,2% и 1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%. 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Соответственно</w:t>
      </w:r>
      <w:r w:rsidR="004E000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резервом в увеличении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доходной части консолидированного бюджета является э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ффективное использование муниципального имущества. </w:t>
      </w:r>
    </w:p>
    <w:p w:rsidR="000A5E74" w:rsidRDefault="000A5E74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</w:p>
    <w:p w:rsidR="000A5E74" w:rsidRDefault="00442138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0A5E74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>.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4</w:t>
      </w:r>
      <w:r w:rsidR="000A5E74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Человеческий капитал</w:t>
      </w:r>
    </w:p>
    <w:p w:rsidR="00814084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81408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.4.1. </w:t>
      </w:r>
      <w:r w:rsidR="00C06AFD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Численность населения и демография</w:t>
      </w:r>
    </w:p>
    <w:p w:rsidR="00154E57" w:rsidRDefault="0069445E" w:rsidP="0069445E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9 – Численность населения и демографические показатели Сабинского муниципального района за 2012-2015 годы</w:t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4126"/>
        <w:gridCol w:w="1134"/>
        <w:gridCol w:w="1120"/>
        <w:gridCol w:w="1100"/>
        <w:gridCol w:w="1040"/>
        <w:gridCol w:w="1120"/>
      </w:tblGrid>
      <w:tr w:rsidR="0069445E" w:rsidRPr="0069445E" w:rsidTr="00B56620">
        <w:trPr>
          <w:trHeight w:val="45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 постоянного населения (на начало года) -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 Число родившихся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489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рождаемости,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15,7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рождаемости,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14,6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 Число умерших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367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смертности,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11,8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смертности,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 Естественный прирост (+), убыль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5. Число прибытий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921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6. Число выбытий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903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7. Миграционный прирост (+), снижение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</w:tr>
    </w:tbl>
    <w:p w:rsidR="00EC10B9" w:rsidRDefault="00A66AA3" w:rsidP="008607B8">
      <w:pPr>
        <w:spacing w:before="240" w:line="288" w:lineRule="auto"/>
        <w:ind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Демографические показатели района характеризуются относительной стабильностью и выше среднереспубликанских: уровень рождаемости на                     1000 чел. в 2015 году 15,7 </w:t>
      </w:r>
      <w:r w:rsidRPr="00EC10B9">
        <w:rPr>
          <w:rFonts w:ascii="Times New Roman" w:hAnsi="Times New Roman" w:cs="Times New Roman"/>
          <w:i/>
          <w:sz w:val="27"/>
          <w:szCs w:val="27"/>
        </w:rPr>
        <w:t>(по РТ 14,6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),</w:t>
      </w:r>
      <w:r w:rsidR="00EC10B9">
        <w:rPr>
          <w:rFonts w:ascii="Times New Roman" w:hAnsi="Times New Roman" w:cs="Times New Roman"/>
          <w:sz w:val="27"/>
          <w:szCs w:val="27"/>
        </w:rPr>
        <w:t xml:space="preserve"> уровень смертности на 1000 чел.- 11,8 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(по РТ 12,1)</w:t>
      </w:r>
      <w:r w:rsidR="00EC10B9">
        <w:rPr>
          <w:rFonts w:ascii="Times New Roman" w:hAnsi="Times New Roman" w:cs="Times New Roman"/>
          <w:i/>
          <w:sz w:val="27"/>
          <w:szCs w:val="27"/>
        </w:rPr>
        <w:t xml:space="preserve">. </w:t>
      </w:r>
    </w:p>
    <w:p w:rsidR="000A5E74" w:rsidRDefault="00EC10B9" w:rsidP="00A66AA3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Число родившихся за год превышает число умерших, </w:t>
      </w:r>
      <w:r w:rsidR="00104274">
        <w:rPr>
          <w:rFonts w:ascii="Times New Roman" w:hAnsi="Times New Roman" w:cs="Times New Roman"/>
          <w:sz w:val="27"/>
          <w:szCs w:val="27"/>
        </w:rPr>
        <w:t>что обеспечивает</w:t>
      </w:r>
      <w:r>
        <w:rPr>
          <w:rFonts w:ascii="Times New Roman" w:hAnsi="Times New Roman" w:cs="Times New Roman"/>
          <w:sz w:val="27"/>
          <w:szCs w:val="27"/>
        </w:rPr>
        <w:t xml:space="preserve"> естественный прирост населения</w:t>
      </w:r>
      <w:r w:rsidR="00104274">
        <w:rPr>
          <w:rFonts w:ascii="Times New Roman" w:hAnsi="Times New Roman" w:cs="Times New Roman"/>
          <w:sz w:val="27"/>
          <w:szCs w:val="27"/>
        </w:rPr>
        <w:t xml:space="preserve"> -</w:t>
      </w:r>
      <w:r>
        <w:rPr>
          <w:rFonts w:ascii="Times New Roman" w:hAnsi="Times New Roman" w:cs="Times New Roman"/>
          <w:sz w:val="27"/>
          <w:szCs w:val="27"/>
        </w:rPr>
        <w:t xml:space="preserve"> в 2015 году составил 122 человек.</w:t>
      </w:r>
      <w:r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A66AA3"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Однако, в результате миграции населения по показателю численности постоянного населения за последние три года (2013-2015) наблюдается отрицательная тенденция.</w:t>
      </w:r>
    </w:p>
    <w:p w:rsidR="00EC10B9" w:rsidRDefault="0068764B" w:rsidP="0010427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>В структуре населения доля лиц моложе трудоспособного возраста составляет 2</w:t>
      </w:r>
      <w:r>
        <w:rPr>
          <w:rFonts w:ascii="Times New Roman" w:eastAsia="Calibri" w:hAnsi="Times New Roman" w:cs="Times New Roman"/>
          <w:sz w:val="27"/>
          <w:szCs w:val="27"/>
        </w:rPr>
        <w:t>0,5</w:t>
      </w:r>
      <w:r w:rsidRPr="0068764B">
        <w:rPr>
          <w:rFonts w:ascii="Times New Roman" w:eastAsia="Calibri" w:hAnsi="Times New Roman" w:cs="Times New Roman"/>
          <w:sz w:val="27"/>
          <w:szCs w:val="27"/>
        </w:rPr>
        <w:t>%, доля трудоспособного населения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56,4</w:t>
      </w:r>
      <w:r w:rsidRPr="0068764B">
        <w:rPr>
          <w:rFonts w:ascii="Times New Roman" w:eastAsia="Calibri" w:hAnsi="Times New Roman" w:cs="Times New Roman"/>
          <w:sz w:val="27"/>
          <w:szCs w:val="27"/>
        </w:rPr>
        <w:t>%</w:t>
      </w:r>
      <w:r>
        <w:rPr>
          <w:rFonts w:ascii="Times New Roman" w:eastAsia="Calibri" w:hAnsi="Times New Roman" w:cs="Times New Roman"/>
          <w:sz w:val="27"/>
          <w:szCs w:val="27"/>
        </w:rPr>
        <w:t>,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д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оля граждан старше трудоспособного возраста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23,1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%. </w:t>
      </w:r>
      <w:r w:rsidR="000B3088">
        <w:rPr>
          <w:rFonts w:ascii="Times New Roman" w:eastAsia="Calibri" w:hAnsi="Times New Roman" w:cs="Times New Roman"/>
          <w:sz w:val="27"/>
          <w:szCs w:val="27"/>
        </w:rPr>
        <w:t>За последние годы</w:t>
      </w:r>
      <w:r w:rsidR="00104274">
        <w:rPr>
          <w:rFonts w:ascii="Times New Roman" w:hAnsi="Times New Roman" w:cs="Times New Roman"/>
          <w:sz w:val="27"/>
          <w:szCs w:val="27"/>
        </w:rPr>
        <w:t xml:space="preserve"> категория людей моложе </w:t>
      </w:r>
      <w:r w:rsidR="00104274">
        <w:rPr>
          <w:rFonts w:ascii="Times New Roman" w:hAnsi="Times New Roman" w:cs="Times New Roman"/>
          <w:sz w:val="27"/>
          <w:szCs w:val="27"/>
        </w:rPr>
        <w:lastRenderedPageBreak/>
        <w:t xml:space="preserve">трудоспособного возраста увеличивается, но в то же </w:t>
      </w:r>
      <w:r w:rsidR="004A5D41">
        <w:rPr>
          <w:rFonts w:ascii="Times New Roman" w:hAnsi="Times New Roman" w:cs="Times New Roman"/>
          <w:sz w:val="27"/>
          <w:szCs w:val="27"/>
        </w:rPr>
        <w:t>по причине миграции</w:t>
      </w:r>
      <w:r w:rsidR="000B3088">
        <w:rPr>
          <w:rFonts w:ascii="Times New Roman" w:hAnsi="Times New Roman" w:cs="Times New Roman"/>
          <w:sz w:val="27"/>
          <w:szCs w:val="27"/>
        </w:rPr>
        <w:t>,</w:t>
      </w:r>
      <w:r w:rsidR="004A5D41">
        <w:rPr>
          <w:rFonts w:ascii="Times New Roman" w:hAnsi="Times New Roman" w:cs="Times New Roman"/>
          <w:sz w:val="27"/>
          <w:szCs w:val="27"/>
        </w:rPr>
        <w:t xml:space="preserve"> численность трудоспособного населения уменьшается.</w:t>
      </w:r>
      <w:r w:rsidR="0010427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04274" w:rsidRDefault="00104274" w:rsidP="004A5D41">
      <w:pPr>
        <w:spacing w:before="120"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36DE95F" wp14:editId="6A9EBBB9">
            <wp:extent cx="2962275" cy="18669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497A53">
        <w:rPr>
          <w:rFonts w:ascii="Times New Roman" w:hAnsi="Times New Roman" w:cs="Times New Roman"/>
          <w:sz w:val="27"/>
          <w:szCs w:val="27"/>
        </w:rPr>
        <w:t xml:space="preserve">   </w:t>
      </w:r>
      <w:r w:rsidR="00497A5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6949CB8" wp14:editId="6E4D29FD">
            <wp:extent cx="2886074" cy="1866900"/>
            <wp:effectExtent l="19050" t="19050" r="1016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center"/>
        <w:rPr>
          <w:rFonts w:eastAsiaTheme="minorEastAsia"/>
        </w:rPr>
      </w:pPr>
      <w:r>
        <w:rPr>
          <w:rFonts w:eastAsiaTheme="minorEastAsia"/>
        </w:rPr>
        <w:t xml:space="preserve">Рис. 8. Численный состав населения </w:t>
      </w:r>
      <w:r w:rsidR="00C27B39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Рис. 9. Количество заключенных браков</w:t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Сабинского района за 2012-2015 годы                в Сабинском районе за 2012-2015 годы</w:t>
      </w:r>
    </w:p>
    <w:p w:rsidR="00497A53" w:rsidRDefault="0068764B" w:rsidP="0068764B">
      <w:pPr>
        <w:spacing w:before="12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Устойчивость демографического развития 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в большей степени 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обеспечивается молодой возрастной структурой населения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и</w:t>
      </w:r>
      <w:r w:rsidR="002023C3">
        <w:rPr>
          <w:rFonts w:ascii="Times New Roman" w:eastAsia="Calibri" w:hAnsi="Times New Roman" w:cs="Times New Roman"/>
          <w:sz w:val="27"/>
          <w:szCs w:val="27"/>
        </w:rPr>
        <w:t>,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немаловажный фактор – за счет количества заключаемых браков. Если за последние годы показатель рождаемости характеризуется относительной стабильность</w:t>
      </w:r>
      <w:r w:rsidR="00C31C7D">
        <w:rPr>
          <w:rFonts w:ascii="Times New Roman" w:eastAsia="Calibri" w:hAnsi="Times New Roman" w:cs="Times New Roman"/>
          <w:sz w:val="27"/>
          <w:szCs w:val="27"/>
        </w:rPr>
        <w:t>ю</w:t>
      </w:r>
      <w:r w:rsidR="000B3088">
        <w:rPr>
          <w:rFonts w:ascii="Times New Roman" w:eastAsia="Calibri" w:hAnsi="Times New Roman" w:cs="Times New Roman"/>
          <w:sz w:val="27"/>
          <w:szCs w:val="27"/>
        </w:rPr>
        <w:t>, то в перспективе, в результате отрицательной тенденции количества заключаемых браков в районе</w:t>
      </w:r>
      <w:r w:rsidR="00C27B3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и </w:t>
      </w:r>
      <w:r w:rsidR="00C27B39">
        <w:rPr>
          <w:rFonts w:ascii="Times New Roman" w:eastAsia="Calibri" w:hAnsi="Times New Roman" w:cs="Times New Roman"/>
          <w:sz w:val="27"/>
          <w:szCs w:val="27"/>
        </w:rPr>
        <w:t>отрицательной миграции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81707A">
        <w:rPr>
          <w:rFonts w:ascii="Times New Roman" w:eastAsia="Calibri" w:hAnsi="Times New Roman" w:cs="Times New Roman"/>
          <w:sz w:val="27"/>
          <w:szCs w:val="27"/>
        </w:rPr>
        <w:t>достижение естественного прироста населения может быть под угрозой.</w:t>
      </w:r>
    </w:p>
    <w:p w:rsidR="00032D0A" w:rsidRDefault="00032D0A" w:rsidP="00032D0A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Также необходимо отметить, что в районе существует «маятниковая» миграция. По оценкам </w:t>
      </w:r>
      <w:r w:rsidR="00EA6AAA">
        <w:rPr>
          <w:rFonts w:ascii="Times New Roman" w:eastAsia="Calibri" w:hAnsi="Times New Roman" w:cs="Times New Roman"/>
          <w:sz w:val="27"/>
          <w:szCs w:val="27"/>
        </w:rPr>
        <w:t>8</w:t>
      </w:r>
      <w:r>
        <w:rPr>
          <w:rFonts w:ascii="Times New Roman" w:eastAsia="Calibri" w:hAnsi="Times New Roman" w:cs="Times New Roman"/>
          <w:sz w:val="27"/>
          <w:szCs w:val="27"/>
        </w:rPr>
        <w:t>00 человек трудоспособного населения осуществляют выездной характер трудовой деятельности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за пределы района, что </w:t>
      </w:r>
      <w:r w:rsidR="005602D6">
        <w:rPr>
          <w:rFonts w:ascii="Times New Roman" w:eastAsia="Calibri" w:hAnsi="Times New Roman" w:cs="Times New Roman"/>
          <w:sz w:val="27"/>
          <w:szCs w:val="27"/>
        </w:rPr>
        <w:t>соответственно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уменьшает налогооблагаемую базу в части налога на доходы физических лиц</w:t>
      </w:r>
      <w:r>
        <w:rPr>
          <w:rFonts w:ascii="Times New Roman" w:eastAsia="Calibri" w:hAnsi="Times New Roman" w:cs="Times New Roman"/>
          <w:sz w:val="27"/>
          <w:szCs w:val="27"/>
        </w:rPr>
        <w:t>.</w:t>
      </w:r>
    </w:p>
    <w:p w:rsidR="00032D0A" w:rsidRDefault="00C27B39" w:rsidP="00C27B3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Отрицательная миграция и е</w:t>
      </w:r>
      <w:r w:rsidRPr="00C27B39">
        <w:rPr>
          <w:rFonts w:ascii="Times New Roman" w:hAnsi="Times New Roman" w:cs="Times New Roman"/>
          <w:sz w:val="27"/>
          <w:szCs w:val="27"/>
        </w:rPr>
        <w:t xml:space="preserve">стественная убыль населения – это </w:t>
      </w:r>
      <w:r>
        <w:rPr>
          <w:rFonts w:ascii="Times New Roman" w:hAnsi="Times New Roman" w:cs="Times New Roman"/>
          <w:sz w:val="27"/>
          <w:szCs w:val="27"/>
        </w:rPr>
        <w:t>факторы</w:t>
      </w:r>
      <w:r w:rsidRPr="00C27B39">
        <w:rPr>
          <w:rFonts w:ascii="Times New Roman" w:hAnsi="Times New Roman" w:cs="Times New Roman"/>
          <w:sz w:val="27"/>
          <w:szCs w:val="27"/>
        </w:rPr>
        <w:t>, котор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C27B39">
        <w:rPr>
          <w:rFonts w:ascii="Times New Roman" w:hAnsi="Times New Roman" w:cs="Times New Roman"/>
          <w:sz w:val="27"/>
          <w:szCs w:val="27"/>
        </w:rPr>
        <w:t xml:space="preserve"> ограничива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возможности наращивания экономически активного, трудоспособного населения, созда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предпосылки для дефицита рабочей силы в условиях экономического роста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C27B39" w:rsidRDefault="002A7464" w:rsidP="008A041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Актуальной проблемой становится низкая рождаемость на селе в результате оттока молодого по</w:t>
      </w:r>
      <w:r w:rsidR="007F59A4">
        <w:rPr>
          <w:rFonts w:ascii="Times New Roman" w:hAnsi="Times New Roman" w:cs="Times New Roman"/>
          <w:sz w:val="27"/>
          <w:szCs w:val="27"/>
        </w:rPr>
        <w:t xml:space="preserve">коления в города и районный центр пгт.Б.Сабы. </w:t>
      </w:r>
    </w:p>
    <w:p w:rsidR="007D7BBB" w:rsidRPr="002A7464" w:rsidRDefault="007D7BBB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10</w:t>
      </w:r>
      <w:r w:rsid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hAnsi="Times New Roman" w:cs="Times New Roman"/>
          <w:sz w:val="27"/>
          <w:szCs w:val="27"/>
          <w:lang w:eastAsia="ru-RU"/>
        </w:rPr>
        <w:t>-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Уровень рождаемости на 100 чел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в поселениях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 муниципального района за 2012-2015 годы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559"/>
        <w:gridCol w:w="1559"/>
      </w:tblGrid>
      <w:tr w:rsidR="002A7464" w:rsidRPr="007D7BBB" w:rsidTr="00D261EF">
        <w:trPr>
          <w:trHeight w:val="36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Сабинское ГП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Юлбатское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Шикшинское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Арташское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Евлаштауское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Тимершикское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Шеморданское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Верхнесиметское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Нижнешитцинское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Сатышевское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Кильдебякское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Иштуганское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Староикшурминское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Мичанское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Большекибячинское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Большешинарское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Корсабашское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Большеныртинское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0,4</w:t>
            </w:r>
          </w:p>
        </w:tc>
      </w:tr>
    </w:tbl>
    <w:p w:rsidR="007D7BBB" w:rsidRDefault="007F59A4" w:rsidP="002A746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Стабильный показатель рождаемости в Сабинском городском поселении (пгт.Б.Сабы), относительно стабильные в Юлбатском и Шикшинском сельских поселениях по причине близости к н.п.Б.Сабы и в Арташском </w:t>
      </w:r>
      <w:r w:rsidR="002023C3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в силу развитости личных подворий. </w:t>
      </w:r>
    </w:p>
    <w:p w:rsidR="007F59A4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7F59A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.4.</w:t>
      </w:r>
      <w:r w:rsidR="00B450A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7F59A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 Труд и занятость</w:t>
      </w:r>
    </w:p>
    <w:p w:rsidR="007F799E" w:rsidRDefault="007F799E" w:rsidP="00002BE6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реднесписочн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ой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численност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работников предприятий, организаций (включая малое предпринимательство)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общей численности экономически активного населения 79,2%. Часть населения 800 человек осуществляют выездной характер трудовой деятельности за пределы района, более одной тысячи заняты домашним хозяйством и актуальной остается занятость граждан в количестве 950 человек (по оценкам) на «сером» рынке труда. </w:t>
      </w:r>
    </w:p>
    <w:p w:rsidR="00EA6AAA" w:rsidRDefault="007F799E" w:rsidP="007F799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Количество зарегистрированных безработных граждан на конец 2015 года составил</w:t>
      </w:r>
      <w:r w:rsidR="000D6AD8">
        <w:rPr>
          <w:rFonts w:ascii="Times New Roman" w:hAnsi="Times New Roman" w:cs="Times New Roman"/>
          <w:sz w:val="27"/>
          <w:szCs w:val="27"/>
          <w:lang w:eastAsia="ru-RU"/>
        </w:rPr>
        <w:t>о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215 человек. Уровень регистрируемой безработицы – 1,4%, что выше среднереспубликанского показателя на 0,6 пункта. В республиканском рейтинге по данному показателю район характеризуется с отрицательной стороны и находится на второй позиции.</w:t>
      </w:r>
    </w:p>
    <w:p w:rsidR="00EA6AAA" w:rsidRDefault="00707219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1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Показатели рынка труда </w:t>
      </w:r>
      <w:r w:rsidR="007F799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занятости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   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муниципального района за 2015 год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536"/>
        <w:gridCol w:w="1417"/>
        <w:gridCol w:w="1560"/>
      </w:tblGrid>
      <w:tr w:rsidR="00EA6AAA" w:rsidRPr="0069445E" w:rsidTr="00D261EF">
        <w:trPr>
          <w:trHeight w:val="454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экономически активного населения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14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2. </w:t>
            </w:r>
            <w:r w:rsidRPr="00EA6AA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ников предприятий</w:t>
            </w:r>
            <w:r w:rsidR="007F799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организаций (включая малое предпринимательство)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11 812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граждан</w:t>
            </w:r>
            <w:r w:rsidR="002023C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осуществляющих выездной характер трудовой деятельности за пределы района </w:t>
            </w:r>
            <w:r w:rsidR="00B34585"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800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4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Число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граждан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занятых домашним хозяйством (ЛПХ)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5. Число граждан, занятых на «сером» рынке труда </w:t>
            </w:r>
            <w:r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официально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зарегистрированных безработных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граждан на конец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215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 них женщины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молодежь 16-29 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57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высвобожденные   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состоят на учете более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</w:t>
            </w:r>
            <w:r w:rsidR="007F3EF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граждане,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проживающие в сельских территориях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116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имеющие высшее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 профессиональное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78</w:t>
            </w:r>
          </w:p>
        </w:tc>
      </w:tr>
      <w:tr w:rsidR="0025237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25237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Средняя продолжительность безработицы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Pr="0069445E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месяц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4,7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регистрир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уемой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безработицы на конец периода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707219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регистрируемой безработицы на конец периода по Республике Татарстан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0,8</w:t>
            </w:r>
          </w:p>
        </w:tc>
      </w:tr>
    </w:tbl>
    <w:p w:rsidR="00EA6AAA" w:rsidRDefault="007F799E" w:rsidP="004A3BAD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Показатели рынка труда и занятости показывают</w:t>
      </w:r>
      <w:r w:rsidR="004A3BAD">
        <w:rPr>
          <w:rFonts w:ascii="Times New Roman" w:hAnsi="Times New Roman" w:cs="Times New Roman"/>
          <w:sz w:val="27"/>
          <w:szCs w:val="27"/>
        </w:rPr>
        <w:t xml:space="preserve">, что на территории </w:t>
      </w:r>
      <w:r w:rsidR="000D6AD8">
        <w:rPr>
          <w:rFonts w:ascii="Times New Roman" w:hAnsi="Times New Roman" w:cs="Times New Roman"/>
          <w:sz w:val="27"/>
          <w:szCs w:val="27"/>
        </w:rPr>
        <w:t>района име</w:t>
      </w:r>
      <w:r w:rsidR="002023C3">
        <w:rPr>
          <w:rFonts w:ascii="Times New Roman" w:hAnsi="Times New Roman" w:cs="Times New Roman"/>
          <w:sz w:val="27"/>
          <w:szCs w:val="27"/>
        </w:rPr>
        <w:t>е</w:t>
      </w:r>
      <w:r w:rsidR="000D6AD8">
        <w:rPr>
          <w:rFonts w:ascii="Times New Roman" w:hAnsi="Times New Roman" w:cs="Times New Roman"/>
          <w:sz w:val="27"/>
          <w:szCs w:val="27"/>
        </w:rPr>
        <w:t xml:space="preserve">тся </w:t>
      </w:r>
      <w:r w:rsidR="004A3BAD">
        <w:rPr>
          <w:rFonts w:ascii="Times New Roman" w:hAnsi="Times New Roman" w:cs="Times New Roman"/>
          <w:sz w:val="27"/>
          <w:szCs w:val="27"/>
        </w:rPr>
        <w:t>достаточно свободных трудовых ресурсов для реализации мероприятий в рамках Стратегии района.</w:t>
      </w:r>
    </w:p>
    <w:p w:rsidR="007B2CEE" w:rsidRDefault="007B2CEE" w:rsidP="007B2CEE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B2CEE" w:rsidRDefault="007B2CEE" w:rsidP="002A2509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="00442138">
        <w:rPr>
          <w:rFonts w:ascii="Times New Roman" w:hAnsi="Times New Roman" w:cs="Times New Roman"/>
          <w:b/>
          <w:sz w:val="27"/>
          <w:szCs w:val="27"/>
        </w:rPr>
        <w:t>2</w:t>
      </w:r>
      <w:r w:rsidRPr="004C2A12">
        <w:rPr>
          <w:rFonts w:ascii="Times New Roman" w:hAnsi="Times New Roman" w:cs="Times New Roman"/>
          <w:b/>
          <w:sz w:val="27"/>
          <w:szCs w:val="27"/>
        </w:rPr>
        <w:t>.</w:t>
      </w:r>
      <w:r w:rsidR="008612F0">
        <w:rPr>
          <w:rFonts w:ascii="Times New Roman" w:hAnsi="Times New Roman" w:cs="Times New Roman"/>
          <w:b/>
          <w:sz w:val="27"/>
          <w:szCs w:val="27"/>
        </w:rPr>
        <w:t>5</w:t>
      </w:r>
      <w:r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>
        <w:rPr>
          <w:rFonts w:ascii="Times New Roman" w:hAnsi="Times New Roman" w:cs="Times New Roman"/>
          <w:b/>
          <w:sz w:val="27"/>
          <w:szCs w:val="27"/>
        </w:rPr>
        <w:t>Анализ качества и уровня жизни населения</w:t>
      </w:r>
    </w:p>
    <w:p w:rsidR="008612F0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8612F0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.5.1. Показатели уровня жизни населения</w:t>
      </w:r>
      <w:r w:rsidR="002A250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 </w:t>
      </w:r>
    </w:p>
    <w:p w:rsidR="00252372" w:rsidRDefault="0054792D" w:rsidP="007214F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150C560" wp14:editId="32B0AE18">
            <wp:extent cx="3086100" cy="13906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9" cy="1393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44AC">
        <w:rPr>
          <w:rFonts w:ascii="Times New Roman" w:hAnsi="Times New Roman" w:cs="Times New Roman"/>
          <w:sz w:val="27"/>
          <w:szCs w:val="27"/>
        </w:rPr>
        <w:t xml:space="preserve"> </w:t>
      </w:r>
      <w:r w:rsidR="00361A0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F13ADBA" wp14:editId="70FC9EB2">
            <wp:extent cx="2867025" cy="1419225"/>
            <wp:effectExtent l="19050" t="19050" r="952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3" cy="1418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B44AC" w:rsidRDefault="008B44AC" w:rsidP="008B44A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661029C" wp14:editId="72ADDC62">
            <wp:extent cx="3086100" cy="14763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92" cy="1476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2EC80E8" wp14:editId="161A0DF0">
            <wp:extent cx="2867024" cy="1485900"/>
            <wp:effectExtent l="19050" t="19050" r="1016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99" cy="1488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A2509" w:rsidRDefault="008B44AC" w:rsidP="002A2509">
      <w:pPr>
        <w:spacing w:line="288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1759F8"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2A250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Показатели уровня жизни населения Сабинского муниципального района и Республики Татарстан</w:t>
      </w:r>
    </w:p>
    <w:p w:rsidR="007B2CEE" w:rsidRDefault="008B44AC" w:rsidP="002A2509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r w:rsidR="007F3EFF">
        <w:rPr>
          <w:rFonts w:ascii="Times New Roman" w:hAnsi="Times New Roman" w:cs="Times New Roman"/>
          <w:sz w:val="27"/>
          <w:szCs w:val="27"/>
        </w:rPr>
        <w:t>Анализ показателей уровня жизни показывает, что доходы населения в районе ни</w:t>
      </w:r>
      <w:r w:rsidR="002A2509">
        <w:rPr>
          <w:rFonts w:ascii="Times New Roman" w:hAnsi="Times New Roman" w:cs="Times New Roman"/>
          <w:sz w:val="27"/>
          <w:szCs w:val="27"/>
        </w:rPr>
        <w:t>же уровня республиканских</w:t>
      </w:r>
      <w:r w:rsidR="007F3EFF">
        <w:rPr>
          <w:rFonts w:ascii="Times New Roman" w:hAnsi="Times New Roman" w:cs="Times New Roman"/>
          <w:sz w:val="27"/>
          <w:szCs w:val="27"/>
        </w:rPr>
        <w:t>. В частности, среднемесячная заработная плата в 2015 году составила 72,4% от среднереспубликанского уровня, размер пенсий – 88,5%, денежные доходы на душу населения – 52,7%, у</w:t>
      </w:r>
      <w:r w:rsidR="007F3EFF" w:rsidRPr="007F3EFF">
        <w:rPr>
          <w:rFonts w:ascii="Times New Roman" w:hAnsi="Times New Roman" w:cs="Times New Roman"/>
          <w:sz w:val="27"/>
          <w:szCs w:val="27"/>
        </w:rPr>
        <w:t>ровень жизни (денежные доходы на душу населения к МПБ)</w:t>
      </w:r>
      <w:r w:rsidR="007F3EFF">
        <w:rPr>
          <w:rFonts w:ascii="Times New Roman" w:hAnsi="Times New Roman" w:cs="Times New Roman"/>
          <w:sz w:val="27"/>
          <w:szCs w:val="27"/>
        </w:rPr>
        <w:t xml:space="preserve"> – 62,3%.</w:t>
      </w:r>
    </w:p>
    <w:p w:rsidR="002A2509" w:rsidRDefault="002A2509" w:rsidP="002A250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A2509" w:rsidRPr="00397B93" w:rsidRDefault="00442138" w:rsidP="00D261EF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2A2509" w:rsidRPr="00397B93">
        <w:rPr>
          <w:rFonts w:ascii="Times New Roman" w:hAnsi="Times New Roman" w:cs="Times New Roman"/>
          <w:i/>
          <w:sz w:val="27"/>
          <w:szCs w:val="27"/>
        </w:rPr>
        <w:t>.5.2. Социальная инфраструктура</w:t>
      </w:r>
    </w:p>
    <w:p w:rsidR="00E65A7F" w:rsidRDefault="00E65A7F" w:rsidP="002869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2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автомобильными дорогами и жильем населения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1134"/>
        <w:gridCol w:w="1418"/>
      </w:tblGrid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A7F" w:rsidRPr="00E65A7F" w:rsidRDefault="00E65A7F" w:rsidP="00D261EF">
            <w:pPr>
              <w:spacing w:line="264" w:lineRule="auto"/>
              <w:ind w:left="-51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  <w:t>2015 год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1.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Общая протяженность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автомобильных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дорог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местного значения -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312,9</w:t>
            </w:r>
          </w:p>
        </w:tc>
      </w:tr>
      <w:tr w:rsidR="00E65A7F" w:rsidRPr="00E65A7F" w:rsidTr="007214FB">
        <w:trPr>
          <w:trHeight w:val="3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 том числе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val="ru-MO" w:eastAsia="ru-RU"/>
              </w:rPr>
              <w:t xml:space="preserve">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 твердым покрытием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150,0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2. Протяженность авт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мобильных </w:t>
            </w:r>
            <w:r w:rsidRPr="00E65A7F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дорог, не отвечающих нормативным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162,9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3. Доля протяженности автомобильных дорог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не отвечающих нормативным требованиям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в общей протяженности автомобильных дорог местного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4. Общая площадь </w:t>
            </w:r>
            <w:r w:rsidR="00882EFB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жилья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 приходящаяся в среднем на одного жителя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26,6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Общая площадь</w:t>
            </w:r>
            <w:r w:rsidR="00882EFB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 xml:space="preserve"> жилья</w:t>
            </w: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, приходящаяся в среднем на одного жителя по Республике Татарстан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24,7</w:t>
            </w:r>
          </w:p>
        </w:tc>
      </w:tr>
      <w:tr w:rsidR="00A538CD" w:rsidRPr="00E65A7F" w:rsidTr="006E03AC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Pr="00A538CD" w:rsidRDefault="00A538CD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5. Число граждан, состоящих на учете на улучшение жилищных условий на конец 201</w:t>
            </w:r>
            <w:r w:rsidR="00826078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</w:t>
            </w:r>
            <w:r w:rsidR="00A538C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ел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826078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358</w:t>
            </w:r>
          </w:p>
        </w:tc>
      </w:tr>
      <w:tr w:rsidR="007214FB" w:rsidRPr="00E65A7F" w:rsidTr="00D261EF">
        <w:trPr>
          <w:trHeight w:val="481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6. Обеспеченность парками и скверами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</w:tr>
    </w:tbl>
    <w:p w:rsidR="007214FB" w:rsidRDefault="007214FB" w:rsidP="00D261EF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A538CD">
        <w:rPr>
          <w:rFonts w:ascii="Times New Roman" w:hAnsi="Times New Roman" w:cs="Times New Roman"/>
          <w:sz w:val="27"/>
          <w:szCs w:val="27"/>
          <w:lang w:eastAsia="ru-RU"/>
        </w:rPr>
        <w:t xml:space="preserve">Более </w:t>
      </w:r>
      <w:r>
        <w:rPr>
          <w:rFonts w:ascii="Times New Roman" w:hAnsi="Times New Roman" w:cs="Times New Roman"/>
          <w:sz w:val="27"/>
          <w:szCs w:val="27"/>
          <w:lang w:eastAsia="ru-RU"/>
        </w:rPr>
        <w:t>половины протяженности автомобильных дорог местного значения района (52,2%) не соответствуют нормативным требованиям.</w:t>
      </w:r>
    </w:p>
    <w:p w:rsidR="007214FB" w:rsidRDefault="007214FB" w:rsidP="007214F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</w:pP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Общая площадь помещений, приходящаяся в среднем на одного жителя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на начало 2015 года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составляет 26,6 квадратных метров, что выше среднереспубликанского значения на 1,9 квадратных метров. Несмотря на относительно высокие показатели обеспеченности жильем на одного жителя,  число граждан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состоящих на учете на улучшение жилищных условий</w:t>
      </w:r>
      <w:r w:rsidR="00E120A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на конец 2015 года составляет  </w:t>
      </w:r>
      <w:r w:rsidR="0082607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358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человек.</w:t>
      </w:r>
    </w:p>
    <w:p w:rsidR="007214FB" w:rsidRPr="00A538CD" w:rsidRDefault="007214FB" w:rsidP="00D261EF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Обеспеченность парками и скверами района на низком уровне – 5%.</w:t>
      </w: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B90966" w:rsidRDefault="00B90966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6E03AC" w:rsidRPr="00397B93" w:rsidRDefault="00442138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lastRenderedPageBreak/>
        <w:t>2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>.5.</w:t>
      </w:r>
      <w:r w:rsidR="00F32B07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>. Социальн</w:t>
      </w:r>
      <w:r w:rsidR="00E6678C" w:rsidRPr="00397B93">
        <w:rPr>
          <w:rFonts w:ascii="Times New Roman" w:hAnsi="Times New Roman" w:cs="Times New Roman"/>
          <w:i/>
          <w:sz w:val="27"/>
          <w:szCs w:val="27"/>
        </w:rPr>
        <w:t>ые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 xml:space="preserve"> услуги</w:t>
      </w:r>
    </w:p>
    <w:p w:rsidR="00684A79" w:rsidRPr="00397B93" w:rsidRDefault="00684A79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Образование</w:t>
      </w:r>
    </w:p>
    <w:p w:rsidR="00684A79" w:rsidRDefault="00684A79" w:rsidP="003604B9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3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Основные показатели системы образования </w:t>
      </w:r>
      <w:r w:rsidR="001744D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  <w:r w:rsidR="0054792D">
        <w:rPr>
          <w:rFonts w:ascii="Times New Roman" w:hAnsi="Times New Roman" w:cs="Times New Roman"/>
          <w:b/>
          <w:sz w:val="27"/>
          <w:szCs w:val="27"/>
          <w:lang w:eastAsia="ru-RU"/>
        </w:rPr>
        <w:t>за 2015 год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7054"/>
        <w:gridCol w:w="1134"/>
        <w:gridCol w:w="1418"/>
      </w:tblGrid>
      <w:tr w:rsidR="001744D6" w:rsidRPr="00684A79" w:rsidTr="00151B1F">
        <w:trPr>
          <w:trHeight w:val="369"/>
        </w:trPr>
        <w:tc>
          <w:tcPr>
            <w:tcW w:w="7054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Значение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Средний бал ЕГЭ в 2015 году: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по району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68,09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Русский язык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69,42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50,72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50,31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Уровень обеспеченности населения общеобразовательными учреждениями (школы) на 01.01.2015 г. </w:t>
            </w: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(по данным ЦЭСИ):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Город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51,9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Село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141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3. Доля муниципальных общеобразовательных учреждени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соответствующих 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современным требованиям обучения 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51B1F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4. Доля детей в возрасте 1-6 лет, стоящих на учете для определения в дошкольные образовательные учреждения в общей численности детей в возрасте 1-6 лет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7,02</w:t>
            </w:r>
          </w:p>
        </w:tc>
      </w:tr>
    </w:tbl>
    <w:p w:rsidR="00684A79" w:rsidRPr="001744D6" w:rsidRDefault="00684A79" w:rsidP="00684A79">
      <w:pPr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759F8" w:rsidRPr="00397B93" w:rsidRDefault="001759F8" w:rsidP="00397B93">
      <w:pPr>
        <w:spacing w:before="120" w:line="240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Здравоохранение</w:t>
      </w:r>
    </w:p>
    <w:p w:rsidR="006E03AC" w:rsidRDefault="00F32B07" w:rsidP="00F32B07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09578DF" wp14:editId="014ABDD6">
            <wp:extent cx="3257550" cy="2038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31E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B615E69" wp14:editId="516FB2CD">
            <wp:extent cx="2818986" cy="199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9" cy="200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rPr>
          <w:rFonts w:eastAsiaTheme="minorEastAsia"/>
        </w:rPr>
      </w:pPr>
      <w:r>
        <w:rPr>
          <w:rFonts w:eastAsiaTheme="minorEastAsia"/>
        </w:rPr>
        <w:t xml:space="preserve">Рис. 11. Структура причин смерти населения    </w:t>
      </w:r>
      <w:r w:rsidR="00412F85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Рис. 12. Обеспеченность </w:t>
      </w:r>
      <w:r w:rsidR="00412F85">
        <w:rPr>
          <w:rFonts w:eastAsiaTheme="minorEastAsia"/>
        </w:rPr>
        <w:t>врачами на 10 тыс.</w:t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</w:t>
      </w:r>
      <w:r w:rsidR="00412F85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Сабинского района в 2015 году               </w:t>
      </w:r>
      <w:r w:rsidR="00412F85">
        <w:rPr>
          <w:rFonts w:eastAsiaTheme="minorEastAsia"/>
        </w:rPr>
        <w:t xml:space="preserve">         населения </w:t>
      </w:r>
      <w:r>
        <w:rPr>
          <w:rFonts w:eastAsiaTheme="minorEastAsia"/>
        </w:rPr>
        <w:t>район</w:t>
      </w:r>
      <w:r w:rsidR="00412F85">
        <w:rPr>
          <w:rFonts w:eastAsiaTheme="minorEastAsia"/>
        </w:rPr>
        <w:t>а</w:t>
      </w:r>
      <w:r>
        <w:rPr>
          <w:rFonts w:eastAsiaTheme="minorEastAsia"/>
        </w:rPr>
        <w:t xml:space="preserve"> за 2012-2015 годы</w:t>
      </w:r>
    </w:p>
    <w:p w:rsidR="001759F8" w:rsidRDefault="00412F85" w:rsidP="00412F85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Большинство смертей в районе по статистике случаются из-за болезней систем кровообращения.</w:t>
      </w:r>
    </w:p>
    <w:p w:rsidR="00412F85" w:rsidRDefault="00412F85" w:rsidP="00412F8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2015 году в целях ранней диагностики заболеваний профилактическими осмотрами охвачено 10969 человек. Обеспеченность врачами учреждений здравоохранения на 10 тыс. населения ниже среднереспубликанских на 33,5%, что сказывается на качестве предоставления услуг здравоохранения.</w:t>
      </w:r>
    </w:p>
    <w:p w:rsidR="00A113C4" w:rsidRDefault="00A113C4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4792D" w:rsidRDefault="0054792D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B55EE" w:rsidRPr="00397B93" w:rsidRDefault="003B55EE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lastRenderedPageBreak/>
        <w:t>Культура, физическая культура и спорт</w:t>
      </w:r>
      <w:r w:rsidR="0042723F" w:rsidRPr="00397B93">
        <w:rPr>
          <w:rFonts w:ascii="Times New Roman" w:hAnsi="Times New Roman" w:cs="Times New Roman"/>
          <w:i/>
          <w:sz w:val="27"/>
          <w:szCs w:val="27"/>
        </w:rPr>
        <w:t xml:space="preserve"> </w:t>
      </w:r>
    </w:p>
    <w:p w:rsidR="002F38F6" w:rsidRDefault="003B55EE" w:rsidP="002F38F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4 </w:t>
      </w:r>
      <w:r w:rsidR="002F38F6"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="002F38F6"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учреждениями культуры и                            объектами спорта </w:t>
      </w:r>
      <w:r w:rsidR="002F38F6"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6487"/>
        <w:gridCol w:w="1559"/>
        <w:gridCol w:w="1560"/>
      </w:tblGrid>
      <w:tr w:rsidR="002F38F6" w:rsidRPr="00684A79" w:rsidTr="008A7F72">
        <w:trPr>
          <w:trHeight w:val="559"/>
        </w:trPr>
        <w:tc>
          <w:tcPr>
            <w:tcW w:w="6487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F38F6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2015 год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Уровень фактической обеспеченности клубами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188,9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2.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мест в учреждениях культурно-досугового типа</w:t>
            </w:r>
            <w:r>
              <w:t xml:space="preserve">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 1000 чел. населения</w:t>
            </w:r>
            <w:r w:rsidR="002257E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начало 2015 года</w:t>
            </w:r>
          </w:p>
        </w:tc>
        <w:tc>
          <w:tcPr>
            <w:tcW w:w="1559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посад. место </w:t>
            </w:r>
          </w:p>
        </w:tc>
        <w:tc>
          <w:tcPr>
            <w:tcW w:w="1560" w:type="dxa"/>
            <w:vAlign w:val="center"/>
            <w:hideMark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272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8F1957" w:rsidRDefault="008F1957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Число мест в учреждениях культурно-досугового типа</w:t>
            </w:r>
            <w:r w:rsidRPr="008F1957">
              <w:rPr>
                <w:i/>
              </w:rPr>
              <w:t xml:space="preserve">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</w:t>
            </w:r>
            <w:r w:rsidR="008A7F72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1000 чел. населения </w:t>
            </w:r>
            <w:r w:rsidR="002257E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начало 2015 года 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по Республике Татарстан</w:t>
            </w:r>
          </w:p>
        </w:tc>
        <w:tc>
          <w:tcPr>
            <w:tcW w:w="1559" w:type="dxa"/>
            <w:vAlign w:val="center"/>
          </w:tcPr>
          <w:p w:rsidR="002F38F6" w:rsidRPr="001744D6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посад. место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92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Доля учреждений культуры, здания которых находятся в аварийном состоянии или требуют капитального ремонта </w:t>
            </w:r>
          </w:p>
        </w:tc>
        <w:tc>
          <w:tcPr>
            <w:tcW w:w="1559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5,3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Уровень фактической обеспеченности библиотеками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80,6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1744D6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5. </w:t>
            </w: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Число книг в массовых библиотеках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 w:rsidR="002257E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на начало 2015 года</w:t>
            </w:r>
          </w:p>
        </w:tc>
        <w:tc>
          <w:tcPr>
            <w:tcW w:w="1559" w:type="dxa"/>
            <w:vAlign w:val="center"/>
          </w:tcPr>
          <w:p w:rsidR="002F38F6" w:rsidRPr="001744D6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F38F6" w:rsidRPr="001744D6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11,2</w:t>
            </w:r>
          </w:p>
        </w:tc>
      </w:tr>
      <w:tr w:rsidR="002257EE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257EE" w:rsidRPr="002257EE" w:rsidRDefault="002257EE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Число книг в массовых библиотеках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на начало 2015 года по Республике Татарстан</w:t>
            </w:r>
          </w:p>
        </w:tc>
        <w:tc>
          <w:tcPr>
            <w:tcW w:w="1559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6,2</w:t>
            </w:r>
          </w:p>
        </w:tc>
      </w:tr>
      <w:tr w:rsidR="002257EE" w:rsidRPr="001744D6" w:rsidTr="00753769">
        <w:trPr>
          <w:trHeight w:val="369"/>
        </w:trPr>
        <w:tc>
          <w:tcPr>
            <w:tcW w:w="6487" w:type="dxa"/>
            <w:vAlign w:val="center"/>
          </w:tcPr>
          <w:p w:rsidR="002257EE" w:rsidRPr="00753769" w:rsidRDefault="00753769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Обеспеченность площадями % от социального норматива:</w:t>
            </w:r>
          </w:p>
        </w:tc>
        <w:tc>
          <w:tcPr>
            <w:tcW w:w="1559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спортивные залы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107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плоскостные спортивные сооружения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137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плавательные бассейны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24,37</w:t>
            </w:r>
          </w:p>
        </w:tc>
      </w:tr>
      <w:tr w:rsidR="00777D16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77D16" w:rsidRPr="00777D16" w:rsidRDefault="00777D16" w:rsidP="00E120A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До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я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населения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систематически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 xml:space="preserve"> занимающ</w:t>
            </w:r>
            <w:r w:rsidR="00E120A8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>ся физической культурой</w:t>
            </w:r>
          </w:p>
        </w:tc>
        <w:tc>
          <w:tcPr>
            <w:tcW w:w="1559" w:type="dxa"/>
            <w:vAlign w:val="center"/>
          </w:tcPr>
          <w:p w:rsidR="00777D16" w:rsidRPr="00777D16" w:rsidRDefault="00777D1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77D16" w:rsidRPr="00777D16" w:rsidRDefault="00B90966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39,84</w:t>
            </w:r>
          </w:p>
        </w:tc>
      </w:tr>
    </w:tbl>
    <w:p w:rsidR="003B55EE" w:rsidRDefault="003B55EE" w:rsidP="00D261EF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3756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A113C4" w:rsidRPr="00397B93">
        <w:rPr>
          <w:rFonts w:ascii="Times New Roman" w:hAnsi="Times New Roman" w:cs="Times New Roman"/>
          <w:i/>
          <w:sz w:val="27"/>
          <w:szCs w:val="27"/>
        </w:rPr>
        <w:t>.5.4. Экология</w:t>
      </w:r>
    </w:p>
    <w:p w:rsidR="00684A79" w:rsidRPr="00A113C4" w:rsidRDefault="00684A79" w:rsidP="00A113C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Показатели, характеризующие экологическую ситуацию в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Сабинско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е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97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850"/>
        <w:gridCol w:w="992"/>
        <w:gridCol w:w="1024"/>
        <w:gridCol w:w="961"/>
        <w:gridCol w:w="938"/>
        <w:gridCol w:w="904"/>
        <w:gridCol w:w="851"/>
        <w:gridCol w:w="850"/>
        <w:gridCol w:w="850"/>
      </w:tblGrid>
      <w:tr w:rsidR="00D32E70" w:rsidRPr="000B5DD5" w:rsidTr="00D32E70">
        <w:trPr>
          <w:trHeight w:val="510"/>
        </w:trPr>
        <w:tc>
          <w:tcPr>
            <w:tcW w:w="157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391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Муниципальное образование</w:t>
            </w:r>
          </w:p>
        </w:tc>
        <w:tc>
          <w:tcPr>
            <w:tcW w:w="345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Республика Татарстан</w:t>
            </w:r>
          </w:p>
        </w:tc>
      </w:tr>
      <w:tr w:rsidR="00D32E70" w:rsidRPr="000B5DD5" w:rsidTr="00D32E70">
        <w:trPr>
          <w:trHeight w:val="570"/>
        </w:trPr>
        <w:tc>
          <w:tcPr>
            <w:tcW w:w="1575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02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38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90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D32E70" w:rsidRPr="000B5DD5" w:rsidTr="00D32E70">
        <w:trPr>
          <w:trHeight w:val="765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Выбросы вредных веществ в атмосферу  от всех 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ных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D32E70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кг на 1га тер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рито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рии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257,06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224,58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148,78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164,89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43,94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43,29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43,28</w:t>
            </w:r>
          </w:p>
        </w:tc>
      </w:tr>
      <w:tr w:rsidR="00D32E70" w:rsidRPr="000B5DD5" w:rsidTr="00D32E70">
        <w:trPr>
          <w:trHeight w:val="559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2. Выбросы вредных веществ в атмосферу  от всех 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источников в расчете на одного жителя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905,67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790,74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524,64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580,44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77,83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76,35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76,02</w:t>
            </w:r>
          </w:p>
        </w:tc>
      </w:tr>
      <w:tr w:rsidR="00D32E70" w:rsidRPr="000B5DD5" w:rsidTr="00D32E70">
        <w:trPr>
          <w:trHeight w:val="843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 Доля уловлен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и обезврежен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выбросов загрязняю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щих веществ в общем количестве загрязняю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щих веществ, отходящих от всех стационар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ных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3,6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2,3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51,8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59,2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59,8</w:t>
            </w:r>
          </w:p>
        </w:tc>
      </w:tr>
    </w:tbl>
    <w:p w:rsidR="00737561" w:rsidRDefault="000B5DD5" w:rsidP="000B5DD5">
      <w:pPr>
        <w:spacing w:before="120" w:line="288" w:lineRule="auto"/>
        <w:ind w:firstLine="70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статистическим данным выбросы загрязняющих веществ в районе выше среднереспубликанских показателей.</w:t>
      </w:r>
    </w:p>
    <w:p w:rsidR="00DA1A18" w:rsidRDefault="000B5DD5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районе функционируют две санкционированные полигоны твердых бытовых отходов. Вывоз ТБО со всех населенных пунктов территории осуществляется централизованно без раздельного сбора.</w:t>
      </w:r>
    </w:p>
    <w:p w:rsidR="00813E9B" w:rsidRPr="00813E9B" w:rsidRDefault="00813E9B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За 2015 год на должностных и физических лиц составлено 95 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протоколов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правонарушения в области охраны окружающей среды, предусмотренных ст.3.6. КоАП РТ на общую сумму 216 тыс. рублей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13E9B" w:rsidRDefault="00BB019B" w:rsidP="00442138">
      <w:pPr>
        <w:pStyle w:val="a9"/>
        <w:numPr>
          <w:ilvl w:val="0"/>
          <w:numId w:val="15"/>
        </w:numPr>
        <w:spacing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ИНСТИТУЦИОНАЛЬНЫЕ ФАКТОРЫ (ПРОБЛЕМЫ) </w:t>
      </w:r>
      <w:r w:rsidR="0013772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 СОЦИАЛЬНО-ЭКОНОМИЧЕСКОМ РАЗВИТИИ</w:t>
      </w:r>
      <w:r w:rsidR="001377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BB019B" w:rsidRDefault="00BB019B" w:rsidP="00221845">
      <w:pPr>
        <w:shd w:val="clear" w:color="auto" w:fill="FFFFFF"/>
        <w:spacing w:before="18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sz w:val="27"/>
          <w:szCs w:val="27"/>
          <w:lang w:eastAsia="x-none"/>
        </w:rPr>
        <w:t>Проведенный анализ</w:t>
      </w:r>
      <w:r w:rsidRPr="00BB019B">
        <w:rPr>
          <w:rFonts w:ascii="Times New Roman" w:hAnsi="Times New Roman" w:cs="Times New Roman"/>
          <w:sz w:val="28"/>
          <w:szCs w:val="28"/>
        </w:rPr>
        <w:t xml:space="preserve"> </w:t>
      </w:r>
      <w:r w:rsidRPr="00BB019B">
        <w:rPr>
          <w:rFonts w:ascii="Times New Roman" w:hAnsi="Times New Roman" w:cs="Times New Roman"/>
          <w:sz w:val="27"/>
          <w:szCs w:val="27"/>
        </w:rPr>
        <w:t>основных показателей, тенденций,  сложившихся в социально-экономическом развитии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выявил ряд проблем 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(причинно-следственных связей) в 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социально-экономическо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м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развити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и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  <w:lang w:eastAsia="x-none"/>
        </w:rPr>
        <w:t>района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которые приведены </w:t>
      </w:r>
      <w:r w:rsidR="008D2ED6">
        <w:rPr>
          <w:rFonts w:ascii="Times New Roman" w:eastAsia="Calibri" w:hAnsi="Times New Roman" w:cs="Times New Roman"/>
          <w:sz w:val="27"/>
          <w:szCs w:val="27"/>
          <w:lang w:eastAsia="x-none"/>
        </w:rPr>
        <w:t>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рис. 13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.</w:t>
      </w:r>
    </w:p>
    <w:p w:rsidR="00137722" w:rsidRDefault="00137722" w:rsidP="00137722">
      <w:pPr>
        <w:shd w:val="clear" w:color="auto" w:fill="FFFFFF"/>
        <w:spacing w:line="288" w:lineRule="auto"/>
        <w:ind w:left="-426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4485203" wp14:editId="257F1F79">
            <wp:extent cx="6572250" cy="4895850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63" cy="489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722" w:rsidRPr="00137722" w:rsidRDefault="00137722" w:rsidP="0013772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137722">
        <w:rPr>
          <w:rFonts w:eastAsiaTheme="minorEastAsia"/>
        </w:rPr>
        <w:t xml:space="preserve">Рис. 13. </w:t>
      </w:r>
      <w:r w:rsidRPr="00137722">
        <w:rPr>
          <w:rFonts w:eastAsia="+mn-ea"/>
          <w:bCs/>
        </w:rPr>
        <w:t>Дерево функциональных причинно-следственных связей в социально-экономическом развитии территории</w:t>
      </w:r>
    </w:p>
    <w:p w:rsidR="008D2ED6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Ключевой проблемой в социально-экономическом развитии Сабинского муниципального района является низкий уровень экономической самодостаточности территории, которая в свою очередь создает трудности в реализации муниципальных проектов.</w:t>
      </w:r>
    </w:p>
    <w:p w:rsidR="00D51A8B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Причинно-следственными связями возникновения ключевой проблемы 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выделяются </w:t>
      </w:r>
      <w:r w:rsidR="003870B7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два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основных фактора: </w:t>
      </w:r>
    </w:p>
    <w:p w:rsidR="00300F75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Низкая привлекательность жизни на селе – создает предпосылки для оттока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населения, в особенности молодого поколения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города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 в районный центр, чему также способствует высвобождение в отдельных хозяйствах трудовых ресурсов в результате применения энергонасыщенной техники и новых технологий производства в сельском хозяйстве.</w:t>
      </w:r>
    </w:p>
    <w:p w:rsidR="00137722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lastRenderedPageBreak/>
        <w:t xml:space="preserve">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Недостаточный уровень </w:t>
      </w:r>
      <w:r w:rsidR="00D74AEC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развития экономики района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.</w:t>
      </w:r>
    </w:p>
    <w:p w:rsidR="00E811F0" w:rsidRP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811F0">
        <w:rPr>
          <w:rFonts w:ascii="Times New Roman" w:hAnsi="Times New Roman" w:cs="Times New Roman"/>
          <w:sz w:val="27"/>
          <w:szCs w:val="27"/>
        </w:rPr>
        <w:t xml:space="preserve">Для более четкого и системного представления о процессе развития территории целесообразно определить </w:t>
      </w:r>
      <w:r w:rsidRPr="00E811F0">
        <w:rPr>
          <w:rFonts w:ascii="Times New Roman" w:hAnsi="Times New Roman" w:cs="Times New Roman"/>
          <w:bCs/>
          <w:sz w:val="27"/>
          <w:szCs w:val="27"/>
        </w:rPr>
        <w:t>внутренние и внешние факторы, влияющие на развитие района</w:t>
      </w:r>
      <w:r w:rsidRPr="00E811F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811F0" w:rsidRPr="00E811F0" w:rsidRDefault="00E811F0" w:rsidP="00E811F0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Внутренние факторы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в большей степени связаны с существующим в настоящее время, положением в экономической и социальной сферах муниципального района. При реализации Стратегии района на них могут влиять как субъекты, так и объекты Стратегии, следовательно, можно сформировать методы воздействия на эти факторы и учитывать их в дальнейшем. </w:t>
      </w:r>
    </w:p>
    <w:p w:rsid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>Внешние факторы</w:t>
      </w:r>
      <w:r w:rsidRPr="00E811F0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по своей природе возникновения не имеют отношения к социально-экономической системе муниципального района, однако они взаимосвязаны и оказывают определяющее воздействие на формирование внутренних факторов. Влиять на них со стороны муниципального района зачастую бывает либо невозможно, либо довольно трудно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П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оэтому их влияние следует учитывать при реализации Стратегии, как некоторые заданные условия с учетом прогноза их изменения и воздействия на систему муниципального района.</w:t>
      </w:r>
    </w:p>
    <w:p w:rsidR="00114754" w:rsidRDefault="00114754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D0241B" w:rsidRPr="00A113C4" w:rsidRDefault="00D0241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–</w:t>
      </w:r>
      <w:r w:rsidR="00E764EF">
        <w:rPr>
          <w:rFonts w:ascii="Times New Roman" w:hAnsi="Times New Roman" w:cs="Times New Roman"/>
          <w:b/>
          <w:sz w:val="27"/>
          <w:szCs w:val="27"/>
          <w:lang w:eastAsia="ru-RU"/>
        </w:rPr>
        <w:t>В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нутренние и внешние факторы, оказывающие влияние на социально-экономическое развитие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E811F0" w:rsidRPr="00E811F0" w:rsidTr="00B51B01">
        <w:trPr>
          <w:trHeight w:val="432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Внутренние факторы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Внешние факторы</w:t>
            </w:r>
          </w:p>
        </w:tc>
      </w:tr>
      <w:tr w:rsidR="00E811F0" w:rsidRPr="00E811F0" w:rsidTr="00B51B01">
        <w:trPr>
          <w:trHeight w:val="611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социально-экономического </w:t>
            </w:r>
          </w:p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развития органов местного самоуправления муниципального образования, определяемая нормативно-правовыми актами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ОМС МО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Федеральное и региональное законодательство, влияющ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 на политику социально-экономического развития муниципального образования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Деловая активность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малого бизнеса и граждан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поддержка развития отдельных секторов экономики и социальной сферы муниципального образования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Экономический потенциал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Несбалансированная ценовая и тарифная политика естественных монополий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ведущих свою деятельность в регионе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Существующие технологии и ресурсы, определяющие объём производства продукции в сельском хозяйстве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Диспаритет цен на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сельскохозяйственную продукцию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 промышленные товары, в особенности на энергоносители</w:t>
            </w:r>
          </w:p>
        </w:tc>
      </w:tr>
      <w:tr w:rsidR="00E811F0" w:rsidRPr="00E811F0" w:rsidTr="00B51B01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технологического развития и эффективность деятельности промышленных предприятий, производительность труда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E811F0" w:rsidRPr="00E811F0" w:rsidRDefault="00221845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Существующая государственная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в 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территориальн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 по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значимост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развитии промышленного производства</w:t>
            </w:r>
          </w:p>
        </w:tc>
      </w:tr>
      <w:tr w:rsidR="00D0241B" w:rsidRPr="00D0241B" w:rsidTr="0054792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Существующее состояние и функционирование различных видов малого бизнеса в муниципальном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образовании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Существующая государственная политика в области поддержки малого бизнеса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ЛПХ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Инвестиционн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ая привлекательность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Инвестиционные предпочтения региональной власти в экономической политике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Состояние и уровень развития социальной инфраструктуры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Межбюджетные отношения и распределение финансовых ресурсов на развитие социальной инфраструктуры муниципального образования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духовного, интеллектуального, физического и культурного развития населения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Существующая государственная политика в области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физического развития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Сложившиеся взаимоотношения с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соседними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муниципальными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образования в рамках межмуниципального сотрудничества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</w:tbl>
    <w:p w:rsidR="00300F75" w:rsidRPr="00E811F0" w:rsidRDefault="00E811F0" w:rsidP="00B51B01">
      <w:pPr>
        <w:pStyle w:val="a9"/>
        <w:spacing w:before="180"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300F75" w:rsidRPr="00E811F0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</w:p>
    <w:p w:rsidR="00BB019B" w:rsidRPr="00BB019B" w:rsidRDefault="00002BE6" w:rsidP="00002BE6">
      <w:pPr>
        <w:shd w:val="clear" w:color="auto" w:fill="FFFFFF"/>
        <w:spacing w:line="288" w:lineRule="auto"/>
        <w:jc w:val="center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SWOT-анализ социально-экономического развития </w:t>
      </w:r>
      <w:r w:rsidR="006E3F13">
        <w:rPr>
          <w:rFonts w:ascii="Times New Roman" w:hAnsi="Times New Roman" w:cs="Times New Roman"/>
          <w:b/>
          <w:bCs/>
          <w:sz w:val="27"/>
          <w:szCs w:val="27"/>
        </w:rPr>
        <w:t>Сабинского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муниципального района</w:t>
      </w:r>
    </w:p>
    <w:p w:rsidR="00002BE6" w:rsidRDefault="000B5DD5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02BE6">
        <w:rPr>
          <w:rFonts w:ascii="Times New Roman" w:hAnsi="Times New Roman" w:cs="Times New Roman"/>
          <w:sz w:val="27"/>
          <w:szCs w:val="27"/>
          <w:lang w:val="en-US"/>
        </w:rPr>
        <w:t>SWOT</w:t>
      </w:r>
      <w:r w:rsidR="00002BE6" w:rsidRPr="00002BE6">
        <w:rPr>
          <w:rFonts w:ascii="Times New Roman" w:hAnsi="Times New Roman" w:cs="Times New Roman"/>
          <w:sz w:val="27"/>
          <w:szCs w:val="27"/>
        </w:rPr>
        <w:t>-</w:t>
      </w:r>
      <w:r w:rsidR="00002BE6">
        <w:rPr>
          <w:rFonts w:ascii="Times New Roman" w:hAnsi="Times New Roman" w:cs="Times New Roman"/>
          <w:sz w:val="27"/>
          <w:szCs w:val="27"/>
        </w:rPr>
        <w:t xml:space="preserve">анализ позволяет определить 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конкурентные преимущества, которые должны быть использованы для перспективного развития </w:t>
      </w:r>
      <w:r w:rsidR="00002BE6">
        <w:rPr>
          <w:rFonts w:ascii="Times New Roman" w:hAnsi="Times New Roman" w:cs="Times New Roman"/>
          <w:sz w:val="27"/>
          <w:szCs w:val="27"/>
        </w:rPr>
        <w:t>территории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и </w:t>
      </w:r>
      <w:r w:rsidR="00002BE6">
        <w:rPr>
          <w:rFonts w:ascii="Times New Roman" w:hAnsi="Times New Roman" w:cs="Times New Roman"/>
          <w:sz w:val="27"/>
          <w:szCs w:val="27"/>
        </w:rPr>
        <w:t>слабые стороны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требующие решения для достижения высокого уровня развития, и на решение которых будет направлена Стратегия </w:t>
      </w:r>
      <w:r w:rsidR="00002BE6">
        <w:rPr>
          <w:rFonts w:ascii="Times New Roman" w:hAnsi="Times New Roman" w:cs="Times New Roman"/>
          <w:sz w:val="27"/>
          <w:szCs w:val="27"/>
        </w:rPr>
        <w:t>района.</w:t>
      </w:r>
    </w:p>
    <w:p w:rsidR="00114754" w:rsidRDefault="00114754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02BE6" w:rsidRPr="00A113C4" w:rsidRDefault="00002BE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7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 w:rsidR="00466F00"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Конкурентные преимущества и слабые </w:t>
      </w:r>
      <w:r w:rsidR="00466F0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стороны развития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002BE6" w:rsidRPr="00E811F0" w:rsidTr="00FA28FC">
        <w:trPr>
          <w:trHeight w:val="453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Конкурентные преимущества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Слабые стороны</w:t>
            </w:r>
          </w:p>
        </w:tc>
      </w:tr>
      <w:tr w:rsidR="005F01E4" w:rsidRPr="00FA28FC" w:rsidTr="00716272">
        <w:trPr>
          <w:trHeight w:val="432"/>
        </w:trPr>
        <w:tc>
          <w:tcPr>
            <w:tcW w:w="9748" w:type="dxa"/>
            <w:gridSpan w:val="2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Географическое положение</w:t>
            </w:r>
          </w:p>
        </w:tc>
      </w:tr>
      <w:tr w:rsidR="005F01E4" w:rsidRPr="00FA28FC" w:rsidTr="005F01E4">
        <w:trPr>
          <w:trHeight w:val="432"/>
        </w:trPr>
        <w:tc>
          <w:tcPr>
            <w:tcW w:w="4928" w:type="dxa"/>
            <w:shd w:val="clear" w:color="auto" w:fill="FFFFFF" w:themeFill="background1"/>
            <w:vAlign w:val="center"/>
          </w:tcPr>
          <w:p w:rsidR="005F01E4" w:rsidRPr="00FA28FC" w:rsidRDefault="00FA28FC" w:rsidP="00FA28FC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Сабинский муниципальный район, ц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ентр района – п.г.т.Б.Сабы, расположен в 98 километрах от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г.Казани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 в 60-ти километрах от пристани Вятские Поляны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70 километрах от трассы М-7. По территории района проходят железнодорожная магистраль, система магистральных газопроводов «Уренгой – Ужгород», автомобильные дороги межмуниципального значения</w:t>
            </w:r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Отсутствие </w:t>
            </w:r>
            <w:r w:rsidR="00855A1D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комплексно развитой </w:t>
            </w: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логистики</w:t>
            </w:r>
          </w:p>
        </w:tc>
      </w:tr>
      <w:tr w:rsidR="00466F00" w:rsidRPr="00FA28FC" w:rsidTr="00FA28FC">
        <w:trPr>
          <w:trHeight w:val="499"/>
        </w:trPr>
        <w:tc>
          <w:tcPr>
            <w:tcW w:w="9748" w:type="dxa"/>
            <w:gridSpan w:val="2"/>
            <w:vAlign w:val="center"/>
          </w:tcPr>
          <w:p w:rsidR="00466F00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Сельское хозяйство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Высокие показатели производства сельскохозяйственной продукции</w:t>
            </w:r>
            <w:r w:rsidR="008B7D3A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(молоко, мясо) в масштабах республики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Низкие объемы производства с/х продукции в отстающих хозяйствах района при равных условиях производства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Уникальность в производстве сельскохозяйственной продукции – производство козьего молока (самая большая козья ферма в России). Востребованность на переработанную продукцию по причине ограниченного числа поставщиков на рынке 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Не конкурентоспособность переработанной с/х продукции с импортными (на ГМО, заменителях молока)</w:t>
            </w:r>
          </w:p>
        </w:tc>
      </w:tr>
      <w:tr w:rsidR="00002BE6" w:rsidRPr="00E811F0" w:rsidTr="00716272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Модернизированные технологии производства (роботизированные животноводческие фермы) в хозяйствах КФХ Мухаметшина З.З., Ахметова Р.Р. и ООО «СХ</w:t>
            </w:r>
            <w:r w:rsidR="00597900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«Нырты»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Диспаритет цен на с/х продукцию и промышленные товары, в особенности на энергоносители</w:t>
            </w:r>
            <w:r w:rsidR="00855A1D">
              <w:rPr>
                <w:rFonts w:ascii="Times New Roman" w:hAnsi="Times New Roman" w:cs="Times New Roman"/>
                <w:sz w:val="25"/>
                <w:szCs w:val="25"/>
              </w:rPr>
              <w:t xml:space="preserve"> *</w:t>
            </w:r>
          </w:p>
        </w:tc>
      </w:tr>
      <w:tr w:rsidR="00002BE6" w:rsidRPr="00E811F0" w:rsidTr="00716272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земельных и трудовых ресурсов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Высокая себестоимость и низкие цены реализации с/х продукции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752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Низкий бал оценки земли и высокая эрозийност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земель района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Низкая деловая активность сельского населения в развитии ЛПХ и малого бизнеса на селе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Отсутствие рынков сбыта и переработки с/х продукции, произведенной в ЛПХ и КФХ района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6E3F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Недостаточная государственная поддержка отрасли в виде субсидий, 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льготных кредитов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Необходимость строительства модернизированных молочных комплексов взамен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физически и морально устаревших</w:t>
            </w:r>
          </w:p>
        </w:tc>
      </w:tr>
      <w:tr w:rsidR="005F01E4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Промышленность</w:t>
            </w:r>
          </w:p>
        </w:tc>
      </w:tr>
      <w:tr w:rsidR="00597900" w:rsidRPr="00FA28FC" w:rsidTr="003604B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Производственная инфраструктура (свободные мощности)</w:t>
            </w:r>
            <w:r w:rsidRPr="006E3F13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- 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 наличии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: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Промышленная площадка «Иштуган» - 7,5 га;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участки, не занятые резидентами в промышленн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ых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площадк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ах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«Саба» - 9,1 га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«Шемордан» - 10 га.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 для размещения промышленных производств и производств отрасли сельского хозяйства– 109,6 га;</w:t>
            </w:r>
          </w:p>
          <w:p w:rsidR="00597900" w:rsidRPr="00FA28FC" w:rsidRDefault="006E3F13" w:rsidP="006E3F13">
            <w:pPr>
              <w:contextualSpacing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Пустующие производственные и торговые объекты, помещения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Рынок сбыта готовой продукции – требуется расширение каналов реализации за пределы Республики Татарстан и Российской Федерации.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 xml:space="preserve">Неконкурентоспособность продукции, слабый менеджмент </w:t>
            </w:r>
            <w:r w:rsidR="00225493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промышленных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>предприятий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6E3F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Сырье для доминирующих отраслей промышленности (молоко- для пищевой,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деловой лес- для деревообрабатывающей промышленности) в наличии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Узконаправленность промышленного производства (пищевая,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деревообрабатывающая, легкая промышленности)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Трудовые ресурсы в наличии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Изношенность материально-технической базы и низкопроизводительные технологии производства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 особенности в пищевой промышленности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22549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Относительный рост промышленного производства за счет увеличения объемов производства в промышленной площадке «Деревообработка»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272" w:rsidRDefault="00716272" w:rsidP="007162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56E3F">
              <w:rPr>
                <w:rFonts w:ascii="Times New Roman" w:hAnsi="Times New Roman" w:cs="Times New Roman"/>
                <w:sz w:val="26"/>
                <w:szCs w:val="26"/>
              </w:rPr>
              <w:t>Низкая деловая активность малого бизнеса в реализации инвестиционных проектов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Бюрократические преграды при открытии бизнеса. Отсутствие четких регламентов для запуска производства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собственных средств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промышленных 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предприятий для модернизации производства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Высокие проценты по кредитам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Нехватка программ государственной поддержки пром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ышленного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производства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Отсутствие в районе высокотехнологичных производств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6204E">
              <w:rPr>
                <w:rFonts w:ascii="Times New Roman" w:hAnsi="Times New Roman" w:cs="Times New Roman"/>
                <w:sz w:val="26"/>
                <w:szCs w:val="26"/>
              </w:rPr>
              <w:t>Неразвитость переработки произведенной на территории района с/х продукции</w:t>
            </w:r>
          </w:p>
        </w:tc>
      </w:tr>
      <w:tr w:rsidR="00225493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493" w:rsidRPr="00225493" w:rsidRDefault="00225493" w:rsidP="00225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2549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Малый и средний бизнес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B84236" w:rsidRDefault="00B84236" w:rsidP="00D32E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высокая д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оля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(на уровне республики) 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малого и среднего бизнеса в валовом территориальном продукте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– 3</w:t>
            </w:r>
            <w:r w:rsidR="00D32E7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2,9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B84236" w:rsidP="00B84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числа субъектов малого и среднего предпринимательства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государственных программ поддержки малого предпринимательства «Лизинг-Грант» и «Семейные фермы»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Соотношение числа СМП (юридические лица), занятых в сфере материального и нематериального производства- 39% / 61%</w:t>
            </w:r>
          </w:p>
          <w:p w:rsidR="00597900" w:rsidRPr="00FA28FC" w:rsidRDefault="00E36B18" w:rsidP="00E36B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Соотношение числа предпринимателей , занятых в сфере материального и нематериального производства- 33% / 67% </w:t>
            </w:r>
          </w:p>
        </w:tc>
      </w:tr>
      <w:tr w:rsidR="00E36B18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Pr="00E36B18" w:rsidRDefault="00E36B18" w:rsidP="00E36B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36B18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Инвестиционная привлекательность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Рост инвестиций в основной кап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тал в динамике по годам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Низкий показатель о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бъем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инвестиций в основной капитал в расчете на душу населения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B90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</w:t>
            </w:r>
            <w:r w:rsidR="00B9096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четырех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промышленных площадок и свободных мощностей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Ограниченность ресурсов (газ, электроэнергия)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реестра инвестиционных проектов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402">
              <w:rPr>
                <w:rFonts w:ascii="Times New Roman" w:hAnsi="Times New Roman" w:cs="Times New Roman"/>
                <w:sz w:val="26"/>
                <w:szCs w:val="26"/>
              </w:rPr>
              <w:t>Неразвитость туризма, сервиса услуг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Благоприятное географическое положение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855A1D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Отсутствие комплексно развитой</w:t>
            </w:r>
            <w:r w:rsidR="00374CA7" w:rsidRPr="00B6088C">
              <w:rPr>
                <w:rFonts w:ascii="Times New Roman" w:hAnsi="Times New Roman" w:cs="Times New Roman"/>
                <w:sz w:val="26"/>
                <w:szCs w:val="26"/>
              </w:rPr>
              <w:t xml:space="preserve"> логистики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Отсутствие PR-компании по созданию инвестиционно-привлекательного имиджа муниципального района </w:t>
            </w:r>
          </w:p>
        </w:tc>
      </w:tr>
      <w:tr w:rsidR="00077FE0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Поиск новых форм совместного (государственного и частного) инвестирования в перспективные проекты</w:t>
            </w:r>
          </w:p>
        </w:tc>
      </w:tr>
      <w:tr w:rsidR="00374CA7" w:rsidRPr="00FA28FC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374CA7" w:rsidRDefault="00374CA7" w:rsidP="00374C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Бюджет и межбюджетные отношения</w:t>
            </w:r>
          </w:p>
        </w:tc>
      </w:tr>
      <w:tr w:rsidR="00597900" w:rsidRPr="00FA28FC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Бездефицитный бюджет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90161D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н</w:t>
            </w: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изкая доля собственных доходов в бюджете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эффективность использования муниципальной собственности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Зависимость бюджета муниципального района от финансовой помощи региона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невостребованных паевых земель- отсутствие налоговых поступлений от использования таких земель 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неразмежеванных земель ЛПХ, фактически используемые под объекты оказания услуг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 производственные объекты – уменьшение поступлений по земельному налогу 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и занятых на сером рынке труда, что уменьшает налогооблагаемую базу по НДФЛ</w:t>
            </w:r>
          </w:p>
        </w:tc>
      </w:tr>
      <w:tr w:rsidR="0090161D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Человеческий капитал</w:t>
            </w:r>
          </w:p>
        </w:tc>
      </w:tr>
      <w:tr w:rsidR="0090161D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Население и демография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Естественный прирост населения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984362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84362">
              <w:rPr>
                <w:rFonts w:ascii="Times New Roman" w:eastAsiaTheme="minorEastAsia" w:hAnsi="Times New Roman" w:cs="Times New Roman"/>
                <w:sz w:val="25"/>
                <w:szCs w:val="25"/>
                <w:lang w:eastAsia="ru-RU"/>
              </w:rPr>
              <w:t>Отток (урбанизация) сельского населения, в особенности молодого поколения, в города и в районный центр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высокий уровень рождаемости и низкий уровень смертности на 1000 человек населения по сравнению с среднереспубликанскими значениями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2E6AEB" w:rsidP="00DE62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Уменьшение численности населения </w:t>
            </w:r>
            <w:r w:rsidR="00DE622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результате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урбанизации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Увеличение численности населения моложе трудоспособного возраста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численности населения в трудоспособном возрасте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количества заключенных браков в районе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2E6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уровня рождаемости на 100 человек населения в сельских поселения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Отрицательное сальдо миграции</w:t>
            </w:r>
          </w:p>
        </w:tc>
      </w:tr>
      <w:tr w:rsidR="002E6AEB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AEB" w:rsidRPr="002E6AEB" w:rsidRDefault="002E6AEB" w:rsidP="002E6A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E6AE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Труд и занятость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трудовых ресурсов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– по оценкам 800 человек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«серого» рынка труда - по оценкам 950 человек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E764EF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Высокий у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ровень регистрируемой безработицы – 1,4%, что выше среднереспубликанского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значения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на 0,6 пункта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Непривлекательность рабочих профессий</w:t>
            </w:r>
          </w:p>
        </w:tc>
      </w:tr>
      <w:tr w:rsidR="00E764EF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Уровень жизни населения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Реальные перспективы роста доходов населения при реализации мероприятий Стратегии района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Низкий уровень доходов населения (заработная плата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/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пенсии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) по сравнению со среднереспубликанскими значениями</w:t>
            </w:r>
          </w:p>
        </w:tc>
      </w:tr>
      <w:tr w:rsidR="0090161D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90161D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покупательской способности населения</w:t>
            </w:r>
          </w:p>
        </w:tc>
      </w:tr>
      <w:tr w:rsidR="00E764EF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Социальная инфраструктура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084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Преобладание качественной социальной инфраструктуры (объекты образования, культуры, спорта)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Неразвитая дорожная инфраструктура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сельских </w:t>
            </w: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ях земельных участков </w:t>
            </w: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для жилищной застройки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жильем отдельно взятой семьи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084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Отсутствие в ряде сельских территорий доступной мобильной связи и неразвитость сети  «Интернет»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парками и скверами муниципального образования</w:t>
            </w:r>
          </w:p>
        </w:tc>
      </w:tr>
      <w:tr w:rsidR="00084A3E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A3E" w:rsidRPr="00084A3E" w:rsidRDefault="00084A3E" w:rsidP="00084A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084A3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Образование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стабильные показатели ЕГЭ– на уровне среднереспубликанских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школами в районном центре пгт.Б.Сабы – 51%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Высокий уровень обеспеченности населения общеобразовательными учреждениями (школы) на селе  141% - в перспективе резерв для развития сельских территорий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Неэффективное использование образовательных учреждений (школы) на селе  141% - результат урбанизации населения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степень охвата детей кружковой работой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Нехватка мест в дошкольных образовательных учреждениях</w:t>
            </w:r>
          </w:p>
        </w:tc>
      </w:tr>
      <w:tr w:rsidR="00374CA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сети «Интернет» в общеобразовательных учреждениях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динамика кадрового обновления в системе образования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Относительная изношенность парка школьных автобусов 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Недостаточное использование современных образовательных технологий</w:t>
            </w:r>
          </w:p>
        </w:tc>
      </w:tr>
      <w:tr w:rsidR="00D9690E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9690E" w:rsidRDefault="00D9690E" w:rsidP="00D969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Здравоохранение</w:t>
            </w:r>
          </w:p>
        </w:tc>
      </w:tr>
      <w:tr w:rsidR="00002BE6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азвитая сеть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лечебных учреждений</w:t>
            </w:r>
            <w:r w:rsid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 современным оборудованием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доля смертей из-за болезней систем кровообращения – 42,5%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врачами –</w:t>
            </w:r>
            <w:r>
              <w:t xml:space="preserve"> </w:t>
            </w:r>
            <w:r w:rsidRP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дефицит квалифицированных врачебных кадров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Отсутствие ранней диагностики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Неразвитость платных медицинских услуг</w:t>
            </w:r>
          </w:p>
        </w:tc>
      </w:tr>
      <w:tr w:rsidR="00D101E7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Культура, физическая культура и спорт</w:t>
            </w:r>
          </w:p>
        </w:tc>
      </w:tr>
      <w:tr w:rsidR="00D9690E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обеспеченность объектами культуры и спорта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Относительная изношенность объектов культуры – 5,3% объектов культуры находятся в аварийном состоянии или требую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капитального ремонта</w:t>
            </w:r>
          </w:p>
        </w:tc>
      </w:tr>
      <w:tr w:rsidR="00D9690E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Высокие результаты на конкурсах, российских и международных соревнованиях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Нехватка современных объектов спорта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Ограниченный перечень услуг по организации досуга населения</w:t>
            </w:r>
          </w:p>
        </w:tc>
      </w:tr>
      <w:tr w:rsidR="00077FE0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доходность объектов культуры и спорта от оказания платных услуг</w:t>
            </w:r>
          </w:p>
        </w:tc>
      </w:tr>
      <w:tr w:rsidR="00D101E7" w:rsidRPr="00D0241B" w:rsidTr="006C7A2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Экология</w:t>
            </w:r>
          </w:p>
        </w:tc>
      </w:tr>
      <w:tr w:rsidR="00D101E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Благоприятная экологическая ситуация в силу отсутствия тяжелых промышленных производств и преобладания на территории района лесов, занимающих 25%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D101E7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высоки</w:t>
            </w:r>
            <w:r w:rsidR="00144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показатель по в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ыброс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ам 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вредных веществ в атмосферу  от стационарных источников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D101E7" w:rsidRPr="00D0241B" w:rsidTr="0071627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Организован централизованный сбор и утилизации твердых бытовых отходов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 организован раздельный сбор твердых бытовых отходов</w:t>
            </w:r>
          </w:p>
        </w:tc>
      </w:tr>
    </w:tbl>
    <w:p w:rsidR="00FF4B1D" w:rsidRDefault="00FF4B1D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* Отмеченные проблемы относятся к контуру решения республиканских и федеральных органов власти.</w:t>
      </w:r>
    </w:p>
    <w:p w:rsidR="000B5DD5" w:rsidRDefault="00655D36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Pr="00655D36">
        <w:rPr>
          <w:rFonts w:ascii="Times New Roman" w:hAnsi="Times New Roman" w:cs="Times New Roman"/>
          <w:sz w:val="27"/>
          <w:szCs w:val="27"/>
        </w:rPr>
        <w:t>SWOT - анализ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655D3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Pr="00655D36">
        <w:rPr>
          <w:rFonts w:ascii="Times New Roman" w:hAnsi="Times New Roman" w:cs="Times New Roman"/>
          <w:sz w:val="27"/>
          <w:szCs w:val="27"/>
        </w:rPr>
        <w:t>определ</w:t>
      </w:r>
      <w:r>
        <w:rPr>
          <w:rFonts w:ascii="Times New Roman" w:hAnsi="Times New Roman" w:cs="Times New Roman"/>
          <w:sz w:val="27"/>
          <w:szCs w:val="27"/>
        </w:rPr>
        <w:t xml:space="preserve">ить также </w:t>
      </w:r>
      <w:r w:rsidRPr="00655D36">
        <w:rPr>
          <w:rFonts w:ascii="Times New Roman" w:hAnsi="Times New Roman" w:cs="Times New Roman"/>
          <w:sz w:val="27"/>
          <w:szCs w:val="27"/>
        </w:rPr>
        <w:t>возможности социально-экономического развития района</w:t>
      </w:r>
      <w:r>
        <w:rPr>
          <w:rFonts w:ascii="Times New Roman" w:hAnsi="Times New Roman" w:cs="Times New Roman"/>
          <w:sz w:val="27"/>
          <w:szCs w:val="27"/>
        </w:rPr>
        <w:t xml:space="preserve"> и</w:t>
      </w:r>
      <w:r w:rsidRPr="00655D36">
        <w:rPr>
          <w:rFonts w:ascii="Times New Roman" w:hAnsi="Times New Roman" w:cs="Times New Roman"/>
          <w:sz w:val="27"/>
          <w:szCs w:val="27"/>
        </w:rPr>
        <w:t xml:space="preserve"> угрозы, которые могут препятствовать дальнейшему развитию</w:t>
      </w:r>
      <w:r>
        <w:rPr>
          <w:rFonts w:ascii="Times New Roman" w:hAnsi="Times New Roman" w:cs="Times New Roman"/>
          <w:sz w:val="27"/>
          <w:szCs w:val="27"/>
        </w:rPr>
        <w:t>.</w:t>
      </w:r>
      <w:r w:rsidR="000B5DD5" w:rsidRPr="00655D36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55D36" w:rsidRDefault="00655D36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55D36">
        <w:rPr>
          <w:rFonts w:ascii="Times New Roman" w:hAnsi="Times New Roman" w:cs="Times New Roman"/>
          <w:sz w:val="27"/>
          <w:szCs w:val="27"/>
        </w:rPr>
        <w:t>Сопоставление внешних и внутренних факторов позволяет выявить те направления, отрасли и виды деятельности, где район обладает значительным потенциалом развития, а также сформулировать конкретные задачи и меры, которые должны быть выполнены для реализации этого потенциала.</w:t>
      </w:r>
    </w:p>
    <w:p w:rsidR="00655D36" w:rsidRDefault="00655D36" w:rsidP="00655D36">
      <w:pPr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8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</w:rPr>
        <w:t>Перечень возможностей и угроз                                при реализации Стратегии района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0"/>
        <w:gridCol w:w="21"/>
        <w:gridCol w:w="4536"/>
      </w:tblGrid>
      <w:tr w:rsidR="00655D36" w:rsidRPr="00655D36" w:rsidTr="00DD3EF2">
        <w:trPr>
          <w:trHeight w:val="401"/>
        </w:trPr>
        <w:tc>
          <w:tcPr>
            <w:tcW w:w="5211" w:type="dxa"/>
            <w:gridSpan w:val="2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Возможности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Угрозы</w:t>
            </w:r>
          </w:p>
        </w:tc>
      </w:tr>
      <w:tr w:rsidR="00655D36" w:rsidRPr="00655D36" w:rsidTr="00DD3EF2">
        <w:trPr>
          <w:trHeight w:val="406"/>
        </w:trPr>
        <w:tc>
          <w:tcPr>
            <w:tcW w:w="9747" w:type="dxa"/>
            <w:gridSpan w:val="3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Экономические</w:t>
            </w:r>
          </w:p>
        </w:tc>
      </w:tr>
      <w:tr w:rsidR="00770B00" w:rsidRPr="00655D36" w:rsidTr="00BD31D9">
        <w:trPr>
          <w:trHeight w:val="9215"/>
        </w:trPr>
        <w:tc>
          <w:tcPr>
            <w:tcW w:w="5211" w:type="dxa"/>
            <w:gridSpan w:val="2"/>
          </w:tcPr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Привлечение инвестиций в расширение, техническое перевооружение существующих производств, создание новых производств, новых видов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сельскохозяйственного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промышленного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азвитие малого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 среднего 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бизнеса в сферах, не занятых крупным бизнесом;</w:t>
            </w:r>
          </w:p>
          <w:p w:rsidR="00770B00" w:rsidRPr="00655D36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асширение сферы сбыта и повышение </w:t>
            </w:r>
          </w:p>
          <w:p w:rsidR="00770B00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качества производимой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азвитие транспортной инфраструктуры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доли собственных доходов бюджета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остижение 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</w:t>
            </w:r>
          </w:p>
          <w:p w:rsidR="00770B00" w:rsidRPr="00EE439C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Осуще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ствление эффективного управления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муниципальн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ым районом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 наличие квалифицированных управленческих кадров в органах местного самоуправления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Развитие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тури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зма</w:t>
            </w:r>
          </w:p>
          <w:p w:rsidR="00DD3EF2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инвестиционной привлекательности</w:t>
            </w:r>
          </w:p>
          <w:p w:rsidR="00770B00" w:rsidRPr="00655D36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Развитие личных подсобных хозяйств</w:t>
            </w:r>
          </w:p>
        </w:tc>
        <w:tc>
          <w:tcPr>
            <w:tcW w:w="4536" w:type="dxa"/>
          </w:tcPr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едостаточное количество внешних рынков сбыта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промышленной продукции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естабильность федерального и регионального законодательства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притока инвестиций в экономику района</w:t>
            </w:r>
          </w:p>
          <w:p w:rsidR="00DD3EF2" w:rsidRDefault="00E60917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едостаточная </w:t>
            </w:r>
            <w:r w:rsidR="00DD3EF2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поддержка </w:t>
            </w:r>
            <w:r w:rsid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ельхоз</w:t>
            </w:r>
            <w:r w:rsidR="001803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товаропроизводителей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едобросовестная конкуренция и демпинг со стороны крупного бизнеса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еразвитость малого бизнеса вследствие </w:t>
            </w:r>
            <w:r w:rsidR="00BD31D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недостаточной 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поддержки со стороны государства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производственных и финансовых рисков для предпринимательской деятельности</w:t>
            </w:r>
          </w:p>
          <w:p w:rsidR="00770B00" w:rsidRPr="00770B00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сервиса и организации туризма. </w:t>
            </w:r>
          </w:p>
          <w:p w:rsidR="00770B00" w:rsidRPr="00655D36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770B00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B00" w:rsidRPr="00770B00" w:rsidRDefault="00770B00" w:rsidP="00DD3E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Социальные</w:t>
            </w:r>
          </w:p>
        </w:tc>
      </w:tr>
      <w:tr w:rsidR="00DD3EF2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Стабилизация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оттока населения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улучшение демографической ситуации (увеличение численности населения, рост рождаемости, снижение смертности, миграционный прирост населения за счет притока экономически активного населения)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начительный рост покупательной способности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заработной платы во всех социально-экономических сферах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 числа занятых на малых и средних предприятиях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ысокий уровень развития сферы услуг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здравоохранения, развитие спорта, снижение заболеваемости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образования, повышения уровня образованности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овышение уровня культуры, организации досуга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лагоприятная экологическая обстановка</w:t>
            </w:r>
          </w:p>
          <w:p w:rsidR="00DD3EF2" w:rsidRPr="00770B00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привлекательности жизни на селе</w:t>
            </w:r>
          </w:p>
        </w:tc>
        <w:tc>
          <w:tcPr>
            <w:tcW w:w="4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Э</w:t>
            </w:r>
            <w:r w:rsidR="00DD3EF2"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кологический кризис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зменение базовых ценностей населения в худшую сторону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общественных инициа</w:t>
            </w:r>
            <w:r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тив в обустройстве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жизни</w:t>
            </w:r>
          </w:p>
          <w:p w:rsidR="00DD3EF2" w:rsidRPr="00770B00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политической активности населения, утрата органами местного самоуправления доверия населения </w:t>
            </w:r>
          </w:p>
          <w:p w:rsidR="00DD3EF2" w:rsidRPr="00770B00" w:rsidRDefault="00DD3EF2" w:rsidP="00DD3E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</w:p>
        </w:tc>
      </w:tr>
    </w:tbl>
    <w:p w:rsidR="00655D36" w:rsidRDefault="00115438" w:rsidP="0011475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Проведенный </w:t>
      </w:r>
      <w:r w:rsidRPr="00655D36">
        <w:rPr>
          <w:rFonts w:ascii="Times New Roman" w:hAnsi="Times New Roman" w:cs="Times New Roman"/>
          <w:sz w:val="27"/>
          <w:szCs w:val="27"/>
        </w:rPr>
        <w:t xml:space="preserve">SWOT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655D36">
        <w:rPr>
          <w:rFonts w:ascii="Times New Roman" w:hAnsi="Times New Roman" w:cs="Times New Roman"/>
          <w:sz w:val="27"/>
          <w:szCs w:val="27"/>
        </w:rPr>
        <w:t xml:space="preserve"> анализ</w:t>
      </w:r>
      <w:r>
        <w:rPr>
          <w:rFonts w:ascii="Times New Roman" w:hAnsi="Times New Roman" w:cs="Times New Roman"/>
          <w:sz w:val="27"/>
          <w:szCs w:val="27"/>
        </w:rPr>
        <w:t xml:space="preserve"> позволил выявить институциональные факторы социально-экономического развития района и соответственно разработать институциональную матрицу (Табл. 19).</w:t>
      </w:r>
    </w:p>
    <w:p w:rsidR="00114754" w:rsidRDefault="00114754" w:rsidP="0011475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6C7A2A" w:rsidRDefault="006C7A2A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9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Институциональная матрица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30"/>
        <w:gridCol w:w="2408"/>
        <w:gridCol w:w="889"/>
        <w:gridCol w:w="733"/>
        <w:gridCol w:w="733"/>
        <w:gridCol w:w="669"/>
        <w:gridCol w:w="734"/>
        <w:gridCol w:w="683"/>
        <w:gridCol w:w="734"/>
        <w:gridCol w:w="734"/>
        <w:gridCol w:w="734"/>
      </w:tblGrid>
      <w:tr w:rsidR="006C7A2A" w:rsidRPr="00E470CD" w:rsidTr="00FD1AF4">
        <w:trPr>
          <w:trHeight w:val="455"/>
        </w:trPr>
        <w:tc>
          <w:tcPr>
            <w:tcW w:w="630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№ п/п</w:t>
            </w:r>
          </w:p>
        </w:tc>
        <w:tc>
          <w:tcPr>
            <w:tcW w:w="2408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Институциональные факторы</w:t>
            </w:r>
          </w:p>
        </w:tc>
        <w:tc>
          <w:tcPr>
            <w:tcW w:w="6643" w:type="dxa"/>
            <w:gridSpan w:val="9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Направления деятельности</w:t>
            </w:r>
          </w:p>
        </w:tc>
      </w:tr>
      <w:tr w:rsidR="006C7A2A" w:rsidRPr="00E470CD" w:rsidTr="00FD1AF4">
        <w:trPr>
          <w:trHeight w:val="2910"/>
        </w:trPr>
        <w:tc>
          <w:tcPr>
            <w:tcW w:w="630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408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8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Уровень принятия  решения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Сельское хозяйство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Промышленность </w:t>
            </w:r>
          </w:p>
        </w:tc>
        <w:tc>
          <w:tcPr>
            <w:tcW w:w="66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Сфера услуг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Малый и средний            бизнес</w:t>
            </w:r>
          </w:p>
        </w:tc>
        <w:tc>
          <w:tcPr>
            <w:tcW w:w="68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Социальная сфера 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Жилищно-коммунальное хозяйство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Строительный комплекс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8E11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Транспортны</w:t>
            </w:r>
            <w:r w:rsidR="008E1123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й</w:t>
            </w: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комплекс</w:t>
            </w:r>
          </w:p>
        </w:tc>
      </w:tr>
      <w:tr w:rsidR="00E470CD" w:rsidRPr="00E470CD" w:rsidTr="00215517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Экономическая самодостаточность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A256D2" w:rsidRPr="00E470CD" w:rsidTr="007177E8">
        <w:trPr>
          <w:trHeight w:val="567"/>
        </w:trPr>
        <w:tc>
          <w:tcPr>
            <w:tcW w:w="630" w:type="dxa"/>
            <w:vAlign w:val="center"/>
          </w:tcPr>
          <w:p w:rsidR="00A256D2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2408" w:type="dxa"/>
            <w:vAlign w:val="center"/>
          </w:tcPr>
          <w:p w:rsidR="00A256D2" w:rsidRPr="00B4041A" w:rsidRDefault="007177E8" w:rsidP="007177E8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Территориальное пространство</w:t>
            </w:r>
          </w:p>
        </w:tc>
        <w:tc>
          <w:tcPr>
            <w:tcW w:w="889" w:type="dxa"/>
            <w:vAlign w:val="center"/>
          </w:tcPr>
          <w:p w:rsidR="00A256D2" w:rsidRPr="00B4041A" w:rsidRDefault="00A256D2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8E1123" w:rsidRPr="00E470CD" w:rsidTr="007C77AD">
        <w:trPr>
          <w:trHeight w:val="567"/>
        </w:trPr>
        <w:tc>
          <w:tcPr>
            <w:tcW w:w="630" w:type="dxa"/>
            <w:vAlign w:val="center"/>
          </w:tcPr>
          <w:p w:rsidR="008E1123" w:rsidRDefault="006440B9" w:rsidP="006440B9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2408" w:type="dxa"/>
            <w:vAlign w:val="center"/>
          </w:tcPr>
          <w:p w:rsidR="008E1123" w:rsidRPr="00B4041A" w:rsidRDefault="007C77AD" w:rsidP="008E1123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Человеческий капитал</w:t>
            </w:r>
          </w:p>
        </w:tc>
        <w:tc>
          <w:tcPr>
            <w:tcW w:w="889" w:type="dxa"/>
            <w:vAlign w:val="center"/>
          </w:tcPr>
          <w:p w:rsidR="008E1123" w:rsidRPr="00B4041A" w:rsidRDefault="007C77A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6440B9" w:rsidP="006440B9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Инвестиционная привлекательность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854653" w:rsidP="00854653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2408" w:type="dxa"/>
            <w:vAlign w:val="center"/>
          </w:tcPr>
          <w:p w:rsidR="00E470CD" w:rsidRPr="00B4041A" w:rsidRDefault="00E627D7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Система управления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172297" w:rsidRDefault="00E470CD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E470CD">
        <w:rPr>
          <w:rFonts w:ascii="Times New Roman" w:hAnsi="Times New Roman" w:cs="Times New Roman"/>
          <w:sz w:val="27"/>
          <w:szCs w:val="27"/>
          <w:lang w:eastAsia="ru-RU"/>
        </w:rPr>
        <w:t>Интенсивность цвета в таблице характеризует степень важности институционального фактора для социально-экономического развития района</w:t>
      </w:r>
      <w:r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:rsidR="00854653" w:rsidRDefault="00854653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3A32AF" w:rsidRDefault="003A32AF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B51D7B">
        <w:rPr>
          <w:b/>
          <w:sz w:val="27"/>
          <w:szCs w:val="27"/>
        </w:rPr>
        <w:t>4.</w:t>
      </w:r>
      <w:r>
        <w:rPr>
          <w:sz w:val="27"/>
          <w:szCs w:val="27"/>
        </w:rPr>
        <w:t xml:space="preserve"> </w:t>
      </w:r>
      <w:r w:rsidRPr="00B51D7B">
        <w:rPr>
          <w:b/>
          <w:sz w:val="27"/>
          <w:szCs w:val="27"/>
        </w:rPr>
        <w:t xml:space="preserve">СТРАТЕГИЧЕСКИЕ НАПРАВЛЕНИЯ </w:t>
      </w:r>
      <w:r>
        <w:rPr>
          <w:b/>
          <w:sz w:val="27"/>
          <w:szCs w:val="27"/>
        </w:rPr>
        <w:t xml:space="preserve">                                                 </w:t>
      </w:r>
      <w:r w:rsidRPr="00B51D7B">
        <w:rPr>
          <w:b/>
          <w:sz w:val="27"/>
          <w:szCs w:val="27"/>
        </w:rPr>
        <w:t>СОЦИАЛЬНО-ЭКОНОМИЧЕСКОГО РАЗВИТИЯ РАЙОНА</w:t>
      </w:r>
    </w:p>
    <w:p w:rsidR="00376A22" w:rsidRPr="003A30A3" w:rsidRDefault="00376A22" w:rsidP="00F555BF">
      <w:pPr>
        <w:pStyle w:val="aa"/>
        <w:overflowPunct w:val="0"/>
        <w:spacing w:before="180" w:beforeAutospacing="0" w:after="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4.1. Стратегическое направление «</w:t>
      </w:r>
      <w:r w:rsidR="00BC2E88">
        <w:rPr>
          <w:b/>
          <w:sz w:val="28"/>
          <w:szCs w:val="28"/>
        </w:rPr>
        <w:t>Развитие экономики</w:t>
      </w:r>
      <w:r w:rsidR="00F555BF" w:rsidRPr="003A30A3">
        <w:rPr>
          <w:b/>
          <w:sz w:val="28"/>
          <w:szCs w:val="28"/>
        </w:rPr>
        <w:t>»</w:t>
      </w:r>
    </w:p>
    <w:p w:rsidR="00BB46E3" w:rsidRDefault="004A5637" w:rsidP="00B2257D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Развитие экономики района, прежде всего, предопределяет экономическую самодостаточность территории. </w:t>
      </w:r>
      <w:r w:rsidR="00BB46E3">
        <w:rPr>
          <w:color w:val="000000"/>
          <w:sz w:val="27"/>
          <w:szCs w:val="27"/>
          <w:shd w:val="clear" w:color="auto" w:fill="FFFFFF"/>
        </w:rPr>
        <w:t>Д</w:t>
      </w:r>
      <w:r w:rsidR="00F555BF" w:rsidRPr="00B2257D">
        <w:rPr>
          <w:color w:val="000000"/>
          <w:sz w:val="27"/>
          <w:szCs w:val="27"/>
          <w:shd w:val="clear" w:color="auto" w:fill="FFFFFF"/>
        </w:rPr>
        <w:t xml:space="preserve">остижение экономической самодостаточности </w:t>
      </w:r>
      <w:r w:rsidR="00B2257D">
        <w:rPr>
          <w:color w:val="000000"/>
          <w:sz w:val="27"/>
          <w:szCs w:val="27"/>
          <w:shd w:val="clear" w:color="auto" w:fill="FFFFFF"/>
        </w:rPr>
        <w:t xml:space="preserve">территории – одна из приоритетных задач </w:t>
      </w:r>
      <w:r w:rsidR="00BB46E3">
        <w:rPr>
          <w:color w:val="000000"/>
          <w:sz w:val="27"/>
          <w:szCs w:val="27"/>
          <w:shd w:val="clear" w:color="auto" w:fill="FFFFFF"/>
        </w:rPr>
        <w:t>в социально-экономическом развитии муниципального образования.</w:t>
      </w:r>
    </w:p>
    <w:p w:rsidR="005F162E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К</w:t>
      </w:r>
      <w:r w:rsidRPr="00B2257D">
        <w:rPr>
          <w:color w:val="000000"/>
          <w:sz w:val="27"/>
          <w:szCs w:val="27"/>
          <w:shd w:val="clear" w:color="auto" w:fill="FFFFFF"/>
        </w:rPr>
        <w:t xml:space="preserve">ак фактор повышения финансово-экономической самодостаточности </w:t>
      </w:r>
      <w:r>
        <w:rPr>
          <w:color w:val="000000"/>
          <w:sz w:val="27"/>
          <w:szCs w:val="27"/>
          <w:shd w:val="clear" w:color="auto" w:fill="FFFFFF"/>
        </w:rPr>
        <w:t>территории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в рамках Стратегии района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определена модель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взаимодействи</w:t>
      </w:r>
      <w:r>
        <w:rPr>
          <w:color w:val="000000"/>
          <w:sz w:val="27"/>
          <w:szCs w:val="27"/>
          <w:shd w:val="clear" w:color="auto" w:fill="FFFFFF"/>
        </w:rPr>
        <w:t>я</w:t>
      </w:r>
      <w:r w:rsidR="00B2257D" w:rsidRPr="00B2257D">
        <w:rPr>
          <w:color w:val="000000"/>
          <w:sz w:val="27"/>
          <w:szCs w:val="27"/>
          <w:shd w:val="clear" w:color="auto" w:fill="FFFFFF"/>
        </w:rPr>
        <w:t xml:space="preserve"> в системе «местное самоуправление – </w:t>
      </w:r>
      <w:r>
        <w:rPr>
          <w:color w:val="000000"/>
          <w:sz w:val="27"/>
          <w:szCs w:val="27"/>
          <w:shd w:val="clear" w:color="auto" w:fill="FFFFFF"/>
        </w:rPr>
        <w:t xml:space="preserve">бизнес </w:t>
      </w:r>
      <w:r w:rsidRPr="00B2257D">
        <w:rPr>
          <w:color w:val="000000"/>
          <w:sz w:val="27"/>
          <w:szCs w:val="27"/>
          <w:shd w:val="clear" w:color="auto" w:fill="FFFFFF"/>
        </w:rPr>
        <w:t>–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граждане».</w:t>
      </w:r>
    </w:p>
    <w:p w:rsidR="00BB46E3" w:rsidRDefault="00F54FD7" w:rsidP="000E56CE">
      <w:pPr>
        <w:pStyle w:val="aa"/>
        <w:overflowPunct w:val="0"/>
        <w:spacing w:before="0" w:beforeAutospacing="0" w:after="0" w:afterAutospacing="0" w:line="288" w:lineRule="auto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1E88C107">
            <wp:extent cx="5514975" cy="2038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Основа повышения экономической самодостаточности территории – это увеличение валового территориального продукта, достижение которого предполагается за счет реализации инвестиционных проектов</w:t>
      </w:r>
      <w:r w:rsidR="004B4F85">
        <w:rPr>
          <w:color w:val="000000"/>
          <w:sz w:val="27"/>
          <w:szCs w:val="27"/>
        </w:rPr>
        <w:t>, и</w:t>
      </w: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в выбранной модели бизнесу отводится роль реализации инвестиционных проектов.</w:t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Роль граждан в п</w:t>
      </w:r>
      <w:r w:rsidR="00B2257D" w:rsidRPr="00B2257D">
        <w:rPr>
          <w:sz w:val="27"/>
          <w:szCs w:val="27"/>
        </w:rPr>
        <w:t xml:space="preserve">овышение экономической самодостаточности </w:t>
      </w:r>
      <w:r w:rsidR="004B4F85">
        <w:rPr>
          <w:sz w:val="27"/>
          <w:szCs w:val="27"/>
        </w:rPr>
        <w:t>– это их</w:t>
      </w:r>
      <w:r w:rsidR="00B2257D" w:rsidRPr="00B2257D">
        <w:rPr>
          <w:sz w:val="27"/>
          <w:szCs w:val="27"/>
        </w:rPr>
        <w:t xml:space="preserve">  вовлечени</w:t>
      </w:r>
      <w:r w:rsidR="004B4F85">
        <w:rPr>
          <w:sz w:val="27"/>
          <w:szCs w:val="27"/>
        </w:rPr>
        <w:t>е</w:t>
      </w:r>
      <w:r w:rsidR="00B2257D" w:rsidRPr="00B2257D">
        <w:rPr>
          <w:sz w:val="27"/>
          <w:szCs w:val="27"/>
        </w:rPr>
        <w:t xml:space="preserve"> в решение вопросов местного значения</w:t>
      </w:r>
      <w:r w:rsidR="004B4F85">
        <w:rPr>
          <w:sz w:val="27"/>
          <w:szCs w:val="27"/>
        </w:rPr>
        <w:t xml:space="preserve"> через привлечение их финансовых средств (самообложение) на принципах софинансирования из бюджета решаемых вопросов территории.</w:t>
      </w:r>
    </w:p>
    <w:p w:rsidR="005221DB" w:rsidRDefault="005221DB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5221DB">
        <w:rPr>
          <w:bCs/>
          <w:sz w:val="27"/>
          <w:szCs w:val="27"/>
        </w:rPr>
        <w:t xml:space="preserve">Цель Стратегического направления </w:t>
      </w:r>
      <w:r w:rsidRPr="005221DB">
        <w:rPr>
          <w:sz w:val="27"/>
          <w:szCs w:val="27"/>
        </w:rPr>
        <w:t>«</w:t>
      </w:r>
      <w:r w:rsidR="00BC2E88">
        <w:rPr>
          <w:sz w:val="27"/>
          <w:szCs w:val="27"/>
        </w:rPr>
        <w:t>Развитие экономики</w:t>
      </w:r>
      <w:r w:rsidRPr="005221DB">
        <w:rPr>
          <w:sz w:val="27"/>
          <w:szCs w:val="27"/>
        </w:rPr>
        <w:t>»</w:t>
      </w:r>
      <w:r w:rsidR="000E56CE">
        <w:rPr>
          <w:sz w:val="27"/>
          <w:szCs w:val="27"/>
        </w:rPr>
        <w:t xml:space="preserve"> </w:t>
      </w:r>
      <w:r w:rsidR="00BC2E88">
        <w:rPr>
          <w:sz w:val="27"/>
          <w:szCs w:val="27"/>
        </w:rPr>
        <w:t>–</w:t>
      </w:r>
      <w:r w:rsidRPr="005221DB">
        <w:rPr>
          <w:b/>
          <w:bCs/>
          <w:sz w:val="27"/>
          <w:szCs w:val="27"/>
        </w:rPr>
        <w:t xml:space="preserve"> </w:t>
      </w:r>
      <w:r w:rsidRPr="005221DB">
        <w:rPr>
          <w:sz w:val="27"/>
          <w:szCs w:val="27"/>
        </w:rPr>
        <w:t xml:space="preserve">эффективное и максимально полное использование имеющихся в </w:t>
      </w:r>
      <w:r w:rsidR="000E56CE">
        <w:rPr>
          <w:sz w:val="27"/>
          <w:szCs w:val="27"/>
        </w:rPr>
        <w:t xml:space="preserve">Сабинском </w:t>
      </w:r>
      <w:r w:rsidRPr="005221DB">
        <w:rPr>
          <w:sz w:val="27"/>
          <w:szCs w:val="27"/>
        </w:rPr>
        <w:t>муниципальном районе ресурсов, создание условий для расширения и развития собственной ресурсной базы экономики, а так же привлечение внешних финансов.</w:t>
      </w:r>
    </w:p>
    <w:p w:rsidR="00114754" w:rsidRPr="005221DB" w:rsidRDefault="00114754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225529" w:rsidRDefault="00225529" w:rsidP="00E03298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225529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4.1.1. Кластер АПК 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Одним из определяющих факторов устойчивого развития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сельских территорий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азвити</w:t>
      </w:r>
      <w:r w:rsidR="00D8538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ого хозяйства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  Сельское хозяйство, как отрасль экономики,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 сельских территориях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выполняет основную производственную функцию,  и вторичн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ую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821AC5">
        <w:rPr>
          <w:sz w:val="27"/>
          <w:szCs w:val="27"/>
        </w:rPr>
        <w:t>–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социальную.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Производственная функция выражается в производстве продуктов питания для населения и сырья для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промышленности.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оциальн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функци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выражается в обеспечени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занятости сельского населения, что является определенным источником получения доходов сельских 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граждан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 </w:t>
      </w:r>
    </w:p>
    <w:p w:rsidR="008F29C0" w:rsidRDefault="008F29C0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Актуальной проблемой в свете занятости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населения становится высвобождение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отдельных хозяйствах района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трудовых ресурсов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результате применения энергонасыщенной техники и новых технологий производства в сельском хозяйстве.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Поэтому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создание новых рабочих мест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 реализуя инвести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ц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ионные проекты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821AC5">
        <w:rPr>
          <w:sz w:val="27"/>
          <w:szCs w:val="27"/>
        </w:rPr>
        <w:t>–</w:t>
      </w:r>
      <w:r w:rsidR="00821AC5">
        <w:rPr>
          <w:sz w:val="27"/>
          <w:szCs w:val="27"/>
          <w:lang w:val="tt-RU"/>
        </w:rPr>
        <w:t xml:space="preserve"> </w:t>
      </w:r>
      <w:r w:rsidR="00821AC5" w:rsidRPr="00821AC5">
        <w:rPr>
          <w:rFonts w:ascii="Times New Roman" w:hAnsi="Times New Roman" w:cs="Times New Roman"/>
          <w:sz w:val="27"/>
          <w:szCs w:val="27"/>
          <w:lang w:val="tt-RU"/>
        </w:rPr>
        <w:t>одна из</w:t>
      </w:r>
      <w:r w:rsidR="00821AC5">
        <w:rPr>
          <w:sz w:val="27"/>
          <w:szCs w:val="27"/>
          <w:lang w:val="tt-RU"/>
        </w:rPr>
        <w:t xml:space="preserve"> 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приоритетны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х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задач развития сельских территорий 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района.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</w:p>
    <w:p w:rsidR="00225529" w:rsidRDefault="00821AC5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Соответственно, стратегической ц</w:t>
      </w:r>
      <w:r w:rsidR="004A5637">
        <w:rPr>
          <w:rFonts w:ascii="Times New Roman" w:hAnsi="Times New Roman" w:cs="Times New Roman"/>
          <w:sz w:val="27"/>
          <w:szCs w:val="27"/>
          <w:lang w:eastAsia="ru-RU"/>
        </w:rPr>
        <w:t>елью агропромышленной политики Сабинского муниципал</w:t>
      </w:r>
      <w:r w:rsidR="00391784">
        <w:rPr>
          <w:rFonts w:ascii="Times New Roman" w:hAnsi="Times New Roman" w:cs="Times New Roman"/>
          <w:sz w:val="27"/>
          <w:szCs w:val="27"/>
          <w:lang w:eastAsia="ru-RU"/>
        </w:rPr>
        <w:t>ьного района является увеличение объемов производства в отрасли сельского хозяйства на основе эффективного управления в сельскохозяйственных предприятиях района и реализации инвестиционных проектов.</w:t>
      </w:r>
    </w:p>
    <w:p w:rsidR="00E03298" w:rsidRPr="004A5637" w:rsidRDefault="00E03298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A24B17" w:rsidRDefault="00A24B17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9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4622F2">
        <w:rPr>
          <w:rFonts w:ascii="Times New Roman" w:hAnsi="Times New Roman" w:cs="Times New Roman"/>
          <w:b/>
          <w:sz w:val="27"/>
          <w:szCs w:val="27"/>
          <w:lang w:eastAsia="ru-RU"/>
        </w:rPr>
        <w:t>объемов производства в                   отрасли сельского хозяйства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5"/>
        <w:gridCol w:w="21"/>
        <w:gridCol w:w="4371"/>
        <w:gridCol w:w="22"/>
        <w:gridCol w:w="1111"/>
        <w:gridCol w:w="13"/>
        <w:gridCol w:w="1403"/>
        <w:gridCol w:w="6"/>
        <w:gridCol w:w="1274"/>
        <w:gridCol w:w="1151"/>
      </w:tblGrid>
      <w:tr w:rsidR="00704F24" w:rsidRPr="00526351" w:rsidTr="002917BC">
        <w:trPr>
          <w:trHeight w:val="674"/>
        </w:trPr>
        <w:tc>
          <w:tcPr>
            <w:tcW w:w="535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4392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нения</w:t>
            </w:r>
          </w:p>
        </w:tc>
        <w:tc>
          <w:tcPr>
            <w:tcW w:w="1416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ственный испол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нитель</w:t>
            </w:r>
          </w:p>
        </w:tc>
        <w:tc>
          <w:tcPr>
            <w:tcW w:w="1280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рования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CE6C3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млн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.руб.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2807F4" w:rsidRPr="00526351" w:rsidTr="00EB7083">
        <w:trPr>
          <w:trHeight w:val="454"/>
        </w:trPr>
        <w:tc>
          <w:tcPr>
            <w:tcW w:w="9907" w:type="dxa"/>
            <w:gridSpan w:val="10"/>
            <w:vAlign w:val="center"/>
          </w:tcPr>
          <w:p w:rsidR="002807F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молока за счет эффективности управления в сельскохозяйственных предприятиях и реализации инвестиционных проектов</w:t>
            </w:r>
            <w:r w:rsidR="00D6738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</w:tc>
      </w:tr>
      <w:tr w:rsidR="00FE500E" w:rsidRPr="00526351" w:rsidTr="002917BC">
        <w:trPr>
          <w:trHeight w:val="454"/>
        </w:trPr>
        <w:tc>
          <w:tcPr>
            <w:tcW w:w="535" w:type="dxa"/>
            <w:vAlign w:val="center"/>
          </w:tcPr>
          <w:p w:rsidR="00704F24" w:rsidRPr="00526351" w:rsidRDefault="00AF527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704F24" w:rsidRPr="00526351" w:rsidRDefault="00A24B1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родуктивности скота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(удой)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отсталых хозяйствах района до уровня передовых хозяйств путем применения технологий производства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(содержание животных, качественные корма, обновление поголовья)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передовых хозяйств района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6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Сельско-хозяй-ственные пред-приятя, УСХиП района </w:t>
            </w:r>
          </w:p>
        </w:tc>
        <w:tc>
          <w:tcPr>
            <w:tcW w:w="1280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15D1" w:rsidRPr="00526351" w:rsidTr="002917BC">
        <w:trPr>
          <w:trHeight w:val="454"/>
        </w:trPr>
        <w:tc>
          <w:tcPr>
            <w:tcW w:w="535" w:type="dxa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</w:t>
            </w:r>
            <w:r w:rsidR="009B7AD0" w:rsidRPr="00526351">
              <w:rPr>
                <w:rFonts w:ascii="Times New Roman" w:hAnsi="Times New Roman"/>
                <w:sz w:val="26"/>
                <w:szCs w:val="26"/>
              </w:rPr>
              <w:t xml:space="preserve">роботизированного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 xml:space="preserve">молочного комплекса с доильным залом на 400 голов в н.п.Туктарово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0015D1" w:rsidRPr="00526351" w:rsidRDefault="002E71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9B7AD0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6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127,0</w:t>
            </w:r>
          </w:p>
        </w:tc>
        <w:tc>
          <w:tcPr>
            <w:tcW w:w="1151" w:type="dxa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молочного комплекса с доильным залом на 400 голов в н.п.Кильдебяк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молочного комплекса с доильным залом на 400 голов в н.п.Евлаштау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125,0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9B7AD0" w:rsidRPr="00526351" w:rsidTr="002917BC">
        <w:trPr>
          <w:trHeight w:val="1209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комплекса на 1200 дойных коров возле н.п. Чулпыч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2021-2022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9B7AD0" w:rsidRPr="00526351" w:rsidTr="000E56CE">
        <w:trPr>
          <w:trHeight w:val="396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пп.1-5:</w:t>
            </w:r>
          </w:p>
          <w:p w:rsidR="009B7AD0" w:rsidRPr="00526351" w:rsidRDefault="009B7AD0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D13A5CA" wp14:editId="75CC32C3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40005</wp:posOffset>
                      </wp:positionV>
                      <wp:extent cx="1381125" cy="1609725"/>
                      <wp:effectExtent l="19050" t="0" r="28575" b="28575"/>
                      <wp:wrapNone/>
                      <wp:docPr id="28" name="Выноска со стрелкой вле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B84333" w:rsidRDefault="00DD0342" w:rsidP="00B84333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Прирост поголовья к 2021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а 410 гол, к 2030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а 1610 гол.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з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а счет строи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тельства жи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вотновод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 w:rsidRPr="00B84333">
                                    <w:rPr>
                                      <w:rFonts w:eastAsia="+mn-ea"/>
                                    </w:rPr>
                                    <w:t xml:space="preserve"> комплексов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Выноска со стрелкой влево 22" o:spid="_x0000_s1026" type="#_x0000_t77" style="position:absolute;margin-left:372.05pt;margin-top:3.15pt;width:108.75pt;height:12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" adj="3567,7128,2033,9551" fillcolor="window" strokecolor="black [3213]" strokeweight="1pt">
                      <v:textbox>
                        <w:txbxContent>
                          <w:p w:rsidR="00DD0342" w:rsidRPr="00B84333" w:rsidRDefault="00DD0342" w:rsidP="00B84333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Прирост поголовья к 2021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а 410 гол, к 2030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а 1610 гол</w:t>
                            </w:r>
                            <w:proofErr w:type="gramStart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.</w:t>
                            </w:r>
                            <w:proofErr w:type="gramEnd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з</w:t>
                            </w:r>
                            <w:proofErr w:type="gramEnd"/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а счет строи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-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тельства жи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-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вотновод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.</w:t>
                            </w:r>
                            <w:r w:rsidRPr="00B84333">
                              <w:rPr>
                                <w:rFonts w:eastAsia="+mn-ea"/>
                              </w:rPr>
                              <w:t xml:space="preserve"> комплексов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C450C3" wp14:editId="475B0E4C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55245</wp:posOffset>
                      </wp:positionV>
                      <wp:extent cx="1428750" cy="1600200"/>
                      <wp:effectExtent l="19050" t="0" r="19050" b="19050"/>
                      <wp:wrapNone/>
                      <wp:docPr id="25" name="Выноска со стрелкой вле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B84333" w:rsidRDefault="00DD0342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удо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я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коров в отстающих хозяйствах района к 2021г. до уровня 7000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кг.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 2030 г. до 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уровня 7800 кг. </w:t>
                                  </w:r>
                                </w:p>
                                <w:p w:rsidR="00DD0342" w:rsidRPr="00B84333" w:rsidRDefault="00DD0342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в год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17" o:spid="_x0000_s1027" type="#_x0000_t77" style="position:absolute;margin-left:125.3pt;margin-top:4.35pt;width:112.5pt;height:12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" adj="3567,6979,2033,9500" fillcolor="window" strokecolor="black [3213]" strokeweight="1pt">
                      <v:textbox>
                        <w:txbxContent>
                          <w:p w:rsidR="00DD0342" w:rsidRPr="00B84333" w:rsidRDefault="00DD0342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удо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я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коров в отстающих </w:t>
                            </w:r>
                            <w:proofErr w:type="gramStart"/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хозяйствах</w:t>
                            </w:r>
                            <w:proofErr w:type="gramEnd"/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района к 2021г. до уровня 7000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кг.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,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 2030 г. до 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уровня 7800 кг. </w:t>
                            </w:r>
                          </w:p>
                          <w:p w:rsidR="00DD0342" w:rsidRPr="00B84333" w:rsidRDefault="00DD0342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в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406210" wp14:editId="3FFEBB3B">
                  <wp:extent cx="1571625" cy="1638300"/>
                  <wp:effectExtent l="19050" t="19050" r="28575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61A1D9" wp14:editId="7E8ACC62">
                  <wp:extent cx="1600200" cy="1590675"/>
                  <wp:effectExtent l="19050" t="19050" r="19050" b="285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38" cy="1590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</w:t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>Увеличение объемов производства молока в год  к 2021 году на 7850 тонн (прирост 165 млн. руб.), к 2030 году на 22170 тонн (прирост 466 млн. руб. (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 w:cs="+mn-cs"/>
                <w:kern w:val="24"/>
                <w:sz w:val="26"/>
                <w:szCs w:val="26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н.п.Кильдебяк. Проектная мощность 6200 дойных коз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2017-2019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«Лукоз 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9B7AD0" w:rsidRPr="00526351" w:rsidTr="00EB7083">
        <w:trPr>
          <w:trHeight w:val="343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п.6:</w:t>
            </w:r>
          </w:p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CFC18A" wp14:editId="1640A161">
                  <wp:extent cx="1876425" cy="1476375"/>
                  <wp:effectExtent l="19050" t="19050" r="28575" b="28575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7BBC56" wp14:editId="4DF50EA0">
                  <wp:extent cx="1938787" cy="1466850"/>
                  <wp:effectExtent l="19050" t="19050" r="23495" b="1905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8" cy="1471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3EF2BB" wp14:editId="02F2CB46">
                  <wp:extent cx="2072655" cy="1504950"/>
                  <wp:effectExtent l="0" t="0" r="0" b="0"/>
                  <wp:docPr id="2055" name="Рисунок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51" cy="150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козьего молока в год к 2021 году </w:t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на 2115 тонн (прирост 137,4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</w:t>
            </w:r>
          </w:p>
        </w:tc>
      </w:tr>
      <w:tr w:rsidR="009B7AD0" w:rsidRPr="00526351" w:rsidTr="00D67384">
        <w:trPr>
          <w:trHeight w:val="276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мяса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9B7AD0" w:rsidRPr="00526351" w:rsidTr="00D8538D">
        <w:trPr>
          <w:trHeight w:val="276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продуктивности молод-няка КРС в отсталых хозяйствах района до уровня передовых хозяйств путем применения технологий производства (содержа-ние животных, качественные корма, обновление поголовья) передовых 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комплекса </w:t>
            </w:r>
            <w:r w:rsidR="007306D2">
              <w:rPr>
                <w:rFonts w:ascii="Times New Roman" w:hAnsi="Times New Roman"/>
                <w:sz w:val="26"/>
                <w:szCs w:val="26"/>
              </w:rPr>
              <w:t xml:space="preserve">по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содержанию молодняка КРС и нетелей в н.п.Шикши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«Игенче»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комплекса по выращиванию мясных пород в н.п.Большие Нырты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ООО «СХП «Нырты»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75,0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504012">
        <w:trPr>
          <w:trHeight w:val="409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0401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пп.7-9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</w:tc>
      </w:tr>
      <w:tr w:rsidR="00504012" w:rsidRPr="00526351" w:rsidTr="007C7380">
        <w:trPr>
          <w:trHeight w:val="559"/>
        </w:trPr>
        <w:tc>
          <w:tcPr>
            <w:tcW w:w="6073" w:type="dxa"/>
            <w:gridSpan w:val="6"/>
            <w:vAlign w:val="center"/>
          </w:tcPr>
          <w:p w:rsidR="00504012" w:rsidRPr="00526351" w:rsidRDefault="00504012" w:rsidP="0050401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81B77CA" wp14:editId="30CF7652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21590</wp:posOffset>
                      </wp:positionV>
                      <wp:extent cx="1771650" cy="1476375"/>
                      <wp:effectExtent l="19050" t="0" r="19050" b="28575"/>
                      <wp:wrapNone/>
                      <wp:docPr id="20" name="Выноска со стрелкой вле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47637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B0162E" w:rsidRDefault="00DD0342" w:rsidP="00504012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B0162E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продуктивности молодняка КРС к 2021 г. в отстающих хозяйствах до уровня передового хозяйства в 2015г.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26" o:spid="_x0000_s1028" type="#_x0000_t77" style="position:absolute;margin-left:154.65pt;margin-top:1.7pt;width:139.5pt;height:1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" adj="2438,6520,1153,9344" fillcolor="window" strokecolor="windowText" strokeweight="1pt">
                      <v:textbox>
                        <w:txbxContent>
                          <w:p w:rsidR="00DD0342" w:rsidRPr="00B0162E" w:rsidRDefault="00DD0342" w:rsidP="00504012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B0162E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продуктивности молодняка КРС к 2021 г. в отстающих хозяйствах до уровня передового хозяйства в 2015г.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9FBD84" wp14:editId="24367461">
                  <wp:extent cx="1943100" cy="1476375"/>
                  <wp:effectExtent l="19050" t="19050" r="19050" b="285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4"/>
            <w:vAlign w:val="center"/>
          </w:tcPr>
          <w:p w:rsidR="00504012" w:rsidRPr="00504012" w:rsidRDefault="00504012" w:rsidP="0050401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Увеличение объемов производства мяса говядины в год к 2021 году на 750 тонн (прирост 75 млн. руб. </w:t>
            </w:r>
            <w:r w:rsidRPr="00504012">
              <w:rPr>
                <w:rFonts w:ascii="Times New Roman" w:eastAsia="+mn-ea" w:hAnsi="Times New Roman" w:cs="Times New Roman"/>
                <w:bCs/>
                <w:i/>
                <w:sz w:val="26"/>
                <w:szCs w:val="26"/>
              </w:rPr>
              <w:t>в ценах 2015 г.).</w:t>
            </w: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  <w:tr w:rsidR="00504012" w:rsidRPr="00526351" w:rsidTr="002917BC">
        <w:trPr>
          <w:trHeight w:val="559"/>
        </w:trPr>
        <w:tc>
          <w:tcPr>
            <w:tcW w:w="556" w:type="dxa"/>
            <w:gridSpan w:val="2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на 100 конематок в н.п.Серда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D67384">
        <w:trPr>
          <w:trHeight w:val="276"/>
        </w:trPr>
        <w:tc>
          <w:tcPr>
            <w:tcW w:w="556" w:type="dxa"/>
            <w:gridSpan w:val="2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по выращиванию индейки и цеха по переработке мяса индейки в год в н.п.Верхний Симет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2022-2023 гг.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126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п.1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04012" w:rsidRPr="00526351" w:rsidRDefault="00504012" w:rsidP="0031014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Производство мяса конины к 2021 году в объеме 24 тонн в год (6,7 млн. руб.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Производство мяса индейки к 2030 году в объеме 3 тыс. тонн в год               (</w:t>
            </w:r>
            <w:r w:rsidR="0031014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</w:p>
        </w:tc>
      </w:tr>
      <w:tr w:rsidR="00504012" w:rsidRPr="00526351" w:rsidTr="002917BC">
        <w:trPr>
          <w:trHeight w:val="41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зерновых и картофеля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урожайности картофеля до уровня нормативно рентабельного в 250 ц. с 1 га используя имеющиеся  мелиоративные системы 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0E56CE">
        <w:trPr>
          <w:trHeight w:val="985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п.11 и п.12:</w:t>
            </w:r>
          </w:p>
          <w:p w:rsidR="00504012" w:rsidRPr="00526351" w:rsidRDefault="00504012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735C10F" wp14:editId="543C35FD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11430</wp:posOffset>
                      </wp:positionV>
                      <wp:extent cx="1352550" cy="1609725"/>
                      <wp:effectExtent l="19050" t="0" r="19050" b="28575"/>
                      <wp:wrapNone/>
                      <wp:docPr id="35" name="Выноска со стрелкой вле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F1D0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A546DA" w:rsidRDefault="00DD0342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к 2021 г. у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рожай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ности зерновых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в отстающих хозяйствах до уровня передо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вого хозяйства в 2015г.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- 30,2 ц. с 1 га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34" o:spid="_x0000_s1029" type="#_x0000_t77" style="position:absolute;margin-left:132.05pt;margin-top:.9pt;width:106.5pt;height:12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" adj="2438,7204,1384,9577" fillcolor="window" strokecolor="#0f1d0d" strokeweight="1pt">
                      <v:textbox>
                        <w:txbxContent>
                          <w:p w:rsidR="00DD0342" w:rsidRPr="00A546DA" w:rsidRDefault="00DD0342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к 2021 г.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рожай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ности</w:t>
                            </w:r>
                            <w:proofErr w:type="gramEnd"/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зерновых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в отстающих хозяйствах до уровня передо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вого хозяйства в 2015г.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- 30,2 ц. с 1 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4F00713" wp14:editId="274C276A">
                      <wp:simplePos x="0" y="0"/>
                      <wp:positionH relativeFrom="column">
                        <wp:posOffset>4841875</wp:posOffset>
                      </wp:positionH>
                      <wp:positionV relativeFrom="paragraph">
                        <wp:posOffset>-5715</wp:posOffset>
                      </wp:positionV>
                      <wp:extent cx="1276350" cy="1600200"/>
                      <wp:effectExtent l="19050" t="0" r="19050" b="19050"/>
                      <wp:wrapNone/>
                      <wp:docPr id="39" name="Выноска со стрелкой вле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11015"/>
                                  <a:gd name="adj4" fmla="val 8295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C3418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D0342" w:rsidRPr="00A546DA" w:rsidRDefault="00DD0342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Увеличение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в хозяйствах района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к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2021 г. урожайности картофеля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до уровня 250 ц.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с 1 га 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 со стрелкой влево 38" o:spid="_x0000_s1030" type="#_x0000_t77" style="position:absolute;margin-left:381.25pt;margin-top:-.45pt;width:100.5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" adj="3682,7386,2379,9639" fillcolor="window" strokecolor="#1c3418" strokeweight="1pt">
                      <v:textbox>
                        <w:txbxContent>
                          <w:p w:rsidR="00DD0342" w:rsidRPr="00A546DA" w:rsidRDefault="00DD0342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Увеличение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в </w:t>
                            </w:r>
                            <w:proofErr w:type="gramStart"/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хозяйствах</w:t>
                            </w:r>
                            <w:proofErr w:type="gramEnd"/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района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к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2021 г. урожайности картофеля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до уровня 250 ц.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с 1 га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90DA3C" wp14:editId="631109A2">
                  <wp:extent cx="1657350" cy="1619250"/>
                  <wp:effectExtent l="19050" t="19050" r="19050" b="1905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9" cy="1620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AB83E4" wp14:editId="11EF74DC">
                  <wp:extent cx="1685925" cy="1638300"/>
                  <wp:effectExtent l="19050" t="19050" r="28575" b="19050"/>
                  <wp:docPr id="2065" name="Рисунок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01" cy="16363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зерновых в год к 2021 году на 9018 тонн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(прирост 62,8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г.).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Увеличение объемов производства картофеля 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в год к 2021 году на 1764 тонн (прирост 17,7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</w:p>
        </w:tc>
      </w:tr>
      <w:tr w:rsidR="00504012" w:rsidRPr="00526351" w:rsidTr="00D67384">
        <w:trPr>
          <w:trHeight w:val="560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Реализация инвестиционных проектов в отрасли сельского хозяйства: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убойного цеха (переработка мяса КРС, конины, баранины) в н.п.Урта Саба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телятника на 350 голов в н.п.Татарская Икшурма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КФХ Мухаметшина З.З.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теплицы круглогодичного использования в н.п.Мингер на площади 6 га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«Долина Агро»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селекционного семеноводческого центра в отрасли растениеводства (до 20 тыс. тонн) в н.п.Урта Саба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Модернизация комбикормового завода с производительностью 10-20 тонн в час в н.п.Богатые 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картофелехранилища на 2000 тонн в н.п.Тимершик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6576E2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6576E2" w:rsidRPr="00526351">
              <w:rPr>
                <w:rFonts w:ascii="Times New Roman" w:hAnsi="Times New Roman" w:cs="Times New Roman"/>
                <w:sz w:val="26"/>
                <w:szCs w:val="26"/>
              </w:rPr>
              <w:t>производиму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районе с/х продукци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Сельско-хозяй-ственные пред-приятя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7177E8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Создание </w:t>
            </w:r>
            <w:r w:rsidRPr="0052635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стажировочной площадки </w:t>
            </w: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на базе </w:t>
            </w:r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хозяйства ООО «Саба» в н.п.Тимершик («Молочная бизнес академия Республики Татарстан»)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D95A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D95AA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Минис-терство сельского хозяйства</w:t>
            </w:r>
          </w:p>
        </w:tc>
        <w:tc>
          <w:tcPr>
            <w:tcW w:w="2431" w:type="dxa"/>
            <w:gridSpan w:val="3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стадии согласования</w:t>
            </w:r>
          </w:p>
        </w:tc>
      </w:tr>
      <w:tr w:rsidR="00504012" w:rsidRPr="00526351" w:rsidTr="004B5034">
        <w:trPr>
          <w:trHeight w:val="454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всех мероприятий по отрасли сельского хозяйства:</w:t>
            </w:r>
          </w:p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стоимости валовой продукции сельского хозяйства к 2021 году </w:t>
            </w:r>
          </w:p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31014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60,0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рублей, к 2030 году на 1328,0 млн. рублей 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года)</w:t>
            </w:r>
          </w:p>
        </w:tc>
      </w:tr>
    </w:tbl>
    <w:p w:rsidR="00A948B8" w:rsidRDefault="00A948B8" w:rsidP="0011475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A948B8" w:rsidRPr="00A948B8" w:rsidRDefault="00A948B8" w:rsidP="00A948B8">
      <w:pPr>
        <w:spacing w:before="24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A948B8">
        <w:rPr>
          <w:rFonts w:ascii="Times New Roman" w:hAnsi="Times New Roman" w:cs="Times New Roman"/>
          <w:i/>
          <w:sz w:val="27"/>
          <w:szCs w:val="27"/>
          <w:lang w:eastAsia="ru-RU"/>
        </w:rPr>
        <w:t>4.1.2. Промышленный кластер</w:t>
      </w:r>
    </w:p>
    <w:p w:rsidR="00A948B8" w:rsidRPr="00A948B8" w:rsidRDefault="00A948B8" w:rsidP="00A948B8">
      <w:pPr>
        <w:tabs>
          <w:tab w:val="left" w:pos="709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948B8">
        <w:rPr>
          <w:rFonts w:ascii="Times New Roman" w:hAnsi="Times New Roman" w:cs="Times New Roman"/>
          <w:sz w:val="27"/>
          <w:szCs w:val="27"/>
          <w:lang w:eastAsia="ru-RU"/>
        </w:rPr>
        <w:t xml:space="preserve">Целью промышленной политики в рамках Стратегии района является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промышленно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основе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модернизации имеющихся производственных мощностей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создания новых производств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счет реализации инвестиционных проектов 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освоения новых рынков сбыта промышленной продукции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948B8" w:rsidRPr="00A948B8" w:rsidRDefault="00822596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  </w:t>
      </w:r>
    </w:p>
    <w:p w:rsidR="00B6402E" w:rsidRDefault="00B6402E" w:rsidP="00B6402E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20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ВТП промышленности 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5"/>
        <w:gridCol w:w="6"/>
        <w:gridCol w:w="4391"/>
        <w:gridCol w:w="6"/>
        <w:gridCol w:w="1127"/>
        <w:gridCol w:w="7"/>
        <w:gridCol w:w="1408"/>
        <w:gridCol w:w="1274"/>
        <w:gridCol w:w="10"/>
        <w:gridCol w:w="1153"/>
      </w:tblGrid>
      <w:tr w:rsidR="00B6402E" w:rsidRPr="00526351" w:rsidTr="009F1911">
        <w:trPr>
          <w:trHeight w:val="674"/>
        </w:trPr>
        <w:tc>
          <w:tcPr>
            <w:tcW w:w="531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6072E5" w:rsidRPr="00526351" w:rsidTr="006072E5">
        <w:trPr>
          <w:trHeight w:val="577"/>
        </w:trPr>
        <w:tc>
          <w:tcPr>
            <w:tcW w:w="9907" w:type="dxa"/>
            <w:gridSpan w:val="10"/>
            <w:shd w:val="clear" w:color="auto" w:fill="FFFFFF" w:themeFill="background1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в отрасли промышленности и в других отраслях за счет реализации инвестиционных проектов:</w:t>
            </w:r>
          </w:p>
        </w:tc>
      </w:tr>
      <w:tr w:rsidR="00B6402E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090203" w:rsidRPr="00526351" w:rsidRDefault="00AF07E4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Основная проблема в технологической цепочке с/х производства – это ветпрепараты, большинство которых завозные  и способствуют удорожанию (себестоимости) производимой с/х продукции. В решении данной проблемы предусматривается реализация в промышленной площадке «Саба» инвестиционного проекта (проект импортозамещения) по производству биопрепаратов. Данный проект определяется как </w:t>
            </w:r>
            <w:r w:rsidR="00090203" w:rsidRPr="00526351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ежмуниципальный и межрегиональный - обеспечит сельскохозяйственные предприятия республики и регионов России отечественными биопрепаратами</w:t>
            </w:r>
            <w:r w:rsidR="00090203" w:rsidRPr="005263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6402E" w:rsidRPr="00526351" w:rsidRDefault="000902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заводского сектора науки «Экобиопрепарат» объемом переработки полуфабрикатов 1200 т. год и организации промышленного производства 10 наименований неспецифических фармбиопрепаратов нового поколения с высоким уровнем инфекционной (вирусной) и биологической безопасности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изготавливаемые из утильных биологических ресурсов </w:t>
            </w:r>
          </w:p>
        </w:tc>
        <w:tc>
          <w:tcPr>
            <w:tcW w:w="1133" w:type="dxa"/>
            <w:gridSpan w:val="2"/>
            <w:vAlign w:val="center"/>
          </w:tcPr>
          <w:p w:rsidR="00B6402E" w:rsidRPr="00526351" w:rsidRDefault="00AF07E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1-ый этап 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-20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  <w:r w:rsidR="00B640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  <w:p w:rsidR="00AF07E4" w:rsidRPr="00526351" w:rsidRDefault="00AF07E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2-ой этап </w:t>
            </w:r>
          </w:p>
          <w:p w:rsidR="00090203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2021-2022 гг.</w:t>
            </w:r>
          </w:p>
        </w:tc>
        <w:tc>
          <w:tcPr>
            <w:tcW w:w="1415" w:type="dxa"/>
            <w:gridSpan w:val="2"/>
            <w:vAlign w:val="center"/>
          </w:tcPr>
          <w:p w:rsidR="00090203" w:rsidRPr="00526351" w:rsidRDefault="00090203" w:rsidP="00526351">
            <w:pPr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6402E" w:rsidRPr="00526351" w:rsidRDefault="00090203" w:rsidP="006576E2">
            <w:pPr>
              <w:spacing w:line="276" w:lineRule="auto"/>
              <w:ind w:left="-10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НПО «Завод ЭкоБио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Препарат»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>, Отдел инвестици-онного развития Исполни-тельн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комитет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Сабинско-го муници-пального района (далее- ОИР ИК МР)  </w:t>
            </w:r>
          </w:p>
        </w:tc>
        <w:tc>
          <w:tcPr>
            <w:tcW w:w="1284" w:type="dxa"/>
            <w:gridSpan w:val="2"/>
            <w:vAlign w:val="center"/>
          </w:tcPr>
          <w:p w:rsidR="00B6402E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1-ый этап 1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00,0</w:t>
            </w:r>
          </w:p>
          <w:p w:rsidR="00090203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2-ой этап </w:t>
            </w:r>
            <w:r w:rsidR="004B4A2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00,0</w:t>
            </w:r>
          </w:p>
        </w:tc>
        <w:tc>
          <w:tcPr>
            <w:tcW w:w="1153" w:type="dxa"/>
            <w:vAlign w:val="center"/>
          </w:tcPr>
          <w:p w:rsidR="00B6402E" w:rsidRPr="00526351" w:rsidRDefault="000902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090203" w:rsidRPr="00526351" w:rsidTr="004B4A24">
        <w:trPr>
          <w:trHeight w:val="750"/>
        </w:trPr>
        <w:tc>
          <w:tcPr>
            <w:tcW w:w="9907" w:type="dxa"/>
            <w:gridSpan w:val="10"/>
            <w:vAlign w:val="center"/>
          </w:tcPr>
          <w:p w:rsidR="004B4A24" w:rsidRPr="00526351" w:rsidRDefault="004B4A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4B4A24" w:rsidRPr="00526351" w:rsidRDefault="004B4A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Объемы производства к 2021 году 700 млн. рублей в год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1,5 млрд. рублей в год 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</w:t>
            </w:r>
            <w:r w:rsidR="0018585A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.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  <w:tr w:rsidR="00B6402E" w:rsidRPr="00526351" w:rsidTr="009F1911">
        <w:trPr>
          <w:trHeight w:val="276"/>
        </w:trPr>
        <w:tc>
          <w:tcPr>
            <w:tcW w:w="531" w:type="dxa"/>
            <w:gridSpan w:val="2"/>
            <w:vAlign w:val="center"/>
          </w:tcPr>
          <w:p w:rsidR="00B6402E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18585A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Модернизация производственного цикла переработки молока в предприятии «Экопродукт». </w:t>
            </w:r>
          </w:p>
          <w:p w:rsidR="00B6402E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2015 году с/х предприятиями района в среднем за день производилось 126 тонн молока. Предприятием ООО «Экопродукт» в среднем за день перерабатывалось 68 тонн молока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(при максимальной возможности существующего оборудования - 1</w:t>
            </w:r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 тонн молока в день). Остальная часть произведенного молока в районе  реализовывалась для переработки за пределы района.</w:t>
            </w:r>
          </w:p>
          <w:p w:rsidR="006576E2" w:rsidRDefault="0004603C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 учетом реализуемых мероприятий по увеличению производства молока в рамках Стратегии района</w:t>
            </w:r>
            <w:r w:rsidR="00720EA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объемы производства молока в день к 2021 году составят 148 тонн и к 2030 году 187 тонн. В связи с эти</w:t>
            </w:r>
            <w:r w:rsidR="006576E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в целях увеличения мощностей переработки молока, актуальным становится модернизация (оборудов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ния) производственного цикла переработки молока в </w:t>
            </w:r>
          </w:p>
          <w:p w:rsidR="0004603C" w:rsidRPr="00526351" w:rsidRDefault="006576E2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ООО 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«Экопродукт»</w:t>
            </w:r>
          </w:p>
        </w:tc>
        <w:tc>
          <w:tcPr>
            <w:tcW w:w="1133" w:type="dxa"/>
            <w:gridSpan w:val="2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«Экопро-дукт»</w:t>
            </w:r>
          </w:p>
        </w:tc>
        <w:tc>
          <w:tcPr>
            <w:tcW w:w="1284" w:type="dxa"/>
            <w:gridSpan w:val="2"/>
            <w:vAlign w:val="center"/>
          </w:tcPr>
          <w:p w:rsidR="00B6402E" w:rsidRPr="00526351" w:rsidRDefault="0077132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130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B6402E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206999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объемов переработки молока к 2021 году на 520 млн. рублей в год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98172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в год 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  <w:tr w:rsidR="009F1911" w:rsidRPr="00526351" w:rsidTr="009F1911">
        <w:trPr>
          <w:trHeight w:val="276"/>
        </w:trPr>
        <w:tc>
          <w:tcPr>
            <w:tcW w:w="525" w:type="dxa"/>
            <w:vAlign w:val="center"/>
          </w:tcPr>
          <w:p w:rsidR="009F1911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403" w:type="dxa"/>
            <w:gridSpan w:val="3"/>
            <w:vAlign w:val="center"/>
          </w:tcPr>
          <w:p w:rsidR="009F1911" w:rsidRPr="00526351" w:rsidRDefault="00542EE1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D01895" wp14:editId="214BEE10">
                  <wp:extent cx="2562139" cy="1095375"/>
                  <wp:effectExtent l="0" t="0" r="0" b="0"/>
                  <wp:docPr id="2061" name="Рисунок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234" cy="1104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08" w:type="dxa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ООО «Евро Акцент-Саба»</w:t>
            </w:r>
          </w:p>
        </w:tc>
        <w:tc>
          <w:tcPr>
            <w:tcW w:w="1274" w:type="dxa"/>
            <w:vAlign w:val="center"/>
          </w:tcPr>
          <w:p w:rsidR="009F1911" w:rsidRPr="00526351" w:rsidRDefault="004B503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70</w:t>
            </w:r>
            <w:r w:rsidR="00F640C9"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63" w:type="dxa"/>
            <w:gridSpan w:val="2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42EE1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42EE1" w:rsidRPr="00526351" w:rsidRDefault="00F9697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объемов производства </w:t>
            </w:r>
            <w:r w:rsidR="0056047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биологических сооружений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E0329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4B503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0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BB4B95" w:rsidRPr="00526351" w:rsidTr="00542EE1">
        <w:trPr>
          <w:trHeight w:val="454"/>
        </w:trPr>
        <w:tc>
          <w:tcPr>
            <w:tcW w:w="531" w:type="dxa"/>
            <w:gridSpan w:val="2"/>
            <w:vAlign w:val="center"/>
          </w:tcPr>
          <w:p w:rsidR="00BB4B9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BB4B95" w:rsidRPr="00526351" w:rsidRDefault="00BB4B9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агрокомплекса по выращиванию и переработке люпина в промышленной площадке «Иштуган»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ED79DD" wp14:editId="1268F8D1">
                  <wp:extent cx="2695575" cy="13239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42" cy="1327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gridSpan w:val="3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08" w:type="dxa"/>
            <w:vAlign w:val="center"/>
          </w:tcPr>
          <w:p w:rsidR="00BB4B95" w:rsidRPr="00526351" w:rsidRDefault="00BB4B95" w:rsidP="00526351">
            <w:pPr>
              <w:spacing w:line="276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ООО «Татарс-танская производ-ственная логисти-ческая компания»</w:t>
            </w:r>
            <w:r w:rsidR="0035683D" w:rsidRPr="00526351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35683D" w:rsidRPr="00526351" w:rsidRDefault="0035683D" w:rsidP="00526351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500,0</w:t>
            </w:r>
          </w:p>
        </w:tc>
        <w:tc>
          <w:tcPr>
            <w:tcW w:w="1153" w:type="dxa"/>
            <w:vAlign w:val="center"/>
          </w:tcPr>
          <w:p w:rsidR="00BB4B95" w:rsidRPr="00526351" w:rsidRDefault="00BB4B9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BB4B95" w:rsidRPr="00526351" w:rsidTr="004B5034">
        <w:trPr>
          <w:trHeight w:val="454"/>
        </w:trPr>
        <w:tc>
          <w:tcPr>
            <w:tcW w:w="9907" w:type="dxa"/>
            <w:gridSpan w:val="10"/>
            <w:vAlign w:val="center"/>
          </w:tcPr>
          <w:p w:rsidR="0018585A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BB4B95" w:rsidRPr="00526351" w:rsidRDefault="0018585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600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1C336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1C3364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Реализация инвестиционного проекта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«Фабрика по производству крупноформатных керамических плит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».</w:t>
            </w:r>
          </w:p>
          <w:p w:rsidR="0056047B" w:rsidRPr="00526351" w:rsidRDefault="0056047B" w:rsidP="0052635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Продукт</w:t>
            </w:r>
            <w:r w:rsidRPr="0052635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– 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 xml:space="preserve">керамика 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 w:eastAsia="ru-RU"/>
              </w:rPr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, очень прочная, легкая и большая керамическая плита, практически лишенная внутренних напряжений. Идеальный материал для отделки стен, пола, фасадов как клеевых, так и вентилируемых. Керамика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Arch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en-US" w:eastAsia="ru-RU"/>
              </w:rPr>
              <w:t>Skin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обладает великолепными эстетическими свойствами. С помощью этого материала легко решить архитектурные и дизайнерские задачи любого уровня сложности в самые сжатые сроки. </w:t>
            </w:r>
          </w:p>
          <w:p w:rsidR="0056047B" w:rsidRPr="00526351" w:rsidRDefault="0056047B" w:rsidP="00526351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CBE771" wp14:editId="617A86DB">
                  <wp:extent cx="2628900" cy="1038225"/>
                  <wp:effectExtent l="0" t="0" r="0" b="9525"/>
                  <wp:docPr id="2069" name="Рисунок 2069" descr="E:\Новое\Инвестиции\Архсин\Завод каз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овое\Инвестиции\Архсин\Завод каз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93" cy="103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5" w:type="dxa"/>
            <w:gridSpan w:val="2"/>
            <w:vAlign w:val="center"/>
          </w:tcPr>
          <w:p w:rsidR="001C3364" w:rsidRPr="00526351" w:rsidRDefault="00F136E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 мере опреде-ления источ-ников инвести-ций</w:t>
            </w:r>
          </w:p>
        </w:tc>
        <w:tc>
          <w:tcPr>
            <w:tcW w:w="1284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300,0</w:t>
            </w:r>
          </w:p>
        </w:tc>
        <w:tc>
          <w:tcPr>
            <w:tcW w:w="1153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56047B" w:rsidRPr="00526351" w:rsidTr="003604B9">
        <w:trPr>
          <w:trHeight w:val="276"/>
        </w:trPr>
        <w:tc>
          <w:tcPr>
            <w:tcW w:w="9907" w:type="dxa"/>
            <w:gridSpan w:val="10"/>
            <w:vAlign w:val="center"/>
          </w:tcPr>
          <w:p w:rsidR="0056047B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п.6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047B" w:rsidRPr="00526351" w:rsidRDefault="00F640C9" w:rsidP="00557BF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</w:t>
            </w:r>
            <w:r w:rsidR="00557BF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1C336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1C3364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1C3364" w:rsidRPr="00526351" w:rsidRDefault="0056047B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Реализация инвестиционного проекта «Производство солен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 и рассолов»</w:t>
            </w:r>
          </w:p>
        </w:tc>
        <w:tc>
          <w:tcPr>
            <w:tcW w:w="1133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1C3364" w:rsidRPr="00526351" w:rsidRDefault="004B503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«Домаш</w:t>
            </w:r>
            <w:r w:rsidR="007327D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ние соленья»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ОИР ИК МР</w:t>
            </w:r>
          </w:p>
        </w:tc>
        <w:tc>
          <w:tcPr>
            <w:tcW w:w="1284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153" w:type="dxa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F640C9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40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Переработка и фасовка сухофруктов в н.п.Шикши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576E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«ЭЛЬРО»,</w:t>
            </w:r>
            <w:r w:rsidR="006072E5"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Производство отжима рапсового масла в н.п.Шемордан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ИП Габидул-лин И.И.,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8C32BA" w:rsidRPr="00526351" w:rsidTr="007177E8">
        <w:trPr>
          <w:trHeight w:val="454"/>
        </w:trPr>
        <w:tc>
          <w:tcPr>
            <w:tcW w:w="9907" w:type="dxa"/>
            <w:gridSpan w:val="10"/>
            <w:vAlign w:val="center"/>
          </w:tcPr>
          <w:p w:rsidR="008C32BA" w:rsidRPr="00526351" w:rsidRDefault="008C32B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Диверсификация экономики </w:t>
            </w:r>
            <w:r w:rsidR="00E03298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(отрасли промышленности)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 счет реализации инвестиционных проектов: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D951A0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металлической кровли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2017 г. 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ООО «Строй»,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газоблоков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«Строй»,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6072E5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комплектующих деталей для строительства  деревянных  домов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 "Эко дом",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корпусной мебели в пгт.Б.Сабы.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ООО «ЗарМус»,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B7752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Производство ремней ГРМ в н.п.Шемордан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ООО «Экопро-дукт»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6072E5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 «Казанский завод фасонных изделий»,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400,0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E57DB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E57DB4" w:rsidRPr="00526351" w:rsidRDefault="00E57DB4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E57DB4" w:rsidRPr="00526351" w:rsidRDefault="00E57DB4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Расширение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 xml:space="preserve"> рынков сбыта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произведенной на территории продукции</w:t>
            </w:r>
            <w:r w:rsidR="003A295D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, товаров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2016- 2030 гг.</w:t>
            </w:r>
          </w:p>
        </w:tc>
        <w:tc>
          <w:tcPr>
            <w:tcW w:w="1415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Хозяй-ствующие субъекты района</w:t>
            </w:r>
          </w:p>
        </w:tc>
        <w:tc>
          <w:tcPr>
            <w:tcW w:w="1284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всех мероприятий по увеличению ВТП </w:t>
            </w:r>
          </w:p>
          <w:p w:rsidR="006072E5" w:rsidRPr="00526351" w:rsidRDefault="006072E5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промышленности и других отраслей: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объемов производства к 2021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61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 млн. рублей</w:t>
            </w:r>
            <w:r w:rsidR="00445986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к 2030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840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,0 млн. рублей 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)</w:t>
            </w:r>
          </w:p>
        </w:tc>
      </w:tr>
    </w:tbl>
    <w:p w:rsidR="00E57DB4" w:rsidRDefault="00E57DB4" w:rsidP="00E03298">
      <w:pPr>
        <w:spacing w:before="120"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E03298" w:rsidRPr="00E03298" w:rsidRDefault="00E03298" w:rsidP="00E03298">
      <w:pPr>
        <w:spacing w:before="120" w:after="120" w:line="288" w:lineRule="auto"/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E03298"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4.1.3</w:t>
      </w:r>
      <w:r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. Финансовая обеспеченность территории</w:t>
      </w:r>
    </w:p>
    <w:p w:rsidR="0072540D" w:rsidRDefault="00791026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На сегодняшний день система местных налогов не может обеспечить финансовую самостоятельность</w:t>
      </w:r>
      <w:r w:rsid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поселений</w:t>
      </w: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Чтобы расширить перечень собственных доходов местных бюджетов, законодательно предусмотрена возможность </w:t>
      </w:r>
      <w:r w:rsidR="0072540D" w:rsidRPr="0072540D">
        <w:rPr>
          <w:rFonts w:ascii="Times New Roman" w:hAnsi="Times New Roman" w:cs="Times New Roman"/>
          <w:sz w:val="27"/>
          <w:szCs w:val="27"/>
        </w:rPr>
        <w:t>привлечения финансовых средств граждан (самообложение).</w:t>
      </w:r>
    </w:p>
    <w:p w:rsidR="006072E5" w:rsidRDefault="0072540D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Самообложение граждан – это прежде всего инструмент мотивации граждан</w:t>
      </w:r>
    </w:p>
    <w:p w:rsidR="00791026" w:rsidRPr="0072540D" w:rsidRDefault="0072540D" w:rsidP="006072E5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конкретной территории в решение вопросов местного значения (благоустройство, дороги</w:t>
      </w:r>
      <w:r w:rsidR="00304842">
        <w:rPr>
          <w:rFonts w:ascii="Times New Roman" w:hAnsi="Times New Roman" w:cs="Times New Roman"/>
          <w:sz w:val="27"/>
          <w:szCs w:val="27"/>
        </w:rPr>
        <w:t>, спортивные сооружения</w:t>
      </w:r>
      <w:r>
        <w:rPr>
          <w:rFonts w:ascii="Times New Roman" w:hAnsi="Times New Roman" w:cs="Times New Roman"/>
          <w:sz w:val="27"/>
          <w:szCs w:val="27"/>
        </w:rPr>
        <w:t xml:space="preserve"> и т.д.). Кроме того, мотивация подкреплена тем, что при привлечении финансовых средств граждан, в доход бюджета поселений из республиканского бюджета выделяются межбюджетные трансферты в 4-х кратном размере привлеченных финансовых средств граждан.</w:t>
      </w:r>
      <w:r w:rsidRPr="0072540D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72540D" w:rsidRDefault="00304842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Вопросы введения и использования указанных платежей реша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ются</w:t>
      </w: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 местном референдуме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304842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</w:p>
    <w:p w:rsidR="00BA1761" w:rsidRPr="00BA1761" w:rsidRDefault="001918EF" w:rsidP="00BA1761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Проблема невостребованных земель </w:t>
      </w:r>
      <w:r w:rsidR="004326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является актуальной в части пополнения доходной части бюджетов поселений и создании продукта.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ного земель граждан остались невостребованными, а следовательно, эти земли не могут использоваться надлежащим образом. В этой связи важной задачей муниципальных органов власти является работа по надлежащему оформлению прав собственности муниципального образования на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невостребованные</w:t>
      </w:r>
      <w:r w:rsidR="00821A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емельные участки и дальнейшая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передача в пользу эффективн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собственник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ов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E420C" w:rsidRDefault="006B65B8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 «серого» рынка труда, являясь серьезной экономической проблемой, уменьшает доходную часть бюджетов поселений.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Выявление и оформление трудовых отношений</w:t>
      </w: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между работодате</w:t>
      </w:r>
      <w:r w:rsidR="00147709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лями и их работниками обеспечит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увеличение налогооблагаемой базы по налогу на доходы физических лиц.</w:t>
      </w:r>
    </w:p>
    <w:p w:rsidR="0007486E" w:rsidRDefault="0007486E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Стратегической целью в финансово-бюджетной сфере района является увеличение собственных доходов консолидированного бюджета района за счет наращивания налогооблагаемой базы, эффективного использования муниципального имущества и привлечения граждан в решение вопросов местного значения.</w:t>
      </w:r>
    </w:p>
    <w:p w:rsidR="00821AC5" w:rsidRDefault="00821AC5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:rsidR="004102FC" w:rsidRDefault="004102FC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21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финансовой обеспеченности 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бюджетов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>поселений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и консолидированного бюджета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304842" w:rsidRPr="00526351" w:rsidTr="001918EF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304842" w:rsidRPr="00526351" w:rsidTr="001918EF">
        <w:trPr>
          <w:trHeight w:val="454"/>
        </w:trPr>
        <w:tc>
          <w:tcPr>
            <w:tcW w:w="531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304842" w:rsidRPr="00526351" w:rsidRDefault="0030484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рганиза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ция сходов граждан по освещению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вопросов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местного значения, использования бюджетных средств поселений и привлечения средств граждан для решения вопросов территории (самообложение)</w:t>
            </w:r>
          </w:p>
        </w:tc>
        <w:tc>
          <w:tcPr>
            <w:tcW w:w="113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гг.</w:t>
            </w:r>
          </w:p>
        </w:tc>
        <w:tc>
          <w:tcPr>
            <w:tcW w:w="1415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Органы местного самоуправления (далее- ОМС) района</w:t>
            </w:r>
            <w:r w:rsidR="00304842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B574B" w:rsidRPr="00526351" w:rsidTr="001918EF">
        <w:trPr>
          <w:trHeight w:val="454"/>
        </w:trPr>
        <w:tc>
          <w:tcPr>
            <w:tcW w:w="531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B574B" w:rsidRPr="00526351" w:rsidRDefault="000B574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референдумов по вопросу самообложения граждан</w:t>
            </w:r>
          </w:p>
        </w:tc>
        <w:tc>
          <w:tcPr>
            <w:tcW w:w="113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04842" w:rsidRPr="00526351" w:rsidTr="001918EF">
        <w:trPr>
          <w:trHeight w:val="750"/>
        </w:trPr>
        <w:tc>
          <w:tcPr>
            <w:tcW w:w="9907" w:type="dxa"/>
            <w:gridSpan w:val="6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п.1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385BEB" w:rsidRPr="00526351" w:rsidRDefault="00385BE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E420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Увеличение доходной части консолидированного бюджета к 2021 году на 75</w:t>
            </w:r>
            <w:r w:rsidR="00730C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(из расчета 1000 руб. на 1 чел. и дофинансирование в 2-х кратном размере)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к 2030 году на </w:t>
            </w:r>
            <w:r w:rsidR="00671F3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15</w:t>
            </w:r>
            <w:r w:rsidR="0007486E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6</w:t>
            </w:r>
            <w:r w:rsidR="00730C3C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млн. рублей (из расчета </w:t>
            </w:r>
            <w:r w:rsidR="008D760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000 руб. на 1 чел. и дофинансирование в </w:t>
            </w:r>
            <w:r w:rsidR="00356068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2-х кратном размере)</w:t>
            </w:r>
          </w:p>
        </w:tc>
      </w:tr>
      <w:tr w:rsidR="00304842" w:rsidRPr="00526351" w:rsidTr="001918EF">
        <w:trPr>
          <w:trHeight w:val="276"/>
        </w:trPr>
        <w:tc>
          <w:tcPr>
            <w:tcW w:w="531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304842" w:rsidRPr="00526351" w:rsidRDefault="005232A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Оформление в муниципальную собственность невостребованных земель и передача их эффективным собственникам</w:t>
            </w:r>
          </w:p>
        </w:tc>
        <w:tc>
          <w:tcPr>
            <w:tcW w:w="1133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6-2017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5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80943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Невостребованные земли - 5688 га. </w:t>
            </w:r>
          </w:p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доходной части консолидированного бюджета к 2021 году на 16,5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(продажа невостребованных земель – 15% от кадастровой стоимости на сумму 16,2 млн. руб., земельный налог 0,3%  на сумму 325 тыс. руб.)</w:t>
            </w:r>
          </w:p>
        </w:tc>
      </w:tr>
      <w:tr w:rsidR="00980943" w:rsidRPr="00526351" w:rsidTr="001918EF">
        <w:trPr>
          <w:trHeight w:val="276"/>
        </w:trPr>
        <w:tc>
          <w:tcPr>
            <w:tcW w:w="531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80943" w:rsidRPr="00526351" w:rsidRDefault="0098094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Полная инвентаризация земельных участков как с/х назначения, так и ЛПХ в целях выявления используемых не по назначению</w:t>
            </w:r>
          </w:p>
        </w:tc>
        <w:tc>
          <w:tcPr>
            <w:tcW w:w="113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целях увеличения налогооблагаемой базы по налогу на землю - оформление </w:t>
            </w:r>
            <w:r w:rsidR="00D853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выявленных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использование.</w:t>
            </w:r>
          </w:p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На сегодняшний день индивидуальные предприниматели и граждане используют земельные участки, предназначенные для ведения ЛПХ, для производственных целей, что уменьшает налогооблагаемую базу по налогу на землю.  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МО МВД России по Сабин-скому району, МРИ ФНС России №10 по РТ, Прокура-тура Сабинско-го района 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п.6: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 «сером» рынке труда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 оценкам занято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950 человек</w:t>
            </w:r>
            <w:r w:rsidR="00445986"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.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поступлений по налогу на доходы физических лиц в консол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идированн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ый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бюджет района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2021 году на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21,2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(950 чел.  х 14,3 тыс. руб. (ср.мес. зараб. плата в МСБ) х 13%)</w:t>
            </w:r>
          </w:p>
        </w:tc>
      </w:tr>
      <w:tr w:rsidR="006072E5" w:rsidRPr="00526351" w:rsidTr="001918EF">
        <w:trPr>
          <w:trHeight w:val="276"/>
        </w:trPr>
        <w:tc>
          <w:tcPr>
            <w:tcW w:w="531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налогооблагаемой базы по налогу на доходы физических лиц за счет реализации 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мероприятий в кластерах АПК и промышленности (инвестиционные проекты,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эффективно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управлени</w:t>
            </w:r>
            <w:r w:rsidR="0006156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дополнительные рабочие места, рост заработной платы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результате увеличения ВТП на одного работника)</w:t>
            </w:r>
          </w:p>
        </w:tc>
        <w:tc>
          <w:tcPr>
            <w:tcW w:w="113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хозяйству-ющие субъекты района</w:t>
            </w:r>
          </w:p>
        </w:tc>
        <w:tc>
          <w:tcPr>
            <w:tcW w:w="1284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3FC8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50FAF" w:rsidRPr="00526351" w:rsidRDefault="00503FC8" w:rsidP="003748D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поступлений по налогу на доходы физических лиц в консолидированный бюджет района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8D760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81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="00250FA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(расчеты в целевых показателях Стратегии)</w:t>
            </w:r>
          </w:p>
        </w:tc>
      </w:tr>
      <w:tr w:rsidR="00503FC8" w:rsidRPr="00526351" w:rsidTr="001918EF">
        <w:trPr>
          <w:trHeight w:val="276"/>
        </w:trPr>
        <w:tc>
          <w:tcPr>
            <w:tcW w:w="531" w:type="dxa"/>
            <w:vAlign w:val="center"/>
          </w:tcPr>
          <w:p w:rsidR="00503FC8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03FC8" w:rsidRPr="00526351" w:rsidRDefault="00503F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Пополнение доходной части местного бюджета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за счет реализации мероприятий по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развити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малого и среднего бизнеса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соответствии с намеченным индикатором в рамках Стратегии района</w:t>
            </w:r>
          </w:p>
        </w:tc>
        <w:tc>
          <w:tcPr>
            <w:tcW w:w="113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A30FBD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доходной части консолидированного бюджета к 2021 году на 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14,8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180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ед.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.  х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82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тыс. руб. (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в 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ср.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поступления по ЕНВД и патентам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год</w:t>
            </w:r>
            <w:r w:rsidR="0011475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), к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2030 году на 37,5 млн. рублей (250 ед..  х 150,0 тыс. руб. (в ср. поступления по ЕНВД и патентам в год при существующей системе налогообложения)</w:t>
            </w:r>
          </w:p>
        </w:tc>
      </w:tr>
      <w:tr w:rsidR="00A30FBD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A30FBD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финансовой обеспеченности бюджетов поселений и консолидированного бюджета района: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114754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к 2021 году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доходной части бюджета </w:t>
            </w:r>
            <w:r w:rsidR="00730C3C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района </w:t>
            </w:r>
            <w:r w:rsidR="003748D1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803F2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8D7604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  <w:r w:rsidR="00E872E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1,2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рублей</w:t>
            </w:r>
            <w:r w:rsidR="0011475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A30FBD" w:rsidRPr="00526351" w:rsidRDefault="00730C3C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 20</w:t>
            </w:r>
            <w:r w:rsidR="00562B8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году доходной части бюджета 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района на</w:t>
            </w:r>
            <w:r w:rsidR="00671F3F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4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72</w:t>
            </w:r>
            <w:r w:rsidR="008D760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</w:t>
            </w:r>
            <w:r w:rsidR="00A30FBD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 </w:t>
            </w:r>
          </w:p>
        </w:tc>
      </w:tr>
    </w:tbl>
    <w:p w:rsidR="004622F2" w:rsidRDefault="004622F2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</w:p>
    <w:p w:rsidR="00114754" w:rsidRPr="006E36DF" w:rsidRDefault="004564FF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  <w:r>
        <w:rPr>
          <w:i/>
          <w:sz w:val="27"/>
          <w:szCs w:val="27"/>
        </w:rPr>
        <w:t>4.1.4.</w:t>
      </w:r>
      <w:r w:rsidR="006E36DF" w:rsidRPr="006E36DF">
        <w:rPr>
          <w:i/>
          <w:sz w:val="27"/>
          <w:szCs w:val="27"/>
        </w:rPr>
        <w:t>Малое и среднее предпринимательство</w:t>
      </w:r>
      <w:r>
        <w:rPr>
          <w:i/>
          <w:sz w:val="27"/>
          <w:szCs w:val="27"/>
        </w:rPr>
        <w:t>,</w:t>
      </w:r>
      <w:r w:rsidR="00042D09">
        <w:rPr>
          <w:i/>
          <w:sz w:val="27"/>
          <w:szCs w:val="27"/>
        </w:rPr>
        <w:t xml:space="preserve"> </w:t>
      </w:r>
      <w:r w:rsidR="001640AB">
        <w:rPr>
          <w:i/>
          <w:sz w:val="27"/>
          <w:szCs w:val="27"/>
        </w:rPr>
        <w:t>деловая активность</w:t>
      </w:r>
      <w:r w:rsidR="009C1524">
        <w:rPr>
          <w:i/>
          <w:sz w:val="27"/>
          <w:szCs w:val="27"/>
        </w:rPr>
        <w:t xml:space="preserve"> граждан</w:t>
      </w:r>
    </w:p>
    <w:p w:rsidR="00114754" w:rsidRPr="00AE34CD" w:rsidRDefault="003E1172" w:rsidP="00AE34CD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E34CD">
        <w:rPr>
          <w:sz w:val="27"/>
          <w:szCs w:val="27"/>
        </w:rPr>
        <w:t>Малое и среднее предпринимательство – важная составляющая развития экономики района. Наличие в экономике хорошо развитого малого и среднего бизнеса влечет рост занятости населения. В результате повышения предпринимательской активности формируется массовый средний класс собственников – основа устойчивости в обществе, способствуя созданию новых рабочих мест, увеличению налоговых поступлений.</w:t>
      </w:r>
      <w:r w:rsidRPr="00AE34CD">
        <w:rPr>
          <w:noProof/>
          <w:sz w:val="27"/>
          <w:szCs w:val="27"/>
        </w:rPr>
        <w:t xml:space="preserve"> </w:t>
      </w:r>
    </w:p>
    <w:p w:rsidR="007E036B" w:rsidRPr="00AE34CD" w:rsidRDefault="007E036B" w:rsidP="00AE34C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E34CD">
        <w:rPr>
          <w:rFonts w:ascii="Times New Roman" w:hAnsi="Times New Roman" w:cs="Times New Roman"/>
          <w:color w:val="000000"/>
          <w:sz w:val="27"/>
          <w:szCs w:val="27"/>
        </w:rPr>
        <w:t xml:space="preserve">Деловая активность населения выражается в реализации предпринимательской инициативности населения в форме малого, индивидуального (ЛПХ), крестьянского (фермерского) предпринимательства. Эта совокупная характеристика реализации экономической предприимчивости, всех тех кто сам обеспечивает и сам организует свою деятельность, которая служит им основным источником дохода. </w:t>
      </w:r>
    </w:p>
    <w:p w:rsidR="00F030CD" w:rsidRDefault="00AC6B2F" w:rsidP="00AC6B2F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Повышение деловой активности граждан на основе вовлечения их в государственные программы развития малых форм хозяйствования является стратегической целью развития малого, среднего предпринимательства и личных подсобных хозяйств территории. </w:t>
      </w:r>
    </w:p>
    <w:p w:rsidR="007E036B" w:rsidRDefault="007E036B" w:rsidP="002E6650">
      <w:pPr>
        <w:spacing w:before="120" w:after="12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22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развитию малого и среднего предпринимательства и повышения деловой активности граждан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19"/>
        <w:gridCol w:w="1286"/>
        <w:gridCol w:w="1154"/>
      </w:tblGrid>
      <w:tr w:rsidR="007E036B" w:rsidRPr="00526351" w:rsidTr="008A6D8B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7E036B" w:rsidRPr="00526351" w:rsidTr="008A6D8B">
        <w:trPr>
          <w:trHeight w:val="454"/>
        </w:trPr>
        <w:tc>
          <w:tcPr>
            <w:tcW w:w="527" w:type="dxa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7E036B" w:rsidRPr="00526351" w:rsidRDefault="00F030CD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Максимальное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вовлечение сельских граждан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государственные программы поддержки малого предпринимательства «Лизинг-Грант», «Семейные фермы» и поддержки личных подсобных хозяйств</w:t>
            </w:r>
          </w:p>
        </w:tc>
        <w:tc>
          <w:tcPr>
            <w:tcW w:w="1132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B3EB6" w:rsidRPr="00526351" w:rsidTr="008A6D8B">
        <w:trPr>
          <w:trHeight w:val="454"/>
        </w:trPr>
        <w:tc>
          <w:tcPr>
            <w:tcW w:w="527" w:type="dxa"/>
            <w:vAlign w:val="center"/>
          </w:tcPr>
          <w:p w:rsidR="008B3EB6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8B3EB6" w:rsidRPr="00526351" w:rsidRDefault="008B3EB6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</w:p>
        </w:tc>
        <w:tc>
          <w:tcPr>
            <w:tcW w:w="1132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Отдел эконо-мики </w:t>
            </w:r>
          </w:p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6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Субсидирование </w:t>
            </w:r>
            <w:r w:rsidR="008B3EB6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конкурсной основе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2019-2021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40" w:type="dxa"/>
            <w:gridSpan w:val="2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 формировании бюджета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8A6D8B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273E37" w:rsidRPr="00526351" w:rsidRDefault="00422D82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="00273E37"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49" w:tooltip="Безработица" w:history="1">
              <w:r w:rsidR="00273E37" w:rsidRPr="00526351">
                <w:rPr>
                  <w:rFonts w:ascii="Times New Roman" w:hAnsi="Times New Roman" w:cs="Times New Roman"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Содействие установлению партнерских отношений между 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Сопровождение индивидуальных проектов развития субъектов малого и среднего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Привлечение субъектов малого предпринимательства к участию в выставках при презентации муниципального образования.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Гарантия на территории принципов добросовестной конкуренции (муниципальные закупки, установка рекламных конструкций в соответствии с ФЗ «О рекламе»)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праздника «День предпринимателя»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бюджет</w:t>
            </w:r>
          </w:p>
        </w:tc>
      </w:tr>
      <w:tr w:rsidR="00273E37" w:rsidRPr="00526351" w:rsidTr="0004751C">
        <w:trPr>
          <w:trHeight w:val="454"/>
        </w:trPr>
        <w:tc>
          <w:tcPr>
            <w:tcW w:w="9907" w:type="dxa"/>
            <w:gridSpan w:val="6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развитию малого и среднего предпринимательства и повышения деловой активности граждан к 2030 году:</w:t>
            </w:r>
          </w:p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Доля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малого и среднего бизнеса в валовом территориальном продукте района не менее 40%.  Уровень регистрируемой безработицы не более 0,3%.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4622F2" w:rsidRPr="004622F2" w:rsidRDefault="004622F2" w:rsidP="004622F2">
      <w:pPr>
        <w:pStyle w:val="aa"/>
        <w:overflowPunct w:val="0"/>
        <w:spacing w:before="240" w:beforeAutospacing="0" w:after="120" w:afterAutospacing="0" w:line="288" w:lineRule="auto"/>
        <w:jc w:val="both"/>
        <w:rPr>
          <w:i/>
          <w:sz w:val="28"/>
          <w:szCs w:val="28"/>
        </w:rPr>
      </w:pPr>
      <w:r w:rsidRPr="004622F2">
        <w:rPr>
          <w:i/>
          <w:sz w:val="28"/>
          <w:szCs w:val="28"/>
        </w:rPr>
        <w:t>4.1.5</w:t>
      </w:r>
      <w:r w:rsidR="00E17C46">
        <w:rPr>
          <w:i/>
          <w:sz w:val="28"/>
          <w:szCs w:val="28"/>
        </w:rPr>
        <w:t xml:space="preserve">. </w:t>
      </w:r>
      <w:r w:rsidR="000331A5">
        <w:rPr>
          <w:i/>
          <w:sz w:val="28"/>
          <w:szCs w:val="28"/>
        </w:rPr>
        <w:t>И</w:t>
      </w:r>
      <w:r w:rsidRPr="004622F2">
        <w:rPr>
          <w:i/>
          <w:sz w:val="28"/>
          <w:szCs w:val="28"/>
        </w:rPr>
        <w:t>нвестиционн</w:t>
      </w:r>
      <w:r w:rsidR="000331A5">
        <w:rPr>
          <w:i/>
          <w:sz w:val="28"/>
          <w:szCs w:val="28"/>
        </w:rPr>
        <w:t>ая</w:t>
      </w:r>
      <w:r w:rsidRPr="004622F2">
        <w:rPr>
          <w:i/>
          <w:sz w:val="28"/>
          <w:szCs w:val="28"/>
        </w:rPr>
        <w:t xml:space="preserve"> привлекательност</w:t>
      </w:r>
      <w:r w:rsidR="000331A5">
        <w:rPr>
          <w:i/>
          <w:sz w:val="28"/>
          <w:szCs w:val="28"/>
        </w:rPr>
        <w:t>ь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Уровень инвестиционной привлекательности территории определяется совокупностью факторов, с одной стороны, содействующих инвестиционной деятельности, а с другой, препятствующих ей.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Инвестиционную привлекательность территории формируют 4 блока факторов: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инвестиционный потенциал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 w:rsidRPr="00144E86">
        <w:rPr>
          <w:sz w:val="27"/>
          <w:szCs w:val="27"/>
          <w:shd w:val="clear" w:color="auto" w:fill="FFFFFF"/>
        </w:rPr>
        <w:t xml:space="preserve"> </w:t>
      </w:r>
      <w:r>
        <w:rPr>
          <w:sz w:val="27"/>
          <w:szCs w:val="27"/>
          <w:shd w:val="clear" w:color="auto" w:fill="FFFFFF"/>
        </w:rPr>
        <w:t>наличие</w:t>
      </w:r>
      <w:r w:rsidRPr="00B40703">
        <w:rPr>
          <w:sz w:val="27"/>
          <w:szCs w:val="27"/>
          <w:shd w:val="clear" w:color="auto" w:fill="FFFFFF"/>
        </w:rPr>
        <w:t xml:space="preserve"> ресурсно-сырьево</w:t>
      </w:r>
      <w:r>
        <w:rPr>
          <w:sz w:val="27"/>
          <w:szCs w:val="27"/>
          <w:shd w:val="clear" w:color="auto" w:fill="FFFFFF"/>
        </w:rPr>
        <w:t>й базы</w:t>
      </w:r>
      <w:r w:rsidRPr="00B40703">
        <w:rPr>
          <w:sz w:val="27"/>
          <w:szCs w:val="27"/>
          <w:shd w:val="clear" w:color="auto" w:fill="FFFFFF"/>
        </w:rPr>
        <w:t>, производственно</w:t>
      </w:r>
      <w:r>
        <w:rPr>
          <w:sz w:val="27"/>
          <w:szCs w:val="27"/>
          <w:shd w:val="clear" w:color="auto" w:fill="FFFFFF"/>
        </w:rPr>
        <w:t>й и социальной</w:t>
      </w:r>
      <w:r w:rsidRPr="00B40703">
        <w:rPr>
          <w:sz w:val="27"/>
          <w:szCs w:val="27"/>
          <w:shd w:val="clear" w:color="auto" w:fill="FFFFFF"/>
        </w:rPr>
        <w:t xml:space="preserve"> инфраструктур</w:t>
      </w:r>
      <w:r>
        <w:rPr>
          <w:sz w:val="27"/>
          <w:szCs w:val="27"/>
          <w:shd w:val="clear" w:color="auto" w:fill="FFFFFF"/>
        </w:rPr>
        <w:t>ы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</w:t>
      </w:r>
      <w:r>
        <w:rPr>
          <w:sz w:val="27"/>
          <w:szCs w:val="27"/>
          <w:shd w:val="clear" w:color="auto" w:fill="FFFFFF"/>
        </w:rPr>
        <w:t>е</w:t>
      </w:r>
      <w:r w:rsidRPr="00B40703">
        <w:rPr>
          <w:sz w:val="27"/>
          <w:szCs w:val="27"/>
          <w:shd w:val="clear" w:color="auto" w:fill="FFFFFF"/>
        </w:rPr>
        <w:t xml:space="preserve"> риск</w:t>
      </w:r>
      <w:r>
        <w:rPr>
          <w:sz w:val="27"/>
          <w:szCs w:val="27"/>
          <w:shd w:val="clear" w:color="auto" w:fill="FFFFFF"/>
        </w:rPr>
        <w:t>и – результаты  от вложений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и</w:t>
      </w:r>
      <w:r w:rsidRPr="00B40703">
        <w:rPr>
          <w:sz w:val="27"/>
          <w:szCs w:val="27"/>
          <w:shd w:val="clear" w:color="auto" w:fill="FFFFFF"/>
        </w:rPr>
        <w:t>нвестиционная активность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</w:t>
      </w:r>
      <w:r w:rsidRPr="00B40703">
        <w:rPr>
          <w:sz w:val="27"/>
          <w:szCs w:val="27"/>
          <w:shd w:val="clear" w:color="auto" w:fill="FFFFFF"/>
        </w:rPr>
        <w:t>интенсивность и масштаб инвестиционной деятельности на территории</w:t>
      </w:r>
    </w:p>
    <w:p w:rsidR="004622F2" w:rsidRPr="00B40703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инвестиционный климат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отсутствие</w:t>
      </w:r>
      <w:r w:rsidRPr="00B40703">
        <w:rPr>
          <w:sz w:val="27"/>
          <w:szCs w:val="27"/>
          <w:shd w:val="clear" w:color="auto" w:fill="FFFFFF"/>
        </w:rPr>
        <w:t xml:space="preserve"> административных барьеров </w:t>
      </w:r>
      <w:r>
        <w:rPr>
          <w:sz w:val="27"/>
          <w:szCs w:val="27"/>
          <w:shd w:val="clear" w:color="auto" w:fill="FFFFFF"/>
        </w:rPr>
        <w:t xml:space="preserve">и совершенство </w:t>
      </w:r>
      <w:r w:rsidRPr="00B40703">
        <w:rPr>
          <w:sz w:val="27"/>
          <w:szCs w:val="27"/>
          <w:shd w:val="clear" w:color="auto" w:fill="FFFFFF"/>
        </w:rPr>
        <w:t>нормативно-правовая база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144E86">
        <w:rPr>
          <w:sz w:val="27"/>
          <w:szCs w:val="27"/>
        </w:rPr>
        <w:t>На территории Сабинского муниципального района</w:t>
      </w:r>
      <w:r>
        <w:rPr>
          <w:sz w:val="27"/>
          <w:szCs w:val="27"/>
        </w:rPr>
        <w:t xml:space="preserve"> сформированы </w:t>
      </w:r>
      <w:r w:rsidR="00147CDA">
        <w:rPr>
          <w:sz w:val="27"/>
          <w:szCs w:val="27"/>
        </w:rPr>
        <w:t>четыре</w:t>
      </w:r>
      <w:r>
        <w:rPr>
          <w:sz w:val="27"/>
          <w:szCs w:val="27"/>
        </w:rPr>
        <w:t xml:space="preserve"> промышленные площадки: действующая промышленная площадка «Деревообработка», промышленная площадка «Иштуган», где планируется реализация инвестиционного проекта по переработке люпина и потенциальные для привлечения инвестиций промышленные площадки «Саба» и «Шемордан».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  <w:r>
        <w:rPr>
          <w:noProof/>
        </w:rPr>
        <w:drawing>
          <wp:inline distT="0" distB="0" distL="0" distR="0" wp14:anchorId="7F72BF4A" wp14:editId="70217117">
            <wp:extent cx="3257550" cy="18288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0" cy="18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inline distT="0" distB="0" distL="0" distR="0" wp14:anchorId="4DFC7F42" wp14:editId="6AAAE336">
            <wp:extent cx="2752725" cy="1924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22" cy="192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2F2" w:rsidRPr="00046D66" w:rsidRDefault="004622F2" w:rsidP="004622F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046D66">
        <w:t xml:space="preserve"> </w:t>
      </w:r>
      <w:r w:rsidRPr="00046D66">
        <w:rPr>
          <w:rFonts w:cs="+mn-cs"/>
          <w:color w:val="000000"/>
          <w:kern w:val="24"/>
        </w:rPr>
        <w:t>Рис. 1</w:t>
      </w:r>
      <w:r w:rsidR="00F54FD7">
        <w:rPr>
          <w:rFonts w:cs="+mn-cs"/>
          <w:color w:val="000000"/>
          <w:kern w:val="24"/>
        </w:rPr>
        <w:t>5</w:t>
      </w:r>
      <w:r w:rsidRPr="00046D66">
        <w:rPr>
          <w:rFonts w:cs="+mn-cs"/>
          <w:color w:val="000000"/>
          <w:kern w:val="24"/>
        </w:rPr>
        <w:t>. Промышленн</w:t>
      </w:r>
      <w:r>
        <w:rPr>
          <w:rFonts w:cs="+mn-cs"/>
          <w:color w:val="000000"/>
          <w:kern w:val="24"/>
        </w:rPr>
        <w:t>ые</w:t>
      </w:r>
      <w:r w:rsidRPr="00046D66">
        <w:rPr>
          <w:rFonts w:cs="+mn-cs"/>
          <w:color w:val="000000"/>
          <w:kern w:val="24"/>
        </w:rPr>
        <w:t xml:space="preserve"> площадк</w:t>
      </w:r>
      <w:r>
        <w:rPr>
          <w:rFonts w:cs="+mn-cs"/>
          <w:color w:val="000000"/>
          <w:kern w:val="24"/>
        </w:rPr>
        <w:t>и</w:t>
      </w:r>
      <w:r w:rsidRPr="00046D66">
        <w:rPr>
          <w:rFonts w:cs="+mn-cs"/>
          <w:color w:val="000000"/>
          <w:kern w:val="24"/>
        </w:rPr>
        <w:t xml:space="preserve"> «Саба»</w:t>
      </w:r>
      <w:r>
        <w:rPr>
          <w:rFonts w:cs="+mn-cs"/>
          <w:color w:val="000000"/>
          <w:kern w:val="24"/>
        </w:rPr>
        <w:t xml:space="preserve"> и «Шемордан»</w:t>
      </w:r>
    </w:p>
    <w:p w:rsidR="001857C2" w:rsidRPr="00E17C46" w:rsidRDefault="001857C2" w:rsidP="001857C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Стратегическая цель в направлении «</w:t>
      </w:r>
      <w:r w:rsidR="000331A5">
        <w:rPr>
          <w:sz w:val="27"/>
          <w:szCs w:val="27"/>
        </w:rPr>
        <w:t>И</w:t>
      </w:r>
      <w:r>
        <w:rPr>
          <w:sz w:val="27"/>
          <w:szCs w:val="27"/>
        </w:rPr>
        <w:t>нвестиционн</w:t>
      </w:r>
      <w:r w:rsidR="000331A5">
        <w:rPr>
          <w:sz w:val="27"/>
          <w:szCs w:val="27"/>
        </w:rPr>
        <w:t>ая</w:t>
      </w:r>
      <w:r>
        <w:rPr>
          <w:sz w:val="27"/>
          <w:szCs w:val="27"/>
        </w:rPr>
        <w:t xml:space="preserve"> привлекательност</w:t>
      </w:r>
      <w:r w:rsidR="000331A5">
        <w:rPr>
          <w:sz w:val="27"/>
          <w:szCs w:val="27"/>
        </w:rPr>
        <w:t>ь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shd w:val="clear" w:color="auto" w:fill="FFFFFF"/>
        </w:rPr>
        <w:t>– с</w:t>
      </w:r>
      <w:r w:rsidRPr="00E17C46">
        <w:rPr>
          <w:sz w:val="27"/>
          <w:szCs w:val="27"/>
        </w:rPr>
        <w:t xml:space="preserve">оздание благоприятных условий для привлечения инвестиций  и ведения </w:t>
      </w:r>
      <w:r w:rsidRPr="001803F2">
        <w:rPr>
          <w:sz w:val="27"/>
          <w:szCs w:val="27"/>
        </w:rPr>
        <w:t xml:space="preserve">бизнеса, и </w:t>
      </w:r>
      <w:r w:rsidR="001803F2" w:rsidRPr="001803F2">
        <w:rPr>
          <w:sz w:val="27"/>
          <w:szCs w:val="27"/>
        </w:rPr>
        <w:t xml:space="preserve">развития </w:t>
      </w:r>
      <w:r w:rsidRPr="001803F2">
        <w:rPr>
          <w:sz w:val="27"/>
          <w:szCs w:val="27"/>
        </w:rPr>
        <w:t>инфраструктуры</w:t>
      </w:r>
      <w:r>
        <w:rPr>
          <w:sz w:val="27"/>
          <w:szCs w:val="27"/>
        </w:rPr>
        <w:t xml:space="preserve"> активного отдыха. </w:t>
      </w:r>
      <w:r w:rsidRPr="00E17C46">
        <w:rPr>
          <w:sz w:val="27"/>
          <w:szCs w:val="27"/>
        </w:rPr>
        <w:t xml:space="preserve"> </w:t>
      </w:r>
    </w:p>
    <w:p w:rsidR="004622F2" w:rsidRPr="00144E86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4622F2" w:rsidRDefault="004622F2" w:rsidP="004622F2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23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инвестиционной привлекательности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622F2" w:rsidRPr="00526351" w:rsidTr="00777D16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Обновление реестра  инвестиционных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1919FD">
        <w:trPr>
          <w:trHeight w:val="276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Участие в федеральном конкурсе на получение субсидии для развития инфраструктуры промышленного парка «Саба»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развития)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</w:t>
            </w:r>
            <w:r w:rsidR="00273E37" w:rsidRPr="00526351">
              <w:rPr>
                <w:rFonts w:ascii="Times New Roman" w:hAnsi="Times New Roman" w:cs="Times New Roman"/>
                <w:sz w:val="26"/>
                <w:szCs w:val="26"/>
              </w:rPr>
              <w:t>зентация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7C46" w:rsidRPr="0052635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туристических маршрутов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туристического бизнеса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 комплексе  со всей инфраструктурой, в частности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Определение инвесторов по строительству базы отдыха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Культурно-спортивном комплексе «Сабантуй»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Привлечение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инвестора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для развития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логистики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Многофункционального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60,0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Респуб-ликан-ский бюд-жет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лыжероллерной трассы в н.п.Илебер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44,8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горнолыжного комплекса в н.п. Илебер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Проект в разработке</w:t>
            </w:r>
          </w:p>
        </w:tc>
      </w:tr>
      <w:tr w:rsidR="003C5AD4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3C5AD4" w:rsidRPr="00526351" w:rsidRDefault="003C5AD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Целевой индикатор по направлению «Повышение инвестиционной привлекательности территории» к 2030 году:</w:t>
            </w:r>
          </w:p>
          <w:p w:rsidR="003C5AD4" w:rsidRPr="00526351" w:rsidRDefault="00FE1F3A" w:rsidP="00864511">
            <w:pPr>
              <w:pStyle w:val="aa"/>
              <w:overflowPunct w:val="0"/>
              <w:spacing w:before="0" w:beforeAutospacing="0" w:after="0" w:afterAutospacing="0" w:line="276" w:lineRule="auto"/>
              <w:ind w:left="709"/>
              <w:jc w:val="both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Объем инвестиций на душу населения </w:t>
            </w:r>
            <w:r w:rsidRPr="00526351">
              <w:rPr>
                <w:sz w:val="26"/>
                <w:szCs w:val="26"/>
                <w:shd w:val="clear" w:color="auto" w:fill="FFFFFF"/>
              </w:rPr>
              <w:t xml:space="preserve">– </w:t>
            </w:r>
            <w:r w:rsidRPr="00526351">
              <w:rPr>
                <w:b/>
                <w:sz w:val="26"/>
                <w:szCs w:val="26"/>
                <w:shd w:val="clear" w:color="auto" w:fill="FFFFFF"/>
              </w:rPr>
              <w:t>не менее</w:t>
            </w:r>
            <w:r w:rsidRPr="00526351">
              <w:rPr>
                <w:b/>
                <w:sz w:val="26"/>
                <w:szCs w:val="26"/>
              </w:rPr>
              <w:t xml:space="preserve"> 1</w:t>
            </w:r>
            <w:r w:rsidR="00864511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0 тыс. рублей в год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6440B9" w:rsidRPr="003A30A3" w:rsidRDefault="006440B9" w:rsidP="006440B9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 xml:space="preserve">4.2. Стратегическое направление </w:t>
      </w:r>
      <w:r w:rsidR="00BC2E88">
        <w:rPr>
          <w:b/>
          <w:sz w:val="28"/>
          <w:szCs w:val="28"/>
        </w:rPr>
        <w:t xml:space="preserve">                                                      </w:t>
      </w:r>
      <w:r w:rsidRPr="003A30A3">
        <w:rPr>
          <w:b/>
          <w:sz w:val="28"/>
          <w:szCs w:val="28"/>
        </w:rPr>
        <w:t>«</w:t>
      </w:r>
      <w:r w:rsidR="00BC2E88">
        <w:rPr>
          <w:b/>
          <w:sz w:val="28"/>
          <w:szCs w:val="28"/>
        </w:rPr>
        <w:t>П</w:t>
      </w:r>
      <w:r w:rsidR="007177E8" w:rsidRPr="003A30A3">
        <w:rPr>
          <w:b/>
          <w:sz w:val="28"/>
          <w:szCs w:val="28"/>
        </w:rPr>
        <w:t>ространственное развитие</w:t>
      </w:r>
      <w:r w:rsidR="00BC2E88">
        <w:rPr>
          <w:b/>
          <w:sz w:val="28"/>
          <w:szCs w:val="28"/>
        </w:rPr>
        <w:t xml:space="preserve"> территории</w:t>
      </w:r>
      <w:r w:rsidRPr="003A30A3">
        <w:rPr>
          <w:b/>
          <w:sz w:val="28"/>
          <w:szCs w:val="28"/>
        </w:rPr>
        <w:t>»</w:t>
      </w:r>
    </w:p>
    <w:p w:rsidR="006F2F1F" w:rsidRDefault="006F2F1F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Ключевые проблемы оттока населения с сельских территорий района – это непривлекательность жизни на селе в силу неразвитости дорожной инфраструктурой, необеспеченности жильем </w:t>
      </w:r>
      <w:r w:rsidR="00EB094D">
        <w:rPr>
          <w:bCs/>
          <w:sz w:val="27"/>
          <w:szCs w:val="27"/>
        </w:rPr>
        <w:t xml:space="preserve">отдельно взятой семьи </w:t>
      </w:r>
      <w:r>
        <w:rPr>
          <w:bCs/>
          <w:sz w:val="27"/>
          <w:szCs w:val="27"/>
        </w:rPr>
        <w:t>и отсутствия</w:t>
      </w:r>
      <w:r w:rsidR="00EB094D">
        <w:rPr>
          <w:bCs/>
          <w:sz w:val="27"/>
          <w:szCs w:val="27"/>
        </w:rPr>
        <w:t xml:space="preserve"> комфортных условий проживания на территории.</w:t>
      </w:r>
      <w:r>
        <w:rPr>
          <w:bCs/>
          <w:sz w:val="27"/>
          <w:szCs w:val="27"/>
        </w:rPr>
        <w:t xml:space="preserve"> </w:t>
      </w:r>
    </w:p>
    <w:p w:rsidR="00043FEC" w:rsidRPr="009944CB" w:rsidRDefault="00043FEC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sz w:val="27"/>
          <w:szCs w:val="27"/>
        </w:rPr>
      </w:pPr>
      <w:r w:rsidRPr="00043FEC">
        <w:rPr>
          <w:bCs/>
          <w:sz w:val="27"/>
          <w:szCs w:val="27"/>
        </w:rPr>
        <w:t xml:space="preserve">Цель Стратегического направления </w:t>
      </w:r>
      <w:r w:rsidRPr="00043FEC">
        <w:rPr>
          <w:sz w:val="27"/>
          <w:szCs w:val="27"/>
        </w:rPr>
        <w:t>«</w:t>
      </w:r>
      <w:r w:rsidR="00AC6B2F">
        <w:rPr>
          <w:sz w:val="27"/>
          <w:szCs w:val="27"/>
        </w:rPr>
        <w:t>П</w:t>
      </w:r>
      <w:r w:rsidR="007177E8">
        <w:rPr>
          <w:sz w:val="27"/>
          <w:szCs w:val="27"/>
        </w:rPr>
        <w:t>ространственное развитие</w:t>
      </w:r>
      <w:r w:rsidR="00AC6B2F">
        <w:rPr>
          <w:sz w:val="27"/>
          <w:szCs w:val="27"/>
        </w:rPr>
        <w:t xml:space="preserve"> террит</w:t>
      </w:r>
      <w:r w:rsidR="005D563B">
        <w:rPr>
          <w:sz w:val="27"/>
          <w:szCs w:val="27"/>
        </w:rPr>
        <w:t>о</w:t>
      </w:r>
      <w:r w:rsidR="00AC6B2F">
        <w:rPr>
          <w:sz w:val="27"/>
          <w:szCs w:val="27"/>
        </w:rPr>
        <w:t>рии</w:t>
      </w:r>
      <w:r w:rsidRPr="00043FEC">
        <w:rPr>
          <w:sz w:val="27"/>
          <w:szCs w:val="27"/>
        </w:rPr>
        <w:t xml:space="preserve">» -  </w:t>
      </w:r>
      <w:r>
        <w:rPr>
          <w:sz w:val="27"/>
          <w:szCs w:val="27"/>
        </w:rPr>
        <w:t xml:space="preserve">это </w:t>
      </w:r>
      <w:r w:rsidRPr="00043FEC">
        <w:rPr>
          <w:sz w:val="27"/>
          <w:szCs w:val="27"/>
        </w:rPr>
        <w:t>повышени</w:t>
      </w:r>
      <w:r>
        <w:rPr>
          <w:sz w:val="27"/>
          <w:szCs w:val="27"/>
        </w:rPr>
        <w:t>е</w:t>
      </w:r>
      <w:r w:rsidRPr="00043FEC">
        <w:rPr>
          <w:sz w:val="27"/>
          <w:szCs w:val="27"/>
        </w:rPr>
        <w:t xml:space="preserve"> уровня благоустройства</w:t>
      </w:r>
      <w:r w:rsidR="009944CB">
        <w:rPr>
          <w:sz w:val="27"/>
          <w:szCs w:val="27"/>
        </w:rPr>
        <w:t>,</w:t>
      </w:r>
      <w:r w:rsidRPr="00043FEC">
        <w:rPr>
          <w:sz w:val="27"/>
          <w:szCs w:val="27"/>
        </w:rPr>
        <w:t xml:space="preserve"> создание комфортных условий проживания</w:t>
      </w:r>
      <w:r>
        <w:rPr>
          <w:sz w:val="27"/>
          <w:szCs w:val="27"/>
        </w:rPr>
        <w:t xml:space="preserve">, </w:t>
      </w:r>
      <w:r w:rsidR="00AC6B2F">
        <w:rPr>
          <w:sz w:val="27"/>
          <w:szCs w:val="27"/>
        </w:rPr>
        <w:t>улу</w:t>
      </w:r>
      <w:r w:rsidR="005D563B">
        <w:rPr>
          <w:sz w:val="27"/>
          <w:szCs w:val="27"/>
        </w:rPr>
        <w:t>ч</w:t>
      </w:r>
      <w:r w:rsidR="00AC6B2F">
        <w:rPr>
          <w:sz w:val="27"/>
          <w:szCs w:val="27"/>
        </w:rPr>
        <w:t>шение</w:t>
      </w:r>
      <w:r w:rsidR="009944CB">
        <w:rPr>
          <w:sz w:val="27"/>
          <w:szCs w:val="27"/>
        </w:rPr>
        <w:t xml:space="preserve"> жилищных условий</w:t>
      </w:r>
      <w:r w:rsidR="005D563B">
        <w:rPr>
          <w:sz w:val="27"/>
          <w:szCs w:val="27"/>
        </w:rPr>
        <w:t xml:space="preserve"> граждан</w:t>
      </w:r>
      <w:r w:rsidR="005D563B" w:rsidRPr="005D563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и </w:t>
      </w:r>
      <w:r w:rsidR="005D563B" w:rsidRPr="009944CB">
        <w:rPr>
          <w:sz w:val="27"/>
          <w:szCs w:val="27"/>
        </w:rPr>
        <w:t>жилищно-коммунальн</w:t>
      </w:r>
      <w:r w:rsidR="00373264">
        <w:rPr>
          <w:sz w:val="27"/>
          <w:szCs w:val="27"/>
        </w:rPr>
        <w:t>ой</w:t>
      </w:r>
      <w:r w:rsidR="005D563B" w:rsidRPr="009944CB">
        <w:rPr>
          <w:sz w:val="27"/>
          <w:szCs w:val="27"/>
        </w:rPr>
        <w:t xml:space="preserve"> сфер</w:t>
      </w:r>
      <w:r w:rsidR="00373264">
        <w:rPr>
          <w:sz w:val="27"/>
          <w:szCs w:val="27"/>
        </w:rPr>
        <w:t>ы</w:t>
      </w:r>
      <w:r w:rsidR="005D563B" w:rsidRPr="009944CB">
        <w:rPr>
          <w:sz w:val="27"/>
          <w:szCs w:val="27"/>
        </w:rPr>
        <w:t xml:space="preserve"> района</w:t>
      </w:r>
      <w:r w:rsidR="005D563B">
        <w:rPr>
          <w:sz w:val="27"/>
          <w:szCs w:val="27"/>
        </w:rPr>
        <w:t>,</w:t>
      </w:r>
      <w:r w:rsidR="009944C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обеспечение </w:t>
      </w:r>
      <w:r w:rsidR="009944CB" w:rsidRPr="009944CB">
        <w:rPr>
          <w:sz w:val="27"/>
          <w:szCs w:val="27"/>
        </w:rPr>
        <w:t>экологической безопасности</w:t>
      </w:r>
      <w:r w:rsidR="009944CB">
        <w:rPr>
          <w:sz w:val="27"/>
          <w:szCs w:val="27"/>
        </w:rPr>
        <w:t xml:space="preserve"> территории.</w:t>
      </w:r>
      <w:r w:rsidRPr="009944CB">
        <w:rPr>
          <w:sz w:val="27"/>
          <w:szCs w:val="27"/>
        </w:rPr>
        <w:t xml:space="preserve"> </w:t>
      </w:r>
    </w:p>
    <w:p w:rsidR="007E1D0C" w:rsidRDefault="007E1D0C" w:rsidP="005D563B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3604B9" w:rsidRPr="003604B9" w:rsidRDefault="003604B9" w:rsidP="003604B9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hAnsi="Times New Roman" w:cs="Times New Roman"/>
          <w:i/>
          <w:sz w:val="27"/>
          <w:szCs w:val="27"/>
          <w:lang w:eastAsia="ru-RU"/>
        </w:rPr>
        <w:t>4.2.1. Дорожная инфраструктура</w:t>
      </w:r>
    </w:p>
    <w:p w:rsidR="009944CB" w:rsidRDefault="009944C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4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совершенствованию дорожной инфраструктуры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"/>
        <w:gridCol w:w="1405"/>
        <w:gridCol w:w="1286"/>
        <w:gridCol w:w="1154"/>
      </w:tblGrid>
      <w:tr w:rsidR="009944CB" w:rsidRPr="00526351" w:rsidTr="007177E8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9" w:type="dxa"/>
            <w:gridSpan w:val="2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9944CB" w:rsidRPr="00526351" w:rsidTr="007177E8">
        <w:trPr>
          <w:trHeight w:val="544"/>
        </w:trPr>
        <w:tc>
          <w:tcPr>
            <w:tcW w:w="9907" w:type="dxa"/>
            <w:gridSpan w:val="7"/>
            <w:shd w:val="clear" w:color="auto" w:fill="FFFFFF" w:themeFill="background1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Приведение автомобильных дорог местного значения в нормативное состояние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дорог с твердым покрытием в населенных пунктах района за счет средств самообложения граждан 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п.1: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35 км.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100 км. 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Приведение дорог в нормативное состояние в населенных пунктах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10 км.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30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Приведение дорог в нормативное состояние в населенных пунктах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 w:rsidR="003A30A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22 км.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55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Приведение дорог в нормативное состояние в пгт.Б.Сабы и с.Шемордан по программе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0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110,0</w:t>
            </w:r>
          </w:p>
        </w:tc>
        <w:tc>
          <w:tcPr>
            <w:tcW w:w="1154" w:type="dxa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п.4: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автомобильных, отвечающих нормативным требованиям к 2021 году на 18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– Нырты протяженностью 8,3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05" w:type="dxa"/>
            <w:vMerge w:val="restart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132,8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д. Мендюш протяженностью 2,8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44,8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Суля - разъезд Корса протяженностью 5,0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Большой Шинар - Тулушка протяженностью 4,0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64,0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2016 г.</w:t>
            </w:r>
          </w:p>
        </w:tc>
        <w:tc>
          <w:tcPr>
            <w:tcW w:w="1419" w:type="dxa"/>
            <w:gridSpan w:val="2"/>
            <w:vMerge w:val="restart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32,0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Сатышево - Бигеней - Мамалаево -"Мамадыш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2016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9,0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с.Нижние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35,0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Тимершик-Кзыл Меша протяженностью 3,8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30,4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пп.5-17: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регионального значения к 2021 году, отвечающим нормативным требованиям на 43,8 км.</w:t>
            </w:r>
          </w:p>
        </w:tc>
      </w:tr>
    </w:tbl>
    <w:p w:rsidR="009944CB" w:rsidRDefault="009944CB" w:rsidP="009944CB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4B9" w:rsidRPr="003604B9" w:rsidRDefault="003604B9" w:rsidP="003604B9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4.2.2. Жилищные условия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жилищных условий             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граждан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9944C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</w:rPr>
              <w:t xml:space="preserve">Строительство арендного жилья 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290,4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 ГЖФ</w:t>
            </w:r>
          </w:p>
        </w:tc>
      </w:tr>
      <w:tr w:rsidR="009944CB" w:rsidRPr="00526351" w:rsidTr="007177E8">
        <w:trPr>
          <w:trHeight w:val="750"/>
        </w:trPr>
        <w:tc>
          <w:tcPr>
            <w:tcW w:w="9907" w:type="dxa"/>
            <w:gridSpan w:val="6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9B259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молодых специалистов в сельской местности -                                     Ввод арендного жилья к 2021 году площадью 12,0 тыс. кв. м.</w:t>
            </w:r>
          </w:p>
        </w:tc>
      </w:tr>
      <w:tr w:rsidR="009944CB" w:rsidRPr="00526351" w:rsidTr="007177E8">
        <w:trPr>
          <w:trHeight w:val="276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2016- 2020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405,0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 ГЖФ</w:t>
            </w:r>
          </w:p>
        </w:tc>
      </w:tr>
      <w:tr w:rsidR="00590C19" w:rsidRPr="00526351" w:rsidTr="0004751C">
        <w:trPr>
          <w:trHeight w:val="276"/>
        </w:trPr>
        <w:tc>
          <w:tcPr>
            <w:tcW w:w="9907" w:type="dxa"/>
            <w:gridSpan w:val="6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граждан - Ввод жилья к 2021 году площадью 17,7 тыс. кв. м.</w:t>
            </w:r>
          </w:p>
        </w:tc>
      </w:tr>
      <w:tr w:rsidR="00590C19" w:rsidRPr="00526351" w:rsidTr="007177E8">
        <w:trPr>
          <w:trHeight w:val="276"/>
        </w:trPr>
        <w:tc>
          <w:tcPr>
            <w:tcW w:w="531" w:type="dxa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590C19" w:rsidRPr="00526351" w:rsidRDefault="00590C1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Внесение предложений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 xml:space="preserve"> по изменению в республиканскую программу Доступного жилья на предмет 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</w:rPr>
              <w:t xml:space="preserve">обеспечения жильем молодых 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3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Совет Сабинс-кого муници-пального района</w:t>
            </w:r>
          </w:p>
        </w:tc>
        <w:tc>
          <w:tcPr>
            <w:tcW w:w="1284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526351" w:rsidTr="007177E8">
        <w:trPr>
          <w:trHeight w:val="276"/>
        </w:trPr>
        <w:tc>
          <w:tcPr>
            <w:tcW w:w="9907" w:type="dxa"/>
            <w:gridSpan w:val="6"/>
            <w:vAlign w:val="center"/>
          </w:tcPr>
          <w:p w:rsidR="009944CB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ой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индикатор по улучшению жилищных условий граждан (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 учетом индивидуального строительства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="009944CB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  <w:p w:rsidR="009944CB" w:rsidRPr="00526351" w:rsidRDefault="006F2F1F" w:rsidP="00526351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>Обеспеченность о</w:t>
            </w:r>
            <w:r w:rsidRPr="00526351">
              <w:rPr>
                <w:b/>
                <w:noProof/>
                <w:sz w:val="26"/>
                <w:szCs w:val="26"/>
              </w:rPr>
              <w:t>бщей площадью жилья на одного жителя к 2030 году – 34,5 кв.м.</w:t>
            </w:r>
          </w:p>
        </w:tc>
      </w:tr>
    </w:tbl>
    <w:p w:rsidR="009944CB" w:rsidRDefault="009944CB" w:rsidP="009944CB">
      <w:pPr>
        <w:pStyle w:val="aa"/>
        <w:overflowPunct w:val="0"/>
        <w:spacing w:before="0" w:beforeAutospacing="0" w:after="0" w:afterAutospacing="0" w:line="288" w:lineRule="auto"/>
        <w:ind w:firstLine="709"/>
        <w:rPr>
          <w:b/>
          <w:sz w:val="27"/>
          <w:szCs w:val="27"/>
        </w:rPr>
      </w:pPr>
    </w:p>
    <w:p w:rsidR="003604B9" w:rsidRPr="00866F94" w:rsidRDefault="00866F94" w:rsidP="00866F94">
      <w:pPr>
        <w:pStyle w:val="aa"/>
        <w:overflowPunct w:val="0"/>
        <w:spacing w:before="120" w:beforeAutospacing="0" w:after="120" w:afterAutospacing="0" w:line="288" w:lineRule="auto"/>
        <w:rPr>
          <w:i/>
          <w:sz w:val="27"/>
          <w:szCs w:val="27"/>
        </w:rPr>
      </w:pPr>
      <w:r w:rsidRPr="00866F94">
        <w:rPr>
          <w:i/>
          <w:sz w:val="27"/>
          <w:szCs w:val="27"/>
        </w:rPr>
        <w:t>4.2.3. Условия проживания на территории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комфортных условий проживания на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704F24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9944CB" w:rsidRPr="004B4A24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B4A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Благоустройство парка в пгт.Б.Сабы (2-я очередь)</w:t>
            </w:r>
          </w:p>
          <w:p w:rsidR="009944CB" w:rsidRPr="0089091D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6E99FC" wp14:editId="7516451D">
                  <wp:extent cx="2590800" cy="9715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55" cy="97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4B4A24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бюд-жет</w:t>
            </w:r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Обустройтво водоохранной зоны в пгт.Б.Сабы</w:t>
            </w:r>
          </w:p>
          <w:p w:rsidR="009944CB" w:rsidRPr="004B4A24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67161" wp14:editId="5F187C37">
                  <wp:extent cx="2638425" cy="1257300"/>
                  <wp:effectExtent l="0" t="0" r="9525" b="0"/>
                  <wp:docPr id="49" name="Рисунок 49" descr="https://saby.tatar.ru/rus/file/news/761_60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by.tatar.ru/rus/file/news/761_60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9944CB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бюд-жет</w:t>
            </w:r>
          </w:p>
        </w:tc>
      </w:tr>
      <w:tr w:rsidR="00DB6F40" w:rsidTr="007177E8">
        <w:trPr>
          <w:trHeight w:val="454"/>
        </w:trPr>
        <w:tc>
          <w:tcPr>
            <w:tcW w:w="531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B6F40" w:rsidRDefault="00DB6F40" w:rsidP="00DB6F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3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3" w:type="dxa"/>
            <w:vAlign w:val="center"/>
          </w:tcPr>
          <w:p w:rsidR="00DB6F40" w:rsidRPr="008A2477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бюджет</w:t>
            </w:r>
          </w:p>
        </w:tc>
      </w:tr>
      <w:tr w:rsidR="00042D09" w:rsidTr="008A6D8B">
        <w:trPr>
          <w:trHeight w:val="454"/>
        </w:trPr>
        <w:tc>
          <w:tcPr>
            <w:tcW w:w="531" w:type="dxa"/>
            <w:vAlign w:val="center"/>
          </w:tcPr>
          <w:p w:rsidR="00042D09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042D09" w:rsidRDefault="00042D0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рекреационных зон на территориях</w:t>
            </w:r>
          </w:p>
        </w:tc>
        <w:tc>
          <w:tcPr>
            <w:tcW w:w="1133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2437" w:type="dxa"/>
            <w:gridSpan w:val="2"/>
            <w:vAlign w:val="center"/>
          </w:tcPr>
          <w:p w:rsidR="00042D09" w:rsidRPr="008A2477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инвесторов</w:t>
            </w:r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9944CB" w:rsidRPr="00695CBC" w:rsidRDefault="009944C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Установка современных коммуникационных средств </w:t>
            </w:r>
            <w:r w:rsidRPr="00695CBC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ЛТИ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необеспеченных мобильной связью населенных пунктах в 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рамках реализации плана развития                            ОАО «Таттелеком»</w:t>
            </w:r>
          </w:p>
        </w:tc>
        <w:tc>
          <w:tcPr>
            <w:tcW w:w="113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Сабин-ский РУЭС ОАО «Таттеле-ком»</w:t>
            </w:r>
          </w:p>
        </w:tc>
        <w:tc>
          <w:tcPr>
            <w:tcW w:w="1284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рамках фин. плана  хоз. субъекта</w:t>
            </w:r>
          </w:p>
        </w:tc>
        <w:tc>
          <w:tcPr>
            <w:tcW w:w="115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902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854653" w:rsidTr="00EB094D">
        <w:trPr>
          <w:trHeight w:val="276"/>
        </w:trPr>
        <w:tc>
          <w:tcPr>
            <w:tcW w:w="531" w:type="dxa"/>
            <w:vAlign w:val="center"/>
          </w:tcPr>
          <w:p w:rsidR="00854653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854653" w:rsidRDefault="00854653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3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2016-2015 гг.</w:t>
            </w:r>
          </w:p>
        </w:tc>
        <w:tc>
          <w:tcPr>
            <w:tcW w:w="1415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1284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866F94" w:rsidRDefault="00866F94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866F94" w:rsidRPr="00866F94" w:rsidRDefault="00866F94" w:rsidP="00866F94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866F94">
        <w:rPr>
          <w:rFonts w:ascii="Times New Roman" w:hAnsi="Times New Roman" w:cs="Times New Roman"/>
          <w:i/>
          <w:sz w:val="27"/>
          <w:szCs w:val="27"/>
          <w:lang w:eastAsia="ru-RU"/>
        </w:rPr>
        <w:t>4.2.4. Экология, жилищно-коммунальная сфера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7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экологической безопасности и улучшению жилищно-коммунальной сферы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860098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коммун. </w:t>
            </w:r>
            <w:r w:rsidR="00EB094D"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редпри-ятия,                ИП Дав-летшин Д.Р.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03049" w:rsidRPr="00860098" w:rsidTr="00A03049">
        <w:trPr>
          <w:trHeight w:val="934"/>
        </w:trPr>
        <w:tc>
          <w:tcPr>
            <w:tcW w:w="531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A03049" w:rsidRPr="00860098" w:rsidRDefault="00A03049" w:rsidP="00860098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Озеленение территорий (посадка деревьев в поселениях)</w:t>
            </w:r>
          </w:p>
        </w:tc>
        <w:tc>
          <w:tcPr>
            <w:tcW w:w="113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A03049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ИК МО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A03049">
        <w:trPr>
          <w:trHeight w:val="418"/>
        </w:trPr>
        <w:tc>
          <w:tcPr>
            <w:tcW w:w="531" w:type="dxa"/>
            <w:vAlign w:val="center"/>
          </w:tcPr>
          <w:p w:rsidR="009944CB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Модернизация процесса очистки отходов производства в предприятии ООО «Экопродукт»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ООО «Экопро-дукт»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7E1D0C" w:rsidRPr="00860098" w:rsidTr="007177E8">
        <w:trPr>
          <w:trHeight w:val="454"/>
        </w:trPr>
        <w:tc>
          <w:tcPr>
            <w:tcW w:w="531" w:type="dxa"/>
            <w:vAlign w:val="center"/>
          </w:tcPr>
          <w:p w:rsidR="007E1D0C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7E1D0C" w:rsidRPr="00860098" w:rsidRDefault="007E1D0C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Реконструкция очистного сооружения в пгт.Б.Сабы</w:t>
            </w:r>
          </w:p>
        </w:tc>
        <w:tc>
          <w:tcPr>
            <w:tcW w:w="1133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ИК МО, ОАО «Сабин-ское МПП ЖКХ»</w:t>
            </w:r>
          </w:p>
        </w:tc>
        <w:tc>
          <w:tcPr>
            <w:tcW w:w="1284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26,9</w:t>
            </w:r>
          </w:p>
        </w:tc>
        <w:tc>
          <w:tcPr>
            <w:tcW w:w="1153" w:type="dxa"/>
            <w:vAlign w:val="center"/>
          </w:tcPr>
          <w:p w:rsidR="007E1D0C" w:rsidRPr="00860098" w:rsidRDefault="003A30A3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бюджет </w:t>
            </w:r>
          </w:p>
        </w:tc>
      </w:tr>
      <w:tr w:rsidR="004B3F4A" w:rsidRPr="00860098" w:rsidTr="00A03049">
        <w:trPr>
          <w:trHeight w:val="816"/>
        </w:trPr>
        <w:tc>
          <w:tcPr>
            <w:tcW w:w="531" w:type="dxa"/>
            <w:vAlign w:val="center"/>
          </w:tcPr>
          <w:p w:rsidR="004B3F4A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населенного пункта Верхний Отар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Merge w:val="restart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МО, ОМС</w:t>
            </w: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Шемордан, Олуяз, Пукаль, Б.Сабы общей протяженностью                     6,7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сред-ства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Евлаштау, Мешабаш, Сатышево, Юлбат, Б.Кибячи,  Иштуган, Ст.Икшурма, Лесхоз, Сабабаш, Шикши, Корсабаш, Б.Сабы, Шемордан общей протяженностью 8,9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EA7663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EA7663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EA7663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 Иштуган, Ст.Икшурма, Лесхоз, Сабабаш, Шикши, Корсабаш,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</w:t>
            </w:r>
            <w:r w:rsidR="00A26722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 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B20116" w:rsidRPr="00860098" w:rsidTr="007177E8">
        <w:trPr>
          <w:trHeight w:val="454"/>
        </w:trPr>
        <w:tc>
          <w:tcPr>
            <w:tcW w:w="531" w:type="dxa"/>
            <w:vAlign w:val="center"/>
          </w:tcPr>
          <w:p w:rsidR="00B20116" w:rsidRPr="00860098" w:rsidRDefault="00CE4A16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Бакшанды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B20116" w:rsidRPr="00860098" w:rsidRDefault="004B3F4A" w:rsidP="0035577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Юсуп-Алан</w:t>
            </w:r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 СИП2</w:t>
            </w:r>
            <w:r w:rsidR="005E725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3" w:type="dxa"/>
            <w:vAlign w:val="center"/>
          </w:tcPr>
          <w:p w:rsidR="00B20116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</w:t>
            </w:r>
            <w:r w:rsid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B20116" w:rsidRPr="00860098" w:rsidRDefault="00860098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МО, ОМС</w:t>
            </w:r>
          </w:p>
        </w:tc>
        <w:tc>
          <w:tcPr>
            <w:tcW w:w="1284" w:type="dxa"/>
            <w:vAlign w:val="center"/>
          </w:tcPr>
          <w:p w:rsidR="00B20116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37,0</w:t>
            </w:r>
          </w:p>
        </w:tc>
        <w:tc>
          <w:tcPr>
            <w:tcW w:w="1153" w:type="dxa"/>
            <w:vAlign w:val="center"/>
          </w:tcPr>
          <w:p w:rsidR="00B20116" w:rsidRPr="00860098" w:rsidRDefault="00860098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EB094D" w:rsidRPr="00860098" w:rsidRDefault="00EB094D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Мониторинг центральных систем водоснабжения в поселениях на предмет потери воды. Принятие мер по минимизации потерь воды</w:t>
            </w:r>
          </w:p>
        </w:tc>
        <w:tc>
          <w:tcPr>
            <w:tcW w:w="113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Коммун. предпри-ятия района</w:t>
            </w:r>
          </w:p>
        </w:tc>
        <w:tc>
          <w:tcPr>
            <w:tcW w:w="1284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EB094D" w:rsidRPr="00860098" w:rsidRDefault="00F66251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Микробиологические исследования воды и а</w:t>
            </w:r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нализ качества воды в центральных системах водоснабжения на предмет жесткости </w:t>
            </w:r>
          </w:p>
        </w:tc>
        <w:tc>
          <w:tcPr>
            <w:tcW w:w="113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ФБУЗ «Центр гигиены и эпидеми-ологии»</w:t>
            </w:r>
          </w:p>
        </w:tc>
        <w:tc>
          <w:tcPr>
            <w:tcW w:w="1284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01EB3" w:rsidRPr="00860098" w:rsidTr="007177E8">
        <w:trPr>
          <w:trHeight w:val="454"/>
        </w:trPr>
        <w:tc>
          <w:tcPr>
            <w:tcW w:w="531" w:type="dxa"/>
            <w:vAlign w:val="center"/>
          </w:tcPr>
          <w:p w:rsidR="00B01EB3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4F2527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Внедрение систем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дистанционного снятия показаний 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приборов учета потребления энергоресурсов в многоквартирных домах и  муниципальных учреждениях района</w:t>
            </w:r>
          </w:p>
          <w:p w:rsidR="00B01EB3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2527" w:rsidRPr="0086009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16D52B" wp14:editId="0AFCA8DE">
                  <wp:extent cx="2563827" cy="790575"/>
                  <wp:effectExtent l="0" t="0" r="8255" b="0"/>
                  <wp:docPr id="2052" name="Рисунок 2052" descr="http://static.ttronics.ru/img/mio_msi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ttronics.ru/img/mio_msi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74" cy="79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B01EB3" w:rsidRPr="00860098" w:rsidRDefault="004F2527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B01EB3" w:rsidRPr="00860098" w:rsidRDefault="004F2527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</w:t>
            </w:r>
          </w:p>
        </w:tc>
        <w:tc>
          <w:tcPr>
            <w:tcW w:w="1284" w:type="dxa"/>
            <w:vAlign w:val="center"/>
          </w:tcPr>
          <w:p w:rsidR="00B01EB3" w:rsidRPr="00860098" w:rsidRDefault="005E725F" w:rsidP="005E725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 форми-ровании коммер-ческого предло-жения</w:t>
            </w:r>
          </w:p>
        </w:tc>
        <w:tc>
          <w:tcPr>
            <w:tcW w:w="1153" w:type="dxa"/>
            <w:vAlign w:val="center"/>
          </w:tcPr>
          <w:p w:rsidR="00B01EB3" w:rsidRPr="00860098" w:rsidRDefault="005E725F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 граждан Респуб</w:t>
            </w:r>
            <w:r w:rsidR="00A2672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 на </w:t>
            </w:r>
            <w:r w:rsidR="00A0304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9D0AA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рин-ципах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софи-нанси-рования из мест-ного бюд-жета</w:t>
            </w:r>
          </w:p>
        </w:tc>
      </w:tr>
    </w:tbl>
    <w:p w:rsidR="00671F3F" w:rsidRPr="003A30A3" w:rsidRDefault="00671F3F" w:rsidP="003A295D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</w:t>
      </w:r>
      <w:r w:rsidR="007E1D0C" w:rsidRPr="003A30A3">
        <w:rPr>
          <w:b/>
          <w:sz w:val="28"/>
          <w:szCs w:val="28"/>
        </w:rPr>
        <w:t>3</w:t>
      </w:r>
      <w:r w:rsidRPr="003A30A3">
        <w:rPr>
          <w:b/>
          <w:sz w:val="28"/>
          <w:szCs w:val="28"/>
        </w:rPr>
        <w:t xml:space="preserve">. </w:t>
      </w:r>
      <w:r w:rsidRPr="0004751C">
        <w:rPr>
          <w:b/>
          <w:sz w:val="28"/>
          <w:szCs w:val="28"/>
        </w:rPr>
        <w:t>Стратегическое</w:t>
      </w:r>
      <w:r w:rsidRPr="003A30A3">
        <w:rPr>
          <w:b/>
          <w:sz w:val="28"/>
          <w:szCs w:val="28"/>
        </w:rPr>
        <w:t xml:space="preserve"> направление «Развитие человеческого капитала»</w:t>
      </w:r>
    </w:p>
    <w:p w:rsidR="00137A94" w:rsidRP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7A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Человеческий капитал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- это интенсивный производительный </w:t>
      </w:r>
      <w:hyperlink r:id="rId55" w:tooltip="Факторы экономического развития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фактор экономического развития</w:t>
        </w:r>
      </w:hyperlink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9944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развития общества и семьи, включающий знания,  обеспечивающие эффективное и рациональное функционирование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человека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пр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оизводительного фактора развитии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Человеческий капитал</w:t>
      </w:r>
      <w:r w:rsidR="007A1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–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из основных факторов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формирования и развития  </w:t>
      </w:r>
      <w:hyperlink r:id="rId56" w:tooltip="Экономика знаний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экономики</w:t>
        </w:r>
      </w:hyperlink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Поэтому, в рамках Стратегии </w:t>
      </w:r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человеческий капитал наряду с реализацией инвестиционных проектов является основой социально-экономического развития территории.</w:t>
      </w:r>
    </w:p>
    <w:p w:rsidR="00137A94" w:rsidRDefault="007C1425" w:rsidP="00137A94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C1425">
        <w:rPr>
          <w:rFonts w:ascii="Times New Roman" w:hAnsi="Times New Roman" w:cs="Times New Roman"/>
          <w:bCs/>
          <w:sz w:val="27"/>
          <w:szCs w:val="27"/>
        </w:rPr>
        <w:t xml:space="preserve">Цель Стратегического направления </w:t>
      </w:r>
      <w:r w:rsidRPr="007C1425">
        <w:rPr>
          <w:rFonts w:ascii="Times New Roman" w:hAnsi="Times New Roman" w:cs="Times New Roman"/>
          <w:sz w:val="27"/>
          <w:szCs w:val="27"/>
        </w:rPr>
        <w:t>«</w:t>
      </w:r>
      <w:r>
        <w:rPr>
          <w:rFonts w:ascii="Times New Roman" w:hAnsi="Times New Roman" w:cs="Times New Roman"/>
          <w:sz w:val="27"/>
          <w:szCs w:val="27"/>
        </w:rPr>
        <w:t>Развитие человеческого капитала</w:t>
      </w:r>
      <w:r w:rsidRPr="007C1425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- </w:t>
      </w:r>
      <w:r w:rsidRPr="007C1425">
        <w:rPr>
          <w:rFonts w:ascii="Times New Roman" w:hAnsi="Times New Roman" w:cs="Times New Roman"/>
          <w:sz w:val="27"/>
          <w:szCs w:val="27"/>
        </w:rPr>
        <w:t xml:space="preserve"> </w:t>
      </w:r>
      <w:r w:rsidR="007A643D">
        <w:rPr>
          <w:rFonts w:ascii="Times New Roman" w:hAnsi="Times New Roman" w:cs="Times New Roman"/>
          <w:sz w:val="27"/>
          <w:szCs w:val="27"/>
        </w:rPr>
        <w:t xml:space="preserve">улучшение демографической ситуации в районе и </w:t>
      </w:r>
      <w:r w:rsidRPr="007C1425">
        <w:rPr>
          <w:rFonts w:ascii="Times New Roman" w:hAnsi="Times New Roman" w:cs="Times New Roman"/>
          <w:sz w:val="27"/>
          <w:szCs w:val="27"/>
        </w:rPr>
        <w:t>формирование условий для развития человеческого капитала на основе повышения эффективности и конкурентоспособности образования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7C1425">
        <w:rPr>
          <w:rFonts w:ascii="Times New Roman" w:hAnsi="Times New Roman" w:cs="Times New Roman"/>
          <w:sz w:val="27"/>
          <w:szCs w:val="27"/>
        </w:rPr>
        <w:t xml:space="preserve"> здравоохранения, </w:t>
      </w:r>
      <w:r>
        <w:rPr>
          <w:rFonts w:ascii="Times New Roman" w:hAnsi="Times New Roman" w:cs="Times New Roman"/>
          <w:sz w:val="27"/>
          <w:szCs w:val="27"/>
        </w:rPr>
        <w:t>культуры и физической культуры</w:t>
      </w:r>
      <w:r w:rsidR="009944CB">
        <w:rPr>
          <w:rFonts w:ascii="Times New Roman" w:hAnsi="Times New Roman" w:cs="Times New Roman"/>
          <w:sz w:val="27"/>
          <w:szCs w:val="27"/>
        </w:rPr>
        <w:t>.</w:t>
      </w:r>
    </w:p>
    <w:p w:rsidR="00664BE0" w:rsidRDefault="00664BE0" w:rsidP="00664BE0">
      <w:pPr>
        <w:shd w:val="clear" w:color="auto" w:fill="FFFFFF"/>
        <w:spacing w:line="288" w:lineRule="auto"/>
        <w:ind w:firstLine="709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</w:p>
    <w:p w:rsidR="00BF7813" w:rsidRPr="00664BE0" w:rsidRDefault="00BF7813" w:rsidP="00141166">
      <w:pPr>
        <w:shd w:val="clear" w:color="auto" w:fill="FFFFFF"/>
        <w:spacing w:after="120" w:line="288" w:lineRule="auto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664BE0"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  <w:t>4.3.1. Демография</w:t>
      </w:r>
    </w:p>
    <w:p w:rsidR="00BB4221" w:rsidRDefault="00BF7813" w:rsidP="0063770A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BB4221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се реализуемые мероприятия, предусмотренные настоящей Стратегией, создают предпосылки к улучшению демографической ситуации на территории и миграционному приросту. </w:t>
      </w:r>
    </w:p>
    <w:p w:rsidR="00BF7813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D563B">
        <w:rPr>
          <w:rFonts w:ascii="Times New Roman" w:hAnsi="Times New Roman" w:cs="Times New Roman"/>
          <w:sz w:val="27"/>
          <w:szCs w:val="27"/>
        </w:rPr>
        <w:t xml:space="preserve">Целью демографической политики </w:t>
      </w:r>
      <w:r>
        <w:rPr>
          <w:rFonts w:ascii="Times New Roman" w:hAnsi="Times New Roman" w:cs="Times New Roman"/>
          <w:sz w:val="27"/>
          <w:szCs w:val="27"/>
        </w:rPr>
        <w:t>в рамках Стратегии района</w:t>
      </w:r>
      <w:r w:rsidRPr="005D563B">
        <w:rPr>
          <w:rFonts w:ascii="Times New Roman" w:hAnsi="Times New Roman" w:cs="Times New Roman"/>
          <w:sz w:val="27"/>
          <w:szCs w:val="27"/>
        </w:rPr>
        <w:t xml:space="preserve"> является </w:t>
      </w:r>
      <w:r w:rsidR="00A17CC9">
        <w:rPr>
          <w:rFonts w:ascii="Times New Roman" w:hAnsi="Times New Roman" w:cs="Times New Roman"/>
          <w:sz w:val="27"/>
          <w:szCs w:val="27"/>
        </w:rPr>
        <w:t xml:space="preserve">увеличение численности населения за счет </w:t>
      </w:r>
      <w:r>
        <w:rPr>
          <w:rFonts w:ascii="Times New Roman" w:hAnsi="Times New Roman" w:cs="Times New Roman"/>
          <w:sz w:val="27"/>
          <w:szCs w:val="27"/>
        </w:rPr>
        <w:t>обеспечени</w:t>
      </w:r>
      <w:r w:rsidR="00A17CC9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естественного прироста </w:t>
      </w:r>
      <w:r w:rsidR="00A17CC9">
        <w:rPr>
          <w:rFonts w:ascii="Times New Roman" w:hAnsi="Times New Roman" w:cs="Times New Roman"/>
          <w:sz w:val="27"/>
          <w:szCs w:val="27"/>
        </w:rPr>
        <w:t>и миграционного прироста населения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5D563B" w:rsidRPr="005D563B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4437BD" w:rsidRDefault="004437BD" w:rsidP="00227C20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8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демографической </w:t>
      </w:r>
      <w:r w:rsidR="00227C2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>ситуации в районе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437BD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4437BD" w:rsidRPr="00526351" w:rsidTr="0071233F">
        <w:trPr>
          <w:trHeight w:val="276"/>
        </w:trPr>
        <w:tc>
          <w:tcPr>
            <w:tcW w:w="531" w:type="dxa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437BD" w:rsidRPr="00526351" w:rsidRDefault="006C442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Пропаганда и укрепление института семьи</w:t>
            </w:r>
            <w:r w:rsidR="00D76E1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13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437BD" w:rsidRPr="00526351" w:rsidRDefault="00D76E1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</w:t>
            </w:r>
            <w:r w:rsidR="004A7F1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твенные организа-ции</w:t>
            </w:r>
            <w:r w:rsidR="004A7F1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                    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233F">
        <w:trPr>
          <w:trHeight w:val="276"/>
        </w:trPr>
        <w:tc>
          <w:tcPr>
            <w:tcW w:w="531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1727C" w:rsidRPr="00526351" w:rsidRDefault="0061727C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2016-2030 гг. </w:t>
            </w:r>
          </w:p>
        </w:tc>
        <w:tc>
          <w:tcPr>
            <w:tcW w:w="1415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«Управ-ление образова-ния»</w:t>
            </w:r>
          </w:p>
        </w:tc>
        <w:tc>
          <w:tcPr>
            <w:tcW w:w="1284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437BD" w:rsidRPr="00526351" w:rsidTr="00B77522">
        <w:trPr>
          <w:trHeight w:val="454"/>
        </w:trPr>
        <w:tc>
          <w:tcPr>
            <w:tcW w:w="531" w:type="dxa"/>
            <w:vAlign w:val="center"/>
          </w:tcPr>
          <w:p w:rsidR="004437BD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4437BD" w:rsidRPr="00526351" w:rsidRDefault="00667D3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Обеспечение бесплатным школьным питанием детей, воспитывающихся в семьях с тремя и более детьми</w:t>
            </w:r>
          </w:p>
        </w:tc>
        <w:tc>
          <w:tcPr>
            <w:tcW w:w="1133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18,5</w:t>
            </w:r>
          </w:p>
        </w:tc>
        <w:tc>
          <w:tcPr>
            <w:tcW w:w="1153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Метный бюджет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Общес-твенные и религи-озные организа-ции района                     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Поддержка молодых семей в решении их жилищных вопросов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оказываемых социальных услуг (образование, здравоохранение, культура, физическая культура) на территории в целях снижения темпов урбанизации населения 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C4168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УСЗ Сабин-ского района МТЗ и СЗ РТ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A30A3" w:rsidRPr="00526351" w:rsidTr="00B77522">
        <w:trPr>
          <w:trHeight w:val="454"/>
        </w:trPr>
        <w:tc>
          <w:tcPr>
            <w:tcW w:w="531" w:type="dxa"/>
            <w:vAlign w:val="center"/>
          </w:tcPr>
          <w:p w:rsidR="003A30A3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E13CE0" w:rsidRPr="00E13CE0" w:rsidRDefault="00E13CE0" w:rsidP="00E13CE0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Капитальный ремонт административного здания, расположенного по ул.З.Юсупова, д.7 в пгт.Богатые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661946" w:rsidRPr="00E13CE0" w:rsidRDefault="00E13CE0" w:rsidP="00E13CE0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(</w:t>
            </w:r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 xml:space="preserve">в целях </w:t>
            </w:r>
            <w:r w:rsidR="003A30A3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качественного оказания социальных услуг населению</w:t>
            </w: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)</w:t>
            </w:r>
          </w:p>
        </w:tc>
        <w:tc>
          <w:tcPr>
            <w:tcW w:w="1133" w:type="dxa"/>
            <w:vAlign w:val="center"/>
          </w:tcPr>
          <w:p w:rsidR="003A30A3" w:rsidRPr="008345F5" w:rsidRDefault="003A30A3" w:rsidP="00E13C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E13CE0"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3A30A3" w:rsidRPr="008345F5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3A30A3" w:rsidRPr="008345F5" w:rsidRDefault="00E13CE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3A30A3" w:rsidRPr="008345F5" w:rsidRDefault="00661946" w:rsidP="008345F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141166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улучшению демографической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ситуации в районе к 2030 году: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Естественный прирост населения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не менее 200 человек в год  </w:t>
            </w:r>
          </w:p>
        </w:tc>
      </w:tr>
    </w:tbl>
    <w:p w:rsidR="00E13CE0" w:rsidRDefault="00E13CE0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</w:p>
    <w:p w:rsidR="00BF7813" w:rsidRPr="0004751C" w:rsidRDefault="00BF7813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  <w:r w:rsidRPr="0004751C">
        <w:rPr>
          <w:rFonts w:ascii="Times New Roman" w:hAnsi="Times New Roman"/>
          <w:i/>
          <w:sz w:val="27"/>
          <w:szCs w:val="27"/>
        </w:rPr>
        <w:t>4.3.2. Уровень жизни</w:t>
      </w:r>
    </w:p>
    <w:p w:rsidR="00695CBC" w:rsidRDefault="0071233F" w:rsidP="0071233F">
      <w:pPr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1233F">
        <w:rPr>
          <w:rFonts w:ascii="Times New Roman" w:hAnsi="Times New Roman"/>
          <w:sz w:val="27"/>
          <w:szCs w:val="27"/>
        </w:rPr>
        <w:t xml:space="preserve">Стратегической целью повышения уровня жизни населения </w:t>
      </w:r>
      <w:r>
        <w:rPr>
          <w:rFonts w:ascii="Times New Roman" w:hAnsi="Times New Roman"/>
          <w:sz w:val="27"/>
          <w:szCs w:val="27"/>
        </w:rPr>
        <w:t xml:space="preserve">района </w:t>
      </w:r>
      <w:r w:rsidRPr="0071233F">
        <w:rPr>
          <w:rFonts w:ascii="Times New Roman" w:hAnsi="Times New Roman"/>
          <w:sz w:val="27"/>
          <w:szCs w:val="27"/>
        </w:rPr>
        <w:t xml:space="preserve">является создание условий для роста </w:t>
      </w:r>
      <w:r>
        <w:rPr>
          <w:rFonts w:ascii="Times New Roman" w:hAnsi="Times New Roman"/>
          <w:sz w:val="27"/>
          <w:szCs w:val="27"/>
        </w:rPr>
        <w:t xml:space="preserve">среднедушевых </w:t>
      </w:r>
      <w:r w:rsidRPr="00DA2068">
        <w:rPr>
          <w:rFonts w:ascii="Times New Roman" w:hAnsi="Times New Roman"/>
          <w:sz w:val="27"/>
          <w:szCs w:val="27"/>
        </w:rPr>
        <w:t>доходов населения</w:t>
      </w:r>
      <w:r w:rsidR="00DD0342" w:rsidRPr="00DA2068">
        <w:rPr>
          <w:rFonts w:ascii="Times New Roman" w:hAnsi="Times New Roman"/>
          <w:sz w:val="27"/>
          <w:szCs w:val="27"/>
        </w:rPr>
        <w:t>.</w:t>
      </w:r>
      <w:r w:rsidR="00227C20">
        <w:rPr>
          <w:rFonts w:ascii="Times New Roman" w:hAnsi="Times New Roman"/>
          <w:sz w:val="27"/>
          <w:szCs w:val="27"/>
        </w:rPr>
        <w:t xml:space="preserve"> Важной составляющей в увеличении доходов населения является ликвидация серого рынка труда.</w:t>
      </w:r>
    </w:p>
    <w:p w:rsidR="00BE7BA6" w:rsidRDefault="00BB4221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У проблемы "серого" рынка труда две составляющие - социальная и тесно связанная с ней - правовая.</w:t>
      </w:r>
      <w:r w:rsidR="00BE7BA6" w:rsidRPr="00BE7BA6">
        <w:rPr>
          <w:color w:val="000000"/>
          <w:sz w:val="27"/>
          <w:szCs w:val="27"/>
        </w:rPr>
        <w:t xml:space="preserve">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Из-за "серого" рынка труда бюджет района недополучает поступления в виде налога на доходы физических лиц. Кроме того, отдельные предприниматели создают ситуацию, при которой лица, задействованные в их производствах по "серым" схемам, лишаются достойной медицинской помощи в случае потери здоровья. Проблемы возникают и при их дальнейшем пенсионном обеспечении.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сегодняшний день высока доля работников, которые, достигая пенсионного возраста, получают минимальную трудовую пенсию, что обрекает их на крайне низкий уровень жизни. Все это формирует еще и неконкурентную среду, где нарушающий законы предприниматель оказывается зачастую в более выгодных условиях, чем законопослушный.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Выведение работников и работодателей из "тени" может существенно снизить уровень  безработицы  и  потери  бюджетов  от  необоснованных  выплат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пособий по безработице.</w:t>
      </w:r>
      <w:r>
        <w:rPr>
          <w:color w:val="000000"/>
          <w:sz w:val="27"/>
          <w:szCs w:val="27"/>
        </w:rPr>
        <w:t xml:space="preserve"> </w:t>
      </w:r>
    </w:p>
    <w:p w:rsidR="00114754" w:rsidRDefault="00114754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BE7BA6" w:rsidRDefault="00BE7BA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9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уровня жизни населения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E7BA6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качестве индивидуального предпринимателя  </w:t>
            </w:r>
          </w:p>
        </w:tc>
        <w:tc>
          <w:tcPr>
            <w:tcW w:w="113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МО МВД России по Сабин-скому району, МРИ ФНС России №10 по РТ, Прокура-тура Сабинско-го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Повышение 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производительности труда в хозяйствующих субъектах района </w:t>
            </w:r>
            <w:r w:rsidR="00AE05F4"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в целях достижения роста</w:t>
            </w: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  заработных плат</w:t>
            </w:r>
          </w:p>
        </w:tc>
        <w:tc>
          <w:tcPr>
            <w:tcW w:w="113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Хозяй-ствующие субъекты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454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Создание на территории района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мини Агропарка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переработки с/х продукции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3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инвестора</w:t>
            </w:r>
          </w:p>
        </w:tc>
      </w:tr>
      <w:tr w:rsidR="008E6E98" w:rsidRPr="00526351" w:rsidTr="004A7F19">
        <w:trPr>
          <w:trHeight w:val="276"/>
        </w:trPr>
        <w:tc>
          <w:tcPr>
            <w:tcW w:w="531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Выявление малообеспеченных семей</w:t>
            </w:r>
            <w:r w:rsidR="00AE05F4"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и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семей, оказавшихся в трудной жизненной ситуации. Индивидуальный подход в решении их вопросов, в реструктуризации их долгов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Управле-ние социаль-ной защиты населения</w:t>
            </w:r>
          </w:p>
        </w:tc>
        <w:tc>
          <w:tcPr>
            <w:tcW w:w="1284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4A7F19">
        <w:trPr>
          <w:trHeight w:val="276"/>
        </w:trPr>
        <w:tc>
          <w:tcPr>
            <w:tcW w:w="531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совместно с МТЗ</w:t>
            </w:r>
            <w:r w:rsidR="00F54FD7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СЗ РТ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276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3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Хозяй-ствующие субъекты района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соответствии с инвест. проектами</w:t>
            </w:r>
          </w:p>
        </w:tc>
      </w:tr>
      <w:tr w:rsidR="00214D8C" w:rsidRPr="00526351" w:rsidTr="00777D16">
        <w:trPr>
          <w:trHeight w:val="276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повышению уровня жизни </w:t>
            </w:r>
          </w:p>
          <w:p w:rsidR="00214D8C" w:rsidRPr="00526351" w:rsidRDefault="00141166" w:rsidP="001919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населения к 2030 году: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Денежные доходы на душу населения к минимальному потребительскому бюджету – не менее 2,</w:t>
            </w:r>
            <w:r w:rsidR="005E725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раза </w:t>
            </w:r>
          </w:p>
        </w:tc>
      </w:tr>
    </w:tbl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BF7813" w:rsidRPr="00141166" w:rsidRDefault="00BF7813" w:rsidP="00141166">
      <w:pPr>
        <w:shd w:val="clear" w:color="auto" w:fill="FFFFFF"/>
        <w:spacing w:before="120" w:after="120" w:line="288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14116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4.3.3. Образование</w:t>
      </w:r>
    </w:p>
    <w:p w:rsidR="00A4749A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Качество образования – это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совокупность потребительских свойств 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образовательной услуги, обеспечивающей возможность удовлетворения комплекса потребностей по всестороннему развитию личности учащегося. </w:t>
      </w:r>
    </w:p>
    <w:p w:rsidR="005710CD" w:rsidRPr="005710CD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 факторы, определяющие качество образования: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профессорско-преподавательский состав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учебно-методичес</w:t>
      </w:r>
      <w:r w:rsidR="00A4749A"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ое обеспечение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материально-техническая база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интеллектуальный потенциал учебного заведения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710CD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учащиеся.</w:t>
      </w:r>
    </w:p>
    <w:p w:rsidR="008B75BA" w:rsidRDefault="001A1550" w:rsidP="001A1550">
      <w:pPr>
        <w:pStyle w:val="a9"/>
        <w:shd w:val="clear" w:color="auto" w:fill="FFFFFF"/>
        <w:spacing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Стратегическая цель в совершенствовании системы образования - </w:t>
      </w:r>
      <w:r w:rsidRPr="001A1550">
        <w:rPr>
          <w:rFonts w:ascii="Times New Roman" w:hAnsi="Times New Roman"/>
          <w:sz w:val="27"/>
          <w:szCs w:val="27"/>
        </w:rPr>
        <w:t xml:space="preserve">обеспечение доступного и качественного образования в соответствии с меняющимися </w:t>
      </w:r>
      <w:r w:rsidR="008B75BA">
        <w:rPr>
          <w:rFonts w:ascii="Times New Roman" w:hAnsi="Times New Roman"/>
          <w:sz w:val="27"/>
          <w:szCs w:val="27"/>
        </w:rPr>
        <w:t xml:space="preserve">   </w:t>
      </w:r>
      <w:r w:rsidRPr="001A1550">
        <w:rPr>
          <w:rFonts w:ascii="Times New Roman" w:hAnsi="Times New Roman"/>
          <w:sz w:val="27"/>
          <w:szCs w:val="27"/>
        </w:rPr>
        <w:t xml:space="preserve">запросами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населения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перспективными </w:t>
      </w:r>
      <w:r w:rsidR="008B75BA">
        <w:rPr>
          <w:rFonts w:ascii="Times New Roman" w:hAnsi="Times New Roman"/>
          <w:sz w:val="27"/>
          <w:szCs w:val="27"/>
        </w:rPr>
        <w:t xml:space="preserve"> </w:t>
      </w:r>
      <w:r w:rsidRPr="001A1550">
        <w:rPr>
          <w:rFonts w:ascii="Times New Roman" w:hAnsi="Times New Roman"/>
          <w:sz w:val="27"/>
          <w:szCs w:val="27"/>
        </w:rPr>
        <w:t xml:space="preserve">задачами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развития </w:t>
      </w:r>
    </w:p>
    <w:p w:rsidR="00141166" w:rsidRPr="008B75BA" w:rsidRDefault="001A1550" w:rsidP="008B75BA">
      <w:pPr>
        <w:shd w:val="clear" w:color="auto" w:fill="FFFFFF"/>
        <w:spacing w:line="288" w:lineRule="auto"/>
        <w:jc w:val="both"/>
        <w:rPr>
          <w:rFonts w:ascii="Times New Roman" w:hAnsi="Times New Roman"/>
          <w:sz w:val="27"/>
          <w:szCs w:val="27"/>
        </w:rPr>
      </w:pPr>
      <w:r w:rsidRPr="008B75BA">
        <w:rPr>
          <w:rFonts w:ascii="Times New Roman" w:hAnsi="Times New Roman"/>
          <w:sz w:val="27"/>
          <w:szCs w:val="27"/>
        </w:rPr>
        <w:t>экономики района.</w:t>
      </w:r>
    </w:p>
    <w:p w:rsidR="000A6803" w:rsidRDefault="000A6803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30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2B78A1">
        <w:rPr>
          <w:rFonts w:ascii="Times New Roman" w:hAnsi="Times New Roman" w:cs="Times New Roman"/>
          <w:b/>
          <w:sz w:val="27"/>
          <w:szCs w:val="27"/>
          <w:lang w:eastAsia="ru-RU"/>
        </w:rPr>
        <w:t>совершенствованию системы образования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51B74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0A6803" w:rsidRPr="00526351" w:rsidRDefault="0061727C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Планомерное создание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гендерно-ориентированной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системы обучения и раздельного обучения (классы)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по успеваемости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«Управле-ние обра-зования» (далее МКУ «УО»</w:t>
            </w:r>
            <w:r w:rsidR="00F54FD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A6803" w:rsidRPr="00526351" w:rsidRDefault="009B259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Реализация принципов </w:t>
            </w:r>
            <w:r w:rsidRPr="00526351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меритократии</w:t>
            </w:r>
            <w:r w:rsidRPr="00526351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- </w:t>
            </w: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выявление с дошкольного возраста одаренных и талантливых детей и полное раскрытие их потенциала 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0A6803" w:rsidRPr="00526351" w:rsidRDefault="0080018A" w:rsidP="00C75312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учреждениях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преподавания фундаментальных предметов (математика, физика,   химия)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высокопрофессиональных педагогов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F54FD7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Ведение 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общеобразовательных учреждениях кружков по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профориен</w:t>
            </w:r>
            <w:r w:rsidR="00F54FD7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тации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учеников и сотрудничество по данному направлению с профиль</w:t>
            </w:r>
            <w:r w:rsidR="00F54FD7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ными федеральными и республикан</w:t>
            </w:r>
            <w:r w:rsidR="00F54FD7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скими учебными заведениями. 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A03049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9B259B" w:rsidP="0054221E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обучения 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по рабочим профессиям 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в Сабинском аграрном колледже</w:t>
            </w:r>
            <w:r w:rsidR="0054221E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: 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  <w:r w:rsidR="0054221E" w:rsidRPr="00A03049">
              <w:rPr>
                <w:rFonts w:ascii="Times New Roman" w:hAnsi="Times New Roman" w:cs="Times New Roman"/>
                <w:sz w:val="26"/>
                <w:szCs w:val="26"/>
              </w:rPr>
              <w:t>08.02.01 Строительство и эксплуатация зданий и сооружений;</w:t>
            </w:r>
          </w:p>
          <w:p w:rsidR="0061727C" w:rsidRPr="00A03049" w:rsidRDefault="0054221E" w:rsidP="005422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13.02.01 Электроснабжение (по отраслям)</w:t>
            </w:r>
          </w:p>
        </w:tc>
        <w:tc>
          <w:tcPr>
            <w:tcW w:w="1133" w:type="dxa"/>
            <w:vAlign w:val="center"/>
          </w:tcPr>
          <w:p w:rsidR="0061727C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4221E" w:rsidRPr="00526351" w:rsidTr="00A03049">
        <w:trPr>
          <w:trHeight w:val="454"/>
        </w:trPr>
        <w:tc>
          <w:tcPr>
            <w:tcW w:w="531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54221E" w:rsidP="008B75BA">
            <w:pPr>
              <w:spacing w:before="100" w:beforeAutospacing="1" w:after="100" w:afterAutospacing="1"/>
              <w:outlineLvl w:val="1"/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Открытие филиала ГАПОУ «Сабинский аграрный колледж» с присоединением Профессионального лицея №93 (Филиал государствен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ного автономного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профессиональ</w:t>
            </w:r>
            <w:r w:rsidR="008B75B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A0304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ного образовательного учреждения «Казанский машиностроительный техникум» в Пестречинском муниципальном районе)</w:t>
            </w:r>
          </w:p>
        </w:tc>
        <w:tc>
          <w:tcPr>
            <w:tcW w:w="1133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 г.</w:t>
            </w:r>
          </w:p>
        </w:tc>
        <w:tc>
          <w:tcPr>
            <w:tcW w:w="1415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ГАПОУ «Сабин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ский аграрный колледж»</w:t>
            </w:r>
          </w:p>
        </w:tc>
        <w:tc>
          <w:tcPr>
            <w:tcW w:w="1284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4221E" w:rsidRPr="00526351" w:rsidTr="00A03049">
        <w:trPr>
          <w:trHeight w:val="454"/>
        </w:trPr>
        <w:tc>
          <w:tcPr>
            <w:tcW w:w="531" w:type="dxa"/>
            <w:vAlign w:val="center"/>
          </w:tcPr>
          <w:p w:rsidR="0054221E" w:rsidRPr="00526351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54221E" w:rsidP="0054221E">
            <w:pPr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студентов Сабинского аграрного колледжа в чемпионатах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Russia</w:t>
            </w:r>
          </w:p>
        </w:tc>
        <w:tc>
          <w:tcPr>
            <w:tcW w:w="113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2017-2019 гг.</w:t>
            </w:r>
          </w:p>
        </w:tc>
        <w:tc>
          <w:tcPr>
            <w:tcW w:w="1415" w:type="dxa"/>
            <w:vAlign w:val="center"/>
          </w:tcPr>
          <w:p w:rsidR="0054221E" w:rsidRPr="0054221E" w:rsidRDefault="0054221E" w:rsidP="00526351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ГАПОУ «Сабин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-</w:t>
            </w: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ский аграрный колледж»</w:t>
            </w:r>
          </w:p>
        </w:tc>
        <w:tc>
          <w:tcPr>
            <w:tcW w:w="1284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5E725F">
        <w:trPr>
          <w:trHeight w:val="276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дополнительного образования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Патриотическое и трудовое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воспитание детей в образовательных учреждениях района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9B259B" w:rsidRPr="00526351" w:rsidRDefault="00DD0342" w:rsidP="00F54FD7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Внесение предложений в Мин</w:t>
            </w:r>
            <w:r w:rsidR="00F54FD7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истерство образования и науки </w:t>
            </w: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РТ </w:t>
            </w:r>
            <w:r w:rsidR="00F54FD7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</w:t>
            </w:r>
            <w:r w:rsidR="00114754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ведени</w:t>
            </w: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я</w:t>
            </w:r>
            <w:r w:rsidR="00114754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 в программу</w:t>
            </w:r>
            <w:r w:rsidR="00114754"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 обучения Сабинской общеобразовательной школы для одаренных детей предмета по обучению учеников </w:t>
            </w:r>
            <w:r w:rsidR="00114754" w:rsidRPr="00526351">
              <w:rPr>
                <w:rFonts w:ascii="Times New Roman" w:hAnsi="Times New Roman" w:cs="Times New Roman"/>
                <w:bCs/>
                <w:kern w:val="24"/>
                <w:sz w:val="26"/>
                <w:szCs w:val="26"/>
              </w:rPr>
              <w:t xml:space="preserve">китайскому языку </w:t>
            </w:r>
            <w:r w:rsidR="00114754"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 связи с активным развитием отношений между Татарстаном и Китаем и интересом китайских инвесторов в реализации своих проектов в нашем районе (подписано соглашение о сотрудничестве с провинцией Хэбэй</w:t>
            </w:r>
            <w:r w:rsidR="005E725F">
              <w:rPr>
                <w:rFonts w:ascii="Times New Roman" w:hAnsi="Times New Roman" w:cs="Times New Roman"/>
                <w:kern w:val="24"/>
                <w:sz w:val="26"/>
                <w:szCs w:val="26"/>
              </w:rPr>
              <w:t>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Своевременное выявление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трудных детей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Реализация Дорожн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ой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карт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ы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(2016-2020 годы)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по развитию научно-технического творчества  и освоение инженерно-технических компетенций 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Внедрение </w:t>
            </w:r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общеобразовательных учреждениях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Всероссийского физ</w:t>
            </w:r>
            <w:r w:rsidR="00FE33E0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культурно-спортивного комплекса «Готов к труду и обороне» (ГТО)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Вовлечение детей в оздоровитель</w:t>
            </w:r>
            <w:r w:rsidR="008B75BA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ную компанию (летние лагеря труда и отдыха, трудоустройство детей от  14 до 18 лет в летний период)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FE33E0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Поощрение учащихся, занявших призовые места на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предметных 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олимпиадах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районного, 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</w:t>
            </w:r>
            <w:r w:rsidR="00FE33E0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канского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российского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 международ</w:t>
            </w:r>
            <w:r w:rsidR="00FE33E0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ного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масштабов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их преподавателей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EA53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9,2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бюджет</w:t>
            </w:r>
          </w:p>
        </w:tc>
      </w:tr>
      <w:tr w:rsidR="00551B74" w:rsidRPr="00526351" w:rsidTr="005E725F">
        <w:trPr>
          <w:trHeight w:val="276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52635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FE33E0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Участие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родителей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в</w:t>
            </w:r>
            <w:r w:rsidR="008A6696"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государственно</w:t>
            </w:r>
            <w:r w:rsidR="008A6696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общественном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7903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Родитель-ские ко-митеты общеобр. учреж-дений</w:t>
            </w:r>
          </w:p>
        </w:tc>
        <w:tc>
          <w:tcPr>
            <w:tcW w:w="1284" w:type="dxa"/>
            <w:vAlign w:val="center"/>
          </w:tcPr>
          <w:p w:rsidR="00551B74" w:rsidRPr="00526351" w:rsidRDefault="007903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957EED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4221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 интерната   для   учащихся   одаренной   школы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</w:p>
        </w:tc>
        <w:tc>
          <w:tcPr>
            <w:tcW w:w="1133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957EED" w:rsidRPr="00526351" w:rsidRDefault="00957EED" w:rsidP="0052635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Строительство универсального спортивного комплекса «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t>SABA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t>ARENA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»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  <w:r w:rsidR="00B822F2" w:rsidRPr="00526351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  <w:lang w:eastAsia="ru-RU"/>
              </w:rPr>
              <w:t xml:space="preserve">. </w:t>
            </w:r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Сабинская гимназия нормативно не обеспечена спортив</w:t>
            </w:r>
            <w:r w:rsidR="0054221E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-</w:t>
            </w:r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ными залами. Реализация проекта позволит обеспечить качественное оказание услуг образования, в т.ч. предоставление услуг физической культуры населению и проведение межрайонных и межрегиональных соревнований.</w:t>
            </w:r>
          </w:p>
          <w:p w:rsidR="00551B74" w:rsidRPr="00526351" w:rsidRDefault="00957EED" w:rsidP="00526351">
            <w:pPr>
              <w:spacing w:line="276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DF9950" wp14:editId="620946A9">
                  <wp:extent cx="2533650" cy="10763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71" cy="107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  <w:r w:rsidR="00B822F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- 2018 гг.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CE4A1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4221E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FE33E0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новой школы на 550 учащихся в н.п.Б.Сабы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(обеспеченность школа пгт.Б.</w:t>
            </w:r>
            <w:r w:rsidR="00FE33E0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С</w:t>
            </w:r>
            <w:r w:rsidRPr="00526351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абы по данным ЦЭСИ 51,9%)</w:t>
            </w:r>
          </w:p>
        </w:tc>
        <w:tc>
          <w:tcPr>
            <w:tcW w:w="1133" w:type="dxa"/>
            <w:vAlign w:val="center"/>
          </w:tcPr>
          <w:p w:rsidR="00551B74" w:rsidRPr="00526351" w:rsidRDefault="00B822F2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CE4A1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1A1550" w:rsidRPr="00526351" w:rsidTr="0054221E">
        <w:trPr>
          <w:trHeight w:val="276"/>
        </w:trPr>
        <w:tc>
          <w:tcPr>
            <w:tcW w:w="9907" w:type="dxa"/>
            <w:gridSpan w:val="6"/>
            <w:vAlign w:val="center"/>
          </w:tcPr>
          <w:p w:rsidR="001A1550" w:rsidRPr="00526351" w:rsidRDefault="001A155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Целевой индикатор по совершенствованию системы образования к 2030 году:</w:t>
            </w:r>
          </w:p>
          <w:p w:rsidR="001A1550" w:rsidRPr="00526351" w:rsidRDefault="001A155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Средний бал ЕГЭ по русскому языку – не менее 75 баллов, по математике (профильный уровень) – не менее 60 баллов</w:t>
            </w:r>
          </w:p>
        </w:tc>
      </w:tr>
    </w:tbl>
    <w:p w:rsidR="00344902" w:rsidRPr="001A1550" w:rsidRDefault="00344902" w:rsidP="00E13CE0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1A1550">
        <w:rPr>
          <w:rFonts w:ascii="Times New Roman" w:hAnsi="Times New Roman" w:cs="Times New Roman"/>
          <w:i/>
          <w:sz w:val="27"/>
          <w:szCs w:val="27"/>
          <w:lang w:eastAsia="ru-RU"/>
        </w:rPr>
        <w:t>4.3.4. Здравоохранение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 целях обеспечения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развития человеческого капитала 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одним из приоритет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ных направлений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явля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ется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сохранение и укрепление здоровья населения на основе формирования здорового образа жизни и повышения доступности и качества медицинской помощи.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Эффективное функционирование системы здравоохранения определяется основными системообразующими факторами:</w:t>
      </w:r>
    </w:p>
    <w:p w:rsidR="00543BAD" w:rsidRPr="00543BAD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развитие инфраструктуры и ресурсного обеспечения системы здравоохранения </w:t>
      </w:r>
    </w:p>
    <w:p w:rsidR="00CC32D9" w:rsidRPr="00CC32D9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наличием достаточного количества подготовленных медицинских кадров </w:t>
      </w:r>
    </w:p>
    <w:p w:rsidR="00CC32D9" w:rsidRDefault="00CC32D9" w:rsidP="00CC32D9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Стратегическая цель в здравоохранении </w:t>
      </w:r>
      <w:r w:rsidRPr="00CC32D9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укрепление здоровья населения на основе создания условий для ведения здорового образа жизни и профилактики болезней систем кровообращения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вовлечени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населения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занятие физической культурой и спортом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</w:p>
    <w:p w:rsidR="001A1550" w:rsidRDefault="00543BAD" w:rsidP="00CC32D9">
      <w:pPr>
        <w:pStyle w:val="a9"/>
        <w:spacing w:line="288" w:lineRule="auto"/>
        <w:ind w:left="0" w:firstLine="709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</w:rPr>
        <w:br/>
      </w: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31</w:t>
      </w: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– Мероприятия по </w:t>
      </w:r>
      <w:r w:rsidR="007F7CD3">
        <w:rPr>
          <w:rFonts w:ascii="Times New Roman" w:hAnsi="Times New Roman" w:cs="Times New Roman"/>
          <w:b/>
          <w:sz w:val="27"/>
          <w:szCs w:val="27"/>
          <w:lang w:eastAsia="ru-RU"/>
        </w:rPr>
        <w:t>охране и укреплению здоровья</w:t>
      </w:r>
    </w:p>
    <w:p w:rsidR="00543BAD" w:rsidRPr="00543BAD" w:rsidRDefault="007F7CD3" w:rsidP="00CC32D9">
      <w:pPr>
        <w:pStyle w:val="a9"/>
        <w:spacing w:after="120" w:line="288" w:lineRule="auto"/>
        <w:ind w:left="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населения</w:t>
      </w:r>
      <w:r w:rsidR="00543BAD"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43BAD" w:rsidRPr="00526351" w:rsidTr="0035186E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543BAD" w:rsidRPr="00526351" w:rsidTr="0035186E">
        <w:trPr>
          <w:trHeight w:val="454"/>
        </w:trPr>
        <w:tc>
          <w:tcPr>
            <w:tcW w:w="531" w:type="dxa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543BAD" w:rsidRPr="00526351" w:rsidRDefault="0035186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Обучение выпускников школ района  по целевому направлению в целях обеспечения укомплектованности врачами специалистами </w:t>
            </w:r>
          </w:p>
        </w:tc>
        <w:tc>
          <w:tcPr>
            <w:tcW w:w="113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Доукомплектование рабочих мест специалистов амбулаторно-поликлинической службы и фельдшеров ФАП современной компьютерной техникой.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отделения для лечения больных с острыми нарушениями мозгового кровообращения (межмуниципальный проект)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CE4A1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-201</w:t>
            </w:r>
            <w:r w:rsidR="00CE4A1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ГАУЗ «Сабин-ская ЦРБ», </w:t>
            </w:r>
          </w:p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 </w:t>
            </w:r>
          </w:p>
        </w:tc>
        <w:tc>
          <w:tcPr>
            <w:tcW w:w="1284" w:type="dxa"/>
            <w:vAlign w:val="center"/>
          </w:tcPr>
          <w:p w:rsidR="007F7CD3" w:rsidRPr="00526351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150</w:t>
            </w:r>
            <w:r w:rsidR="007F7CD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Своевременно</w:t>
            </w:r>
            <w:r w:rsidR="003E369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направление больных в республиканские и федеральные медицинские 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Раннее выявлени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   диспансеризации населения в установленном порядке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профилактике и ранней диагностике онкологических заболеваний, в том числе 100% охват цитологического скринингового обследования женщин старше 18 лет на выявление патологии шейки матки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DD034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увеличение на 3%  доли объемов платных медицинских услуг </w:t>
            </w:r>
            <w:r w:rsidRPr="00DA2068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</w:rPr>
              <w:t>доходе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 xml:space="preserve"> ГАУЗ «С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абинская ЦРБ»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современных информационных систем в здравоохранение, в том числе </w:t>
            </w:r>
            <w:r w:rsidR="0069565B" w:rsidRPr="0052635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ведение электронной медицинской карты. 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«Сабин-ская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7F7CD3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искоренению вредных привычек (табакокурение, употребление спиртных напитков)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Привлечение населения к выполнению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нормативов </w:t>
            </w: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по делам молодежи и спорта ИК МО (далее- ОДМС)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866F94">
        <w:trPr>
          <w:trHeight w:val="276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спортивных мероприятий, соревнований среди трудовых коллективов в целях вовлечения населения в массовый спорт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Увеличение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количества спортивных мероприятий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, проводимых для категории людей «Третий возраст» и  для детей дошкольного возраста с привлечением их родителей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61AC8" w:rsidRPr="00526351" w:rsidTr="0069565B">
        <w:trPr>
          <w:trHeight w:val="454"/>
        </w:trPr>
        <w:tc>
          <w:tcPr>
            <w:tcW w:w="531" w:type="dxa"/>
            <w:vAlign w:val="center"/>
          </w:tcPr>
          <w:p w:rsidR="00561AC8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1" w:type="dxa"/>
            <w:vAlign w:val="center"/>
          </w:tcPr>
          <w:p w:rsidR="00561AC8" w:rsidRPr="00526351" w:rsidRDefault="00561A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 площадок в населенных пунктах Кильдебяк, Б.Шинар, В.Симет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9,5</w:t>
            </w:r>
          </w:p>
        </w:tc>
        <w:tc>
          <w:tcPr>
            <w:tcW w:w="1153" w:type="dxa"/>
            <w:vMerge w:val="restart"/>
            <w:vAlign w:val="center"/>
          </w:tcPr>
          <w:p w:rsidR="00B40703" w:rsidRPr="00526351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бюд-жет</w:t>
            </w: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 площадок в населенных пунктах Н.Шитцы, Б,Кибячи, Евлаштау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9,7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 площадок в населенных пунктах Иштуган, Шикши, Б.Нырты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9,9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 площадок в населенных пунктах Юлбат, Корсабаш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10,1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 площадок в населенных пунктах Арташ, Тимершик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2021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10,3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C32D9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764C66" w:rsidRPr="00526351" w:rsidRDefault="00764C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Целевые индикаторы по укреплению здоровья населения к 2030 году:</w:t>
            </w:r>
          </w:p>
          <w:p w:rsidR="00CC32D9" w:rsidRPr="00526351" w:rsidRDefault="00764C66" w:rsidP="0054221E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Доля смертей из-за болезней систем кровообращения – не более </w:t>
            </w:r>
            <w:r w:rsidR="00A776B2">
              <w:rPr>
                <w:b/>
                <w:sz w:val="26"/>
                <w:szCs w:val="26"/>
              </w:rPr>
              <w:t>3</w:t>
            </w:r>
            <w:r w:rsidR="00B24D3C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%</w:t>
            </w:r>
            <w:r w:rsidR="0054221E">
              <w:rPr>
                <w:b/>
                <w:sz w:val="26"/>
                <w:szCs w:val="26"/>
              </w:rPr>
              <w:t xml:space="preserve">. </w:t>
            </w:r>
            <w:r w:rsidRPr="00526351">
              <w:rPr>
                <w:b/>
                <w:sz w:val="26"/>
                <w:szCs w:val="26"/>
              </w:rPr>
              <w:t>Доля насе</w:t>
            </w:r>
            <w:r w:rsidR="0054221E">
              <w:rPr>
                <w:b/>
                <w:sz w:val="26"/>
                <w:szCs w:val="26"/>
              </w:rPr>
              <w:t>-</w:t>
            </w:r>
            <w:r w:rsidRPr="00526351">
              <w:rPr>
                <w:b/>
                <w:sz w:val="26"/>
                <w:szCs w:val="26"/>
              </w:rPr>
              <w:t>ления, систематически занимающ</w:t>
            </w:r>
            <w:r w:rsidR="00086AF1">
              <w:rPr>
                <w:b/>
                <w:sz w:val="26"/>
                <w:szCs w:val="26"/>
              </w:rPr>
              <w:t>его</w:t>
            </w:r>
            <w:r w:rsidRPr="00526351">
              <w:rPr>
                <w:b/>
                <w:sz w:val="26"/>
                <w:szCs w:val="26"/>
              </w:rPr>
              <w:t>ся физической культурой – не менее 46%</w:t>
            </w:r>
          </w:p>
        </w:tc>
      </w:tr>
    </w:tbl>
    <w:p w:rsidR="00BF7813" w:rsidRPr="00764C66" w:rsidRDefault="00BF7813" w:rsidP="009D420A">
      <w:pPr>
        <w:spacing w:before="4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4.3.</w:t>
      </w:r>
      <w:r w:rsidR="00B83213"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5</w:t>
      </w: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. Культура</w:t>
      </w:r>
    </w:p>
    <w:p w:rsidR="009D420A" w:rsidRDefault="00BF7813" w:rsidP="00BF7813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Сфера культуры является неотъемлемым элементом социально-экономического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развития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территории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весьма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важные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социальные</w:t>
      </w:r>
    </w:p>
    <w:p w:rsidR="00277581" w:rsidRDefault="00BF7813" w:rsidP="009D420A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функции, свя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занные с воспитанием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процессами социализации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общества. </w:t>
      </w:r>
    </w:p>
    <w:p w:rsidR="00BF7813" w:rsidRPr="00BF7813" w:rsidRDefault="00277581" w:rsidP="00BF7813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ультура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обеспечивает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позитивно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влия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сознание людей, отношения между ними, способствующие духовному развитию личности и общества в целом, раскрытию их творческого потенциала.</w:t>
      </w:r>
    </w:p>
    <w:p w:rsidR="00BF7813" w:rsidRDefault="00BF7813" w:rsidP="00277581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Помимо этого сфера культуры вносит существенный вклад в экономику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территории,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выступа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базой и инфраструктурой развития ряда других отраслей, прежде всего - образования, туризма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индустрии развлечений. </w:t>
      </w:r>
    </w:p>
    <w:p w:rsidR="00277581" w:rsidRDefault="00277581" w:rsidP="00277581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277581">
        <w:rPr>
          <w:rFonts w:ascii="Times New Roman" w:hAnsi="Times New Roman"/>
          <w:sz w:val="27"/>
          <w:szCs w:val="27"/>
        </w:rPr>
        <w:t>Качество и разнообразие культурной жизни являются реальными факторами притяжения и накопления человеческого капитала.</w:t>
      </w:r>
    </w:p>
    <w:p w:rsidR="00764C66" w:rsidRPr="00764C66" w:rsidRDefault="00764C66" w:rsidP="00764C66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Стратегическая цель в сфере развития культуры </w:t>
      </w:r>
      <w:r w:rsidRPr="00764C66">
        <w:rPr>
          <w:sz w:val="27"/>
          <w:szCs w:val="27"/>
        </w:rPr>
        <w:t>–</w:t>
      </w:r>
      <w:r w:rsidRPr="00764C66">
        <w:rPr>
          <w:rFonts w:ascii="Times New Roman" w:hAnsi="Times New Roman"/>
          <w:sz w:val="27"/>
          <w:szCs w:val="27"/>
        </w:rPr>
        <w:t xml:space="preserve">  </w:t>
      </w:r>
      <w:r w:rsidRPr="00764C66">
        <w:rPr>
          <w:rFonts w:ascii="Times New Roman" w:hAnsi="Times New Roman" w:cs="Times New Roman"/>
          <w:iCs/>
          <w:sz w:val="27"/>
          <w:szCs w:val="27"/>
        </w:rPr>
        <w:t>укреплени</w:t>
      </w:r>
      <w:r w:rsidR="001E6A17">
        <w:rPr>
          <w:rFonts w:ascii="Times New Roman" w:hAnsi="Times New Roman" w:cs="Times New Roman"/>
          <w:iCs/>
          <w:sz w:val="27"/>
          <w:szCs w:val="27"/>
        </w:rPr>
        <w:t>е</w:t>
      </w:r>
      <w:r w:rsidRPr="00764C66">
        <w:rPr>
          <w:rFonts w:ascii="Times New Roman" w:hAnsi="Times New Roman" w:cs="Times New Roman"/>
          <w:iCs/>
          <w:sz w:val="27"/>
          <w:szCs w:val="27"/>
        </w:rPr>
        <w:t xml:space="preserve"> духовности</w:t>
      </w:r>
      <w:r w:rsidR="001E6A17">
        <w:rPr>
          <w:rFonts w:ascii="Times New Roman" w:hAnsi="Times New Roman" w:cs="Times New Roman"/>
          <w:iCs/>
          <w:sz w:val="27"/>
          <w:szCs w:val="27"/>
        </w:rPr>
        <w:t xml:space="preserve"> и культурного наследия территории, </w:t>
      </w:r>
      <w:r w:rsidRPr="00764C66">
        <w:rPr>
          <w:rFonts w:ascii="Times New Roman" w:hAnsi="Times New Roman" w:cs="Times New Roman"/>
          <w:iCs/>
          <w:sz w:val="27"/>
          <w:szCs w:val="27"/>
        </w:rPr>
        <w:t>повышение культурного уровня населения</w:t>
      </w:r>
      <w:r w:rsidR="001E6A17">
        <w:rPr>
          <w:rFonts w:ascii="Times New Roman" w:hAnsi="Times New Roman" w:cs="Times New Roman"/>
          <w:iCs/>
          <w:sz w:val="27"/>
          <w:szCs w:val="27"/>
        </w:rPr>
        <w:t>.</w:t>
      </w:r>
    </w:p>
    <w:p w:rsidR="00277581" w:rsidRDefault="00277581" w:rsidP="00277581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BF7813" w:rsidRDefault="00BF7813" w:rsidP="00BF7813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32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повышению уровня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культурного </w:t>
      </w:r>
      <w:r w:rsidR="00764C6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>развития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F7813" w:rsidRPr="00526351" w:rsidTr="00A9322A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BF7813" w:rsidRPr="00526351" w:rsidTr="00A9322A">
        <w:trPr>
          <w:trHeight w:val="454"/>
        </w:trPr>
        <w:tc>
          <w:tcPr>
            <w:tcW w:w="531" w:type="dxa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BF7813" w:rsidRPr="00526351" w:rsidRDefault="006E53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100%-ое обеспечение учреждений культуры 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 высшим образованием</w:t>
            </w:r>
          </w:p>
        </w:tc>
        <w:tc>
          <w:tcPr>
            <w:tcW w:w="113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2030 г.</w:t>
            </w:r>
          </w:p>
        </w:tc>
        <w:tc>
          <w:tcPr>
            <w:tcW w:w="1415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конкурсах и грантах, проводимых для учреждений культуры 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Привлечение трудовых коллективов к участию в тематических культурных мероприятиях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увеличение на 10%  доходов </w:t>
            </w:r>
            <w:r w:rsidR="001E6A17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от проведения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культурных 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увеличение на 10%  числа участников культурно-досуговых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CB377A" w:rsidRPr="00526351" w:rsidTr="00A9322A">
        <w:trPr>
          <w:trHeight w:val="454"/>
        </w:trPr>
        <w:tc>
          <w:tcPr>
            <w:tcW w:w="531" w:type="dxa"/>
            <w:vAlign w:val="center"/>
          </w:tcPr>
          <w:p w:rsidR="00CB377A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CB377A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Обновление библиотечного фонда</w:t>
            </w:r>
          </w:p>
        </w:tc>
        <w:tc>
          <w:tcPr>
            <w:tcW w:w="1133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</w:t>
            </w:r>
            <w:r w:rsidR="005E40D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53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бюджет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Комплектование музейными экспонатами музея-мэдрэсе и краеведческого музея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</w:t>
            </w:r>
            <w:r w:rsidR="00511E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дня национальной кухни в организациях общественного питания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Содействие в сохранении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конкурсов, мероприятий в целях развития народного творчества и  сохранения нематериального культурного наследия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F433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бюджет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Патриотическое воспитание подрастающего </w:t>
            </w:r>
            <w:r w:rsidR="00764C66" w:rsidRPr="00526351">
              <w:rPr>
                <w:rFonts w:ascii="Times New Roman" w:hAnsi="Times New Roman" w:cs="Times New Roman"/>
                <w:sz w:val="26"/>
                <w:szCs w:val="26"/>
              </w:rPr>
              <w:t>поколения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8B75BA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н.п.Корсабаш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32,0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A9322A" w:rsidRPr="00526351" w:rsidRDefault="00086AF1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</w:rPr>
              <w:t>ого клуба на 140 посадочных мест Н.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Симет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6,8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н.п.Б.Нырты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70 посадочных мест в н.п. Тенекеево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Утернясск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сельск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клуб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 80 посадочных мест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6,2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90 посадочных мест в н.п. Кренни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6,3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н.п.Шикши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36,0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100 посадочных мест в н.п. Серда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E13CE0">
        <w:trPr>
          <w:trHeight w:val="276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сельского клуба на 100 посадочных мест в н.п.Мартыново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6,5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</w:tbl>
    <w:p w:rsidR="008B75BA" w:rsidRDefault="008B75BA" w:rsidP="00661946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</w:p>
    <w:p w:rsidR="00661946" w:rsidRPr="003A30A3" w:rsidRDefault="00661946" w:rsidP="00661946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</w:t>
      </w:r>
      <w:r w:rsidR="00FE1F3A">
        <w:rPr>
          <w:b/>
          <w:sz w:val="28"/>
          <w:szCs w:val="28"/>
        </w:rPr>
        <w:t>4</w:t>
      </w:r>
      <w:r w:rsidRPr="003A30A3">
        <w:rPr>
          <w:b/>
          <w:sz w:val="28"/>
          <w:szCs w:val="28"/>
        </w:rPr>
        <w:t xml:space="preserve">. Стратегическое </w:t>
      </w:r>
      <w:r w:rsidR="00FE1F3A">
        <w:rPr>
          <w:b/>
          <w:sz w:val="28"/>
          <w:szCs w:val="28"/>
        </w:rPr>
        <w:t>на</w:t>
      </w:r>
      <w:r w:rsidRPr="003A30A3">
        <w:rPr>
          <w:b/>
          <w:sz w:val="28"/>
          <w:szCs w:val="28"/>
        </w:rPr>
        <w:t xml:space="preserve">правление </w:t>
      </w:r>
      <w:r w:rsidR="00E627D7">
        <w:rPr>
          <w:b/>
          <w:sz w:val="28"/>
          <w:szCs w:val="28"/>
        </w:rPr>
        <w:t xml:space="preserve">                                                                   </w:t>
      </w:r>
      <w:r w:rsidRPr="003A30A3">
        <w:rPr>
          <w:b/>
          <w:sz w:val="28"/>
          <w:szCs w:val="28"/>
        </w:rPr>
        <w:t xml:space="preserve">«Повышение </w:t>
      </w:r>
      <w:r>
        <w:rPr>
          <w:b/>
          <w:sz w:val="28"/>
          <w:szCs w:val="28"/>
        </w:rPr>
        <w:t xml:space="preserve">эффективности </w:t>
      </w:r>
      <w:r w:rsidR="00E627D7">
        <w:rPr>
          <w:b/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управления</w:t>
      </w:r>
      <w:r w:rsidRPr="003A30A3">
        <w:rPr>
          <w:b/>
          <w:sz w:val="28"/>
          <w:szCs w:val="28"/>
        </w:rPr>
        <w:t>»</w:t>
      </w:r>
    </w:p>
    <w:p w:rsidR="001914FC" w:rsidRPr="001914FC" w:rsidRDefault="001914F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914FC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Система управления</w:t>
      </w:r>
      <w:r w:rsidRPr="001914FC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914FC">
        <w:rPr>
          <w:rFonts w:ascii="Times New Roman" w:hAnsi="Times New Roman" w:cs="Times New Roman"/>
          <w:sz w:val="27"/>
          <w:szCs w:val="27"/>
          <w:shd w:val="clear" w:color="auto" w:fill="FFFFFF"/>
        </w:rPr>
        <w:t>совокупность взаимосвязанных элементов, способ реализации технологии управления, предполагающий воздействие на объект с целью изменения его состояния и процессных характеристик.</w:t>
      </w:r>
      <w:r w:rsidRPr="001914FC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1914F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C5D6C" w:rsidRPr="00DC5D6C" w:rsidRDefault="00DC5D6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Основное предназначение системы управления – обеспечение устойчивости и целостности деятельности. Об устойчивости деятельности можно говорить тогда, когда заданное направление выдерживается несмотря на постоянно изменяющиеся обстоятельства. О целостности – когда все органы большого сложного организма действуют как одно целое, только в этом случае и возможно двигаться, не отклоняясь от заданного курса. Чтобы обеспечить устойчивость и целостность деятельности, система управления должна быть адаптивной и управляемой соответственно. </w:t>
      </w:r>
    </w:p>
    <w:p w:rsidR="00FE1F3A" w:rsidRDefault="00DC5D6C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Адаптивность системы управления – это свойство, отражающее её способность быстро и гибко реагировать на любые изменения и вырабатывать адекватные управленческие команды, позволяющие сводить к минимуму действие возмущающих факторов.</w:t>
      </w:r>
    </w:p>
    <w:p w:rsidR="00DC5D6C" w:rsidRPr="00DC5D6C" w:rsidRDefault="00FE1F3A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Стратегическая цель в направлении </w:t>
      </w:r>
      <w:r w:rsidR="00DC5D6C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«Повышение эффективности системы управления» 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hAnsi="Times New Roman" w:cs="Times New Roman"/>
          <w:sz w:val="27"/>
          <w:szCs w:val="27"/>
          <w:shd w:val="clear" w:color="auto" w:fill="FFFFFF"/>
        </w:rPr>
        <w:t>достижение конкурентных преимуществ в экономике и социальной сфере территории, опираясь на человеческий капитал.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FE1F3A" w:rsidRDefault="00FE1F3A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DC5D6C" w:rsidRDefault="00DC5D6C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3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эффективности системы управления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DC5D6C" w:rsidRPr="00526351" w:rsidTr="00D57DE7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испол-нения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Ответ-ственный испол-нитель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финанси-рования,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Источ-ник</w:t>
            </w:r>
          </w:p>
        </w:tc>
      </w:tr>
      <w:tr w:rsidR="00DC5D6C" w:rsidRPr="00526351" w:rsidTr="00FE33E0">
        <w:trPr>
          <w:trHeight w:val="3168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DC5D6C" w:rsidRPr="00DA2068" w:rsidRDefault="001914FC" w:rsidP="00DD0342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азработка </w:t>
            </w:r>
            <w:r w:rsidR="00DC5D6C" w:rsidRPr="00DA2068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технологических карт 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каждого 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муниципального служащего и работников хозяйствующих субъектов района</w:t>
            </w:r>
            <w:r w:rsidR="00DD0342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(по согласованию)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целях обеспечения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во всех предприятиях и учреждениях района </w:t>
            </w:r>
            <w:r w:rsidR="00DC5D6C" w:rsidRPr="00DA2068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системности управления 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для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повышения производительности труда  </w:t>
            </w:r>
          </w:p>
        </w:tc>
        <w:tc>
          <w:tcPr>
            <w:tcW w:w="1133" w:type="dxa"/>
            <w:vAlign w:val="center"/>
          </w:tcPr>
          <w:p w:rsidR="00DC5D6C" w:rsidRPr="00DA2068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DC5D6C" w:rsidRPr="00DA2068" w:rsidRDefault="00DD0342" w:rsidP="00FE33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муници-пальные учрежде-ния,</w:t>
            </w: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="001914F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озяй-ствующие субъекты района 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C5D6C" w:rsidRPr="00526351" w:rsidRDefault="001914FC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C5D6C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Выстраивание отношений между органами местного самоуправления  и хозяйствующими субъектами района на основе соглашений </w:t>
            </w:r>
            <w:r w:rsidR="00DB2C31" w:rsidRPr="00526351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достижени</w:t>
            </w:r>
            <w:r w:rsidR="0024028D" w:rsidRPr="00526351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>хозяйствующим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социально-экономических показателей </w:t>
            </w:r>
          </w:p>
        </w:tc>
        <w:tc>
          <w:tcPr>
            <w:tcW w:w="113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F50A2A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эконо-мики ИК МО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(далее- ОЭ ИК МО)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</w:t>
            </w:r>
            <w:r w:rsidR="00F50A2A" w:rsidRPr="005263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субъекты района</w:t>
            </w:r>
          </w:p>
        </w:tc>
        <w:tc>
          <w:tcPr>
            <w:tcW w:w="1284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50A2A" w:rsidRPr="00526351" w:rsidTr="00D57DE7">
        <w:trPr>
          <w:trHeight w:val="454"/>
        </w:trPr>
        <w:tc>
          <w:tcPr>
            <w:tcW w:w="531" w:type="dxa"/>
            <w:vAlign w:val="center"/>
          </w:tcPr>
          <w:p w:rsidR="00F50A2A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F50A2A" w:rsidRPr="00526351" w:rsidRDefault="00F50A2A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Подготовка предложений по</w:t>
            </w:r>
            <w:r w:rsidRPr="00526351">
              <w:rPr>
                <w:rFonts w:ascii="Times New Roman" w:eastAsia="Calibri" w:hAnsi="Times New Roman" w:cs="Times New Roman"/>
                <w:i/>
                <w:iCs/>
                <w:kern w:val="24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разработке на республиканском уровне программы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размещения производительных сил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3" w:type="dxa"/>
            <w:vAlign w:val="center"/>
          </w:tcPr>
          <w:p w:rsidR="00F50A2A" w:rsidRPr="00526351" w:rsidRDefault="00F50A2A" w:rsidP="003E369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3E369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F50A2A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МО, Совет муници-пального района</w:t>
            </w:r>
          </w:p>
        </w:tc>
        <w:tc>
          <w:tcPr>
            <w:tcW w:w="1284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136EC" w:rsidRPr="00526351" w:rsidTr="00D57DE7">
        <w:trPr>
          <w:trHeight w:val="454"/>
        </w:trPr>
        <w:tc>
          <w:tcPr>
            <w:tcW w:w="531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136EC" w:rsidRPr="00526351" w:rsidRDefault="0000674A" w:rsidP="004B6FBE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Планирование </w:t>
            </w:r>
            <w:r w:rsidR="00F136E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потребности в кадрах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хозяйствующих субъектов района </w:t>
            </w:r>
            <w:r w:rsidR="00C24033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оперативное реагирование в свете меняющихся ситуаций при реализации Стратегии района </w:t>
            </w:r>
          </w:p>
        </w:tc>
        <w:tc>
          <w:tcPr>
            <w:tcW w:w="113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</w:t>
            </w:r>
          </w:p>
        </w:tc>
        <w:tc>
          <w:tcPr>
            <w:tcW w:w="1415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ГКУ «Центр занятости Сабин-ского района», ИК МО</w:t>
            </w:r>
          </w:p>
        </w:tc>
        <w:tc>
          <w:tcPr>
            <w:tcW w:w="1284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21CF6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и своевременной выплаты заработных плат в 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>хозяйствующих субъектах района</w:t>
            </w:r>
          </w:p>
        </w:tc>
        <w:tc>
          <w:tcPr>
            <w:tcW w:w="113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21CF6" w:rsidRPr="00526351" w:rsidRDefault="00D07C8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тарифов на коммунальные услуги, услуги общественного транспорта в целях недопущения снижения реальных доходов населения</w:t>
            </w:r>
          </w:p>
        </w:tc>
        <w:tc>
          <w:tcPr>
            <w:tcW w:w="1133" w:type="dxa"/>
            <w:vAlign w:val="center"/>
          </w:tcPr>
          <w:p w:rsidR="00421CF6" w:rsidRPr="00526351" w:rsidRDefault="00A163B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Соблюдение на территории района  норм трудового законодательства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1803F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1803F2">
              <w:rPr>
                <w:rFonts w:ascii="Times New Roman" w:hAnsi="Times New Roman" w:cs="Times New Roman"/>
                <w:sz w:val="26"/>
                <w:szCs w:val="26"/>
              </w:rPr>
              <w:t xml:space="preserve">за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своевременной уплатой хозяйствующими субъектами района страховых взносов на обязательное пенсионное страхование 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FA416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FA416B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Пресечение проявлений радикальных взглядов и экстремистских действий в целях обеспечения безопасности общества на территории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DA2068" w:rsidRDefault="00D57DE7" w:rsidP="00FE33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Общес-твенные организа-ции района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 ОМС 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совместно</w:t>
            </w:r>
            <w:r w:rsidR="00F136E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 </w:t>
            </w:r>
            <w:r w:rsidR="00F136E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МО МВД России по Сабин-скому району</w:t>
            </w:r>
          </w:p>
        </w:tc>
        <w:tc>
          <w:tcPr>
            <w:tcW w:w="1284" w:type="dxa"/>
            <w:vAlign w:val="center"/>
          </w:tcPr>
          <w:p w:rsidR="00D57DE7" w:rsidRPr="00DA2068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674A" w:rsidRPr="00526351" w:rsidTr="00D57DE7">
        <w:trPr>
          <w:trHeight w:val="454"/>
        </w:trPr>
        <w:tc>
          <w:tcPr>
            <w:tcW w:w="531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00674A" w:rsidRPr="00526351" w:rsidRDefault="0000674A" w:rsidP="008B38A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Согласованные действия хозяйствующих субъектов района с органами местного самоуправления  в принятии решений, оказывающих влияние на развитие территории</w:t>
            </w:r>
          </w:p>
        </w:tc>
        <w:tc>
          <w:tcPr>
            <w:tcW w:w="113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Хозяй-ствующие субъекты</w:t>
            </w:r>
            <w:r w:rsidR="008A6D8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ОМС</w:t>
            </w:r>
          </w:p>
        </w:tc>
        <w:tc>
          <w:tcPr>
            <w:tcW w:w="1284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661946" w:rsidRDefault="00661946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1761C8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5</w:t>
      </w:r>
      <w:r w:rsidRPr="00B51D7B">
        <w:rPr>
          <w:b/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1761C8">
        <w:rPr>
          <w:b/>
          <w:sz w:val="27"/>
          <w:szCs w:val="27"/>
        </w:rPr>
        <w:t>МЕХАНИЗМ</w:t>
      </w:r>
      <w:r w:rsidR="005808FE">
        <w:rPr>
          <w:b/>
          <w:sz w:val="27"/>
          <w:szCs w:val="27"/>
        </w:rPr>
        <w:t>Ы</w:t>
      </w:r>
      <w:r w:rsidRPr="001761C8">
        <w:rPr>
          <w:b/>
          <w:sz w:val="27"/>
          <w:szCs w:val="27"/>
        </w:rPr>
        <w:t xml:space="preserve"> РЕАЛИЗАЦИИ СТРАТЕГИИ</w:t>
      </w:r>
      <w:r w:rsidR="00E722DD">
        <w:rPr>
          <w:b/>
          <w:sz w:val="27"/>
          <w:szCs w:val="27"/>
        </w:rPr>
        <w:t xml:space="preserve"> И                                       УПРАВЛЕНИЕ СТРАТЕГИЕЙ</w:t>
      </w:r>
    </w:p>
    <w:p w:rsidR="001761C8" w:rsidRPr="001761C8" w:rsidRDefault="00CF49B6" w:rsidP="00CF49B6">
      <w:pPr>
        <w:keepNext/>
        <w:keepLines/>
        <w:spacing w:before="240"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CF49B6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.1. Организационные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Стратегия социально-экономического развития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муниципального </w:t>
      </w:r>
      <w:r w:rsidR="00CF49B6">
        <w:rPr>
          <w:rFonts w:ascii="Times New Roman" w:eastAsia="Calibri" w:hAnsi="Times New Roman" w:cs="Times New Roman"/>
          <w:sz w:val="27"/>
          <w:szCs w:val="27"/>
        </w:rPr>
        <w:t>Сабинского муниципального района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представляет собой документ стратегического планирования, определяющий цели и задачи социально-экономического развития муниципального образования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на долгосрочный период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lang w:eastAsia="ru-RU"/>
        </w:rPr>
        <w:t xml:space="preserve">Стратегия направлена на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обеспечение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</w:rPr>
        <w:t xml:space="preserve">устойчивого, сбалансированного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социально-экономического развития 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района в рамках реализации основных положений Концепции долгосрочного социально-экономического развития Российской Федерации 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Стратегии социально-экономического развития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Республики Татарстан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9E311E" w:rsidRDefault="009E311E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Ин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>струментом реализации Стратегии являются муниципальные программы.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Перечень муниципальных программ: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ремонта и приведения в нормативное состояние автодорог общего пользования местного значения Сабинского муниципального района Республики Татарстан на 2015-2017 годы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обеспечения экологической безопасности Сабинского муниципального района на 2013-2017 годы</w:t>
      </w:r>
    </w:p>
    <w:p w:rsidR="009E311E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"Патриотическое воспитание детей и молодёжи Сабинского муниципального района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Комплексная Программа по профилактике правонарушений в Сабинском муниципальном районе Республики Татарстан на 2013-2016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культуры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адресной социальной защиты населения Сабинского муниципального района Республики Татарстан на 2016-2018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молодежной политики, физической культуры и спорта в Сабинском муниципальном районе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адресная программа "Благоустройство мест захоронений на территории Сабинского муниципального образования Республики Татарстан на 2014-2018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образования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"Управление муниципальными финансами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"Управление муниципальным имуществом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"Реализация Концепции государственной национальной политики в Сабинском муниципальном районе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"Сохранение, изучение и развитие государственных языков Республики Татарстан и других языков в Сабинском муниципальном районе на 2014-2020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"Образование и здоровье школьников Сабинского муниципального района Республики Татарстан на 2013-2017 годы"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>Муниципальная программа «К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>апитальн</w:t>
      </w:r>
      <w:r w:rsidRPr="00C51F43">
        <w:rPr>
          <w:rFonts w:ascii="Times New Roman" w:eastAsia="Calibri" w:hAnsi="Times New Roman" w:cs="Times New Roman"/>
          <w:sz w:val="27"/>
          <w:szCs w:val="27"/>
        </w:rPr>
        <w:t>ый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 xml:space="preserve"> ремонт</w:t>
      </w: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 общего имущества в многоквартирных домах, расположенных на территории Сабинского муниципального района на 2014-2043 годы»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«Устойчивое развитие сельских территорий </w:t>
      </w:r>
      <w:r w:rsidR="00C51F43" w:rsidRPr="00C51F43">
        <w:rPr>
          <w:rFonts w:ascii="Times New Roman" w:eastAsia="Calibri" w:hAnsi="Times New Roman" w:cs="Times New Roman"/>
          <w:sz w:val="27"/>
          <w:szCs w:val="27"/>
        </w:rPr>
        <w:t xml:space="preserve">на 2016-2020 годы» 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Муниципальная программа «Развитие библиотечного дела в Сабинском муниципальном районе Республики Татарстан на 2015-2017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Муниципальная программа «Профилактика наркотизации населения в Сабинском муниципальном районе на 2015-2020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Муниципальная программа «Реализация антикоррупционной политики в Сабинском муниципальном районе Республики Татарстан на 2015-2020 годы»</w:t>
      </w:r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8" w:tooltip="Постановление Руководителя Исполнительного комитета №1237-п от 11.11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«Развитие музейного дела в Сабинском муниципальном районе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9" w:tooltip="Постановление Руководителя Исполнительного комитета №1235-п от 03.12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«Развитие культурно-досуговой деятельности Сабинского муниципального района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>Муниципальная программа «П</w:t>
      </w:r>
      <w:hyperlink r:id="rId60" w:tooltip="Постановление Руководителя Исполнительного комитета №796-п от 24.07.2014 &quot;Об утверждении муниципальной программы по профилактике ВИЧ-инфекции и вирусных гепатитов в Сабинском муниципальном районе на 2014-2016 г.&quot;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рофилактик</w:t>
        </w:r>
        <w:r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а</w:t>
        </w:r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ВИЧ-инфекции и вирусных гепатитов в Сабинском муниципальном районе на 2014-2016 г."</w:t>
        </w:r>
      </w:hyperlink>
    </w:p>
    <w:p w:rsidR="001761C8" w:rsidRPr="001761C8" w:rsidRDefault="00151159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В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ажной составляющей механизма реализации Стратегии является активное участие района в реализации федеральных и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республиканских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 программах.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>Кроме того, необходимо обеспечить тесное взаимодействие с поселениями района по основным направлениям реализации Стратегии.</w:t>
      </w:r>
    </w:p>
    <w:p w:rsidR="001761C8" w:rsidRPr="001761C8" w:rsidRDefault="001761C8" w:rsidP="00CF49B6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Долгосрочное развитие района также непосредственно связано с долгосрочными планами предприятий и организаций, осуществляющих свою хозяйственную деятельность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на 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>. Основным способом такого взаимодействия является заключение соглашений, направленных на развитие экономики и социальной сферы.</w:t>
      </w:r>
    </w:p>
    <w:p w:rsidR="001761C8" w:rsidRPr="001761C8" w:rsidRDefault="001761C8" w:rsidP="00CF49B6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</w:p>
    <w:p w:rsidR="001761C8" w:rsidRPr="001761C8" w:rsidRDefault="00540943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.2. Правовые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Реализация направлений Стратегии потребует специального правового обеспечения проводимых социально-экономических преобразований.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Правовое обеспечение будет развиваться в </w:t>
      </w:r>
      <w:r w:rsidR="00540943">
        <w:rPr>
          <w:rFonts w:ascii="Times New Roman" w:eastAsia="Calibri" w:hAnsi="Times New Roman" w:cs="Times New Roman"/>
          <w:sz w:val="27"/>
          <w:szCs w:val="27"/>
        </w:rPr>
        <w:t>контексте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изменений федерального и регионального законодательства в области экономического и социального развития, стимулирования инвестиционной деятельности, поддержки предпринимательства.</w:t>
      </w:r>
    </w:p>
    <w:p w:rsidR="00540943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Система управления Стратегией должна обеспечивать своевременное выявление проблем в нормативно-правовом регулировании социально-экономического развития. 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Кроме того, реализация основных положений указов Президента Российской Федерации</w:t>
      </w:r>
      <w:r w:rsidR="00062E64">
        <w:rPr>
          <w:rFonts w:ascii="Times New Roman" w:eastAsia="Calibri" w:hAnsi="Times New Roman" w:cs="Times New Roman"/>
          <w:sz w:val="27"/>
          <w:szCs w:val="27"/>
        </w:rPr>
        <w:t>,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Президента Республики Татарстан </w:t>
      </w:r>
      <w:r w:rsidRPr="001761C8">
        <w:rPr>
          <w:rFonts w:ascii="Times New Roman" w:eastAsia="Calibri" w:hAnsi="Times New Roman" w:cs="Times New Roman"/>
          <w:sz w:val="27"/>
          <w:szCs w:val="27"/>
        </w:rPr>
        <w:t>потребует внесения изменений в правовое обеспечение, в том числе в связи с: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>оптимизацией муниципальных учреждений и внедрение управления по результатам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формированием независимой системы оценки качества работы муниципальных учреждений, оказывающих социальные услуги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необходимостью повышения качества оказания муниципальных услуг.</w:t>
      </w:r>
    </w:p>
    <w:p w:rsid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Реализация указанных направлений будет сопровождаться принятием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муниципальных </w:t>
      </w:r>
      <w:r w:rsidRPr="001761C8">
        <w:rPr>
          <w:rFonts w:ascii="Times New Roman" w:eastAsia="Calibri" w:hAnsi="Times New Roman" w:cs="Times New Roman"/>
          <w:sz w:val="27"/>
          <w:szCs w:val="27"/>
        </w:rPr>
        <w:t>нормативных правовых актов.</w:t>
      </w:r>
    </w:p>
    <w:p w:rsidR="00540943" w:rsidRPr="001761C8" w:rsidRDefault="00540943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1761C8" w:rsidRPr="001761C8" w:rsidRDefault="001761C8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7</w:t>
      </w: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.3. Финансовые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Финансирование на реализацию Стратегии предполагается привлекать из различных источников:</w:t>
      </w:r>
    </w:p>
    <w:p w:rsidR="00540943" w:rsidRPr="00540943" w:rsidRDefault="001761C8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- внутренние: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средства муниципального бюджета, </w:t>
      </w:r>
      <w:r w:rsidR="00540943" w:rsidRPr="00540943">
        <w:rPr>
          <w:rFonts w:ascii="Times New Roman" w:eastAsia="Calibri" w:hAnsi="Times New Roman" w:cs="Times New Roman"/>
          <w:sz w:val="27"/>
          <w:szCs w:val="27"/>
        </w:rPr>
        <w:t>хозяйствующих субъектов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кредитные ресурсы банков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денежные доходы населения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i/>
          <w:sz w:val="27"/>
          <w:szCs w:val="27"/>
        </w:rPr>
      </w:pPr>
      <w:r w:rsidRPr="001761C8">
        <w:rPr>
          <w:rFonts w:ascii="Times New Roman" w:eastAsia="Calibri" w:hAnsi="Times New Roman" w:cs="Times New Roman"/>
          <w:i/>
          <w:sz w:val="27"/>
          <w:szCs w:val="27"/>
        </w:rPr>
        <w:t>- внешние: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>средства, имеющиеся в распоряжении инвесторов за пределами территории района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средства федерального и регионального бюджетов</w:t>
      </w:r>
      <w:r w:rsidR="00540943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Pr="001761C8" w:rsidRDefault="001761C8" w:rsidP="00540943">
      <w:pPr>
        <w:pStyle w:val="a9"/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инвесторов.</w:t>
      </w:r>
    </w:p>
    <w:p w:rsidR="001761C8" w:rsidRP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Финансовые механизмы реализации Стратегии включают: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внесение изменений в текущий бюджет района и формирование бюджета на очередной финансовый год с точки зрения приоритетности реализации мероприятий Стратегии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создание действенного механизма привлечения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обеспечение стратегической координации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 системы эффективного контроля использования финансовых ресурсов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района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заключение соглашений о социально-экономическом развитии с крупными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 xml:space="preserve">и средними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предприятиями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района</w:t>
      </w:r>
      <w:r w:rsidRPr="001761C8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Только консолидация и эффективное использование финансовых ресурсов из всех источников позволит максимально эффективно достичь долгосрочные цели и задачи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Условием успешной реализации Стратегии является эффективное взаимодействие </w:t>
      </w: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муниципальных и государственных </w:t>
      </w:r>
      <w:r w:rsidRPr="00E722DD">
        <w:rPr>
          <w:rFonts w:ascii="Times New Roman" w:eastAsia="Calibri" w:hAnsi="Times New Roman" w:cs="Times New Roman"/>
          <w:sz w:val="27"/>
          <w:szCs w:val="27"/>
        </w:rPr>
        <w:t>органов власти, бизнеса и общества на принципах партнерства при реализации проектов, обеспечивающих реализацию Стратегии.</w:t>
      </w:r>
    </w:p>
    <w:p w:rsid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Система управления реализацией Стратегии включает в себя: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координацию деятельности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участников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процесса разработки, мониторинга и контроля реализации Стратегии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определение ответственных за достижение целевых индикаторов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систему мониторинга и контроля реализации Стратегии</w:t>
      </w:r>
    </w:p>
    <w:p w:rsidR="00E722DD" w:rsidRP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порядок актуализации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Организация процесса разработки, мониторинга и контроля реализации Стратегии осуществляется </w:t>
      </w:r>
      <w:r>
        <w:rPr>
          <w:rFonts w:ascii="Times New Roman" w:eastAsia="Calibri" w:hAnsi="Times New Roman" w:cs="Times New Roman"/>
          <w:sz w:val="27"/>
          <w:szCs w:val="27"/>
        </w:rPr>
        <w:t>Исполнительным комитетом Сабинского муниципального района</w:t>
      </w:r>
      <w:r w:rsidRPr="00E722D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E722DD" w:rsidRPr="00E722DD" w:rsidRDefault="00E722DD" w:rsidP="00E722DD">
      <w:pPr>
        <w:tabs>
          <w:tab w:val="left" w:pos="1176"/>
        </w:tabs>
        <w:spacing w:line="288" w:lineRule="auto"/>
        <w:ind w:left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Основные задачи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управления Стратегией района</w:t>
      </w: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722DD" w:rsidRDefault="00E722DD" w:rsidP="00C00551">
      <w:pPr>
        <w:pStyle w:val="a9"/>
        <w:numPr>
          <w:ilvl w:val="0"/>
          <w:numId w:val="12"/>
        </w:numPr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анализ представленных на рассмотрение проектов Стратегии, подготовка заключений</w:t>
      </w:r>
    </w:p>
    <w:p w:rsid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работы по реализации Стратегии и оценка хода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принятие решений по корректировке и обновлению соответствующих разделов Стратегии в ходе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координация действий структурных подразделений Исполнительного комитета Сабинского муниципального района по исполнению принимаемых решений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освещение хода работы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реализации 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Стратеги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района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средствах массовой информации.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В </w:t>
      </w:r>
      <w:r>
        <w:rPr>
          <w:rFonts w:ascii="Times New Roman" w:eastAsia="Calibri" w:hAnsi="Times New Roman" w:cs="Times New Roman"/>
          <w:sz w:val="27"/>
          <w:szCs w:val="27"/>
        </w:rPr>
        <w:t xml:space="preserve">стратегических мероприятиях по реализации Стратегии района определены ответственные </w:t>
      </w:r>
      <w:r w:rsidR="001A152B">
        <w:rPr>
          <w:rFonts w:ascii="Times New Roman" w:eastAsia="Calibri" w:hAnsi="Times New Roman" w:cs="Times New Roman"/>
          <w:sz w:val="27"/>
          <w:szCs w:val="27"/>
        </w:rPr>
        <w:t xml:space="preserve">за 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реализацию мероприятий по их достижению. 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Кроме этого, ответственные за достижение целевых индикаторов и основных мероприятий по их реализации могут устанавливаться с учетом функциональной (отраслевой) принадлежности, полномочий и функций, определенных нормативно-распорядительными документами. </w:t>
      </w:r>
    </w:p>
    <w:p w:rsidR="00310768" w:rsidRDefault="00E722DD" w:rsidP="00E722DD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мониторинга реализации Стратегии являются: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 xml:space="preserve">сбор, систематизация и обобщение информации о социально-экономическом развитии 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>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степени достижения запланированных целей социально-экономического развития 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результативности и эффективности Стратегии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влияния внутренних и внешних условий на плановый и фактический уровни достижения целей социально-экономического развития района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соответствия плановых и фактических сроков, результатов реализации Стратегии и ресурсов, необходимых для их реализации.</w:t>
      </w:r>
    </w:p>
    <w:p w:rsidR="00E722DD" w:rsidRPr="00E722DD" w:rsidRDefault="00E722DD" w:rsidP="00E722DD">
      <w:pPr>
        <w:shd w:val="clear" w:color="auto" w:fill="FFFFFF"/>
        <w:tabs>
          <w:tab w:val="left" w:pos="1414"/>
        </w:tabs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Контроль реализации Стратегии осуществляет </w:t>
      </w:r>
      <w:r w:rsidR="0031076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Совет Сабинского муниципального района</w:t>
      </w: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310768" w:rsidRDefault="00E722DD" w:rsidP="00310768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контроля реализации Стратегии являются</w:t>
      </w:r>
      <w:r w:rsidR="00310768">
        <w:rPr>
          <w:rFonts w:ascii="Times New Roman" w:eastAsia="Calibri" w:hAnsi="Times New Roman" w:cs="Times New Roman"/>
          <w:sz w:val="27"/>
          <w:szCs w:val="27"/>
        </w:rPr>
        <w:t>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оценка достижения целей социально-экономического развития района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 xml:space="preserve"> </w:t>
      </w:r>
    </w:p>
    <w:p w:rsidR="00310768" w:rsidRDefault="00310768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подготовка</w:t>
      </w:r>
      <w:r w:rsidR="00E722DD" w:rsidRPr="00310768">
        <w:rPr>
          <w:rFonts w:ascii="Times New Roman" w:eastAsia="Calibri" w:hAnsi="Times New Roman" w:cs="Times New Roman"/>
          <w:sz w:val="27"/>
          <w:szCs w:val="27"/>
        </w:rPr>
        <w:t xml:space="preserve"> предложений по повышению эффективности реализации Стратегии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предложения по корректировке и уточнению целевых показателей и мероприятий. </w:t>
      </w:r>
    </w:p>
    <w:p w:rsidR="00E722DD" w:rsidRPr="00E722DD" w:rsidRDefault="00310768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Исполнительный комитет Сабинского муниципального района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обеспечивают актуализацию целей, индикаторов и основных мероприятий с учетом изменившихся внешних условий и результатов достижения целевых значений индикаторов.</w:t>
      </w:r>
    </w:p>
    <w:p w:rsid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Актуализация должна проводиться в случае значимых изменений в федеральные и </w:t>
      </w:r>
      <w:r w:rsidR="00310768">
        <w:rPr>
          <w:rFonts w:ascii="Times New Roman" w:eastAsia="Calibri" w:hAnsi="Times New Roman" w:cs="Times New Roman"/>
          <w:sz w:val="27"/>
          <w:szCs w:val="27"/>
        </w:rPr>
        <w:t>республиканские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нормативно-правовые акты, а также других факторов, оказывающих существенное влияние на развитие района.</w:t>
      </w: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A03049" w:rsidRDefault="00A03049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FE648F" w:rsidRDefault="00FE648F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E722DD" w:rsidRDefault="00FE648F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FE648F">
        <w:rPr>
          <w:b/>
          <w:sz w:val="27"/>
          <w:szCs w:val="27"/>
        </w:rPr>
        <w:t>6. ЦЕЛЕВЫЕ ПОКАЗАТЕЛИ РЕАЛИЗАЦИИ СТРАТЕГИИ</w:t>
      </w:r>
    </w:p>
    <w:p w:rsidR="00D20E5A" w:rsidRDefault="00D20E5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</w:p>
    <w:p w:rsidR="00D20E5A" w:rsidRDefault="00D20E5A" w:rsidP="00F22465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34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F22465">
        <w:rPr>
          <w:rFonts w:ascii="Times New Roman" w:hAnsi="Times New Roman" w:cs="Times New Roman"/>
          <w:b/>
          <w:sz w:val="27"/>
          <w:szCs w:val="27"/>
          <w:lang w:eastAsia="ru-RU"/>
        </w:rPr>
        <w:t>Целевые показатели реализации Стратегии социально-экономического развития Сабинского муниципального района до 2030 года</w:t>
      </w:r>
    </w:p>
    <w:p w:rsidR="00FE648F" w:rsidRPr="00F22465" w:rsidRDefault="00F22465" w:rsidP="00F22465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i/>
          <w:sz w:val="26"/>
          <w:szCs w:val="26"/>
        </w:rPr>
      </w:pPr>
      <w:r>
        <w:rPr>
          <w:rFonts w:eastAsia="Calibri"/>
          <w:i/>
          <w:sz w:val="26"/>
          <w:szCs w:val="26"/>
        </w:rPr>
        <w:t>(</w:t>
      </w:r>
      <w:r w:rsidRPr="00F22465">
        <w:rPr>
          <w:rFonts w:eastAsia="Calibri"/>
          <w:i/>
          <w:sz w:val="26"/>
          <w:szCs w:val="26"/>
        </w:rPr>
        <w:t>в ценах 2015 г.</w:t>
      </w:r>
      <w:r>
        <w:rPr>
          <w:rFonts w:eastAsia="Calibri"/>
          <w:i/>
          <w:sz w:val="26"/>
          <w:szCs w:val="26"/>
        </w:rPr>
        <w:t>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42"/>
        <w:gridCol w:w="775"/>
        <w:gridCol w:w="993"/>
        <w:gridCol w:w="985"/>
        <w:gridCol w:w="857"/>
        <w:gridCol w:w="915"/>
        <w:gridCol w:w="928"/>
        <w:gridCol w:w="915"/>
        <w:gridCol w:w="928"/>
      </w:tblGrid>
      <w:tr w:rsidR="00777D16" w:rsidRPr="00777D16" w:rsidTr="00F22465">
        <w:trPr>
          <w:trHeight w:val="435"/>
        </w:trPr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2015 год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br/>
              <w:t>Факт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2018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2021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2030 год</w:t>
            </w:r>
          </w:p>
        </w:tc>
      </w:tr>
      <w:tr w:rsidR="00777D16" w:rsidRPr="00777D16" w:rsidTr="00F22465">
        <w:trPr>
          <w:trHeight w:val="690"/>
        </w:trPr>
        <w:tc>
          <w:tcPr>
            <w:tcW w:w="2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ind w:right="-29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Значе-ние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</w:tr>
      <w:tr w:rsidR="00777D16" w:rsidRPr="00777D16" w:rsidTr="000208B0">
        <w:trPr>
          <w:trHeight w:val="56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1. Экономика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Валовой  территориальный продукт - всего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10 242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11 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675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4 134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8 230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178</w:t>
            </w:r>
          </w:p>
        </w:tc>
      </w:tr>
      <w:tr w:rsidR="00777D16" w:rsidRPr="00777D16" w:rsidTr="00F22465">
        <w:trPr>
          <w:trHeight w:val="126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Отгружено товаров собственного производства, выполнено работ и услуг собственными силами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2 849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 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487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5 459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7 689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270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Валовая продукция сельского хозяйства во всех категориях хозяйств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5 317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5 612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5 965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6 959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 т.ч. Валовая продукция сельского хозяйства в сельскохозяйственных предприятиях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2 939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3 210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4 267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145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малого и среднего бизнеса в ВТП района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FD47D9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32,9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,1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,1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7,1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90,1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166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Дополнительно создаваемые рабочие места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</w:tr>
      <w:tr w:rsidR="00777D16" w:rsidRPr="00777D16" w:rsidTr="00F22465">
        <w:trPr>
          <w:trHeight w:val="6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работников предприятий и организаций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12 234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12 384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12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884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13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</w:tr>
      <w:tr w:rsidR="00777D16" w:rsidRPr="00777D16" w:rsidTr="00F22465">
        <w:trPr>
          <w:trHeight w:val="45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Фонд заработной платы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3 120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3 420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4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5 3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</w:tr>
      <w:tr w:rsidR="00777D16" w:rsidRPr="00777D16" w:rsidTr="00F22465">
        <w:trPr>
          <w:trHeight w:val="72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Поступление налоговых и неналоговых платежей в местный бюджет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53643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757,5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53643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968,3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</w:t>
            </w:r>
          </w:p>
        </w:tc>
      </w:tr>
      <w:tr w:rsidR="00777D16" w:rsidRPr="00777D16" w:rsidTr="00F22465">
        <w:trPr>
          <w:trHeight w:val="52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 т.ч. Налог на доходы физических лиц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собственных доходов местного бюджета в структуре консолидиров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нного бюджета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29D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4B29D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372587" w:rsidP="0037258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7258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372587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тов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Уровень регистрируемой безработицы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-0,2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-0,5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-1,1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</w:tr>
      <w:tr w:rsidR="00777D16" w:rsidRPr="00777D16" w:rsidTr="000208B0">
        <w:trPr>
          <w:trHeight w:val="473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2. Территория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автомобильных дорог местного значения с твердым покрытием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62,1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+9,9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+21,8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+47,8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Обеспеченность общей площадью жилья  на одного жителя 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начало года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24,7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26,4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28,2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140</w:t>
            </w:r>
          </w:p>
        </w:tc>
      </w:tr>
      <w:tr w:rsidR="00777D16" w:rsidRPr="00777D16" w:rsidTr="000208B0">
        <w:trPr>
          <w:trHeight w:val="486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 Человеческий капитал</w:t>
            </w:r>
          </w:p>
        </w:tc>
      </w:tr>
      <w:tr w:rsidR="00777D16" w:rsidRPr="00777D16" w:rsidTr="000208B0">
        <w:trPr>
          <w:trHeight w:val="551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3.1. Демография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Численность постоянного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Естественный прирост населения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</w:t>
            </w:r>
          </w:p>
        </w:tc>
      </w:tr>
      <w:tr w:rsidR="00777D16" w:rsidRPr="00777D16" w:rsidTr="000208B0">
        <w:trPr>
          <w:trHeight w:val="505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20266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3.2. </w:t>
            </w:r>
            <w:r w:rsidR="0020266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Качество </w:t>
            </w: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жизни</w:t>
            </w:r>
          </w:p>
        </w:tc>
      </w:tr>
      <w:tr w:rsidR="00777D16" w:rsidRPr="00777D16" w:rsidTr="00F22465">
        <w:trPr>
          <w:trHeight w:val="43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Среднемесячная заработная плата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0 454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988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7 243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3 286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</w:t>
            </w:r>
          </w:p>
        </w:tc>
      </w:tr>
      <w:tr w:rsidR="00777D16" w:rsidRPr="00777D16" w:rsidTr="00F22465">
        <w:trPr>
          <w:trHeight w:val="3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Доходы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577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903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1 550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Денежные доходы на душу населения к минимальному потребительскому бюджету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Средний бал ЕГЭ по русскому языку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68,09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</w:tr>
      <w:tr w:rsidR="00777D16" w:rsidRPr="00777D16" w:rsidTr="00202667">
        <w:trPr>
          <w:trHeight w:val="276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Средний бал ЕГЭ по математике (профильный уровень)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50,72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54,0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60,0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118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смертей по причине болезней систем кровообращения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A776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776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A776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,4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A776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,4 пункта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64D2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населения, систематически занимающ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его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ся физической культурой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40,5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+0,66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+2,16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46,0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+6,16 пунк</w:t>
            </w:r>
            <w:r w:rsidR="00F2246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</w:tr>
    </w:tbl>
    <w:p w:rsidR="00777D16" w:rsidRDefault="00777D16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B64926" w:rsidRDefault="00B64926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A37356" w:rsidRDefault="00A37356" w:rsidP="007A34BC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DA2068">
        <w:rPr>
          <w:rFonts w:ascii="Times New Roman" w:hAnsi="Times New Roman" w:cs="Times New Roman"/>
          <w:b/>
          <w:sz w:val="27"/>
          <w:szCs w:val="27"/>
        </w:rPr>
        <w:t>Таблица 35 –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Прогнозные п</w:t>
      </w:r>
      <w:r w:rsidRPr="00DA2068">
        <w:rPr>
          <w:rFonts w:ascii="Times New Roman" w:hAnsi="Times New Roman" w:cs="Times New Roman"/>
          <w:b/>
          <w:sz w:val="27"/>
          <w:szCs w:val="27"/>
        </w:rPr>
        <w:t xml:space="preserve">оказатели консолидированного бюджета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 xml:space="preserve">в                      рамках реализации </w:t>
      </w:r>
      <w:r w:rsidR="007A34BC" w:rsidRPr="00DA2068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Стратегии социально-экономического развития Сабинского муниципального района до 2030 года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A2068">
        <w:rPr>
          <w:rFonts w:ascii="Times New Roman" w:hAnsi="Times New Roman" w:cs="Times New Roman"/>
          <w:b/>
          <w:sz w:val="27"/>
          <w:szCs w:val="27"/>
        </w:rPr>
        <w:t>(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млн.</w:t>
      </w:r>
      <w:r w:rsidR="00E46AA0" w:rsidRPr="00DA206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руб.</w:t>
      </w:r>
      <w:r w:rsidRPr="00DA2068">
        <w:rPr>
          <w:rFonts w:ascii="Times New Roman" w:hAnsi="Times New Roman" w:cs="Times New Roman"/>
          <w:b/>
          <w:sz w:val="27"/>
          <w:szCs w:val="27"/>
        </w:rPr>
        <w:t>)</w:t>
      </w:r>
    </w:p>
    <w:tbl>
      <w:tblPr>
        <w:tblStyle w:val="22"/>
        <w:tblW w:w="9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1231"/>
        <w:gridCol w:w="1134"/>
        <w:gridCol w:w="1134"/>
        <w:gridCol w:w="1134"/>
      </w:tblGrid>
      <w:tr w:rsidR="00A37356" w:rsidRPr="0087233C" w:rsidTr="007A3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п/п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ind w:left="-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  <w:t>Наименование показателя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1422FA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2030 год</w:t>
            </w:r>
          </w:p>
        </w:tc>
      </w:tr>
      <w:tr w:rsidR="007A34BC" w:rsidRPr="0087233C" w:rsidTr="00B11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7A34B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Д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оход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ы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- всего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1 216,9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401141" w:rsidP="00ED5E53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12</w:t>
            </w:r>
            <w:r w:rsidR="00ED5E53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2,0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3C67D1" w:rsidP="0005295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05295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456,7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3C67D1" w:rsidP="003C67D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1613,8</w:t>
            </w:r>
          </w:p>
        </w:tc>
      </w:tr>
      <w:tr w:rsidR="007A34BC" w:rsidRPr="0087233C" w:rsidTr="00B64926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87233C" w:rsidRDefault="007A34BC" w:rsidP="00B112F9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Налоговые и неналоговые доходы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консолидированного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бюджета </w:t>
            </w:r>
            <w:r w:rsidR="00B112F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муниципального образования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87233C" w:rsidRDefault="007A34BC" w:rsidP="00A37356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87233C" w:rsidRDefault="007A34BC" w:rsidP="003725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72587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60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915E0D" w:rsidP="00915E0D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915E0D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968,3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.ч.</w:t>
            </w: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Налог на доходы физических лиц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A37356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405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3725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</w:t>
            </w:r>
            <w:r w:rsidR="0037258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</w:t>
            </w:r>
            <w:r w:rsidR="00ED5E53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</w:t>
            </w:r>
            <w:r w:rsidR="00421213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540</w:t>
            </w:r>
            <w:r w:rsidR="00B64926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687</w:t>
            </w:r>
            <w:r w:rsidR="00B64926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</w:tr>
      <w:tr w:rsidR="00915E0D" w:rsidRPr="0087233C" w:rsidTr="00915E0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15E0D" w:rsidRDefault="00915E0D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915E0D" w:rsidRPr="00FD4C1D" w:rsidRDefault="00915E0D" w:rsidP="007A34BC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Налог на совокупный доход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915E0D" w:rsidRPr="00FD4C1D" w:rsidRDefault="00915E0D" w:rsidP="00A37356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22,9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15E0D" w:rsidRDefault="00421213" w:rsidP="00421213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24,8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15E0D" w:rsidRDefault="00915E0D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37,7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15E0D" w:rsidRDefault="00915E0D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60,4</w:t>
            </w:r>
          </w:p>
        </w:tc>
      </w:tr>
      <w:tr w:rsidR="00B64926" w:rsidRPr="0087233C" w:rsidTr="00B64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64926" w:rsidRDefault="00B64926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2.3.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Налоги на имущество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A37356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23,6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421213" w:rsidP="003725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</w:t>
            </w:r>
            <w:r w:rsidR="0037258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4,5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28,0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B64926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37,0</w:t>
            </w:r>
          </w:p>
        </w:tc>
      </w:tr>
      <w:tr w:rsidR="00B64926" w:rsidRPr="0087233C" w:rsidTr="00B64926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64926" w:rsidRDefault="00B64926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2.4.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B64926" w:rsidRDefault="00B64926" w:rsidP="007A34BC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Прочие доходы (в т.ч. самообложение)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B64926" w:rsidRDefault="00B64926" w:rsidP="00A37356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28,6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64926" w:rsidRDefault="00372587" w:rsidP="003725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49,2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64926" w:rsidRDefault="00B64926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131,8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64926" w:rsidRDefault="00F951C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188,9</w:t>
            </w:r>
          </w:p>
        </w:tc>
      </w:tr>
      <w:tr w:rsidR="007A34BC" w:rsidRPr="0087233C" w:rsidTr="00B64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B6492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</w:t>
            </w:r>
            <w:r w:rsidR="00B6492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использования муниципального имущества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7B218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421213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12,0</w:t>
            </w:r>
          </w:p>
        </w:tc>
      </w:tr>
      <w:tr w:rsidR="007A34BC" w:rsidRPr="0087233C" w:rsidTr="00B64926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B6492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</w:t>
            </w:r>
            <w:r w:rsidR="00B6492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продажи муниципального имущества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7A34BC" w:rsidP="007B218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FD4C1D" w:rsidRDefault="00421213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B64926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20,0</w:t>
            </w:r>
          </w:p>
        </w:tc>
      </w:tr>
      <w:tr w:rsidR="007A34BC" w:rsidRPr="0087233C" w:rsidTr="00B649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Безвозмездные поступления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7B218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711,6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401141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702,0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05295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699,2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05295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645,5</w:t>
            </w:r>
          </w:p>
        </w:tc>
      </w:tr>
      <w:tr w:rsidR="007A34BC" w:rsidRPr="0087233C" w:rsidTr="00B112F9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7A34B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7A34BC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Расходы - всего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7A34BC" w:rsidRDefault="007A34BC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 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51,1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7A34BC" w:rsidRDefault="00ED5E53" w:rsidP="00ED5E53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1257,0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7A34BC" w:rsidRDefault="00B64926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381,0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612,0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.ч.</w:t>
            </w: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Государственное управление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E46AA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ED5E53" w:rsidP="00ED5E53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104,0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B64926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08,0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130,0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Экономика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75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FD4C1D" w:rsidRDefault="00544231" w:rsidP="0054423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80</w:t>
            </w:r>
            <w:r w:rsidR="00ED5E53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100,0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4.3.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Образование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657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,1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D5E53" w:rsidP="0054423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</w:t>
            </w:r>
            <w:r w:rsidR="00544231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22,0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795,0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940,0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4.4.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Жилищно-коммунальное хозяйство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544231" w:rsidP="00544231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92,0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4.5.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Культура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100,7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ED5E53" w:rsidP="0054423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</w:t>
            </w:r>
            <w:r w:rsidR="00544231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17,0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135,0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4.6.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Здравоохранение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ED5E53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1,2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4.7.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Социальная 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политика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78,3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ED5E53" w:rsidP="0054423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  <w:r w:rsidR="00544231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102,0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4.8.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Спорт и физическая культура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544231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97,8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4.9.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Охрана окружающей среды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ED5E53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3,5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4.10.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7B218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Национальная оборона и безопасность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ED5E53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1422FA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1422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7A34BC" w:rsidP="001422FA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Профицит бюджета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101,8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544231" w:rsidP="001422FA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</w:tbl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470C1A" w:rsidRDefault="00470C1A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t>Приложение</w:t>
      </w:r>
    </w:p>
    <w:p w:rsidR="00470C1A" w:rsidRDefault="00470C1A" w:rsidP="00470C1A">
      <w:pPr>
        <w:pStyle w:val="aa"/>
        <w:overflowPunct w:val="0"/>
        <w:spacing w:before="120" w:beforeAutospacing="0" w:after="120" w:afterAutospacing="0" w:line="288" w:lineRule="auto"/>
        <w:jc w:val="center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t>Свод мероприятий Стратегии</w:t>
      </w:r>
    </w:p>
    <w:tbl>
      <w:tblPr>
        <w:tblStyle w:val="ae"/>
        <w:tblW w:w="9950" w:type="dxa"/>
        <w:tblLayout w:type="fixed"/>
        <w:tblLook w:val="04A0" w:firstRow="1" w:lastRow="0" w:firstColumn="1" w:lastColumn="0" w:noHBand="0" w:noVBand="1"/>
      </w:tblPr>
      <w:tblGrid>
        <w:gridCol w:w="676"/>
        <w:gridCol w:w="4251"/>
        <w:gridCol w:w="1132"/>
        <w:gridCol w:w="16"/>
        <w:gridCol w:w="21"/>
        <w:gridCol w:w="1377"/>
        <w:gridCol w:w="17"/>
        <w:gridCol w:w="29"/>
        <w:gridCol w:w="1237"/>
        <w:gridCol w:w="17"/>
        <w:gridCol w:w="20"/>
        <w:gridCol w:w="1115"/>
        <w:gridCol w:w="21"/>
        <w:gridCol w:w="21"/>
      </w:tblGrid>
      <w:tr w:rsidR="001E2EC7" w:rsidRPr="00943EDD" w:rsidTr="00422D82">
        <w:trPr>
          <w:gridAfter w:val="1"/>
          <w:wAfter w:w="21" w:type="dxa"/>
          <w:trHeight w:val="674"/>
        </w:trPr>
        <w:tc>
          <w:tcPr>
            <w:tcW w:w="676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</w:p>
        </w:tc>
        <w:tc>
          <w:tcPr>
            <w:tcW w:w="4251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Мероприятие</w:t>
            </w:r>
          </w:p>
        </w:tc>
        <w:tc>
          <w:tcPr>
            <w:tcW w:w="1148" w:type="dxa"/>
            <w:gridSpan w:val="2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08" w:right="-90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Сроки испол-нения</w:t>
            </w:r>
          </w:p>
        </w:tc>
        <w:tc>
          <w:tcPr>
            <w:tcW w:w="1415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26" w:right="-108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Ответ-ственный испол-нитель</w:t>
            </w:r>
          </w:p>
        </w:tc>
        <w:tc>
          <w:tcPr>
            <w:tcW w:w="1283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ind w:left="-108" w:right="-71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Объем финанси-рования, млн.руб.</w:t>
            </w:r>
          </w:p>
        </w:tc>
        <w:tc>
          <w:tcPr>
            <w:tcW w:w="1156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Источ-ник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Доведение продуктивности скота (удой)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 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Сельско-хозяй-ственные пред-приятя, УСХиП района 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роботизированного молочного комплекса с доильным залом на 400 голов в н.п.Туктарово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F3556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  <w:r w:rsidR="00F3556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6-2017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</w:t>
            </w:r>
            <w:r w:rsidR="00F3556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127,0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молочного комплекса с доильным залом на 400 голов в н.п.Кильдебяк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молочного комплекса с доильным залом на 400 голов в н.п.Евлаштау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1209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животноводческого комплекса на 1200 дойных коров возле н.п. Чулпыч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2021-2022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pStyle w:val="aa"/>
              <w:spacing w:before="0" w:beforeAutospacing="0" w:after="0" w:afterAutospacing="0" w:line="264" w:lineRule="auto"/>
              <w:textAlignment w:val="baseline"/>
              <w:rPr>
                <w:sz w:val="25"/>
                <w:szCs w:val="25"/>
              </w:rPr>
            </w:pPr>
            <w:r w:rsidRPr="00943EDD">
              <w:rPr>
                <w:rFonts w:eastAsia="+mn-ea"/>
                <w:kern w:val="24"/>
                <w:sz w:val="25"/>
                <w:szCs w:val="25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н.п.Кильдебяк. Проектная мощность 6200 дойных коз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2017-2019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«Лукоз 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продуктивности молодняка КРС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животноводческого комплекса 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 xml:space="preserve">по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содержанию молодняка КРС и нетелей в н.п.Шикши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«Игенче»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животноводческого комплекса по выращиванию мясных пород в н.п.Большие Нырты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«СХП «Нырты»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559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на 100 конематок в н.п.Серда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по выращиванию индейки и цеха по переработке мяса индейки в год в н.п.Верхний Симет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2022-2023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Merge w:val="restart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картофеля до уровня нормативно рентабельного в 250 ц. с 1 га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используя имеющиеся  мелиоративные системы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Merge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</w:p>
        </w:tc>
        <w:tc>
          <w:tcPr>
            <w:tcW w:w="4251" w:type="dxa"/>
            <w:vAlign w:val="center"/>
          </w:tcPr>
          <w:p w:rsidR="004839E7" w:rsidRPr="00526351" w:rsidRDefault="004839E7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526351" w:rsidRDefault="004839E7" w:rsidP="009D0AAD">
            <w:pPr>
              <w:spacing w:line="276" w:lineRule="auto"/>
              <w:ind w:left="-126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убойного цеха (переработка мяса КРС, конины, баранины) в н.п.Урта Саба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телятника на 350 голов в н.п.Татарская Икшурма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КФХ Мухаметшина З.З.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теплицы круглогодичного использования в н.п.Мингер на площади 6 га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«Долина Агро»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839E7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селекционного семеноводческого центра в отрасли растениеводства (до 20 тыс. тонн) в н.п.Урта Саба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Модернизация комбикормового завода с производительностью 10-20 тонн в час в н.п.Богатые 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картофелехранилища на 2000 тонн в н.п.Тимершик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364D2F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364D2F" w:rsidRPr="00943EDD">
              <w:rPr>
                <w:rFonts w:ascii="Times New Roman" w:hAnsi="Times New Roman" w:cs="Times New Roman"/>
                <w:sz w:val="25"/>
                <w:szCs w:val="25"/>
              </w:rPr>
              <w:t>производиму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 районе с/х продукци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Сельско-хозяй-ственные пред-приятя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Создание </w:t>
            </w:r>
            <w:r w:rsidRPr="00943ED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стажировочной площадки </w:t>
            </w: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на базе хозяйства ООО «Саба» в н.п.Тимершик («Молочная бизнес академия Республики Татарстан»)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F3556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Минис-терство сельского хозяйства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На стадии согласования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Реализация в промышленной площадке «Саба» инвестиционного проекта (проект импортозамещения) по производству биопрепаратов. </w:t>
            </w:r>
          </w:p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1-ый этап 2017-2019 гг.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2-ой этап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2021-2022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ind w:left="-101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ООО </w:t>
            </w:r>
          </w:p>
          <w:p w:rsidR="004839E7" w:rsidRPr="00943EDD" w:rsidRDefault="004839E7" w:rsidP="00526351">
            <w:pPr>
              <w:spacing w:line="264" w:lineRule="auto"/>
              <w:ind w:left="-101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НПО «Завод ЭкоБио Препарат», ОИР ИК МР) 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1-ый этап 1000,0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2-ой этап 800,0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Модернизация производственного цикла переработки молока в предприятии «Экопродукт»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ООО «Евро Акцент-Саба»</w:t>
            </w:r>
          </w:p>
        </w:tc>
        <w:tc>
          <w:tcPr>
            <w:tcW w:w="1266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70,0</w:t>
            </w:r>
          </w:p>
        </w:tc>
        <w:tc>
          <w:tcPr>
            <w:tcW w:w="1173" w:type="dxa"/>
            <w:gridSpan w:val="4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агрокомплекса по выращиванию и переработке люпина в промышленной площадке «Иштуган»</w:t>
            </w: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ind w:left="-108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ООО «Татарс-танская производ-ственная логисти-ческая компания», </w:t>
            </w:r>
          </w:p>
          <w:p w:rsidR="004839E7" w:rsidRPr="00943EDD" w:rsidRDefault="004839E7" w:rsidP="00526351">
            <w:pPr>
              <w:spacing w:line="264" w:lineRule="auto"/>
              <w:ind w:left="-108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both"/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Реализация инвестиционного проекта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 xml:space="preserve">«Фабрика по производству крупноформатных керамических плит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en-US" w:eastAsia="ru-RU"/>
              </w:rPr>
              <w:t>Arch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en-US" w:eastAsia="ru-RU"/>
              </w:rPr>
              <w:t>Skin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eastAsia="ru-RU"/>
              </w:rPr>
              <w:t>».</w:t>
            </w:r>
          </w:p>
          <w:p w:rsidR="004839E7" w:rsidRPr="00943EDD" w:rsidRDefault="004839E7" w:rsidP="00526351">
            <w:pPr>
              <w:spacing w:line="264" w:lineRule="auto"/>
              <w:jc w:val="both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 мере опреде-ления источ-ников инвести-ций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839E7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Реализация инвестиционного проекта «Производство солен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й и рассолов»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«Домаш-ние соленья»,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Переработка и фасовка сухофруктов в н.п.Шикши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«ЭЛЬРО»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Производство отжима рапсового масла в н.п.Шемордан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ИП Габидул-лин И.И.,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металлической кровли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2017 г. </w:t>
            </w:r>
          </w:p>
        </w:tc>
        <w:tc>
          <w:tcPr>
            <w:tcW w:w="1415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ООО «Строй»,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56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газоблоков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6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комплектующих деталей для строительства  деревянных  домов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"Эко дом",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корпусной мебели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ООО «ЗарМус»,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Производство ремней ГРМ в н.п.Шемордан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«Казан-ский завод фасонных изделий»,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>Расширение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 xml:space="preserve"> рынков сбыта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произведенной на территории продукции, товаров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Хозяй-ствующие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 сходов граждан по освещению: вопросов местного значения, использования бюджетных средств поселений и привлечения средств граждан для решения вопросов территории (самообложение)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Органы местного самоуправления (далее- ОМС)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референдумов по вопросу самообложения граждан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Оформление в муниципальную собственность невостребованных земель и передача их эффективным собственникам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Полная инвентаризация земельных участков как с/х назначения, так и ЛПХ в целях выявления используемых не по назначению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выявленных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МО МВД России по Сабин-скому району, МРИ ФНС России №10 по РТ, Прокура-тура Сабинско-го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Увеличение налогооблагаемой базы по налогу на доходы физических лиц за счет реализации мероприятий в кластерах АПК и промышленности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хозяйству-ющие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Пополнение доходной части местного бюджета за счет реализации мероприятий по развитию малого и среднего бизнеса в соответствии с намеченным индикатором в рамках Стратегии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Максимальное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вовлечение сельских граждан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государственные программы поддержки малого предпринимательства «Лизинг-Грант», «Семейные фермы» и поддержки личных подсобных хозяйств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Отдел эконо-мики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Субсидирование на конкурсной основе 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При формировании бюджета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22D82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61" w:tooltip="Безработица" w:history="1">
              <w:r w:rsidRPr="00943EDD">
                <w:rPr>
                  <w:rFonts w:ascii="Times New Roman" w:hAnsi="Times New Roman" w:cs="Times New Roman"/>
                  <w:sz w:val="25"/>
                  <w:szCs w:val="25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Содействие установлению партнерских отношений между 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Сопровождение индивидуальных проектов развития субъектов малого и среднего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Привлечение субъектов малого предпринимательства к участию в выставках при презентации муниципального образования.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Гарантия на территории принципов добросовестной конкуренции (муниципальные закупки, установка рекламных конструкций в соответствии с ФЗ «О рекламе»)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праздника «День предпринимателя»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Обновление реестра  инвестиционных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Участие в федеральном конкурсе на получение субсидии для развития инфраструктуры промышленного парка «Саба»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развития)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Презентация Сабинского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туристических маршрутов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и 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туристического бизнеса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комплексе  со всей инфраструктурой, в частности</w:t>
            </w:r>
            <w:r w:rsidR="00364D2F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Определение инвесторов по строительству базы отдыха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Культурно-спортивном комплексе «Сабантуй»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Привлечение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инвестора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для развития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логистики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Строительство Многофункционального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Респуб-ликан-ский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лыжероллерной трассы в н.п.Илебер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44,8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горнолыжного комплекса в н.п. Илебер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Проект в разработке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дорог с твердым покрытием в населенных пунктах района за счет средств самообложения граждан 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района, Отдел инфра-структур-ного развития ИК МО</w:t>
            </w: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Приведение дорог в нормативное состояние в населенных пунктах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Приведение дорог в нормативное состояние в населенных пунктах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370,0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74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Приведение дорог в нормативное состояние в пгт.Б.Сабы и с.Шемордан по программе </w:t>
            </w: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110,0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– Нырты протяженностью 8,3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394" w:type="dxa"/>
            <w:gridSpan w:val="2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132,8</w:t>
            </w:r>
          </w:p>
        </w:tc>
        <w:tc>
          <w:tcPr>
            <w:tcW w:w="1157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д. Мендюш протяженностью 2,8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44,8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Суля - разъезд Корса протяженностью 5,0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80,0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Большой Шинар - Тулушка протяженностью 4,0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64,0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32,0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Сатышево - Бигеней - Мамалаево -"Мамадыш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 2016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9,0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с.Нижние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35,0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Тимершик-Кзыл Меша протяженностью 3,8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30,4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/>
                <w:kern w:val="24"/>
                <w:sz w:val="25"/>
                <w:szCs w:val="25"/>
              </w:rPr>
              <w:t xml:space="preserve">Строительство арендного жилья 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290,4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Сред-ства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2016- 2020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405,0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Сред-ства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Внесение предложений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 xml:space="preserve"> по изменению в республиканскую программу Доступного жилья на предмет </w:t>
            </w: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</w:rPr>
              <w:t xml:space="preserve">обеспечения жильем молодых 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Совет Сабинс-кого муници-пального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Благоустройство парка в пгт.Б.Сабы (2-я очередь)</w:t>
            </w:r>
          </w:p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Обустройтво водоохранной зоны в пгт.Б.Сабы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93</w:t>
            </w:r>
          </w:p>
        </w:tc>
        <w:tc>
          <w:tcPr>
            <w:tcW w:w="4251" w:type="dxa"/>
            <w:vAlign w:val="center"/>
          </w:tcPr>
          <w:p w:rsidR="004839E7" w:rsidRDefault="004839E7" w:rsidP="000F60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2" w:type="dxa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8A247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Мест-ный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Развитие рекреационных зон на территориях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2435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инвесторов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Установка современных коммуникационных средств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ЛТИ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в необеспеченных мобильной связью населенных пунктах в рамках реализации плана развития                            ОАО «Таттелеком»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Сабин-ский РУЭС ОАО «Таттеле-ком»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 рамках фин. плана  хоз. субъекта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9D1DAB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2016-2015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коммун. предпри-ятия,                ИП Дав-летшин Д.Р.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C40540">
        <w:trPr>
          <w:gridAfter w:val="2"/>
          <w:wAfter w:w="42" w:type="dxa"/>
          <w:trHeight w:val="812"/>
        </w:trPr>
        <w:tc>
          <w:tcPr>
            <w:tcW w:w="676" w:type="dxa"/>
            <w:vAlign w:val="center"/>
          </w:tcPr>
          <w:p w:rsidR="00C40540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D0342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Озеленение территорий (посадка деревьев в поселениях)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Модернизация процесса очистки отходов производства в предприятии ООО «Экопродукт»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«Экопро-дукт»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Реконструкция очистного сооружения в пгт.Б.Сабы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МО, ОАО «Сабин-ское МПП ЖКХ»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26,9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4839E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Респуб. бюджет </w:t>
            </w:r>
          </w:p>
        </w:tc>
      </w:tr>
      <w:tr w:rsidR="00C40540" w:rsidRPr="00943EDD" w:rsidTr="00422D82">
        <w:trPr>
          <w:gridAfter w:val="2"/>
          <w:wAfter w:w="42" w:type="dxa"/>
          <w:trHeight w:val="1200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Водоснабжение населенного пункта Верхний Отар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103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Шемордан, Олуяз, Пукаль, Б.Сабы общей протяженностью                     6,7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ind w:left="-10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104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Евлаштау, Мешабаш, Сатышево, Юлбат, Б.Кибячи,  Иштуган, Ст.Икшурма, Лесхоз, Сабабаш, Шикши, Корсабаш, Б.Сабы, Шемордан общей протяженностью 8,9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105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106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 Иштуган, Ст.Икшурма, Лесхоз, Сабабаш, Шикши, Корсабаш,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19,4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107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Бакшанды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Юсуп-Алан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 СИП2)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инфра-структур-ного развития ИК МО,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Мониторинг центральных систем водоснабжения в поселениях на предмет потери воды. Принятие мер по минимизации потерь воды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Коммун. предпри-ятия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Микробиологические исследования воды и анализ качества воды в центральных системах водоснабжения на предмет жесткости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ФБУЗ «Центр гигиены и эпидеми-ологии»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9D0AAD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Внедрение системы дистанционного снятия показаний приборов учета потребления энергоресурсов в многоквартирных домах и  муниципальных учреждениях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инфра-структур-ного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 форми-ровании коммер-ческого предло-жения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Сред-ства граждан Респуб-ликан-ский бюд-жет на прин-ципах софи-нанси-рования из мест-ного бюд-жета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Пропаганда и укрепление института семьи.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Общес-твенные организа-ции района,                    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2016-2030 гг. 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«Управ-ление образова-ния»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Обеспечение бесплатным школьным питанием детей, воспитывающихся в семьях с тремя и более детьми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Метный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Общес-твенные и религи-озные организа-ции района                    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Поддержка молодых семей в решении их жилищных вопросов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оказываемых социальных услуг (образование, здравоохранение, культура, физическая культура) на территории в целях снижения темпов урбанизации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УСЗ Сабин-ского района МТЗ и СЗ РТ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119</w:t>
            </w:r>
          </w:p>
        </w:tc>
        <w:tc>
          <w:tcPr>
            <w:tcW w:w="4251" w:type="dxa"/>
            <w:vAlign w:val="center"/>
          </w:tcPr>
          <w:p w:rsidR="00C40540" w:rsidRPr="00E13CE0" w:rsidRDefault="00C40540" w:rsidP="00A03049">
            <w:pPr>
              <w:spacing w:line="264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К</w:t>
            </w:r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апитальный ремонт административного здания, расположенного по ул.З.Юсупова, д.7 в пгт.Богатые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C40540" w:rsidRPr="00E13CE0" w:rsidRDefault="00C40540" w:rsidP="00A03049">
            <w:pPr>
              <w:spacing w:line="264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>(в целях качественного оказания социальных услуг населению)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качестве индивидуального предпринимателя 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МО МВД России по Сабин-скому району, МРИ ФНС России №10 по РТ, Прокура-тура Сабинско-го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производительности труда в хозяйствующих субъектах района в целях достижения роста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 заработных плат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Хозяй-ствующие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Создание на территории района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мини Агропарка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переработки с/х продукции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Выявление малообеспеченных семей и семей, оказавшихся в трудной жизненной ситуации. Индивидуальный подход в решении их вопросов, в реструктуризации их долгов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Управле-ние социаль-ной защиты населения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567749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56774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 совместно с МТЗ и СЗ РТ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Хозяй-ствующие субъекты района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 соответствии с инвест. проектами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Планомерное создание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гендерно-ориентированной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системы обучения и раздельного обучения (классы)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по успеваемости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«Управле-ние обра-зования» (далее 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Реализация принципов </w:t>
            </w:r>
            <w:r w:rsidRPr="00943EDD"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>меритократии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Times New Roman" w:hAnsi="Times New Roman" w:cs="Times New Roman"/>
                <w:b/>
                <w:bCs/>
                <w:kern w:val="24"/>
                <w:sz w:val="25"/>
                <w:szCs w:val="25"/>
                <w:lang w:eastAsia="ru-RU"/>
              </w:rPr>
              <w:t xml:space="preserve">- </w:t>
            </w: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выявление с дошкольного возраста одаренных и талантливых детей и полное раскрытие их потенциала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80018A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учреждениях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преподавания фундаментальных предметов (математика, физика,   химия)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высокопрофессиональных педагогов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A03049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Ведение 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общеобразовательных учреждениях кружков по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профориентации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учеников и сотрудничество по данному направлению с профильными федеральными и республиканскими учебными заведениями.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131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pStyle w:val="af0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 обучения по рабочим профессиям в Сабинском аграрном колледже:  </w:t>
            </w:r>
            <w:r w:rsidRPr="00A03049">
              <w:rPr>
                <w:rFonts w:ascii="Times New Roman" w:hAnsi="Times New Roman" w:cs="Times New Roman"/>
                <w:sz w:val="25"/>
                <w:szCs w:val="25"/>
              </w:rPr>
              <w:t>08.02.01 Строительство и эксплуатация зданий и сооружений;</w:t>
            </w:r>
          </w:p>
          <w:p w:rsidR="00C40540" w:rsidRPr="00A03049" w:rsidRDefault="00C40540" w:rsidP="00A03049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13.02.01 Электроснабжение (по отраслям)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Default="00D951A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132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spacing w:line="264" w:lineRule="auto"/>
              <w:outlineLvl w:val="1"/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Открытие филиала ГАПОУ «Сабинский аграрный колледж» с присоединением Профессионального лицея №93 (Филиал государственного автономного профессионального образовательного учреждения «Казанский машиностроительный техникум» в Пестречинском муниципальном районе)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ГАПОУ «Сабин-ский аграрный колледж»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Default="00D951A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spacing w:line="264" w:lineRule="auto"/>
              <w:outlineLvl w:val="1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Участие студентов Сабинского аграрного колледжа в чемпионатах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Russia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2017-2019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ГАПОУ «Сабин-ский аграрный колледж»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дополнительного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Патриотическое и трудовое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воспитание детей в образовательных учреждениях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EF445F" w:rsidP="00EF445F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Внесение предложений в Министерство образования и науки РТ введения </w:t>
            </w:r>
            <w:r w:rsidR="00C40540" w:rsidRPr="00943EDD">
              <w:rPr>
                <w:rFonts w:ascii="Times New Roman" w:hAnsi="Times New Roman" w:cs="Times New Roman"/>
                <w:kern w:val="24"/>
                <w:sz w:val="25"/>
                <w:szCs w:val="25"/>
              </w:rPr>
              <w:t xml:space="preserve">в программу обучения Сабинской общеобразовательной школы для одаренных детей предмета по обучению учеников </w:t>
            </w:r>
            <w:r w:rsidR="00C40540" w:rsidRPr="00943EDD">
              <w:rPr>
                <w:rFonts w:ascii="Times New Roman" w:hAnsi="Times New Roman" w:cs="Times New Roman"/>
                <w:bCs/>
                <w:kern w:val="24"/>
                <w:sz w:val="25"/>
                <w:szCs w:val="25"/>
              </w:rPr>
              <w:t xml:space="preserve">китайскому языку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Своевременное выявление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трудных детей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tt-RU"/>
              </w:rPr>
              <w:t xml:space="preserve">Реализация Дорожной карты (2016-2020 годы) по развитию научно-технического творчества  и освоение инженерно-технических компетенций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Внедрение в общеобразовательных учреждениях Всероссийского физкультурно-спортивного комплекса «Готов к труду и обороне» (ГТО)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Вовлечение детей в оздоровительную компанию (летние лагеря труда и отдыха, трудоустройство детей от  14 до 18 лет в летний период)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Поощрение учащихся, занявших призовые места на предметных олимпиадах районного, республиканского, российского, международного масштабов и их преподавателей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 xml:space="preserve">Участие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родителей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 xml:space="preserve">в 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государственно -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общественном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Родитель-ские ко-митеты общеобр. учреж-дений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 интерната   для   учащихся   одаренной   школы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Строительство универсального спортивного комплекса «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SABA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ARENA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»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  <w:r w:rsidRPr="00943EDD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  <w:lang w:eastAsia="ru-RU"/>
              </w:rPr>
              <w:t xml:space="preserve">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2017- 2018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новой школы на 550 учащихся в н.п.Б.Сабы </w:t>
            </w:r>
            <w:r w:rsidRPr="00943EDD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5"/>
                <w:szCs w:val="25"/>
                <w:lang w:eastAsia="ru-RU"/>
              </w:rPr>
              <w:t>(обеспеченность школа пгт.Б.сабы по данным ЦЭСИ 51,9%)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480,0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Обучение выпускников школ района  по целевому направлению в целях обеспечения укомплектованности врачами специалистами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Доукомплектование рабочих мест специалистов амбулаторно-поликлинической службы и фельдшеров ФАП современной компьютерной техникой.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отделения для лечения больных с острыми нарушениями мозгового кровообращения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7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-201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8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ГАУЗ «Сабин-ская ЦРБ»,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Своевременно направление больных в республиканские и федеральные медицинские 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F57F6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Раннее выявлени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  диспансеризации населения в установленном порядке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мероприятий по профилактике и ранней диагностике онкологических заболеваний, в том числе 100% охват цитологического скринингового обследования женщин старше 18 лет на выявление патологии шейки матки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EF445F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Ежегодное увеличение на 3%  доли объемов платных медицинских услуг в </w:t>
            </w:r>
            <w:r w:rsidR="00EF445F">
              <w:rPr>
                <w:rFonts w:ascii="Times New Roman" w:hAnsi="Times New Roman" w:cs="Times New Roman"/>
                <w:sz w:val="25"/>
                <w:szCs w:val="25"/>
              </w:rPr>
              <w:t xml:space="preserve">доходе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ГАУЗ «</w:t>
            </w:r>
            <w:r w:rsidR="00EF445F">
              <w:rPr>
                <w:rFonts w:ascii="Times New Roman" w:hAnsi="Times New Roman" w:cs="Times New Roman"/>
                <w:sz w:val="25"/>
                <w:szCs w:val="25"/>
              </w:rPr>
              <w:t>С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абинская ЦРБ»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Внедрение современных информационных систем в здравоохранение, в том числе введение электронной медицинской карты.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«Сабин-ская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мероприятий по искоренению вредных привычек (табакокурение, употребление спиртных напитков)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Привлечение населения к выполнению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нормативов 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по делам молодежи и спорта ИК МО (далее- ОДМС)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спортивных мероприятий, соревнований среди трудовых коллективов в целях вовлечения населения в массовый спорт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Увеличение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количества спортивных мероприятий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 проводимых для категории людей «Третий возраст» и  для детей дошкольного возраста с привлечением их родителей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спортивных площадок в населенных пунктах Кильдебяк, Б.Шинар, В.Симет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9,5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спортивных площадок в населенных пунктах Н.Шитцы, Б,Кибячи, Евлаштау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9,7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спортивных площадок в населенных пунктах Иштуган, Шикши, Б.Нырты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9,9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спортивных площадок в населенных пунктах Юлбат, Корсабаш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10,1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спортивных площадок в населенных пунктах Арташ, Тимершик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10,3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100%-ое обеспечение учреждений культуры специалистами с высшим образованием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2030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Участие в конкурсах и грантах, проводимых для учреждений культуры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Привлечение трудовых коллективов к участию в тематических культурных мероприятиях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  доходов от проведения культурных 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  числа участников культурно-досуговых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Обновление библиотечного фонда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Комплектование музейными экспонатами музея-мэдрэсе и краеведческого музея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дня национальной кухни в организациях общественного питания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Содействие в сохранении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конкурсов, мероприятий в целях развития народного творчества и  сохранения нематериального культурного наследия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Мест-ный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Патриотическое воспитание подрастающего поколения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н.п.Корсабаш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32,0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го клуба на 140 посадочных мест Н.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val="tt-RU"/>
              </w:rPr>
              <w:t>Симет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6,8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val="tt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н.п.Б.Нырты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34,0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70 посадочных мест в н.п. Тенекеево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Утернясск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ого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сельск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ого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клуб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на 80 посадочных мест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90 посадочных мест в н.п. Кренни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6,3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многофункционального центра в н.п.Шикши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36,0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6262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100 посадочных мест в н.п. Серда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сельского клуба на 100 посадочных мест в н.п.Мартыново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EF445F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EF445F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Разработка </w:t>
            </w:r>
            <w:r w:rsidRPr="00EF445F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технологических карт </w:t>
            </w: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каждого муниципального служащего и работников хозяйствующих субъектов района (по согласованию) в целях обеспечения во всех предприятиях и учреждениях района </w:t>
            </w:r>
            <w:r w:rsidRPr="00EF445F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системности управления </w:t>
            </w: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для повышения производительности труда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4" w:type="dxa"/>
            <w:gridSpan w:val="3"/>
            <w:shd w:val="clear" w:color="auto" w:fill="auto"/>
            <w:vAlign w:val="center"/>
          </w:tcPr>
          <w:p w:rsidR="00C40540" w:rsidRPr="00943EDD" w:rsidRDefault="00EF445F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ОМС, муници-пальные учрежде-ния, хозяй-ствующие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Выстраивание отношений между органами местного самоуправления  и хозяйствующими субъектами района на основе соглашений по достижению хозяйствующим субъектом социально-экономических показателей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Отдел эконо-мики ИК МО (далее- ОЭ ИК МО),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хоз.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Подготовка предложений по</w:t>
            </w:r>
            <w:r w:rsidRPr="00943EDD">
              <w:rPr>
                <w:rFonts w:ascii="Times New Roman" w:eastAsia="Calibri" w:hAnsi="Times New Roman" w:cs="Times New Roman"/>
                <w:i/>
                <w:i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разработке на республиканском уровне программы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размещения производительных сил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МО, Совет муници-пального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Планирование в потребности в кадрах  хозяйствующих субъектов района и оперативное реагирование в свете меняющихся ситуаций при реализации Стратегии района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ГКУ «Центр занятости Сабин-ского района»,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и своевременной выплаты заработных плат в хозяйствующих субъектах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тарифов на коммунальные услуги, услуги общественного транспорта в целях недопущения снижения реальных доходов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="00D951A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Соблюдение на территории района  норм трудового законодательства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01133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своевременной уплатой хозяйствующими субъектами района страховых взносов на обязательное пенсионное страхование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Пресечение проявлений радикальных взглядов и экстремистских действий в целях обеспечения безопасности общества на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EF445F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Общес-твенные организа-ции района и ОМС совместно с МО МВД России по Сабин-скому району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C40540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F0113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8B38AD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Согласованные действия хозяйствующих субъектов района с органами местного самоуправления  в принятии решений, оказывающих влияние на развитие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Хозяй-ствующие субъекты района,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</w:tbl>
    <w:p w:rsidR="00470C1A" w:rsidRPr="00FE648F" w:rsidRDefault="00470C1A" w:rsidP="00943EDD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sectPr w:rsidR="00470C1A" w:rsidRPr="00FE648F" w:rsidSect="00A91CAB">
      <w:pgSz w:w="11906" w:h="16838" w:code="9"/>
      <w:pgMar w:top="907" w:right="794" w:bottom="851" w:left="1531" w:header="709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FB2" w:rsidRDefault="00F21FB2" w:rsidP="00EA3081">
      <w:pPr>
        <w:spacing w:line="240" w:lineRule="auto"/>
      </w:pPr>
      <w:r>
        <w:separator/>
      </w:r>
    </w:p>
  </w:endnote>
  <w:endnote w:type="continuationSeparator" w:id="0">
    <w:p w:rsidR="00F21FB2" w:rsidRDefault="00F21FB2" w:rsidP="00EA3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8511590"/>
      <w:docPartObj>
        <w:docPartGallery w:val="Page Numbers (Bottom of Page)"/>
        <w:docPartUnique/>
      </w:docPartObj>
    </w:sdtPr>
    <w:sdtEndPr/>
    <w:sdtContent>
      <w:p w:rsidR="00DD0342" w:rsidRDefault="00DD0342" w:rsidP="00306E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53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342" w:rsidRDefault="00DD0342">
    <w:pPr>
      <w:pStyle w:val="a5"/>
      <w:jc w:val="center"/>
    </w:pPr>
  </w:p>
  <w:p w:rsidR="00DD0342" w:rsidRDefault="00DD03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FB2" w:rsidRDefault="00F21FB2" w:rsidP="00EA3081">
      <w:pPr>
        <w:spacing w:line="240" w:lineRule="auto"/>
      </w:pPr>
      <w:r>
        <w:separator/>
      </w:r>
    </w:p>
  </w:footnote>
  <w:footnote w:type="continuationSeparator" w:id="0">
    <w:p w:rsidR="00F21FB2" w:rsidRDefault="00F21FB2" w:rsidP="00EA30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368"/>
    <w:multiLevelType w:val="hybridMultilevel"/>
    <w:tmpl w:val="C396F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0064F"/>
    <w:multiLevelType w:val="hybridMultilevel"/>
    <w:tmpl w:val="0E34215A"/>
    <w:lvl w:ilvl="0" w:tplc="AD4EF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0D2C62"/>
    <w:multiLevelType w:val="hybridMultilevel"/>
    <w:tmpl w:val="C5ACF726"/>
    <w:lvl w:ilvl="0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B3F7D77"/>
    <w:multiLevelType w:val="hybridMultilevel"/>
    <w:tmpl w:val="A784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E70FE"/>
    <w:multiLevelType w:val="hybridMultilevel"/>
    <w:tmpl w:val="099E70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525D67"/>
    <w:multiLevelType w:val="hybridMultilevel"/>
    <w:tmpl w:val="844E438C"/>
    <w:lvl w:ilvl="0" w:tplc="DDB89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AF4275"/>
    <w:multiLevelType w:val="hybridMultilevel"/>
    <w:tmpl w:val="43FA57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891A86"/>
    <w:multiLevelType w:val="hybridMultilevel"/>
    <w:tmpl w:val="0866B4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4F06FF"/>
    <w:multiLevelType w:val="hybridMultilevel"/>
    <w:tmpl w:val="B64047EC"/>
    <w:lvl w:ilvl="0" w:tplc="462C8E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E101EB"/>
    <w:multiLevelType w:val="hybridMultilevel"/>
    <w:tmpl w:val="F104C8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E864C3"/>
    <w:multiLevelType w:val="hybridMultilevel"/>
    <w:tmpl w:val="2D324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1334B0"/>
    <w:multiLevelType w:val="hybridMultilevel"/>
    <w:tmpl w:val="0E0E7766"/>
    <w:lvl w:ilvl="0" w:tplc="CA9691D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401638"/>
    <w:multiLevelType w:val="hybridMultilevel"/>
    <w:tmpl w:val="2C8A0638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7853683B"/>
    <w:multiLevelType w:val="hybridMultilevel"/>
    <w:tmpl w:val="EFB48BB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>
    <w:nsid w:val="7D853996"/>
    <w:multiLevelType w:val="hybridMultilevel"/>
    <w:tmpl w:val="C324BD64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12"/>
  </w:num>
  <w:num w:numId="7">
    <w:abstractNumId w:val="13"/>
  </w:num>
  <w:num w:numId="8">
    <w:abstractNumId w:val="14"/>
  </w:num>
  <w:num w:numId="9">
    <w:abstractNumId w:val="4"/>
  </w:num>
  <w:num w:numId="10">
    <w:abstractNumId w:val="2"/>
  </w:num>
  <w:num w:numId="11">
    <w:abstractNumId w:val="6"/>
  </w:num>
  <w:num w:numId="12">
    <w:abstractNumId w:val="7"/>
  </w:num>
  <w:num w:numId="13">
    <w:abstractNumId w:val="11"/>
  </w:num>
  <w:num w:numId="14">
    <w:abstractNumId w:val="5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1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E8"/>
    <w:rsid w:val="000015D1"/>
    <w:rsid w:val="00002BE6"/>
    <w:rsid w:val="0000674A"/>
    <w:rsid w:val="00011F12"/>
    <w:rsid w:val="00015AF2"/>
    <w:rsid w:val="00015B1F"/>
    <w:rsid w:val="000208B0"/>
    <w:rsid w:val="00022211"/>
    <w:rsid w:val="00027DBA"/>
    <w:rsid w:val="00032762"/>
    <w:rsid w:val="00032D0A"/>
    <w:rsid w:val="000331A5"/>
    <w:rsid w:val="000372C1"/>
    <w:rsid w:val="000416A9"/>
    <w:rsid w:val="00042D09"/>
    <w:rsid w:val="00043FEC"/>
    <w:rsid w:val="0004603C"/>
    <w:rsid w:val="00046D66"/>
    <w:rsid w:val="0004751C"/>
    <w:rsid w:val="00052950"/>
    <w:rsid w:val="00061567"/>
    <w:rsid w:val="00062E64"/>
    <w:rsid w:val="0006476D"/>
    <w:rsid w:val="00065031"/>
    <w:rsid w:val="000659B8"/>
    <w:rsid w:val="000670A2"/>
    <w:rsid w:val="00067946"/>
    <w:rsid w:val="0007486E"/>
    <w:rsid w:val="00077FE0"/>
    <w:rsid w:val="00084A3E"/>
    <w:rsid w:val="00086AF1"/>
    <w:rsid w:val="00090203"/>
    <w:rsid w:val="000909B7"/>
    <w:rsid w:val="00097171"/>
    <w:rsid w:val="000A4ED4"/>
    <w:rsid w:val="000A5E74"/>
    <w:rsid w:val="000A6803"/>
    <w:rsid w:val="000B3088"/>
    <w:rsid w:val="000B574B"/>
    <w:rsid w:val="000B5DD5"/>
    <w:rsid w:val="000B5DF7"/>
    <w:rsid w:val="000C21B7"/>
    <w:rsid w:val="000D4542"/>
    <w:rsid w:val="000D6AD8"/>
    <w:rsid w:val="000D7F1D"/>
    <w:rsid w:val="000E56CE"/>
    <w:rsid w:val="000F495D"/>
    <w:rsid w:val="000F4E10"/>
    <w:rsid w:val="000F607E"/>
    <w:rsid w:val="001035D9"/>
    <w:rsid w:val="00103B3B"/>
    <w:rsid w:val="00104274"/>
    <w:rsid w:val="00104464"/>
    <w:rsid w:val="001106DD"/>
    <w:rsid w:val="00113C65"/>
    <w:rsid w:val="00114754"/>
    <w:rsid w:val="00115438"/>
    <w:rsid w:val="00120CDB"/>
    <w:rsid w:val="001279A9"/>
    <w:rsid w:val="00131AE2"/>
    <w:rsid w:val="00132C9D"/>
    <w:rsid w:val="00136DC1"/>
    <w:rsid w:val="00137722"/>
    <w:rsid w:val="00137A94"/>
    <w:rsid w:val="00141166"/>
    <w:rsid w:val="001431AC"/>
    <w:rsid w:val="00144049"/>
    <w:rsid w:val="00144E86"/>
    <w:rsid w:val="00147709"/>
    <w:rsid w:val="00147CDA"/>
    <w:rsid w:val="00150DDB"/>
    <w:rsid w:val="00151159"/>
    <w:rsid w:val="00151B1F"/>
    <w:rsid w:val="00152E51"/>
    <w:rsid w:val="001531E7"/>
    <w:rsid w:val="00154718"/>
    <w:rsid w:val="00154E57"/>
    <w:rsid w:val="00157845"/>
    <w:rsid w:val="001640AB"/>
    <w:rsid w:val="001716CB"/>
    <w:rsid w:val="00172297"/>
    <w:rsid w:val="001744D6"/>
    <w:rsid w:val="00174E22"/>
    <w:rsid w:val="001759F8"/>
    <w:rsid w:val="001761C8"/>
    <w:rsid w:val="00176AC6"/>
    <w:rsid w:val="001803F2"/>
    <w:rsid w:val="00181A38"/>
    <w:rsid w:val="001857C2"/>
    <w:rsid w:val="0018585A"/>
    <w:rsid w:val="001914FC"/>
    <w:rsid w:val="001918EF"/>
    <w:rsid w:val="001919FD"/>
    <w:rsid w:val="0019247B"/>
    <w:rsid w:val="0019444D"/>
    <w:rsid w:val="00194DFE"/>
    <w:rsid w:val="001A152B"/>
    <w:rsid w:val="001A1550"/>
    <w:rsid w:val="001B5D2E"/>
    <w:rsid w:val="001C282E"/>
    <w:rsid w:val="001C3364"/>
    <w:rsid w:val="001C415C"/>
    <w:rsid w:val="001C490A"/>
    <w:rsid w:val="001C6163"/>
    <w:rsid w:val="001D0BFE"/>
    <w:rsid w:val="001E2EC7"/>
    <w:rsid w:val="001E69CE"/>
    <w:rsid w:val="001E6A17"/>
    <w:rsid w:val="001F2D2D"/>
    <w:rsid w:val="00200E4C"/>
    <w:rsid w:val="002023C3"/>
    <w:rsid w:val="00202667"/>
    <w:rsid w:val="00205988"/>
    <w:rsid w:val="00206999"/>
    <w:rsid w:val="00210AA0"/>
    <w:rsid w:val="00214D8C"/>
    <w:rsid w:val="00215517"/>
    <w:rsid w:val="00215D90"/>
    <w:rsid w:val="00221845"/>
    <w:rsid w:val="00225493"/>
    <w:rsid w:val="00225529"/>
    <w:rsid w:val="002257EE"/>
    <w:rsid w:val="00225EDA"/>
    <w:rsid w:val="00227C20"/>
    <w:rsid w:val="002309FF"/>
    <w:rsid w:val="0023176A"/>
    <w:rsid w:val="0023367F"/>
    <w:rsid w:val="0024028D"/>
    <w:rsid w:val="0024312F"/>
    <w:rsid w:val="00250FAF"/>
    <w:rsid w:val="00252372"/>
    <w:rsid w:val="00270340"/>
    <w:rsid w:val="00272C54"/>
    <w:rsid w:val="00273446"/>
    <w:rsid w:val="00273E37"/>
    <w:rsid w:val="00277581"/>
    <w:rsid w:val="002807F4"/>
    <w:rsid w:val="00281A7E"/>
    <w:rsid w:val="0028472E"/>
    <w:rsid w:val="00286954"/>
    <w:rsid w:val="002917BC"/>
    <w:rsid w:val="00295DE6"/>
    <w:rsid w:val="00296267"/>
    <w:rsid w:val="002A2509"/>
    <w:rsid w:val="002A49E5"/>
    <w:rsid w:val="002A7464"/>
    <w:rsid w:val="002B1EBF"/>
    <w:rsid w:val="002B78A1"/>
    <w:rsid w:val="002D1D31"/>
    <w:rsid w:val="002E6650"/>
    <w:rsid w:val="002E6AEB"/>
    <w:rsid w:val="002E71E7"/>
    <w:rsid w:val="002F38F6"/>
    <w:rsid w:val="002F3F6C"/>
    <w:rsid w:val="002F443C"/>
    <w:rsid w:val="00300F75"/>
    <w:rsid w:val="0030357D"/>
    <w:rsid w:val="00304842"/>
    <w:rsid w:val="003054A2"/>
    <w:rsid w:val="00306E7C"/>
    <w:rsid w:val="00310143"/>
    <w:rsid w:val="00310768"/>
    <w:rsid w:val="0031324D"/>
    <w:rsid w:val="00315F0E"/>
    <w:rsid w:val="0032017E"/>
    <w:rsid w:val="00321B85"/>
    <w:rsid w:val="00335B7E"/>
    <w:rsid w:val="00337110"/>
    <w:rsid w:val="0034353E"/>
    <w:rsid w:val="00344902"/>
    <w:rsid w:val="0035186E"/>
    <w:rsid w:val="0035577A"/>
    <w:rsid w:val="00356068"/>
    <w:rsid w:val="0035683D"/>
    <w:rsid w:val="003604B9"/>
    <w:rsid w:val="00361A0E"/>
    <w:rsid w:val="00363328"/>
    <w:rsid w:val="003645B2"/>
    <w:rsid w:val="00364D2F"/>
    <w:rsid w:val="00365AE4"/>
    <w:rsid w:val="0037189F"/>
    <w:rsid w:val="00372587"/>
    <w:rsid w:val="00372D6A"/>
    <w:rsid w:val="00373264"/>
    <w:rsid w:val="003748D1"/>
    <w:rsid w:val="00374CA7"/>
    <w:rsid w:val="00375AE3"/>
    <w:rsid w:val="00376A22"/>
    <w:rsid w:val="003817DC"/>
    <w:rsid w:val="00382EE3"/>
    <w:rsid w:val="00385BEB"/>
    <w:rsid w:val="003870B7"/>
    <w:rsid w:val="0039132B"/>
    <w:rsid w:val="00391784"/>
    <w:rsid w:val="00397B93"/>
    <w:rsid w:val="003A295D"/>
    <w:rsid w:val="003A30A3"/>
    <w:rsid w:val="003A32AF"/>
    <w:rsid w:val="003B14F8"/>
    <w:rsid w:val="003B55EE"/>
    <w:rsid w:val="003C1A64"/>
    <w:rsid w:val="003C2327"/>
    <w:rsid w:val="003C5AD4"/>
    <w:rsid w:val="003C67D1"/>
    <w:rsid w:val="003D46A4"/>
    <w:rsid w:val="003E0DFE"/>
    <w:rsid w:val="003E1172"/>
    <w:rsid w:val="003E369A"/>
    <w:rsid w:val="003E3EF6"/>
    <w:rsid w:val="003E54B1"/>
    <w:rsid w:val="003F3319"/>
    <w:rsid w:val="003F40E4"/>
    <w:rsid w:val="003F5F75"/>
    <w:rsid w:val="003F6D0E"/>
    <w:rsid w:val="00401141"/>
    <w:rsid w:val="00406FFD"/>
    <w:rsid w:val="004102FC"/>
    <w:rsid w:val="00412F85"/>
    <w:rsid w:val="00413C6E"/>
    <w:rsid w:val="00421213"/>
    <w:rsid w:val="00421CF6"/>
    <w:rsid w:val="00422D82"/>
    <w:rsid w:val="0042424E"/>
    <w:rsid w:val="00426134"/>
    <w:rsid w:val="00426903"/>
    <w:rsid w:val="0042723F"/>
    <w:rsid w:val="004316C8"/>
    <w:rsid w:val="00432616"/>
    <w:rsid w:val="00436DF4"/>
    <w:rsid w:val="00437626"/>
    <w:rsid w:val="00442138"/>
    <w:rsid w:val="004437BD"/>
    <w:rsid w:val="00444400"/>
    <w:rsid w:val="00445986"/>
    <w:rsid w:val="00453725"/>
    <w:rsid w:val="004564FF"/>
    <w:rsid w:val="004622F2"/>
    <w:rsid w:val="00465CBF"/>
    <w:rsid w:val="00466F00"/>
    <w:rsid w:val="004673C7"/>
    <w:rsid w:val="00470C1A"/>
    <w:rsid w:val="004839E7"/>
    <w:rsid w:val="004900FA"/>
    <w:rsid w:val="00490CE1"/>
    <w:rsid w:val="00497A53"/>
    <w:rsid w:val="004A13B1"/>
    <w:rsid w:val="004A3BAD"/>
    <w:rsid w:val="004A5637"/>
    <w:rsid w:val="004A5D41"/>
    <w:rsid w:val="004A65E8"/>
    <w:rsid w:val="004A7F19"/>
    <w:rsid w:val="004B2880"/>
    <w:rsid w:val="004B29D6"/>
    <w:rsid w:val="004B3F4A"/>
    <w:rsid w:val="004B4A24"/>
    <w:rsid w:val="004B4B79"/>
    <w:rsid w:val="004B4F85"/>
    <w:rsid w:val="004B5034"/>
    <w:rsid w:val="004B658E"/>
    <w:rsid w:val="004B6FBE"/>
    <w:rsid w:val="004C0B79"/>
    <w:rsid w:val="004C2A12"/>
    <w:rsid w:val="004C6102"/>
    <w:rsid w:val="004C6729"/>
    <w:rsid w:val="004D0616"/>
    <w:rsid w:val="004D3416"/>
    <w:rsid w:val="004D343A"/>
    <w:rsid w:val="004E0005"/>
    <w:rsid w:val="004E07FA"/>
    <w:rsid w:val="004E0B8B"/>
    <w:rsid w:val="004E0FE7"/>
    <w:rsid w:val="004E50EA"/>
    <w:rsid w:val="004E6BD0"/>
    <w:rsid w:val="004F0B43"/>
    <w:rsid w:val="004F2527"/>
    <w:rsid w:val="004F5098"/>
    <w:rsid w:val="004F5E3E"/>
    <w:rsid w:val="00500F65"/>
    <w:rsid w:val="005033D5"/>
    <w:rsid w:val="00503FC8"/>
    <w:rsid w:val="00504012"/>
    <w:rsid w:val="00507C1E"/>
    <w:rsid w:val="005109AD"/>
    <w:rsid w:val="00511553"/>
    <w:rsid w:val="00511E0E"/>
    <w:rsid w:val="0051654A"/>
    <w:rsid w:val="00520585"/>
    <w:rsid w:val="0052116A"/>
    <w:rsid w:val="005221DB"/>
    <w:rsid w:val="005232A7"/>
    <w:rsid w:val="00523D1A"/>
    <w:rsid w:val="00526351"/>
    <w:rsid w:val="00535670"/>
    <w:rsid w:val="00535EF9"/>
    <w:rsid w:val="0054038E"/>
    <w:rsid w:val="00540943"/>
    <w:rsid w:val="0054221E"/>
    <w:rsid w:val="00542EE1"/>
    <w:rsid w:val="0054387A"/>
    <w:rsid w:val="00543A98"/>
    <w:rsid w:val="00543BAD"/>
    <w:rsid w:val="00544231"/>
    <w:rsid w:val="0054792D"/>
    <w:rsid w:val="00551AC7"/>
    <w:rsid w:val="00551B74"/>
    <w:rsid w:val="00554BF3"/>
    <w:rsid w:val="005571E7"/>
    <w:rsid w:val="00557BFA"/>
    <w:rsid w:val="005602D6"/>
    <w:rsid w:val="0056047B"/>
    <w:rsid w:val="00561AC8"/>
    <w:rsid w:val="00562B8C"/>
    <w:rsid w:val="00567749"/>
    <w:rsid w:val="005710CD"/>
    <w:rsid w:val="005743CC"/>
    <w:rsid w:val="00574699"/>
    <w:rsid w:val="00575134"/>
    <w:rsid w:val="00575DC9"/>
    <w:rsid w:val="005808FE"/>
    <w:rsid w:val="00585943"/>
    <w:rsid w:val="00590C19"/>
    <w:rsid w:val="00597900"/>
    <w:rsid w:val="005A0145"/>
    <w:rsid w:val="005A0671"/>
    <w:rsid w:val="005A2A63"/>
    <w:rsid w:val="005A2DF7"/>
    <w:rsid w:val="005B17A3"/>
    <w:rsid w:val="005B4493"/>
    <w:rsid w:val="005B48DD"/>
    <w:rsid w:val="005B4E67"/>
    <w:rsid w:val="005B4ED8"/>
    <w:rsid w:val="005B7A47"/>
    <w:rsid w:val="005C20B9"/>
    <w:rsid w:val="005C4D8E"/>
    <w:rsid w:val="005D06CA"/>
    <w:rsid w:val="005D2AFF"/>
    <w:rsid w:val="005D563B"/>
    <w:rsid w:val="005D56B7"/>
    <w:rsid w:val="005E0645"/>
    <w:rsid w:val="005E089F"/>
    <w:rsid w:val="005E40D4"/>
    <w:rsid w:val="005E725F"/>
    <w:rsid w:val="005F01E4"/>
    <w:rsid w:val="005F162E"/>
    <w:rsid w:val="005F454F"/>
    <w:rsid w:val="005F459A"/>
    <w:rsid w:val="005F56E2"/>
    <w:rsid w:val="005F6150"/>
    <w:rsid w:val="006002A8"/>
    <w:rsid w:val="00604462"/>
    <w:rsid w:val="00604BF4"/>
    <w:rsid w:val="006072E5"/>
    <w:rsid w:val="00616B27"/>
    <w:rsid w:val="0061727C"/>
    <w:rsid w:val="006262BA"/>
    <w:rsid w:val="006272FF"/>
    <w:rsid w:val="00627EF0"/>
    <w:rsid w:val="00630ACF"/>
    <w:rsid w:val="0063460F"/>
    <w:rsid w:val="0063770A"/>
    <w:rsid w:val="00637EE2"/>
    <w:rsid w:val="0064206B"/>
    <w:rsid w:val="00643CD7"/>
    <w:rsid w:val="006440B9"/>
    <w:rsid w:val="006536A6"/>
    <w:rsid w:val="00655D36"/>
    <w:rsid w:val="00656A2B"/>
    <w:rsid w:val="006576E2"/>
    <w:rsid w:val="00657A6C"/>
    <w:rsid w:val="0066143B"/>
    <w:rsid w:val="00661946"/>
    <w:rsid w:val="00664BE0"/>
    <w:rsid w:val="0066587E"/>
    <w:rsid w:val="00667D35"/>
    <w:rsid w:val="00671F3F"/>
    <w:rsid w:val="00672A83"/>
    <w:rsid w:val="00683C2E"/>
    <w:rsid w:val="00684A79"/>
    <w:rsid w:val="00685D32"/>
    <w:rsid w:val="0068764B"/>
    <w:rsid w:val="006876A6"/>
    <w:rsid w:val="0069135B"/>
    <w:rsid w:val="0069353F"/>
    <w:rsid w:val="0069445E"/>
    <w:rsid w:val="0069565B"/>
    <w:rsid w:val="00695CBC"/>
    <w:rsid w:val="0069747A"/>
    <w:rsid w:val="006B1081"/>
    <w:rsid w:val="006B3360"/>
    <w:rsid w:val="006B65B8"/>
    <w:rsid w:val="006B7BFB"/>
    <w:rsid w:val="006C442E"/>
    <w:rsid w:val="006C5CF8"/>
    <w:rsid w:val="006C7A2A"/>
    <w:rsid w:val="006C7B3A"/>
    <w:rsid w:val="006E03AC"/>
    <w:rsid w:val="006E36DF"/>
    <w:rsid w:val="006E3F13"/>
    <w:rsid w:val="006E5398"/>
    <w:rsid w:val="006F2F1F"/>
    <w:rsid w:val="0070077E"/>
    <w:rsid w:val="00703105"/>
    <w:rsid w:val="00704F24"/>
    <w:rsid w:val="00707219"/>
    <w:rsid w:val="00711472"/>
    <w:rsid w:val="007121B3"/>
    <w:rsid w:val="0071233F"/>
    <w:rsid w:val="00715942"/>
    <w:rsid w:val="00716272"/>
    <w:rsid w:val="007177E8"/>
    <w:rsid w:val="00720296"/>
    <w:rsid w:val="00720EAE"/>
    <w:rsid w:val="007214FB"/>
    <w:rsid w:val="0072540D"/>
    <w:rsid w:val="007306D2"/>
    <w:rsid w:val="00730C3C"/>
    <w:rsid w:val="007327DF"/>
    <w:rsid w:val="007333E1"/>
    <w:rsid w:val="007342E4"/>
    <w:rsid w:val="00737561"/>
    <w:rsid w:val="007407B3"/>
    <w:rsid w:val="007433AD"/>
    <w:rsid w:val="0074698F"/>
    <w:rsid w:val="00752997"/>
    <w:rsid w:val="00753769"/>
    <w:rsid w:val="00764C66"/>
    <w:rsid w:val="00765447"/>
    <w:rsid w:val="00770B00"/>
    <w:rsid w:val="00771323"/>
    <w:rsid w:val="00772639"/>
    <w:rsid w:val="00773A31"/>
    <w:rsid w:val="007745F3"/>
    <w:rsid w:val="00777D16"/>
    <w:rsid w:val="007813E4"/>
    <w:rsid w:val="00790319"/>
    <w:rsid w:val="00791026"/>
    <w:rsid w:val="007968DC"/>
    <w:rsid w:val="007A1867"/>
    <w:rsid w:val="007A23C7"/>
    <w:rsid w:val="007A34BC"/>
    <w:rsid w:val="007A5886"/>
    <w:rsid w:val="007A643D"/>
    <w:rsid w:val="007B0264"/>
    <w:rsid w:val="007B0394"/>
    <w:rsid w:val="007B1FD2"/>
    <w:rsid w:val="007B2188"/>
    <w:rsid w:val="007B2CEE"/>
    <w:rsid w:val="007B4287"/>
    <w:rsid w:val="007C038E"/>
    <w:rsid w:val="007C1425"/>
    <w:rsid w:val="007C5FA6"/>
    <w:rsid w:val="007C7380"/>
    <w:rsid w:val="007C77AD"/>
    <w:rsid w:val="007D0BD3"/>
    <w:rsid w:val="007D474B"/>
    <w:rsid w:val="007D7BBB"/>
    <w:rsid w:val="007E036B"/>
    <w:rsid w:val="007E134F"/>
    <w:rsid w:val="007E1D0C"/>
    <w:rsid w:val="007F057E"/>
    <w:rsid w:val="007F3277"/>
    <w:rsid w:val="007F3EFF"/>
    <w:rsid w:val="007F4A35"/>
    <w:rsid w:val="007F59A4"/>
    <w:rsid w:val="007F6A41"/>
    <w:rsid w:val="007F7817"/>
    <w:rsid w:val="007F799E"/>
    <w:rsid w:val="007F7CD3"/>
    <w:rsid w:val="0080018A"/>
    <w:rsid w:val="0080363C"/>
    <w:rsid w:val="00813E9B"/>
    <w:rsid w:val="00814084"/>
    <w:rsid w:val="0081707A"/>
    <w:rsid w:val="00821AC5"/>
    <w:rsid w:val="00822596"/>
    <w:rsid w:val="00822D60"/>
    <w:rsid w:val="008234AC"/>
    <w:rsid w:val="00824388"/>
    <w:rsid w:val="00826078"/>
    <w:rsid w:val="008345F5"/>
    <w:rsid w:val="00834AA0"/>
    <w:rsid w:val="008350D2"/>
    <w:rsid w:val="00840BC8"/>
    <w:rsid w:val="0084549A"/>
    <w:rsid w:val="00854653"/>
    <w:rsid w:val="00855A1D"/>
    <w:rsid w:val="00860098"/>
    <w:rsid w:val="008607B8"/>
    <w:rsid w:val="008612F0"/>
    <w:rsid w:val="0086269A"/>
    <w:rsid w:val="00864511"/>
    <w:rsid w:val="00864691"/>
    <w:rsid w:val="00866F94"/>
    <w:rsid w:val="00867C00"/>
    <w:rsid w:val="0087233C"/>
    <w:rsid w:val="008751E8"/>
    <w:rsid w:val="00882EFB"/>
    <w:rsid w:val="0088704E"/>
    <w:rsid w:val="0089091D"/>
    <w:rsid w:val="008A0410"/>
    <w:rsid w:val="008A2477"/>
    <w:rsid w:val="008A3975"/>
    <w:rsid w:val="008A6696"/>
    <w:rsid w:val="008A6D8B"/>
    <w:rsid w:val="008A7F72"/>
    <w:rsid w:val="008B38AD"/>
    <w:rsid w:val="008B3EB6"/>
    <w:rsid w:val="008B44AC"/>
    <w:rsid w:val="008B75BA"/>
    <w:rsid w:val="008B793A"/>
    <w:rsid w:val="008B7D3A"/>
    <w:rsid w:val="008C08AA"/>
    <w:rsid w:val="008C32BA"/>
    <w:rsid w:val="008C5C0F"/>
    <w:rsid w:val="008D0BAA"/>
    <w:rsid w:val="008D11CC"/>
    <w:rsid w:val="008D1D8D"/>
    <w:rsid w:val="008D2ED6"/>
    <w:rsid w:val="008D555D"/>
    <w:rsid w:val="008D7604"/>
    <w:rsid w:val="008E0A6E"/>
    <w:rsid w:val="008E1123"/>
    <w:rsid w:val="008E6E98"/>
    <w:rsid w:val="008F1957"/>
    <w:rsid w:val="008F2882"/>
    <w:rsid w:val="008F29C0"/>
    <w:rsid w:val="008F7FE5"/>
    <w:rsid w:val="0090062C"/>
    <w:rsid w:val="0090134D"/>
    <w:rsid w:val="0090161D"/>
    <w:rsid w:val="009132CA"/>
    <w:rsid w:val="00914C78"/>
    <w:rsid w:val="00915E0D"/>
    <w:rsid w:val="00920D15"/>
    <w:rsid w:val="0092634A"/>
    <w:rsid w:val="00943BD3"/>
    <w:rsid w:val="00943C9E"/>
    <w:rsid w:val="00943EDD"/>
    <w:rsid w:val="009526CC"/>
    <w:rsid w:val="00955640"/>
    <w:rsid w:val="00957EED"/>
    <w:rsid w:val="009605A2"/>
    <w:rsid w:val="009610A3"/>
    <w:rsid w:val="00961BE1"/>
    <w:rsid w:val="00974648"/>
    <w:rsid w:val="00974A37"/>
    <w:rsid w:val="009761F3"/>
    <w:rsid w:val="00977828"/>
    <w:rsid w:val="00980943"/>
    <w:rsid w:val="009809BF"/>
    <w:rsid w:val="00981725"/>
    <w:rsid w:val="00984362"/>
    <w:rsid w:val="00985511"/>
    <w:rsid w:val="00987BAC"/>
    <w:rsid w:val="00991BCF"/>
    <w:rsid w:val="00993B7C"/>
    <w:rsid w:val="009944CB"/>
    <w:rsid w:val="009A0964"/>
    <w:rsid w:val="009A6D0A"/>
    <w:rsid w:val="009B259B"/>
    <w:rsid w:val="009B7AD0"/>
    <w:rsid w:val="009C0BDE"/>
    <w:rsid w:val="009C1524"/>
    <w:rsid w:val="009C5E83"/>
    <w:rsid w:val="009D0AAD"/>
    <w:rsid w:val="009D1DAB"/>
    <w:rsid w:val="009D25D7"/>
    <w:rsid w:val="009D25EC"/>
    <w:rsid w:val="009D420A"/>
    <w:rsid w:val="009E285A"/>
    <w:rsid w:val="009E2EA4"/>
    <w:rsid w:val="009E311E"/>
    <w:rsid w:val="009F1911"/>
    <w:rsid w:val="009F7B3F"/>
    <w:rsid w:val="00A026EB"/>
    <w:rsid w:val="00A03049"/>
    <w:rsid w:val="00A06616"/>
    <w:rsid w:val="00A10F92"/>
    <w:rsid w:val="00A1135D"/>
    <w:rsid w:val="00A113C4"/>
    <w:rsid w:val="00A12907"/>
    <w:rsid w:val="00A13C45"/>
    <w:rsid w:val="00A1515E"/>
    <w:rsid w:val="00A163BB"/>
    <w:rsid w:val="00A17CC9"/>
    <w:rsid w:val="00A22604"/>
    <w:rsid w:val="00A2407C"/>
    <w:rsid w:val="00A24B17"/>
    <w:rsid w:val="00A256D2"/>
    <w:rsid w:val="00A26722"/>
    <w:rsid w:val="00A27282"/>
    <w:rsid w:val="00A30FBD"/>
    <w:rsid w:val="00A37356"/>
    <w:rsid w:val="00A4749A"/>
    <w:rsid w:val="00A53643"/>
    <w:rsid w:val="00A538CD"/>
    <w:rsid w:val="00A546DA"/>
    <w:rsid w:val="00A54FDA"/>
    <w:rsid w:val="00A66AA3"/>
    <w:rsid w:val="00A7201F"/>
    <w:rsid w:val="00A7572A"/>
    <w:rsid w:val="00A75AC1"/>
    <w:rsid w:val="00A776B2"/>
    <w:rsid w:val="00A77F1F"/>
    <w:rsid w:val="00A81031"/>
    <w:rsid w:val="00A8150D"/>
    <w:rsid w:val="00A81B80"/>
    <w:rsid w:val="00A82729"/>
    <w:rsid w:val="00A82AAC"/>
    <w:rsid w:val="00A82F3C"/>
    <w:rsid w:val="00A91A9E"/>
    <w:rsid w:val="00A91CAB"/>
    <w:rsid w:val="00A9322A"/>
    <w:rsid w:val="00A948B8"/>
    <w:rsid w:val="00A97417"/>
    <w:rsid w:val="00AA0D4B"/>
    <w:rsid w:val="00AA19C9"/>
    <w:rsid w:val="00AB0CD5"/>
    <w:rsid w:val="00AB2A3D"/>
    <w:rsid w:val="00AB7E17"/>
    <w:rsid w:val="00AC0029"/>
    <w:rsid w:val="00AC6B2F"/>
    <w:rsid w:val="00AD33C2"/>
    <w:rsid w:val="00AD50F3"/>
    <w:rsid w:val="00AD5B4C"/>
    <w:rsid w:val="00AE05F4"/>
    <w:rsid w:val="00AE1756"/>
    <w:rsid w:val="00AE2FE6"/>
    <w:rsid w:val="00AE34CD"/>
    <w:rsid w:val="00AE420C"/>
    <w:rsid w:val="00AE582B"/>
    <w:rsid w:val="00AE70DE"/>
    <w:rsid w:val="00AF07E4"/>
    <w:rsid w:val="00AF2761"/>
    <w:rsid w:val="00AF5279"/>
    <w:rsid w:val="00AF5BD5"/>
    <w:rsid w:val="00AF6847"/>
    <w:rsid w:val="00AF7CA6"/>
    <w:rsid w:val="00B0162E"/>
    <w:rsid w:val="00B01EB3"/>
    <w:rsid w:val="00B10C72"/>
    <w:rsid w:val="00B112F9"/>
    <w:rsid w:val="00B20116"/>
    <w:rsid w:val="00B2257D"/>
    <w:rsid w:val="00B24D3C"/>
    <w:rsid w:val="00B251FD"/>
    <w:rsid w:val="00B34585"/>
    <w:rsid w:val="00B4041A"/>
    <w:rsid w:val="00B40703"/>
    <w:rsid w:val="00B407C3"/>
    <w:rsid w:val="00B450A9"/>
    <w:rsid w:val="00B4516E"/>
    <w:rsid w:val="00B456A7"/>
    <w:rsid w:val="00B51B01"/>
    <w:rsid w:val="00B51D7B"/>
    <w:rsid w:val="00B54923"/>
    <w:rsid w:val="00B5575A"/>
    <w:rsid w:val="00B56620"/>
    <w:rsid w:val="00B6402E"/>
    <w:rsid w:val="00B64926"/>
    <w:rsid w:val="00B768FB"/>
    <w:rsid w:val="00B77522"/>
    <w:rsid w:val="00B777AE"/>
    <w:rsid w:val="00B822F2"/>
    <w:rsid w:val="00B83213"/>
    <w:rsid w:val="00B84236"/>
    <w:rsid w:val="00B84333"/>
    <w:rsid w:val="00B90966"/>
    <w:rsid w:val="00B90DFE"/>
    <w:rsid w:val="00B9157D"/>
    <w:rsid w:val="00BA1761"/>
    <w:rsid w:val="00BA364C"/>
    <w:rsid w:val="00BB019B"/>
    <w:rsid w:val="00BB1E6E"/>
    <w:rsid w:val="00BB4221"/>
    <w:rsid w:val="00BB46E3"/>
    <w:rsid w:val="00BB4B95"/>
    <w:rsid w:val="00BB73CD"/>
    <w:rsid w:val="00BC2E88"/>
    <w:rsid w:val="00BC559B"/>
    <w:rsid w:val="00BC7538"/>
    <w:rsid w:val="00BD13FC"/>
    <w:rsid w:val="00BD31D9"/>
    <w:rsid w:val="00BE4511"/>
    <w:rsid w:val="00BE7BA6"/>
    <w:rsid w:val="00BE7FB0"/>
    <w:rsid w:val="00BF2575"/>
    <w:rsid w:val="00BF3434"/>
    <w:rsid w:val="00BF4E2D"/>
    <w:rsid w:val="00BF7813"/>
    <w:rsid w:val="00C00551"/>
    <w:rsid w:val="00C01AB1"/>
    <w:rsid w:val="00C0588D"/>
    <w:rsid w:val="00C06AFD"/>
    <w:rsid w:val="00C12C21"/>
    <w:rsid w:val="00C14CED"/>
    <w:rsid w:val="00C17A02"/>
    <w:rsid w:val="00C22377"/>
    <w:rsid w:val="00C23128"/>
    <w:rsid w:val="00C24033"/>
    <w:rsid w:val="00C25884"/>
    <w:rsid w:val="00C261EA"/>
    <w:rsid w:val="00C27B39"/>
    <w:rsid w:val="00C30B00"/>
    <w:rsid w:val="00C31C7D"/>
    <w:rsid w:val="00C31E75"/>
    <w:rsid w:val="00C31ED1"/>
    <w:rsid w:val="00C40540"/>
    <w:rsid w:val="00C41683"/>
    <w:rsid w:val="00C45602"/>
    <w:rsid w:val="00C46349"/>
    <w:rsid w:val="00C46626"/>
    <w:rsid w:val="00C47B9C"/>
    <w:rsid w:val="00C51F43"/>
    <w:rsid w:val="00C60295"/>
    <w:rsid w:val="00C616CC"/>
    <w:rsid w:val="00C65CDB"/>
    <w:rsid w:val="00C75312"/>
    <w:rsid w:val="00C87EFE"/>
    <w:rsid w:val="00C9355E"/>
    <w:rsid w:val="00C9721D"/>
    <w:rsid w:val="00CB2340"/>
    <w:rsid w:val="00CB377A"/>
    <w:rsid w:val="00CC09C9"/>
    <w:rsid w:val="00CC32D9"/>
    <w:rsid w:val="00CC5312"/>
    <w:rsid w:val="00CD1C7C"/>
    <w:rsid w:val="00CE266F"/>
    <w:rsid w:val="00CE2D94"/>
    <w:rsid w:val="00CE4370"/>
    <w:rsid w:val="00CE4A16"/>
    <w:rsid w:val="00CE6C3B"/>
    <w:rsid w:val="00CF31EE"/>
    <w:rsid w:val="00CF49B6"/>
    <w:rsid w:val="00CF60DC"/>
    <w:rsid w:val="00D0241B"/>
    <w:rsid w:val="00D026E4"/>
    <w:rsid w:val="00D02B35"/>
    <w:rsid w:val="00D0357A"/>
    <w:rsid w:val="00D07C86"/>
    <w:rsid w:val="00D101E7"/>
    <w:rsid w:val="00D14778"/>
    <w:rsid w:val="00D20788"/>
    <w:rsid w:val="00D20E5A"/>
    <w:rsid w:val="00D2191D"/>
    <w:rsid w:val="00D21D05"/>
    <w:rsid w:val="00D261EF"/>
    <w:rsid w:val="00D32E70"/>
    <w:rsid w:val="00D36E27"/>
    <w:rsid w:val="00D44A02"/>
    <w:rsid w:val="00D51A8B"/>
    <w:rsid w:val="00D57764"/>
    <w:rsid w:val="00D57DE7"/>
    <w:rsid w:val="00D60B98"/>
    <w:rsid w:val="00D621C8"/>
    <w:rsid w:val="00D65555"/>
    <w:rsid w:val="00D65FD1"/>
    <w:rsid w:val="00D67384"/>
    <w:rsid w:val="00D74AEC"/>
    <w:rsid w:val="00D76E15"/>
    <w:rsid w:val="00D81C6C"/>
    <w:rsid w:val="00D83167"/>
    <w:rsid w:val="00D8408C"/>
    <w:rsid w:val="00D8538D"/>
    <w:rsid w:val="00D862C0"/>
    <w:rsid w:val="00D86728"/>
    <w:rsid w:val="00D951A0"/>
    <w:rsid w:val="00D95AA9"/>
    <w:rsid w:val="00D9690E"/>
    <w:rsid w:val="00D976B3"/>
    <w:rsid w:val="00D97FE8"/>
    <w:rsid w:val="00DA1A18"/>
    <w:rsid w:val="00DA2068"/>
    <w:rsid w:val="00DB2C31"/>
    <w:rsid w:val="00DB5D76"/>
    <w:rsid w:val="00DB6F40"/>
    <w:rsid w:val="00DC337A"/>
    <w:rsid w:val="00DC5D6C"/>
    <w:rsid w:val="00DD0342"/>
    <w:rsid w:val="00DD3EF2"/>
    <w:rsid w:val="00DD613A"/>
    <w:rsid w:val="00DD7C3D"/>
    <w:rsid w:val="00DE1AB5"/>
    <w:rsid w:val="00DE2F72"/>
    <w:rsid w:val="00DE6223"/>
    <w:rsid w:val="00DE6B32"/>
    <w:rsid w:val="00DE71E2"/>
    <w:rsid w:val="00DF05D9"/>
    <w:rsid w:val="00DF57F6"/>
    <w:rsid w:val="00E03298"/>
    <w:rsid w:val="00E120A8"/>
    <w:rsid w:val="00E13CE0"/>
    <w:rsid w:val="00E17130"/>
    <w:rsid w:val="00E1741B"/>
    <w:rsid w:val="00E17C46"/>
    <w:rsid w:val="00E23960"/>
    <w:rsid w:val="00E2539D"/>
    <w:rsid w:val="00E2595D"/>
    <w:rsid w:val="00E274D3"/>
    <w:rsid w:val="00E27C44"/>
    <w:rsid w:val="00E36B18"/>
    <w:rsid w:val="00E3775A"/>
    <w:rsid w:val="00E45990"/>
    <w:rsid w:val="00E46AA0"/>
    <w:rsid w:val="00E470CD"/>
    <w:rsid w:val="00E57DB4"/>
    <w:rsid w:val="00E60917"/>
    <w:rsid w:val="00E627D7"/>
    <w:rsid w:val="00E65A7F"/>
    <w:rsid w:val="00E6678C"/>
    <w:rsid w:val="00E7124F"/>
    <w:rsid w:val="00E722DD"/>
    <w:rsid w:val="00E75743"/>
    <w:rsid w:val="00E75B9A"/>
    <w:rsid w:val="00E764EF"/>
    <w:rsid w:val="00E811F0"/>
    <w:rsid w:val="00E82EE8"/>
    <w:rsid w:val="00E8345F"/>
    <w:rsid w:val="00E872EE"/>
    <w:rsid w:val="00E943D5"/>
    <w:rsid w:val="00EA3081"/>
    <w:rsid w:val="00EA3802"/>
    <w:rsid w:val="00EA4460"/>
    <w:rsid w:val="00EA531E"/>
    <w:rsid w:val="00EA6AAA"/>
    <w:rsid w:val="00EA7663"/>
    <w:rsid w:val="00EB094D"/>
    <w:rsid w:val="00EB09AA"/>
    <w:rsid w:val="00EB7083"/>
    <w:rsid w:val="00EC10B9"/>
    <w:rsid w:val="00EC534E"/>
    <w:rsid w:val="00EC7D82"/>
    <w:rsid w:val="00ED0390"/>
    <w:rsid w:val="00ED2D1B"/>
    <w:rsid w:val="00ED5E53"/>
    <w:rsid w:val="00EE1503"/>
    <w:rsid w:val="00EE1A41"/>
    <w:rsid w:val="00EE2860"/>
    <w:rsid w:val="00EE439C"/>
    <w:rsid w:val="00EF40A9"/>
    <w:rsid w:val="00EF445F"/>
    <w:rsid w:val="00EF6F62"/>
    <w:rsid w:val="00F01133"/>
    <w:rsid w:val="00F030CD"/>
    <w:rsid w:val="00F04C37"/>
    <w:rsid w:val="00F07418"/>
    <w:rsid w:val="00F10003"/>
    <w:rsid w:val="00F11092"/>
    <w:rsid w:val="00F136EC"/>
    <w:rsid w:val="00F1495C"/>
    <w:rsid w:val="00F17ACE"/>
    <w:rsid w:val="00F21FB2"/>
    <w:rsid w:val="00F22465"/>
    <w:rsid w:val="00F23337"/>
    <w:rsid w:val="00F23452"/>
    <w:rsid w:val="00F27E6D"/>
    <w:rsid w:val="00F3033D"/>
    <w:rsid w:val="00F32B07"/>
    <w:rsid w:val="00F32B41"/>
    <w:rsid w:val="00F35560"/>
    <w:rsid w:val="00F433A6"/>
    <w:rsid w:val="00F45292"/>
    <w:rsid w:val="00F50A2A"/>
    <w:rsid w:val="00F54FD7"/>
    <w:rsid w:val="00F550AD"/>
    <w:rsid w:val="00F555BF"/>
    <w:rsid w:val="00F63108"/>
    <w:rsid w:val="00F6322A"/>
    <w:rsid w:val="00F640C9"/>
    <w:rsid w:val="00F65403"/>
    <w:rsid w:val="00F66251"/>
    <w:rsid w:val="00F670D3"/>
    <w:rsid w:val="00F82AEB"/>
    <w:rsid w:val="00F84902"/>
    <w:rsid w:val="00F90F96"/>
    <w:rsid w:val="00F9293C"/>
    <w:rsid w:val="00F951C0"/>
    <w:rsid w:val="00F96973"/>
    <w:rsid w:val="00FA28FC"/>
    <w:rsid w:val="00FA30AD"/>
    <w:rsid w:val="00FA3A3E"/>
    <w:rsid w:val="00FA416B"/>
    <w:rsid w:val="00FA6526"/>
    <w:rsid w:val="00FB3604"/>
    <w:rsid w:val="00FB5376"/>
    <w:rsid w:val="00FB7D1B"/>
    <w:rsid w:val="00FC42ED"/>
    <w:rsid w:val="00FC7718"/>
    <w:rsid w:val="00FD1AF4"/>
    <w:rsid w:val="00FD369B"/>
    <w:rsid w:val="00FD47D9"/>
    <w:rsid w:val="00FD4C1D"/>
    <w:rsid w:val="00FD63C6"/>
    <w:rsid w:val="00FD761C"/>
    <w:rsid w:val="00FE1F3A"/>
    <w:rsid w:val="00FE24B5"/>
    <w:rsid w:val="00FE33E0"/>
    <w:rsid w:val="00FE500E"/>
    <w:rsid w:val="00FE648F"/>
    <w:rsid w:val="00FF4B1D"/>
    <w:rsid w:val="00FF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2EE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2EE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E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4923"/>
    <w:pPr>
      <w:ind w:left="720"/>
      <w:contextualSpacing/>
    </w:pPr>
  </w:style>
  <w:style w:type="paragraph" w:customStyle="1" w:styleId="Default">
    <w:name w:val="Default"/>
    <w:rsid w:val="00BC559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1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next w:val="a"/>
    <w:autoRedefine/>
    <w:rsid w:val="00E174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2-1">
    <w:name w:val="Medium Shading 2 Accent 1"/>
    <w:basedOn w:val="a1"/>
    <w:uiPriority w:val="64"/>
    <w:rsid w:val="009605A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rmal">
    <w:name w:val="ConsPlusNormal"/>
    <w:rsid w:val="005A0671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link w:val="20"/>
    <w:uiPriority w:val="99"/>
    <w:semiHidden/>
    <w:locked/>
    <w:rsid w:val="00CB2340"/>
    <w:rPr>
      <w:rFonts w:ascii="Calibri" w:hAnsi="Calibri"/>
      <w:lang w:eastAsia="ru-RU"/>
    </w:rPr>
  </w:style>
  <w:style w:type="paragraph" w:styleId="20">
    <w:name w:val="Body Text Indent 2"/>
    <w:basedOn w:val="a"/>
    <w:link w:val="2"/>
    <w:uiPriority w:val="99"/>
    <w:semiHidden/>
    <w:rsid w:val="00CB2340"/>
    <w:pPr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CB2340"/>
  </w:style>
  <w:style w:type="table" w:styleId="22">
    <w:name w:val="Medium List 2"/>
    <w:basedOn w:val="a1"/>
    <w:uiPriority w:val="66"/>
    <w:rsid w:val="00413C6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">
    <w:name w:val="Medium List 1"/>
    <w:basedOn w:val="a1"/>
    <w:uiPriority w:val="65"/>
    <w:rsid w:val="00C23128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Body Text"/>
    <w:basedOn w:val="a"/>
    <w:link w:val="ad"/>
    <w:uiPriority w:val="99"/>
    <w:semiHidden/>
    <w:unhideWhenUsed/>
    <w:rsid w:val="006876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8764B"/>
  </w:style>
  <w:style w:type="table" w:styleId="ae">
    <w:name w:val="Table Grid"/>
    <w:basedOn w:val="a1"/>
    <w:uiPriority w:val="59"/>
    <w:rsid w:val="00684A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555BF"/>
  </w:style>
  <w:style w:type="character" w:styleId="af">
    <w:name w:val="Hyperlink"/>
    <w:basedOn w:val="a0"/>
    <w:uiPriority w:val="99"/>
    <w:semiHidden/>
    <w:unhideWhenUsed/>
    <w:rsid w:val="00F555BF"/>
    <w:rPr>
      <w:color w:val="0000FF"/>
      <w:u w:val="single"/>
    </w:rPr>
  </w:style>
  <w:style w:type="paragraph" w:customStyle="1" w:styleId="12">
    <w:name w:val="Знак12"/>
    <w:basedOn w:val="a"/>
    <w:rsid w:val="007C1425"/>
    <w:pPr>
      <w:spacing w:after="160" w:line="240" w:lineRule="exact"/>
      <w:jc w:val="both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w">
    <w:name w:val="w"/>
    <w:basedOn w:val="a0"/>
    <w:rsid w:val="005710CD"/>
  </w:style>
  <w:style w:type="paragraph" w:styleId="af0">
    <w:name w:val="No Spacing"/>
    <w:uiPriority w:val="1"/>
    <w:qFormat/>
    <w:rsid w:val="0054221E"/>
    <w:pPr>
      <w:spacing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2EE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2EE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E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4923"/>
    <w:pPr>
      <w:ind w:left="720"/>
      <w:contextualSpacing/>
    </w:pPr>
  </w:style>
  <w:style w:type="paragraph" w:customStyle="1" w:styleId="Default">
    <w:name w:val="Default"/>
    <w:rsid w:val="00BC559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1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next w:val="a"/>
    <w:autoRedefine/>
    <w:rsid w:val="00E174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2-1">
    <w:name w:val="Medium Shading 2 Accent 1"/>
    <w:basedOn w:val="a1"/>
    <w:uiPriority w:val="64"/>
    <w:rsid w:val="009605A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rmal">
    <w:name w:val="ConsPlusNormal"/>
    <w:rsid w:val="005A0671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link w:val="20"/>
    <w:uiPriority w:val="99"/>
    <w:semiHidden/>
    <w:locked/>
    <w:rsid w:val="00CB2340"/>
    <w:rPr>
      <w:rFonts w:ascii="Calibri" w:hAnsi="Calibri"/>
      <w:lang w:eastAsia="ru-RU"/>
    </w:rPr>
  </w:style>
  <w:style w:type="paragraph" w:styleId="20">
    <w:name w:val="Body Text Indent 2"/>
    <w:basedOn w:val="a"/>
    <w:link w:val="2"/>
    <w:uiPriority w:val="99"/>
    <w:semiHidden/>
    <w:rsid w:val="00CB2340"/>
    <w:pPr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CB2340"/>
  </w:style>
  <w:style w:type="table" w:styleId="22">
    <w:name w:val="Medium List 2"/>
    <w:basedOn w:val="a1"/>
    <w:uiPriority w:val="66"/>
    <w:rsid w:val="00413C6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">
    <w:name w:val="Medium List 1"/>
    <w:basedOn w:val="a1"/>
    <w:uiPriority w:val="65"/>
    <w:rsid w:val="00C23128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Body Text"/>
    <w:basedOn w:val="a"/>
    <w:link w:val="ad"/>
    <w:uiPriority w:val="99"/>
    <w:semiHidden/>
    <w:unhideWhenUsed/>
    <w:rsid w:val="006876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8764B"/>
  </w:style>
  <w:style w:type="table" w:styleId="ae">
    <w:name w:val="Table Grid"/>
    <w:basedOn w:val="a1"/>
    <w:uiPriority w:val="59"/>
    <w:rsid w:val="00684A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555BF"/>
  </w:style>
  <w:style w:type="character" w:styleId="af">
    <w:name w:val="Hyperlink"/>
    <w:basedOn w:val="a0"/>
    <w:uiPriority w:val="99"/>
    <w:semiHidden/>
    <w:unhideWhenUsed/>
    <w:rsid w:val="00F555BF"/>
    <w:rPr>
      <w:color w:val="0000FF"/>
      <w:u w:val="single"/>
    </w:rPr>
  </w:style>
  <w:style w:type="paragraph" w:customStyle="1" w:styleId="12">
    <w:name w:val="Знак12"/>
    <w:basedOn w:val="a"/>
    <w:rsid w:val="007C1425"/>
    <w:pPr>
      <w:spacing w:after="160" w:line="240" w:lineRule="exact"/>
      <w:jc w:val="both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w">
    <w:name w:val="w"/>
    <w:basedOn w:val="a0"/>
    <w:rsid w:val="005710CD"/>
  </w:style>
  <w:style w:type="paragraph" w:styleId="af0">
    <w:name w:val="No Spacing"/>
    <w:uiPriority w:val="1"/>
    <w:qFormat/>
    <w:rsid w:val="0054221E"/>
    <w:pPr>
      <w:spacing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97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1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5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8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1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2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1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6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8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5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51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74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85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08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711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4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7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7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7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3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hdphoto" Target="media/hdphoto4.wdp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microsoft.com/office/2007/relationships/hdphoto" Target="media/hdphoto5.wdp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hyperlink" Target="https://ru.wikipedia.org/wiki/%D0%A4%D0%B0%D0%BA%D1%82%D0%BE%D1%80%D1%8B_%D1%8D%D0%BA%D0%BE%D0%BD%D0%BE%D0%BC%D0%B8%D1%87%D0%B5%D1%81%D0%BA%D0%BE%D0%B3%D0%BE_%D1%80%D0%B0%D0%B7%D0%B2%D0%B8%D1%82%D0%B8%D1%8F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07/relationships/hdphoto" Target="media/hdphoto3.wdp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6.jpeg"/><Relationship Id="rId58" Type="http://schemas.openxmlformats.org/officeDocument/2006/relationships/hyperlink" Target="http://saby.tatarstan.ru/rus/postanovlenie.htm?page=2&amp;pub_id=28606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://pandia.ru/text/category/bezrabotitca/" TargetMode="External"/><Relationship Id="rId57" Type="http://schemas.openxmlformats.org/officeDocument/2006/relationships/image" Target="media/image38.png"/><Relationship Id="rId61" Type="http://schemas.openxmlformats.org/officeDocument/2006/relationships/hyperlink" Target="http://pandia.ru/text/category/bezrabotitca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microsoft.com/office/2007/relationships/hdphoto" Target="media/hdphoto6.wdp"/><Relationship Id="rId52" Type="http://schemas.openxmlformats.org/officeDocument/2006/relationships/image" Target="media/image35.png"/><Relationship Id="rId60" Type="http://schemas.openxmlformats.org/officeDocument/2006/relationships/hyperlink" Target="http://saby.tatarstan.ru/rus/postanovlenie.htm?page=2&amp;pub_id=25677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hdphoto" Target="media/hdphoto2.wdp"/><Relationship Id="rId43" Type="http://schemas.openxmlformats.org/officeDocument/2006/relationships/image" Target="media/image28.png"/><Relationship Id="rId48" Type="http://schemas.openxmlformats.org/officeDocument/2006/relationships/image" Target="media/image32.jpeg"/><Relationship Id="rId56" Type="http://schemas.openxmlformats.org/officeDocument/2006/relationships/hyperlink" Target="https://ru.wikipedia.org/wiki/%D0%AD%D0%BA%D0%BE%D0%BD%D0%BE%D0%BC%D0%B8%D0%BA%D0%B0_%D0%B7%D0%BD%D0%B0%D0%BD%D0%B8%D0%B9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microsoft.com/office/2007/relationships/hdphoto" Target="media/hdphoto1.wdp"/><Relationship Id="rId38" Type="http://schemas.openxmlformats.org/officeDocument/2006/relationships/image" Target="media/image25.png"/><Relationship Id="rId46" Type="http://schemas.openxmlformats.org/officeDocument/2006/relationships/image" Target="media/image30.png"/><Relationship Id="rId59" Type="http://schemas.openxmlformats.org/officeDocument/2006/relationships/hyperlink" Target="http://saby.tatarstan.ru/rus/postanovlenie.htm?page=2&amp;pub_id=2860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1C45E-1B4B-4C3A-8E87-B9755FB16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24749</Words>
  <Characters>141074</Characters>
  <Application>Microsoft Office Word</Application>
  <DocSecurity>0</DocSecurity>
  <Lines>1175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Юсупова</cp:lastModifiedBy>
  <cp:revision>2</cp:revision>
  <cp:lastPrinted>2016-06-29T14:57:00Z</cp:lastPrinted>
  <dcterms:created xsi:type="dcterms:W3CDTF">2016-07-18T08:56:00Z</dcterms:created>
  <dcterms:modified xsi:type="dcterms:W3CDTF">2016-07-18T08:56:00Z</dcterms:modified>
</cp:coreProperties>
</file>