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BE1" w:rsidRDefault="00407BE1">
      <w:bookmarkStart w:id="0" w:name="_GoBack"/>
      <w:bookmarkEnd w:id="0"/>
    </w:p>
    <w:p w:rsidR="0041362D" w:rsidRDefault="0041362D"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A7293E" w:rsidRDefault="00A7293E" w:rsidP="00F37BD7">
      <w:pPr>
        <w:ind w:left="3402"/>
        <w:rPr>
          <w:rFonts w:ascii="Arial" w:eastAsia="Arial" w:hAnsi="Arial"/>
          <w:b/>
          <w:sz w:val="25"/>
        </w:rPr>
      </w:pPr>
    </w:p>
    <w:p w:rsidR="00B62964" w:rsidRDefault="00B62964" w:rsidP="00F37BD7">
      <w:pPr>
        <w:ind w:left="3402"/>
        <w:rPr>
          <w:rFonts w:ascii="Arial" w:eastAsia="Arial" w:hAnsi="Arial"/>
          <w:b/>
          <w:sz w:val="25"/>
        </w:rPr>
      </w:pPr>
    </w:p>
    <w:p w:rsidR="00B62964" w:rsidRDefault="00B62964" w:rsidP="00F37BD7">
      <w:pPr>
        <w:ind w:left="3402"/>
        <w:rPr>
          <w:rFonts w:ascii="Arial" w:eastAsia="Arial" w:hAnsi="Arial"/>
          <w:b/>
          <w:sz w:val="25"/>
        </w:rPr>
      </w:pPr>
    </w:p>
    <w:p w:rsidR="00B62964" w:rsidRDefault="00B62964" w:rsidP="00F37BD7">
      <w:pPr>
        <w:ind w:left="3402"/>
        <w:rPr>
          <w:rFonts w:ascii="Arial" w:eastAsia="Arial" w:hAnsi="Arial"/>
          <w:b/>
          <w:sz w:val="25"/>
        </w:rPr>
      </w:pPr>
    </w:p>
    <w:p w:rsidR="0041362D" w:rsidRDefault="0041362D" w:rsidP="00F37BD7">
      <w:pPr>
        <w:ind w:left="3402"/>
        <w:rPr>
          <w:rFonts w:ascii="Arial" w:eastAsia="Arial" w:hAnsi="Arial"/>
          <w:b/>
          <w:sz w:val="25"/>
        </w:rPr>
      </w:pPr>
    </w:p>
    <w:p w:rsidR="0041362D" w:rsidRPr="00A7293E" w:rsidRDefault="00756665" w:rsidP="00302CB4">
      <w:pPr>
        <w:ind w:left="2268"/>
        <w:rPr>
          <w:rFonts w:ascii="Arial" w:eastAsia="Arial" w:hAnsi="Arial"/>
          <w:sz w:val="25"/>
        </w:rPr>
      </w:pPr>
      <w:r w:rsidRPr="00A7293E">
        <w:rPr>
          <w:rFonts w:ascii="Arial" w:eastAsia="Arial" w:hAnsi="Arial"/>
          <w:noProof/>
          <w:sz w:val="25"/>
        </w:rPr>
        <w:drawing>
          <wp:inline distT="0" distB="0" distL="0" distR="0">
            <wp:extent cx="3811980" cy="593767"/>
            <wp:effectExtent l="0" t="0" r="0" b="0"/>
            <wp:docPr id="3" name="Рисунок 3" descr="C:\Users\Наталья\Desktop\изображения к 2030\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изображения к 2030\logo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3811980" cy="593767"/>
                    </a:xfrm>
                    <a:prstGeom prst="rect">
                      <a:avLst/>
                    </a:prstGeom>
                    <a:noFill/>
                    <a:ln>
                      <a:noFill/>
                    </a:ln>
                  </pic:spPr>
                </pic:pic>
              </a:graphicData>
            </a:graphic>
          </wp:inline>
        </w:drawing>
      </w:r>
    </w:p>
    <w:p w:rsidR="000F6DEB" w:rsidRDefault="000F6DEB" w:rsidP="00F37BD7">
      <w:pPr>
        <w:ind w:left="3402"/>
        <w:rPr>
          <w:rFonts w:ascii="Arial" w:eastAsia="Arial" w:hAnsi="Arial"/>
          <w:b/>
          <w:sz w:val="25"/>
        </w:rPr>
      </w:pPr>
    </w:p>
    <w:p w:rsidR="00407BE1" w:rsidRDefault="00407BE1" w:rsidP="00F37BD7">
      <w:pPr>
        <w:ind w:left="3402"/>
        <w:rPr>
          <w:rFonts w:ascii="Arial" w:eastAsia="Arial" w:hAnsi="Arial"/>
          <w:b/>
          <w:sz w:val="25"/>
        </w:rPr>
      </w:pPr>
    </w:p>
    <w:p w:rsidR="00407BE1" w:rsidRPr="00D14357" w:rsidRDefault="00407BE1" w:rsidP="00407BE1">
      <w:pPr>
        <w:jc w:val="center"/>
        <w:rPr>
          <w:rFonts w:ascii="Times New Roman" w:hAnsi="Times New Roman" w:cs="Times New Roman"/>
          <w:b/>
          <w:color w:val="1F497D" w:themeColor="text2"/>
          <w:sz w:val="96"/>
          <w:szCs w:val="96"/>
        </w:rPr>
      </w:pPr>
      <w:r w:rsidRPr="00D14357">
        <w:rPr>
          <w:rFonts w:ascii="Times New Roman" w:hAnsi="Times New Roman" w:cs="Times New Roman"/>
          <w:b/>
          <w:color w:val="1F497D" w:themeColor="text2"/>
          <w:sz w:val="96"/>
          <w:szCs w:val="96"/>
        </w:rPr>
        <w:t>С</w:t>
      </w:r>
      <w:r w:rsidR="00F25501" w:rsidRPr="00D14357">
        <w:rPr>
          <w:rFonts w:ascii="Times New Roman" w:hAnsi="Times New Roman" w:cs="Times New Roman"/>
          <w:b/>
          <w:color w:val="1F497D" w:themeColor="text2"/>
          <w:sz w:val="96"/>
          <w:szCs w:val="96"/>
        </w:rPr>
        <w:t>ТРАТЕГИЯ</w:t>
      </w:r>
    </w:p>
    <w:p w:rsidR="00407BE1" w:rsidRPr="00D14357" w:rsidRDefault="00407BE1" w:rsidP="00407BE1">
      <w:pPr>
        <w:jc w:val="center"/>
        <w:rPr>
          <w:rFonts w:ascii="Times New Roman" w:hAnsi="Times New Roman" w:cs="Times New Roman"/>
          <w:b/>
          <w:color w:val="1F497D" w:themeColor="text2"/>
          <w:sz w:val="52"/>
          <w:szCs w:val="52"/>
        </w:rPr>
      </w:pPr>
      <w:r w:rsidRPr="00D14357">
        <w:rPr>
          <w:rFonts w:ascii="Times New Roman" w:hAnsi="Times New Roman" w:cs="Times New Roman"/>
          <w:b/>
          <w:color w:val="1F497D" w:themeColor="text2"/>
          <w:sz w:val="52"/>
          <w:szCs w:val="52"/>
        </w:rPr>
        <w:t xml:space="preserve">социально-экономического развития </w:t>
      </w:r>
      <w:r w:rsidR="00CE6BB7" w:rsidRPr="00D14357">
        <w:rPr>
          <w:rFonts w:ascii="Times New Roman" w:hAnsi="Times New Roman" w:cs="Times New Roman"/>
          <w:b/>
          <w:color w:val="1F497D" w:themeColor="text2"/>
          <w:sz w:val="52"/>
          <w:szCs w:val="52"/>
        </w:rPr>
        <w:t>Нурлатского муниципального района Республики Татарстан</w:t>
      </w:r>
      <w:r w:rsidR="004B41A2" w:rsidRPr="00D14357">
        <w:rPr>
          <w:rFonts w:ascii="Times New Roman" w:hAnsi="Times New Roman" w:cs="Times New Roman"/>
          <w:b/>
          <w:color w:val="1F497D" w:themeColor="text2"/>
          <w:sz w:val="52"/>
          <w:szCs w:val="52"/>
        </w:rPr>
        <w:t xml:space="preserve"> на 2016 – 2021 годы и плановый период </w:t>
      </w:r>
      <w:r w:rsidRPr="00D14357">
        <w:rPr>
          <w:rFonts w:ascii="Times New Roman" w:hAnsi="Times New Roman" w:cs="Times New Roman"/>
          <w:b/>
          <w:color w:val="1F497D" w:themeColor="text2"/>
          <w:sz w:val="52"/>
          <w:szCs w:val="52"/>
        </w:rPr>
        <w:t>до 2030 года</w:t>
      </w:r>
    </w:p>
    <w:p w:rsidR="00F37BD7" w:rsidRPr="00534FAD" w:rsidRDefault="00F37BD7" w:rsidP="00407BE1">
      <w:pPr>
        <w:ind w:left="3402"/>
        <w:jc w:val="center"/>
        <w:rPr>
          <w:rFonts w:ascii="Times New Roman" w:eastAsia="Arial" w:hAnsi="Times New Roman" w:cs="Times New Roman"/>
          <w:b/>
          <w:color w:val="4F81BD" w:themeColor="accent1"/>
          <w:sz w:val="25"/>
        </w:rPr>
      </w:pPr>
    </w:p>
    <w:p w:rsidR="00F37BD7" w:rsidRPr="004A4858" w:rsidRDefault="00F37BD7" w:rsidP="00F37BD7">
      <w:pPr>
        <w:ind w:left="3402"/>
        <w:rPr>
          <w:rFonts w:ascii="Arial" w:eastAsia="Arial" w:hAnsi="Arial"/>
          <w:b/>
          <w:color w:val="4F81BD" w:themeColor="accent1"/>
          <w:sz w:val="25"/>
        </w:rPr>
      </w:pPr>
    </w:p>
    <w:p w:rsidR="00F37BD7" w:rsidRPr="004A4858" w:rsidRDefault="00F37BD7" w:rsidP="00F37BD7">
      <w:pPr>
        <w:ind w:left="3402"/>
        <w:rPr>
          <w:rFonts w:ascii="Arial" w:eastAsia="Arial" w:hAnsi="Arial"/>
          <w:b/>
          <w:sz w:val="25"/>
        </w:rPr>
      </w:pPr>
    </w:p>
    <w:p w:rsidR="00F37BD7" w:rsidRPr="004A4858" w:rsidRDefault="00F37BD7" w:rsidP="00F37BD7">
      <w:pPr>
        <w:ind w:left="3402"/>
        <w:rPr>
          <w:rFonts w:ascii="Arial" w:eastAsia="Arial" w:hAnsi="Arial"/>
          <w:b/>
          <w:sz w:val="25"/>
        </w:rPr>
      </w:pPr>
    </w:p>
    <w:p w:rsidR="00F37BD7" w:rsidRPr="004A4858"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407BE1" w:rsidRDefault="00407BE1" w:rsidP="00F37BD7">
      <w:pPr>
        <w:ind w:left="3402"/>
        <w:rPr>
          <w:rFonts w:ascii="Arial" w:eastAsia="Arial" w:hAnsi="Arial"/>
          <w:b/>
          <w:sz w:val="25"/>
        </w:rPr>
      </w:pPr>
    </w:p>
    <w:p w:rsidR="004A4858" w:rsidRDefault="004A4858"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407BE1" w:rsidRDefault="00407BE1" w:rsidP="00F37BD7">
      <w:pPr>
        <w:ind w:left="3402"/>
        <w:rPr>
          <w:rFonts w:ascii="Arial" w:eastAsia="Arial" w:hAnsi="Arial"/>
          <w:b/>
          <w:sz w:val="25"/>
        </w:rPr>
      </w:pPr>
    </w:p>
    <w:p w:rsidR="00407BE1" w:rsidRPr="00234E21" w:rsidRDefault="00234E21" w:rsidP="00302CB4">
      <w:pPr>
        <w:ind w:left="4678" w:hanging="142"/>
        <w:rPr>
          <w:rFonts w:ascii="Times New Roman" w:eastAsia="Arial" w:hAnsi="Times New Roman" w:cs="Times New Roman"/>
          <w:sz w:val="28"/>
          <w:szCs w:val="28"/>
        </w:rPr>
      </w:pPr>
      <w:r w:rsidRPr="00234E21">
        <w:rPr>
          <w:rFonts w:ascii="Times New Roman" w:eastAsia="Arial" w:hAnsi="Times New Roman" w:cs="Times New Roman"/>
          <w:sz w:val="28"/>
          <w:szCs w:val="28"/>
        </w:rPr>
        <w:t>г.Нурлат</w:t>
      </w:r>
    </w:p>
    <w:p w:rsidR="00D65FD5" w:rsidRPr="009E23E3" w:rsidRDefault="00234E21" w:rsidP="004B41A2">
      <w:pPr>
        <w:ind w:left="4678" w:hanging="142"/>
        <w:rPr>
          <w:rFonts w:ascii="Times New Roman" w:eastAsia="Arial" w:hAnsi="Times New Roman" w:cs="Times New Roman"/>
          <w:sz w:val="28"/>
          <w:szCs w:val="28"/>
        </w:rPr>
      </w:pPr>
      <w:r w:rsidRPr="00234E21">
        <w:rPr>
          <w:rFonts w:ascii="Times New Roman" w:eastAsia="Arial" w:hAnsi="Times New Roman" w:cs="Times New Roman"/>
          <w:sz w:val="28"/>
          <w:szCs w:val="28"/>
        </w:rPr>
        <w:t>201</w:t>
      </w:r>
      <w:r w:rsidR="00672623">
        <w:rPr>
          <w:rFonts w:ascii="Times New Roman" w:eastAsia="Arial" w:hAnsi="Times New Roman" w:cs="Times New Roman"/>
          <w:sz w:val="28"/>
          <w:szCs w:val="28"/>
        </w:rPr>
        <w:t>6</w:t>
      </w:r>
      <w:r w:rsidR="004B41A2">
        <w:rPr>
          <w:rFonts w:ascii="Times New Roman" w:eastAsia="Arial" w:hAnsi="Times New Roman" w:cs="Times New Roman"/>
          <w:sz w:val="28"/>
          <w:szCs w:val="28"/>
        </w:rPr>
        <w:t xml:space="preserve"> год</w:t>
      </w:r>
    </w:p>
    <w:p w:rsidR="00D65FD5" w:rsidRDefault="00D65FD5" w:rsidP="00302CB4">
      <w:pPr>
        <w:ind w:left="3402"/>
        <w:rPr>
          <w:rFonts w:ascii="Arial" w:eastAsia="Arial" w:hAnsi="Arial"/>
          <w:b/>
          <w:sz w:val="25"/>
        </w:rPr>
      </w:pPr>
    </w:p>
    <w:p w:rsidR="00A7293E" w:rsidRDefault="00A7293E" w:rsidP="00F37BD7">
      <w:pPr>
        <w:ind w:left="3402"/>
        <w:rPr>
          <w:rFonts w:ascii="Arial" w:eastAsia="Arial" w:hAnsi="Arial"/>
          <w:b/>
          <w:sz w:val="25"/>
        </w:rPr>
      </w:pPr>
    </w:p>
    <w:p w:rsidR="00A7293E" w:rsidRDefault="00A7293E" w:rsidP="00F37BD7">
      <w:pPr>
        <w:ind w:left="3402"/>
        <w:rPr>
          <w:rFonts w:ascii="Arial" w:eastAsia="Arial" w:hAnsi="Arial"/>
          <w:b/>
          <w:sz w:val="25"/>
        </w:rPr>
      </w:pPr>
    </w:p>
    <w:p w:rsidR="006B38F4" w:rsidRDefault="006B38F4" w:rsidP="003705DE">
      <w:pPr>
        <w:ind w:left="-709"/>
        <w:jc w:val="center"/>
        <w:rPr>
          <w:rFonts w:ascii="Times New Roman" w:eastAsia="Arial" w:hAnsi="Times New Roman" w:cs="Times New Roman"/>
          <w:b/>
          <w:sz w:val="25"/>
        </w:rPr>
      </w:pPr>
      <w:r w:rsidRPr="00A1033D">
        <w:rPr>
          <w:rFonts w:ascii="Times New Roman" w:eastAsia="Arial" w:hAnsi="Times New Roman" w:cs="Times New Roman"/>
          <w:b/>
          <w:sz w:val="25"/>
        </w:rPr>
        <w:t>СОДЕРЖАНИЕ</w:t>
      </w:r>
    </w:p>
    <w:p w:rsidR="00B62964" w:rsidRDefault="00B62964" w:rsidP="006B38F4">
      <w:pPr>
        <w:rPr>
          <w:rFonts w:ascii="Times New Roman" w:eastAsia="Arial" w:hAnsi="Times New Roman" w:cs="Times New Roman"/>
          <w:b/>
          <w:sz w:val="25"/>
        </w:rPr>
      </w:pPr>
    </w:p>
    <w:p w:rsidR="005C538B" w:rsidRPr="00C579B6" w:rsidRDefault="00B62964" w:rsidP="006B38F4">
      <w:pPr>
        <w:rPr>
          <w:rFonts w:ascii="Times New Roman" w:eastAsia="Arial" w:hAnsi="Times New Roman" w:cs="Times New Roman"/>
          <w:b/>
          <w:sz w:val="24"/>
          <w:szCs w:val="24"/>
        </w:rPr>
      </w:pPr>
      <w:r w:rsidRPr="00C579B6">
        <w:rPr>
          <w:rFonts w:ascii="Times New Roman" w:eastAsia="Arial" w:hAnsi="Times New Roman" w:cs="Times New Roman"/>
          <w:b/>
          <w:sz w:val="24"/>
          <w:szCs w:val="24"/>
        </w:rPr>
        <w:t xml:space="preserve">ПАСПОРТ  СТРАТЕГИИ СОЦИАЛЬНО-ЭКОНОМИЧЕСКОГО РАЗВИТИЯ </w:t>
      </w:r>
      <w:r w:rsidR="00C579B6" w:rsidRPr="00C579B6">
        <w:rPr>
          <w:rFonts w:ascii="Times New Roman" w:eastAsia="Arial" w:hAnsi="Times New Roman" w:cs="Times New Roman"/>
          <w:b/>
          <w:sz w:val="24"/>
          <w:szCs w:val="24"/>
        </w:rPr>
        <w:t>НМР</w:t>
      </w:r>
      <w:r w:rsidRPr="00C579B6">
        <w:rPr>
          <w:rFonts w:ascii="Times New Roman" w:eastAsia="Arial" w:hAnsi="Times New Roman" w:cs="Times New Roman"/>
          <w:b/>
          <w:sz w:val="24"/>
          <w:szCs w:val="24"/>
        </w:rPr>
        <w:t xml:space="preserve"> НА 2016-2021 ГОДЫ И ПЛАНОВЫЙ ПЕРИОД ДО 2030 ГОДА</w:t>
      </w:r>
      <w:r w:rsidR="001A3504" w:rsidRPr="00C579B6">
        <w:rPr>
          <w:rFonts w:ascii="Times New Roman" w:eastAsia="Arial" w:hAnsi="Times New Roman" w:cs="Times New Roman"/>
          <w:b/>
          <w:sz w:val="24"/>
          <w:szCs w:val="24"/>
        </w:rPr>
        <w:t>…………………………………</w:t>
      </w:r>
      <w:r w:rsidR="006815F1">
        <w:rPr>
          <w:rFonts w:ascii="Times New Roman" w:eastAsia="Arial" w:hAnsi="Times New Roman" w:cs="Times New Roman"/>
          <w:b/>
          <w:sz w:val="24"/>
          <w:szCs w:val="24"/>
        </w:rPr>
        <w:t>….</w:t>
      </w:r>
      <w:r w:rsidRPr="00C579B6">
        <w:rPr>
          <w:rFonts w:ascii="Times New Roman" w:eastAsia="Arial" w:hAnsi="Times New Roman" w:cs="Times New Roman"/>
          <w:b/>
          <w:sz w:val="24"/>
          <w:szCs w:val="24"/>
        </w:rPr>
        <w:t>3</w:t>
      </w:r>
    </w:p>
    <w:p w:rsidR="00174DB2" w:rsidRDefault="00174DB2" w:rsidP="00C579B6">
      <w:pPr>
        <w:rPr>
          <w:rFonts w:ascii="Times New Roman" w:eastAsia="Arial" w:hAnsi="Times New Roman" w:cs="Times New Roman"/>
          <w:b/>
          <w:sz w:val="24"/>
          <w:szCs w:val="24"/>
        </w:rPr>
      </w:pPr>
    </w:p>
    <w:p w:rsidR="006B38F4" w:rsidRDefault="00C579B6" w:rsidP="00C579B6">
      <w:pPr>
        <w:rPr>
          <w:rFonts w:ascii="Times New Roman" w:eastAsia="Arial" w:hAnsi="Times New Roman" w:cs="Times New Roman"/>
          <w:b/>
          <w:sz w:val="24"/>
          <w:szCs w:val="24"/>
        </w:rPr>
      </w:pPr>
      <w:r>
        <w:rPr>
          <w:rFonts w:ascii="Times New Roman" w:eastAsia="Arial" w:hAnsi="Times New Roman" w:cs="Times New Roman"/>
          <w:b/>
          <w:sz w:val="24"/>
          <w:szCs w:val="24"/>
        </w:rPr>
        <w:t>1.</w:t>
      </w:r>
      <w:r w:rsidR="00AD1D32" w:rsidRPr="00C579B6">
        <w:rPr>
          <w:rFonts w:ascii="Times New Roman" w:eastAsia="Arial" w:hAnsi="Times New Roman" w:cs="Times New Roman"/>
          <w:b/>
          <w:sz w:val="24"/>
          <w:szCs w:val="24"/>
        </w:rPr>
        <w:t xml:space="preserve">ОБЩИЕ </w:t>
      </w:r>
      <w:r w:rsidR="00174DB2">
        <w:rPr>
          <w:rFonts w:ascii="Times New Roman" w:eastAsia="Arial" w:hAnsi="Times New Roman" w:cs="Times New Roman"/>
          <w:b/>
          <w:sz w:val="24"/>
          <w:szCs w:val="24"/>
        </w:rPr>
        <w:t>П</w:t>
      </w:r>
      <w:r w:rsidR="00AD1D32" w:rsidRPr="00C579B6">
        <w:rPr>
          <w:rFonts w:ascii="Times New Roman" w:eastAsia="Arial" w:hAnsi="Times New Roman" w:cs="Times New Roman"/>
          <w:b/>
          <w:sz w:val="24"/>
          <w:szCs w:val="24"/>
        </w:rPr>
        <w:t>ОЛОЖЕНИЯ</w:t>
      </w:r>
      <w:r w:rsidR="001A3504" w:rsidRPr="00C579B6">
        <w:rPr>
          <w:rFonts w:ascii="Times New Roman" w:eastAsia="Arial" w:hAnsi="Times New Roman" w:cs="Times New Roman"/>
          <w:b/>
          <w:sz w:val="24"/>
          <w:szCs w:val="24"/>
        </w:rPr>
        <w:t>.........................................</w:t>
      </w:r>
      <w:r w:rsidRPr="00C579B6">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CE1794">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6815F1">
        <w:rPr>
          <w:rFonts w:ascii="Times New Roman" w:eastAsia="Arial" w:hAnsi="Times New Roman" w:cs="Times New Roman"/>
          <w:b/>
          <w:sz w:val="24"/>
          <w:szCs w:val="24"/>
        </w:rPr>
        <w:t>.</w:t>
      </w:r>
      <w:r w:rsidR="00732DA9" w:rsidRPr="00C579B6">
        <w:rPr>
          <w:rFonts w:ascii="Times New Roman" w:eastAsia="Arial" w:hAnsi="Times New Roman" w:cs="Times New Roman"/>
          <w:b/>
          <w:sz w:val="24"/>
          <w:szCs w:val="24"/>
        </w:rPr>
        <w:t>5</w:t>
      </w:r>
    </w:p>
    <w:p w:rsidR="00AA3D2D" w:rsidRPr="00C579B6" w:rsidRDefault="00AA3D2D" w:rsidP="00C579B6">
      <w:pPr>
        <w:rPr>
          <w:rFonts w:ascii="Times New Roman" w:eastAsia="Arial" w:hAnsi="Times New Roman" w:cs="Times New Roman"/>
          <w:b/>
          <w:sz w:val="24"/>
          <w:szCs w:val="24"/>
        </w:rPr>
      </w:pPr>
    </w:p>
    <w:p w:rsidR="001A3504" w:rsidRDefault="00C579B6" w:rsidP="00C579B6">
      <w:pPr>
        <w:rPr>
          <w:rFonts w:ascii="Times New Roman" w:eastAsia="Arial" w:hAnsi="Times New Roman" w:cs="Times New Roman"/>
          <w:b/>
          <w:sz w:val="24"/>
          <w:szCs w:val="24"/>
        </w:rPr>
      </w:pPr>
      <w:r>
        <w:rPr>
          <w:rFonts w:ascii="Times New Roman" w:eastAsia="Arial" w:hAnsi="Times New Roman" w:cs="Times New Roman"/>
          <w:b/>
          <w:sz w:val="24"/>
          <w:szCs w:val="24"/>
        </w:rPr>
        <w:t>2.</w:t>
      </w:r>
      <w:r w:rsidR="001A3504" w:rsidRPr="00C579B6">
        <w:rPr>
          <w:rFonts w:ascii="Times New Roman" w:eastAsia="Arial" w:hAnsi="Times New Roman" w:cs="Times New Roman"/>
          <w:b/>
          <w:sz w:val="24"/>
          <w:szCs w:val="24"/>
        </w:rPr>
        <w:t>ЦЕЛИ И ЗАДАЧИ СТРАТЕГИИ НМР......................</w:t>
      </w:r>
      <w:r w:rsidRPr="00C579B6">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174DB2">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CE1794">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E90BBC" w:rsidRPr="00C579B6">
        <w:rPr>
          <w:rFonts w:ascii="Times New Roman" w:eastAsia="Arial" w:hAnsi="Times New Roman" w:cs="Times New Roman"/>
          <w:b/>
          <w:sz w:val="24"/>
          <w:szCs w:val="24"/>
        </w:rPr>
        <w:t>6</w:t>
      </w:r>
    </w:p>
    <w:p w:rsidR="00AA3D2D" w:rsidRPr="00C579B6" w:rsidRDefault="00AA3D2D" w:rsidP="00C579B6">
      <w:pPr>
        <w:rPr>
          <w:rFonts w:ascii="Times New Roman" w:eastAsia="Arial" w:hAnsi="Times New Roman" w:cs="Times New Roman"/>
          <w:b/>
          <w:sz w:val="24"/>
          <w:szCs w:val="24"/>
        </w:rPr>
      </w:pPr>
    </w:p>
    <w:p w:rsidR="00E90BBC" w:rsidRDefault="00C579B6" w:rsidP="00C579B6">
      <w:pPr>
        <w:rPr>
          <w:rFonts w:ascii="Times New Roman" w:eastAsia="Arial" w:hAnsi="Times New Roman" w:cs="Times New Roman"/>
          <w:b/>
          <w:sz w:val="24"/>
          <w:szCs w:val="24"/>
        </w:rPr>
      </w:pPr>
      <w:r>
        <w:rPr>
          <w:rFonts w:ascii="Times New Roman" w:eastAsia="Arial" w:hAnsi="Times New Roman" w:cs="Times New Roman"/>
          <w:b/>
          <w:sz w:val="24"/>
          <w:szCs w:val="24"/>
        </w:rPr>
        <w:t>3.</w:t>
      </w:r>
      <w:r w:rsidR="00E90BBC" w:rsidRPr="00C579B6">
        <w:rPr>
          <w:rFonts w:ascii="Times New Roman" w:eastAsia="Arial" w:hAnsi="Times New Roman" w:cs="Times New Roman"/>
          <w:b/>
          <w:sz w:val="24"/>
          <w:szCs w:val="24"/>
        </w:rPr>
        <w:t xml:space="preserve">ХАРАКТЕРИСТИКА СОЦИАЛЬНО – ЭКОНОМИЧЕСКОГО ПОЛОЖЕНИЯ </w:t>
      </w:r>
      <w:r w:rsidRPr="00C579B6">
        <w:rPr>
          <w:rFonts w:ascii="Times New Roman" w:eastAsia="Arial" w:hAnsi="Times New Roman" w:cs="Times New Roman"/>
          <w:b/>
          <w:sz w:val="24"/>
          <w:szCs w:val="24"/>
        </w:rPr>
        <w:t>НМР</w:t>
      </w:r>
      <w:r w:rsidR="00CE1794">
        <w:rPr>
          <w:rFonts w:ascii="Times New Roman" w:eastAsia="Arial" w:hAnsi="Times New Roman" w:cs="Times New Roman"/>
          <w:b/>
          <w:sz w:val="24"/>
          <w:szCs w:val="24"/>
        </w:rPr>
        <w:t>…</w:t>
      </w:r>
      <w:r w:rsidR="00E90BBC" w:rsidRPr="00C579B6">
        <w:rPr>
          <w:rFonts w:ascii="Times New Roman" w:eastAsia="Arial" w:hAnsi="Times New Roman" w:cs="Times New Roman"/>
          <w:b/>
          <w:sz w:val="24"/>
          <w:szCs w:val="24"/>
        </w:rPr>
        <w:t>….7</w:t>
      </w:r>
    </w:p>
    <w:p w:rsidR="00AA3D2D" w:rsidRPr="00C579B6" w:rsidRDefault="00AA3D2D" w:rsidP="00C579B6">
      <w:pPr>
        <w:rPr>
          <w:rFonts w:ascii="Times New Roman" w:eastAsia="Arial" w:hAnsi="Times New Roman" w:cs="Times New Roman"/>
          <w:b/>
          <w:sz w:val="24"/>
          <w:szCs w:val="24"/>
        </w:rPr>
      </w:pPr>
    </w:p>
    <w:p w:rsidR="00986359" w:rsidRPr="00500D45" w:rsidRDefault="00500D45" w:rsidP="00500D45">
      <w:pPr>
        <w:rPr>
          <w:rFonts w:ascii="Times New Roman" w:eastAsia="Arial" w:hAnsi="Times New Roman" w:cs="Times New Roman"/>
          <w:b/>
          <w:sz w:val="24"/>
          <w:szCs w:val="24"/>
        </w:rPr>
      </w:pPr>
      <w:r>
        <w:rPr>
          <w:rFonts w:ascii="Times New Roman" w:eastAsia="Arial" w:hAnsi="Times New Roman" w:cs="Times New Roman"/>
          <w:b/>
          <w:sz w:val="24"/>
          <w:szCs w:val="24"/>
        </w:rPr>
        <w:t>4</w:t>
      </w:r>
      <w:r w:rsidR="009F6AB9" w:rsidRPr="00500D45">
        <w:rPr>
          <w:rFonts w:ascii="Times New Roman" w:eastAsia="Arial" w:hAnsi="Times New Roman" w:cs="Times New Roman"/>
          <w:b/>
          <w:sz w:val="24"/>
          <w:szCs w:val="24"/>
        </w:rPr>
        <w:t>.</w:t>
      </w:r>
      <w:r>
        <w:rPr>
          <w:rFonts w:ascii="Times New Roman" w:eastAsia="Arial" w:hAnsi="Times New Roman" w:cs="Times New Roman"/>
          <w:b/>
          <w:sz w:val="24"/>
          <w:szCs w:val="24"/>
        </w:rPr>
        <w:t xml:space="preserve"> СТРАТЕГИЧЕСКИЙ АНАЛИЗ</w:t>
      </w:r>
      <w:r w:rsidR="00D93CA4">
        <w:rPr>
          <w:rFonts w:ascii="Times New Roman" w:eastAsia="Arial" w:hAnsi="Times New Roman" w:cs="Times New Roman"/>
          <w:b/>
          <w:sz w:val="24"/>
          <w:szCs w:val="24"/>
        </w:rPr>
        <w:t xml:space="preserve"> </w:t>
      </w:r>
      <w:r>
        <w:rPr>
          <w:rFonts w:ascii="Times New Roman" w:eastAsia="Arial" w:hAnsi="Times New Roman" w:cs="Times New Roman"/>
          <w:b/>
          <w:sz w:val="24"/>
          <w:szCs w:val="24"/>
        </w:rPr>
        <w:t xml:space="preserve">И </w:t>
      </w:r>
      <w:r w:rsidR="00D93CA4">
        <w:rPr>
          <w:rFonts w:ascii="Times New Roman" w:eastAsia="Arial" w:hAnsi="Times New Roman" w:cs="Times New Roman"/>
          <w:b/>
          <w:sz w:val="24"/>
          <w:szCs w:val="24"/>
        </w:rPr>
        <w:t xml:space="preserve">ПРИОРИТЕТЫ </w:t>
      </w:r>
      <w:r>
        <w:rPr>
          <w:rFonts w:ascii="Times New Roman" w:eastAsia="Arial" w:hAnsi="Times New Roman" w:cs="Times New Roman"/>
          <w:b/>
          <w:sz w:val="24"/>
          <w:szCs w:val="24"/>
        </w:rPr>
        <w:t>СОЦИАЛЬНО-ЭКОНОМИЧЕСКОГО РАЗВИТИЯ………………</w:t>
      </w:r>
      <w:r w:rsidR="00D93CA4">
        <w:rPr>
          <w:rFonts w:ascii="Times New Roman" w:eastAsia="Arial" w:hAnsi="Times New Roman" w:cs="Times New Roman"/>
          <w:b/>
          <w:sz w:val="24"/>
          <w:szCs w:val="24"/>
        </w:rPr>
        <w:t>………………………………………………….</w:t>
      </w:r>
      <w:r>
        <w:rPr>
          <w:rFonts w:ascii="Times New Roman" w:eastAsia="Arial" w:hAnsi="Times New Roman" w:cs="Times New Roman"/>
          <w:b/>
          <w:sz w:val="24"/>
          <w:szCs w:val="24"/>
        </w:rPr>
        <w:t>…..</w:t>
      </w:r>
      <w:r w:rsidR="00C579B6" w:rsidRPr="00500D45">
        <w:rPr>
          <w:rFonts w:ascii="Times New Roman" w:eastAsia="Arial" w:hAnsi="Times New Roman" w:cs="Times New Roman"/>
          <w:b/>
          <w:sz w:val="24"/>
          <w:szCs w:val="24"/>
        </w:rPr>
        <w:t>...............................</w:t>
      </w:r>
      <w:r w:rsidR="006815F1">
        <w:rPr>
          <w:rFonts w:ascii="Times New Roman" w:eastAsia="Arial" w:hAnsi="Times New Roman" w:cs="Times New Roman"/>
          <w:b/>
          <w:sz w:val="24"/>
          <w:szCs w:val="24"/>
        </w:rPr>
        <w:t>..</w:t>
      </w:r>
      <w:r w:rsidR="009F6AB9" w:rsidRPr="00500D45">
        <w:rPr>
          <w:rFonts w:ascii="Times New Roman" w:eastAsia="Arial" w:hAnsi="Times New Roman" w:cs="Times New Roman"/>
          <w:b/>
          <w:sz w:val="24"/>
          <w:szCs w:val="24"/>
        </w:rPr>
        <w:t>.</w:t>
      </w:r>
      <w:r w:rsidR="006815F1">
        <w:rPr>
          <w:rFonts w:ascii="Times New Roman" w:eastAsia="Arial" w:hAnsi="Times New Roman" w:cs="Times New Roman"/>
          <w:b/>
          <w:sz w:val="24"/>
          <w:szCs w:val="24"/>
        </w:rPr>
        <w:t>13</w:t>
      </w:r>
    </w:p>
    <w:p w:rsidR="009F6AB9" w:rsidRPr="00500D45" w:rsidRDefault="00D93CA4" w:rsidP="00D93CA4">
      <w:pPr>
        <w:ind w:left="709"/>
        <w:rPr>
          <w:rFonts w:ascii="Times New Roman" w:eastAsia="Arial" w:hAnsi="Times New Roman" w:cs="Times New Roman"/>
          <w:b/>
          <w:sz w:val="24"/>
          <w:szCs w:val="24"/>
        </w:rPr>
      </w:pPr>
      <w:r>
        <w:rPr>
          <w:rFonts w:ascii="Times New Roman" w:eastAsia="Arial" w:hAnsi="Times New Roman" w:cs="Times New Roman"/>
          <w:b/>
          <w:sz w:val="24"/>
          <w:szCs w:val="24"/>
        </w:rPr>
        <w:t>4.1</w:t>
      </w:r>
      <w:r w:rsidR="009F6AB9" w:rsidRPr="00500D45">
        <w:rPr>
          <w:rFonts w:ascii="Times New Roman" w:eastAsia="Arial" w:hAnsi="Times New Roman" w:cs="Times New Roman"/>
          <w:b/>
          <w:sz w:val="24"/>
          <w:szCs w:val="24"/>
        </w:rPr>
        <w:t>.</w:t>
      </w:r>
      <w:r>
        <w:rPr>
          <w:rFonts w:ascii="Times New Roman" w:eastAsia="Arial" w:hAnsi="Times New Roman" w:cs="Times New Roman"/>
          <w:b/>
          <w:sz w:val="24"/>
          <w:szCs w:val="24"/>
        </w:rPr>
        <w:t xml:space="preserve"> А</w:t>
      </w:r>
      <w:r w:rsidRPr="00500D45">
        <w:rPr>
          <w:rFonts w:ascii="Times New Roman" w:eastAsia="Arial" w:hAnsi="Times New Roman" w:cs="Times New Roman"/>
          <w:b/>
          <w:sz w:val="24"/>
          <w:szCs w:val="24"/>
        </w:rPr>
        <w:t>нализ основных сфер деятельности, факторов, определение п</w:t>
      </w:r>
      <w:r>
        <w:rPr>
          <w:rFonts w:ascii="Times New Roman" w:eastAsia="Arial" w:hAnsi="Times New Roman" w:cs="Times New Roman"/>
          <w:b/>
          <w:sz w:val="24"/>
          <w:szCs w:val="24"/>
        </w:rPr>
        <w:t>роблем социально – экономического развитияНурлатского муниципального района</w:t>
      </w:r>
      <w:r w:rsidR="006815F1">
        <w:rPr>
          <w:rFonts w:ascii="Times New Roman" w:eastAsia="Arial" w:hAnsi="Times New Roman" w:cs="Times New Roman"/>
          <w:b/>
          <w:sz w:val="24"/>
          <w:szCs w:val="24"/>
        </w:rPr>
        <w:t>….</w:t>
      </w:r>
      <w:r w:rsidR="00C579B6" w:rsidRPr="00500D45">
        <w:rPr>
          <w:rFonts w:ascii="Times New Roman" w:eastAsia="Arial" w:hAnsi="Times New Roman" w:cs="Times New Roman"/>
          <w:b/>
          <w:sz w:val="24"/>
          <w:szCs w:val="24"/>
        </w:rPr>
        <w:t>………</w:t>
      </w:r>
      <w:r w:rsidR="007074C7" w:rsidRPr="00500D45">
        <w:rPr>
          <w:rFonts w:ascii="Times New Roman" w:eastAsia="Arial" w:hAnsi="Times New Roman" w:cs="Times New Roman"/>
          <w:b/>
          <w:sz w:val="24"/>
          <w:szCs w:val="24"/>
        </w:rPr>
        <w:t>.........</w:t>
      </w:r>
      <w:r w:rsidR="00A93447" w:rsidRPr="00500D45">
        <w:rPr>
          <w:rFonts w:ascii="Times New Roman" w:eastAsia="Arial" w:hAnsi="Times New Roman" w:cs="Times New Roman"/>
          <w:b/>
          <w:sz w:val="24"/>
          <w:szCs w:val="24"/>
        </w:rPr>
        <w:t>....13</w:t>
      </w:r>
    </w:p>
    <w:p w:rsidR="00174DB2" w:rsidRDefault="00174DB2" w:rsidP="007248B2">
      <w:pPr>
        <w:ind w:left="720"/>
        <w:rPr>
          <w:rFonts w:ascii="Times New Roman" w:eastAsia="Arial" w:hAnsi="Times New Roman" w:cs="Times New Roman"/>
          <w:b/>
          <w:sz w:val="24"/>
          <w:szCs w:val="24"/>
        </w:rPr>
      </w:pPr>
    </w:p>
    <w:p w:rsidR="005F030A" w:rsidRDefault="00D93CA4" w:rsidP="007248B2">
      <w:pPr>
        <w:ind w:left="720"/>
        <w:rPr>
          <w:rFonts w:ascii="Times New Roman" w:eastAsia="Arial" w:hAnsi="Times New Roman" w:cs="Times New Roman"/>
          <w:b/>
          <w:sz w:val="24"/>
          <w:szCs w:val="24"/>
        </w:rPr>
      </w:pPr>
      <w:r>
        <w:rPr>
          <w:rFonts w:ascii="Times New Roman" w:eastAsia="Arial" w:hAnsi="Times New Roman" w:cs="Times New Roman"/>
          <w:b/>
          <w:sz w:val="24"/>
          <w:szCs w:val="24"/>
        </w:rPr>
        <w:t xml:space="preserve">4.2. </w:t>
      </w:r>
      <w:r w:rsidR="00174DB2">
        <w:rPr>
          <w:rFonts w:ascii="Times New Roman" w:eastAsia="Arial" w:hAnsi="Times New Roman" w:cs="Times New Roman"/>
          <w:b/>
          <w:sz w:val="24"/>
          <w:szCs w:val="24"/>
        </w:rPr>
        <w:t>Э</w:t>
      </w:r>
      <w:r w:rsidR="007248B2">
        <w:rPr>
          <w:rFonts w:ascii="Times New Roman" w:eastAsia="Arial" w:hAnsi="Times New Roman" w:cs="Times New Roman"/>
          <w:b/>
          <w:sz w:val="24"/>
          <w:szCs w:val="24"/>
        </w:rPr>
        <w:t>ффективная</w:t>
      </w:r>
      <w:r w:rsidR="00AE123F" w:rsidRPr="007248B2">
        <w:rPr>
          <w:rFonts w:ascii="Times New Roman" w:eastAsia="Arial" w:hAnsi="Times New Roman" w:cs="Times New Roman"/>
          <w:b/>
          <w:sz w:val="24"/>
          <w:szCs w:val="24"/>
        </w:rPr>
        <w:t xml:space="preserve"> социокультурная среда</w:t>
      </w:r>
      <w:r w:rsidR="00246144">
        <w:rPr>
          <w:rFonts w:ascii="Times New Roman" w:eastAsia="Arial" w:hAnsi="Times New Roman" w:cs="Times New Roman"/>
          <w:b/>
          <w:sz w:val="24"/>
          <w:szCs w:val="24"/>
        </w:rPr>
        <w:t>……………………………………………….15</w:t>
      </w:r>
      <w:r w:rsidR="00AE123F" w:rsidRPr="007248B2">
        <w:rPr>
          <w:rFonts w:ascii="Times New Roman" w:eastAsia="Arial" w:hAnsi="Times New Roman" w:cs="Times New Roman"/>
          <w:b/>
          <w:sz w:val="24"/>
          <w:szCs w:val="24"/>
        </w:rPr>
        <w:t xml:space="preserve"> </w:t>
      </w:r>
    </w:p>
    <w:p w:rsidR="00174DB2" w:rsidRPr="00174DB2" w:rsidRDefault="00174DB2" w:rsidP="007248B2">
      <w:pPr>
        <w:ind w:left="720"/>
        <w:rPr>
          <w:rFonts w:ascii="Times New Roman" w:eastAsia="Arial" w:hAnsi="Times New Roman" w:cs="Times New Roman"/>
          <w:sz w:val="24"/>
          <w:szCs w:val="24"/>
        </w:rPr>
      </w:pPr>
      <w:r>
        <w:rPr>
          <w:rFonts w:ascii="Times New Roman" w:eastAsia="Arial" w:hAnsi="Times New Roman" w:cs="Times New Roman"/>
          <w:sz w:val="24"/>
          <w:szCs w:val="24"/>
        </w:rPr>
        <w:t xml:space="preserve">4.2.1. </w:t>
      </w:r>
      <w:r w:rsidRPr="00174DB2">
        <w:rPr>
          <w:rFonts w:ascii="Times New Roman" w:eastAsia="Arial" w:hAnsi="Times New Roman" w:cs="Times New Roman"/>
          <w:sz w:val="24"/>
          <w:szCs w:val="24"/>
        </w:rPr>
        <w:t xml:space="preserve">Демография </w:t>
      </w:r>
      <w:r w:rsidR="004116A8">
        <w:rPr>
          <w:rFonts w:ascii="Times New Roman" w:eastAsia="Arial" w:hAnsi="Times New Roman" w:cs="Times New Roman"/>
          <w:sz w:val="24"/>
          <w:szCs w:val="24"/>
        </w:rPr>
        <w:t>и семейные ценности...</w:t>
      </w:r>
      <w:r>
        <w:rPr>
          <w:rFonts w:ascii="Times New Roman" w:eastAsia="Arial" w:hAnsi="Times New Roman" w:cs="Times New Roman"/>
          <w:sz w:val="24"/>
          <w:szCs w:val="24"/>
        </w:rPr>
        <w:t>………………………………………………</w:t>
      </w:r>
      <w:r w:rsidR="00246144">
        <w:rPr>
          <w:rFonts w:ascii="Times New Roman" w:eastAsia="Arial" w:hAnsi="Times New Roman" w:cs="Times New Roman"/>
          <w:sz w:val="24"/>
          <w:szCs w:val="24"/>
        </w:rPr>
        <w:t>..</w:t>
      </w:r>
      <w:r>
        <w:rPr>
          <w:rFonts w:ascii="Times New Roman" w:eastAsia="Arial" w:hAnsi="Times New Roman" w:cs="Times New Roman"/>
          <w:sz w:val="24"/>
          <w:szCs w:val="24"/>
        </w:rPr>
        <w:t>…</w:t>
      </w:r>
      <w:r w:rsidR="00246144">
        <w:rPr>
          <w:rFonts w:ascii="Times New Roman" w:eastAsia="Arial" w:hAnsi="Times New Roman" w:cs="Times New Roman"/>
          <w:sz w:val="24"/>
          <w:szCs w:val="24"/>
        </w:rPr>
        <w:t>16</w:t>
      </w:r>
    </w:p>
    <w:p w:rsidR="00174DB2" w:rsidRPr="00174DB2" w:rsidRDefault="00174DB2" w:rsidP="007248B2">
      <w:pPr>
        <w:tabs>
          <w:tab w:val="right" w:pos="10063"/>
        </w:tabs>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4.2.2. </w:t>
      </w:r>
      <w:r w:rsidRPr="00174DB2">
        <w:rPr>
          <w:rFonts w:ascii="Times New Roman" w:eastAsia="Times New Roman" w:hAnsi="Times New Roman" w:cs="Times New Roman"/>
          <w:sz w:val="24"/>
          <w:szCs w:val="24"/>
        </w:rPr>
        <w:t>Образование</w:t>
      </w:r>
      <w:r>
        <w:rPr>
          <w:rFonts w:ascii="Times New Roman" w:eastAsia="Times New Roman" w:hAnsi="Times New Roman" w:cs="Times New Roman"/>
          <w:sz w:val="24"/>
          <w:szCs w:val="24"/>
        </w:rPr>
        <w:t>……………………</w:t>
      </w:r>
      <w:r w:rsidR="004116A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46144">
        <w:rPr>
          <w:rFonts w:ascii="Times New Roman" w:eastAsia="Times New Roman" w:hAnsi="Times New Roman" w:cs="Times New Roman"/>
          <w:sz w:val="24"/>
          <w:szCs w:val="24"/>
        </w:rPr>
        <w:t>23</w:t>
      </w:r>
    </w:p>
    <w:p w:rsidR="00174DB2" w:rsidRPr="00174DB2" w:rsidRDefault="00174DB2" w:rsidP="007248B2">
      <w:pPr>
        <w:tabs>
          <w:tab w:val="right" w:pos="10063"/>
        </w:tabs>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r w:rsidRPr="00174DB2">
        <w:rPr>
          <w:rFonts w:ascii="Times New Roman" w:eastAsia="Times New Roman" w:hAnsi="Times New Roman" w:cs="Times New Roman"/>
          <w:sz w:val="24"/>
          <w:szCs w:val="24"/>
        </w:rPr>
        <w:t>Культура</w:t>
      </w:r>
      <w:r>
        <w:rPr>
          <w:rFonts w:ascii="Times New Roman" w:eastAsia="Times New Roman" w:hAnsi="Times New Roman" w:cs="Times New Roman"/>
          <w:sz w:val="24"/>
          <w:szCs w:val="24"/>
        </w:rPr>
        <w:t>………………………………………………………………………………….</w:t>
      </w:r>
      <w:r w:rsidR="00246144">
        <w:rPr>
          <w:rFonts w:ascii="Times New Roman" w:eastAsia="Times New Roman" w:hAnsi="Times New Roman" w:cs="Times New Roman"/>
          <w:sz w:val="24"/>
          <w:szCs w:val="24"/>
        </w:rPr>
        <w:t>30</w:t>
      </w:r>
    </w:p>
    <w:p w:rsidR="00174DB2" w:rsidRDefault="00174DB2" w:rsidP="007248B2">
      <w:pPr>
        <w:tabs>
          <w:tab w:val="right" w:pos="10063"/>
        </w:tabs>
        <w:spacing w:line="276" w:lineRule="auto"/>
        <w:ind w:left="720"/>
        <w:rPr>
          <w:rFonts w:ascii="Times New Roman" w:eastAsia="Times New Roman" w:hAnsi="Times New Roman" w:cs="Times New Roman"/>
          <w:b/>
          <w:sz w:val="24"/>
          <w:szCs w:val="24"/>
        </w:rPr>
      </w:pPr>
    </w:p>
    <w:p w:rsidR="00D26734" w:rsidRPr="007248B2" w:rsidRDefault="007248B2" w:rsidP="007248B2">
      <w:pPr>
        <w:tabs>
          <w:tab w:val="right" w:pos="10063"/>
        </w:tabs>
        <w:spacing w:line="276"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D93CA4" w:rsidRPr="007248B2">
        <w:rPr>
          <w:rFonts w:ascii="Times New Roman" w:eastAsia="Times New Roman" w:hAnsi="Times New Roman" w:cs="Times New Roman"/>
          <w:b/>
          <w:sz w:val="24"/>
          <w:szCs w:val="24"/>
        </w:rPr>
        <w:t xml:space="preserve">3. </w:t>
      </w:r>
      <w:r w:rsidRPr="007248B2">
        <w:rPr>
          <w:rFonts w:ascii="Times New Roman" w:eastAsia="Times New Roman" w:hAnsi="Times New Roman" w:cs="Times New Roman"/>
          <w:b/>
          <w:sz w:val="24"/>
          <w:szCs w:val="24"/>
        </w:rPr>
        <w:t>Забота о здоровой жизни</w:t>
      </w:r>
      <w:r w:rsidR="0061583F">
        <w:rPr>
          <w:rFonts w:ascii="Times New Roman" w:eastAsia="Times New Roman" w:hAnsi="Times New Roman" w:cs="Times New Roman"/>
          <w:b/>
          <w:sz w:val="24"/>
          <w:szCs w:val="24"/>
        </w:rPr>
        <w:t xml:space="preserve"> и</w:t>
      </w:r>
      <w:r w:rsidRPr="007248B2">
        <w:rPr>
          <w:rFonts w:ascii="Times New Roman" w:eastAsia="Times New Roman" w:hAnsi="Times New Roman" w:cs="Times New Roman"/>
          <w:b/>
          <w:sz w:val="24"/>
          <w:szCs w:val="24"/>
        </w:rPr>
        <w:t xml:space="preserve"> долголетии </w:t>
      </w:r>
      <w:r w:rsidR="0061583F">
        <w:rPr>
          <w:rFonts w:ascii="Times New Roman" w:eastAsia="Times New Roman" w:hAnsi="Times New Roman" w:cs="Times New Roman"/>
          <w:b/>
          <w:sz w:val="24"/>
          <w:szCs w:val="24"/>
        </w:rPr>
        <w:t>…………………………..</w:t>
      </w:r>
      <w:r w:rsidRPr="007248B2">
        <w:rPr>
          <w:rFonts w:ascii="Times New Roman" w:eastAsia="Times New Roman" w:hAnsi="Times New Roman" w:cs="Times New Roman"/>
          <w:b/>
          <w:sz w:val="24"/>
          <w:szCs w:val="24"/>
        </w:rPr>
        <w:t>….</w:t>
      </w:r>
      <w:r w:rsidR="00CE1794" w:rsidRPr="007248B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sidR="00246144">
        <w:rPr>
          <w:rFonts w:ascii="Times New Roman" w:eastAsia="Times New Roman" w:hAnsi="Times New Roman" w:cs="Times New Roman"/>
          <w:b/>
          <w:sz w:val="24"/>
          <w:szCs w:val="24"/>
        </w:rPr>
        <w:t>.35</w:t>
      </w:r>
    </w:p>
    <w:p w:rsidR="00174DB2" w:rsidRPr="00174DB2" w:rsidRDefault="00174DB2" w:rsidP="007248B2">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4.3.1. Здравоохранение</w:t>
      </w:r>
      <w:r>
        <w:rPr>
          <w:rFonts w:ascii="Times New Roman" w:eastAsia="Times New Roman" w:hAnsi="Times New Roman" w:cs="Times New Roman"/>
          <w:sz w:val="24"/>
          <w:szCs w:val="24"/>
        </w:rPr>
        <w:t>………………………………</w:t>
      </w:r>
      <w:r w:rsidR="001B5D90">
        <w:rPr>
          <w:rFonts w:ascii="Times New Roman" w:eastAsia="Times New Roman" w:hAnsi="Times New Roman" w:cs="Times New Roman"/>
          <w:sz w:val="24"/>
          <w:szCs w:val="24"/>
        </w:rPr>
        <w:t>….</w:t>
      </w:r>
      <w:r w:rsidR="00246144">
        <w:rPr>
          <w:rFonts w:ascii="Times New Roman" w:eastAsia="Times New Roman" w:hAnsi="Times New Roman" w:cs="Times New Roman"/>
          <w:sz w:val="24"/>
          <w:szCs w:val="24"/>
        </w:rPr>
        <w:t>…………………………………..…37</w:t>
      </w:r>
    </w:p>
    <w:p w:rsidR="00174DB2" w:rsidRDefault="00174DB2" w:rsidP="007248B2">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 xml:space="preserve">4.3.2. </w:t>
      </w:r>
      <w:r w:rsidR="00D21A25" w:rsidRPr="00D21A25">
        <w:rPr>
          <w:rFonts w:ascii="Times New Roman" w:eastAsia="Times New Roman" w:hAnsi="Times New Roman" w:cs="Times New Roman"/>
          <w:sz w:val="24"/>
          <w:szCs w:val="24"/>
        </w:rPr>
        <w:t xml:space="preserve">Молодёжная политика, физическая культура и спорт </w:t>
      </w:r>
      <w:r w:rsidR="00D21A2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46144">
        <w:rPr>
          <w:rFonts w:ascii="Times New Roman" w:eastAsia="Times New Roman" w:hAnsi="Times New Roman" w:cs="Times New Roman"/>
          <w:sz w:val="24"/>
          <w:szCs w:val="24"/>
        </w:rPr>
        <w:t>42</w:t>
      </w:r>
    </w:p>
    <w:p w:rsidR="00174DB2" w:rsidRDefault="00174DB2" w:rsidP="00D93CA4">
      <w:pPr>
        <w:tabs>
          <w:tab w:val="left" w:pos="488"/>
        </w:tabs>
        <w:spacing w:line="276" w:lineRule="auto"/>
        <w:ind w:left="720"/>
        <w:rPr>
          <w:rFonts w:ascii="Times New Roman" w:eastAsia="Times New Roman" w:hAnsi="Times New Roman" w:cs="Times New Roman"/>
          <w:b/>
          <w:sz w:val="24"/>
          <w:szCs w:val="24"/>
        </w:rPr>
      </w:pPr>
    </w:p>
    <w:p w:rsidR="00174DB2" w:rsidRDefault="00D93CA4" w:rsidP="00174DB2">
      <w:pPr>
        <w:tabs>
          <w:tab w:val="left" w:pos="488"/>
        </w:tabs>
        <w:spacing w:line="276"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7248B2">
        <w:rPr>
          <w:rFonts w:ascii="Times New Roman" w:eastAsia="Times New Roman" w:hAnsi="Times New Roman" w:cs="Times New Roman"/>
          <w:b/>
          <w:sz w:val="24"/>
          <w:szCs w:val="24"/>
        </w:rPr>
        <w:t xml:space="preserve">4. </w:t>
      </w:r>
      <w:r w:rsidRPr="00D93CA4">
        <w:rPr>
          <w:rFonts w:ascii="Times New Roman" w:eastAsia="Times New Roman" w:hAnsi="Times New Roman" w:cs="Times New Roman"/>
          <w:b/>
          <w:sz w:val="24"/>
          <w:szCs w:val="24"/>
        </w:rPr>
        <w:t>От нефтяной зависим</w:t>
      </w:r>
      <w:r w:rsidR="00F87053">
        <w:rPr>
          <w:rFonts w:ascii="Times New Roman" w:eastAsia="Times New Roman" w:hAnsi="Times New Roman" w:cs="Times New Roman"/>
          <w:b/>
          <w:sz w:val="24"/>
          <w:szCs w:val="24"/>
        </w:rPr>
        <w:t>ости  к эффективной диверсифици</w:t>
      </w:r>
      <w:r w:rsidRPr="00D93CA4">
        <w:rPr>
          <w:rFonts w:ascii="Times New Roman" w:eastAsia="Times New Roman" w:hAnsi="Times New Roman" w:cs="Times New Roman"/>
          <w:b/>
          <w:sz w:val="24"/>
          <w:szCs w:val="24"/>
        </w:rPr>
        <w:t xml:space="preserve">рованной экономике </w:t>
      </w:r>
      <w:r w:rsidR="00246144">
        <w:rPr>
          <w:rFonts w:ascii="Times New Roman" w:eastAsia="Times New Roman" w:hAnsi="Times New Roman" w:cs="Times New Roman"/>
          <w:b/>
          <w:sz w:val="24"/>
          <w:szCs w:val="24"/>
        </w:rPr>
        <w:t>..45</w:t>
      </w:r>
      <w:r w:rsidR="00174DB2">
        <w:rPr>
          <w:rFonts w:ascii="Times New Roman" w:eastAsia="Times New Roman" w:hAnsi="Times New Roman" w:cs="Times New Roman"/>
          <w:b/>
          <w:sz w:val="24"/>
          <w:szCs w:val="24"/>
        </w:rPr>
        <w:t>.</w:t>
      </w:r>
    </w:p>
    <w:p w:rsidR="00174DB2" w:rsidRPr="00174DB2" w:rsidRDefault="00174DB2" w:rsidP="00174DB2">
      <w:pPr>
        <w:tabs>
          <w:tab w:val="left" w:pos="488"/>
        </w:tabs>
        <w:spacing w:line="276" w:lineRule="auto"/>
        <w:ind w:left="720"/>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4.4.1. Финансово-экономическая самодостаточность………</w:t>
      </w:r>
      <w:r>
        <w:rPr>
          <w:rFonts w:ascii="Times New Roman" w:eastAsia="Times New Roman" w:hAnsi="Times New Roman" w:cs="Times New Roman"/>
          <w:sz w:val="24"/>
          <w:szCs w:val="24"/>
        </w:rPr>
        <w:t>……………………….</w:t>
      </w:r>
      <w:r w:rsidRPr="00174DB2">
        <w:rPr>
          <w:rFonts w:ascii="Times New Roman" w:eastAsia="Times New Roman" w:hAnsi="Times New Roman" w:cs="Times New Roman"/>
          <w:sz w:val="24"/>
          <w:szCs w:val="24"/>
        </w:rPr>
        <w:t>………4</w:t>
      </w:r>
      <w:r w:rsidR="00246144">
        <w:rPr>
          <w:rFonts w:ascii="Times New Roman" w:eastAsia="Times New Roman" w:hAnsi="Times New Roman" w:cs="Times New Roman"/>
          <w:sz w:val="24"/>
          <w:szCs w:val="24"/>
        </w:rPr>
        <w:t>5</w:t>
      </w:r>
    </w:p>
    <w:p w:rsidR="00E627A8" w:rsidRPr="00174DB2" w:rsidRDefault="007248B2" w:rsidP="00174DB2">
      <w:pPr>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4.4.2</w:t>
      </w:r>
      <w:r w:rsidR="00D93CA4" w:rsidRPr="00174DB2">
        <w:rPr>
          <w:rFonts w:ascii="Times New Roman" w:eastAsia="Times New Roman" w:hAnsi="Times New Roman" w:cs="Times New Roman"/>
          <w:sz w:val="24"/>
          <w:szCs w:val="24"/>
        </w:rPr>
        <w:t xml:space="preserve">. </w:t>
      </w:r>
      <w:r w:rsidR="00174DB2" w:rsidRPr="00174DB2">
        <w:rPr>
          <w:rFonts w:ascii="Times New Roman" w:eastAsia="Times New Roman" w:hAnsi="Times New Roman" w:cs="Times New Roman"/>
          <w:sz w:val="24"/>
          <w:szCs w:val="24"/>
        </w:rPr>
        <w:t xml:space="preserve">От традиционной структуры сельского хозяйства к передовым технологиям </w:t>
      </w:r>
      <w:r w:rsid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A93447" w:rsidRPr="00174DB2">
        <w:rPr>
          <w:rFonts w:ascii="Times New Roman" w:eastAsia="Times New Roman" w:hAnsi="Times New Roman" w:cs="Times New Roman"/>
          <w:sz w:val="24"/>
          <w:szCs w:val="24"/>
        </w:rPr>
        <w:t>..53</w:t>
      </w:r>
    </w:p>
    <w:p w:rsidR="00E627A8" w:rsidRPr="00174DB2" w:rsidRDefault="007248B2" w:rsidP="00D93CA4">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4.4.3</w:t>
      </w:r>
      <w:r w:rsidR="00D93CA4" w:rsidRPr="00174DB2">
        <w:rPr>
          <w:rFonts w:ascii="Times New Roman" w:eastAsia="Times New Roman" w:hAnsi="Times New Roman" w:cs="Times New Roman"/>
          <w:sz w:val="24"/>
          <w:szCs w:val="24"/>
        </w:rPr>
        <w:t>. Трудовые ресурсы, занятость населения</w:t>
      </w:r>
      <w:r w:rsidR="00991C5D" w:rsidRPr="00174DB2">
        <w:rPr>
          <w:rFonts w:ascii="Times New Roman" w:eastAsia="Times New Roman" w:hAnsi="Times New Roman" w:cs="Times New Roman"/>
          <w:sz w:val="24"/>
          <w:szCs w:val="24"/>
        </w:rPr>
        <w:t>……</w:t>
      </w:r>
      <w:r w:rsidR="00CE1794" w:rsidRPr="00174DB2">
        <w:rPr>
          <w:rFonts w:ascii="Times New Roman" w:eastAsia="Times New Roman" w:hAnsi="Times New Roman" w:cs="Times New Roman"/>
          <w:sz w:val="24"/>
          <w:szCs w:val="24"/>
        </w:rPr>
        <w:t>………</w:t>
      </w:r>
      <w:r w:rsidR="0057560A">
        <w:rPr>
          <w:rFonts w:ascii="Times New Roman" w:eastAsia="Times New Roman" w:hAnsi="Times New Roman" w:cs="Times New Roman"/>
          <w:sz w:val="24"/>
          <w:szCs w:val="24"/>
        </w:rPr>
        <w:t>………………….</w:t>
      </w:r>
      <w:r w:rsidR="00CE1794"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5</w:t>
      </w:r>
      <w:r w:rsidR="0075225F">
        <w:rPr>
          <w:rFonts w:ascii="Times New Roman" w:eastAsia="Times New Roman" w:hAnsi="Times New Roman" w:cs="Times New Roman"/>
          <w:sz w:val="24"/>
          <w:szCs w:val="24"/>
        </w:rPr>
        <w:t>6</w:t>
      </w:r>
    </w:p>
    <w:p w:rsidR="00E627A8" w:rsidRDefault="007248B2" w:rsidP="00D93CA4">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4.4.4</w:t>
      </w:r>
      <w:r w:rsidR="00D93CA4" w:rsidRPr="00174DB2">
        <w:rPr>
          <w:rFonts w:ascii="Times New Roman" w:eastAsia="Times New Roman" w:hAnsi="Times New Roman" w:cs="Times New Roman"/>
          <w:sz w:val="24"/>
          <w:szCs w:val="24"/>
        </w:rPr>
        <w:t>. Деловая активность. Малый и средний бизнес.</w:t>
      </w:r>
      <w:r w:rsidRPr="00174DB2">
        <w:rPr>
          <w:rFonts w:ascii="Times New Roman" w:eastAsia="Times New Roman" w:hAnsi="Times New Roman" w:cs="Times New Roman"/>
          <w:sz w:val="24"/>
          <w:szCs w:val="24"/>
        </w:rPr>
        <w:t xml:space="preserve"> </w:t>
      </w:r>
      <w:r w:rsidR="00D93CA4" w:rsidRPr="00174DB2">
        <w:rPr>
          <w:rFonts w:ascii="Times New Roman" w:eastAsia="Times New Roman" w:hAnsi="Times New Roman" w:cs="Times New Roman"/>
          <w:sz w:val="24"/>
          <w:szCs w:val="24"/>
        </w:rPr>
        <w:t>Потребительский рынок</w:t>
      </w:r>
      <w:r w:rsidRPr="00174DB2">
        <w:rPr>
          <w:rFonts w:ascii="Times New Roman" w:eastAsia="Times New Roman" w:hAnsi="Times New Roman" w:cs="Times New Roman"/>
          <w:sz w:val="24"/>
          <w:szCs w:val="24"/>
        </w:rPr>
        <w:t>…</w:t>
      </w:r>
      <w:r w:rsidR="0057560A">
        <w:rPr>
          <w:rFonts w:ascii="Times New Roman" w:eastAsia="Times New Roman" w:hAnsi="Times New Roman" w:cs="Times New Roman"/>
          <w:sz w:val="24"/>
          <w:szCs w:val="24"/>
        </w:rPr>
        <w:t>……...</w:t>
      </w:r>
      <w:r w:rsidRPr="00174DB2">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58</w:t>
      </w:r>
    </w:p>
    <w:p w:rsidR="005F030A" w:rsidRPr="003E2173" w:rsidRDefault="003E2173" w:rsidP="003E2173">
      <w:pPr>
        <w:spacing w:line="276"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4.4.5. </w:t>
      </w:r>
      <w:r w:rsidR="00AE123F" w:rsidRPr="003E2173">
        <w:rPr>
          <w:rFonts w:ascii="Times New Roman" w:eastAsia="Times New Roman" w:hAnsi="Times New Roman" w:cs="Times New Roman"/>
          <w:sz w:val="24"/>
          <w:szCs w:val="24"/>
        </w:rPr>
        <w:t xml:space="preserve">От дефицита инвестиций к взаимовыгодному партнерству и инвестиционной привлекательности </w:t>
      </w:r>
      <w:r w:rsidR="0057560A">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62</w:t>
      </w:r>
    </w:p>
    <w:p w:rsidR="00174DB2" w:rsidRDefault="00174DB2" w:rsidP="007248B2">
      <w:pPr>
        <w:tabs>
          <w:tab w:val="left" w:pos="488"/>
        </w:tabs>
        <w:spacing w:line="276" w:lineRule="auto"/>
        <w:ind w:left="720"/>
        <w:rPr>
          <w:rFonts w:ascii="Times New Roman" w:eastAsia="Times New Roman" w:hAnsi="Times New Roman" w:cs="Times New Roman"/>
          <w:b/>
          <w:sz w:val="24"/>
          <w:szCs w:val="24"/>
        </w:rPr>
      </w:pPr>
    </w:p>
    <w:p w:rsidR="005F030A" w:rsidRPr="007248B2" w:rsidRDefault="007248B2" w:rsidP="007248B2">
      <w:pPr>
        <w:tabs>
          <w:tab w:val="left" w:pos="488"/>
        </w:tabs>
        <w:spacing w:line="276"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 </w:t>
      </w:r>
      <w:r w:rsidR="00AE123F" w:rsidRPr="007248B2">
        <w:rPr>
          <w:rFonts w:ascii="Times New Roman" w:eastAsia="Times New Roman" w:hAnsi="Times New Roman" w:cs="Times New Roman"/>
          <w:b/>
          <w:sz w:val="24"/>
          <w:szCs w:val="24"/>
        </w:rPr>
        <w:t xml:space="preserve">Комфортное </w:t>
      </w:r>
      <w:r w:rsidR="0061583F">
        <w:rPr>
          <w:rFonts w:ascii="Times New Roman" w:eastAsia="Times New Roman" w:hAnsi="Times New Roman" w:cs="Times New Roman"/>
          <w:b/>
          <w:sz w:val="24"/>
          <w:szCs w:val="24"/>
        </w:rPr>
        <w:t xml:space="preserve">и безопасное </w:t>
      </w:r>
      <w:r w:rsidR="00AE123F" w:rsidRPr="007248B2">
        <w:rPr>
          <w:rFonts w:ascii="Times New Roman" w:eastAsia="Times New Roman" w:hAnsi="Times New Roman" w:cs="Times New Roman"/>
          <w:b/>
          <w:sz w:val="24"/>
          <w:szCs w:val="24"/>
        </w:rPr>
        <w:t>жизненное пространство</w:t>
      </w:r>
      <w:r w:rsidR="0075225F">
        <w:rPr>
          <w:rFonts w:ascii="Times New Roman" w:eastAsia="Times New Roman" w:hAnsi="Times New Roman" w:cs="Times New Roman"/>
          <w:b/>
          <w:sz w:val="24"/>
          <w:szCs w:val="24"/>
        </w:rPr>
        <w:t>………………………………....65</w:t>
      </w:r>
      <w:r w:rsidR="00AE123F" w:rsidRPr="007248B2">
        <w:rPr>
          <w:rFonts w:ascii="Times New Roman" w:eastAsia="Times New Roman" w:hAnsi="Times New Roman" w:cs="Times New Roman"/>
          <w:b/>
          <w:sz w:val="24"/>
          <w:szCs w:val="24"/>
        </w:rPr>
        <w:t xml:space="preserve"> </w:t>
      </w:r>
    </w:p>
    <w:p w:rsidR="00E627A8" w:rsidRPr="00174DB2" w:rsidRDefault="007248B2" w:rsidP="00D93CA4">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4.5.1</w:t>
      </w:r>
      <w:r w:rsidR="00D93CA4" w:rsidRPr="00174DB2">
        <w:rPr>
          <w:rFonts w:ascii="Times New Roman" w:eastAsia="Times New Roman" w:hAnsi="Times New Roman" w:cs="Times New Roman"/>
          <w:sz w:val="24"/>
          <w:szCs w:val="24"/>
        </w:rPr>
        <w:t>. Жилищно-коммунальное хозяйство и инженерная</w:t>
      </w:r>
      <w:r w:rsidR="00174DB2">
        <w:rPr>
          <w:rFonts w:ascii="Times New Roman" w:eastAsia="Times New Roman" w:hAnsi="Times New Roman" w:cs="Times New Roman"/>
          <w:sz w:val="24"/>
          <w:szCs w:val="24"/>
        </w:rPr>
        <w:t xml:space="preserve"> </w:t>
      </w:r>
      <w:r w:rsidR="00D93CA4" w:rsidRPr="00174DB2">
        <w:rPr>
          <w:rFonts w:ascii="Times New Roman" w:eastAsia="Times New Roman" w:hAnsi="Times New Roman" w:cs="Times New Roman"/>
          <w:sz w:val="24"/>
          <w:szCs w:val="24"/>
        </w:rPr>
        <w:t>инфраструктура</w:t>
      </w:r>
      <w:r w:rsidR="00CE1794"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6</w:t>
      </w:r>
      <w:r w:rsidR="0075225F">
        <w:rPr>
          <w:rFonts w:ascii="Times New Roman" w:eastAsia="Times New Roman" w:hAnsi="Times New Roman" w:cs="Times New Roman"/>
          <w:sz w:val="24"/>
          <w:szCs w:val="24"/>
        </w:rPr>
        <w:t>5</w:t>
      </w:r>
    </w:p>
    <w:p w:rsidR="00E627A8" w:rsidRPr="00174DB2" w:rsidRDefault="007248B2" w:rsidP="00D93CA4">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4.5.2</w:t>
      </w:r>
      <w:r w:rsidR="00D93CA4" w:rsidRPr="00174DB2">
        <w:rPr>
          <w:rFonts w:ascii="Times New Roman" w:eastAsia="Times New Roman" w:hAnsi="Times New Roman" w:cs="Times New Roman"/>
          <w:sz w:val="24"/>
          <w:szCs w:val="24"/>
        </w:rPr>
        <w:t>. Развитие транспортной инфра</w:t>
      </w:r>
      <w:r w:rsidR="001B5D90">
        <w:rPr>
          <w:rFonts w:ascii="Times New Roman" w:eastAsia="Times New Roman" w:hAnsi="Times New Roman" w:cs="Times New Roman"/>
          <w:sz w:val="24"/>
          <w:szCs w:val="24"/>
        </w:rPr>
        <w:t>структуры в НМР</w:t>
      </w:r>
      <w:r w:rsidR="00174DB2">
        <w:rPr>
          <w:rFonts w:ascii="Times New Roman" w:eastAsia="Times New Roman" w:hAnsi="Times New Roman" w:cs="Times New Roman"/>
          <w:sz w:val="24"/>
          <w:szCs w:val="24"/>
        </w:rPr>
        <w:t>…….</w:t>
      </w:r>
      <w:r w:rsidR="00CE1794" w:rsidRPr="00174DB2">
        <w:rPr>
          <w:rFonts w:ascii="Times New Roman" w:eastAsia="Times New Roman" w:hAnsi="Times New Roman" w:cs="Times New Roman"/>
          <w:sz w:val="24"/>
          <w:szCs w:val="24"/>
        </w:rPr>
        <w:t>…</w:t>
      </w:r>
      <w:r w:rsidR="00F87053" w:rsidRPr="00174DB2">
        <w:rPr>
          <w:rFonts w:ascii="Times New Roman" w:eastAsia="Times New Roman" w:hAnsi="Times New Roman" w:cs="Times New Roman"/>
          <w:sz w:val="24"/>
          <w:szCs w:val="24"/>
        </w:rPr>
        <w:t>……………….</w:t>
      </w:r>
      <w:r w:rsidR="00CE1794"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.70</w:t>
      </w:r>
    </w:p>
    <w:p w:rsidR="0061583F" w:rsidRPr="00174DB2" w:rsidRDefault="0061583F" w:rsidP="0061583F">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w:t>
      </w:r>
      <w:r>
        <w:rPr>
          <w:rFonts w:ascii="Times New Roman" w:eastAsia="Times New Roman" w:hAnsi="Times New Roman" w:cs="Times New Roman"/>
          <w:sz w:val="24"/>
          <w:szCs w:val="24"/>
        </w:rPr>
        <w:t>5</w:t>
      </w:r>
      <w:r w:rsidRPr="00174DB2">
        <w:rPr>
          <w:rFonts w:ascii="Times New Roman" w:eastAsia="Times New Roman" w:hAnsi="Times New Roman" w:cs="Times New Roman"/>
          <w:sz w:val="24"/>
          <w:szCs w:val="24"/>
        </w:rPr>
        <w:t>.3. Экологическая безопасность</w:t>
      </w:r>
      <w:r>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71</w:t>
      </w:r>
      <w:r w:rsidRPr="00174DB2">
        <w:rPr>
          <w:rFonts w:ascii="Times New Roman" w:eastAsia="Times New Roman" w:hAnsi="Times New Roman" w:cs="Times New Roman"/>
          <w:sz w:val="24"/>
          <w:szCs w:val="24"/>
        </w:rPr>
        <w:t xml:space="preserve"> </w:t>
      </w:r>
    </w:p>
    <w:p w:rsidR="00A91A93" w:rsidRPr="00C579B6" w:rsidRDefault="00A91A93" w:rsidP="00D93CA4">
      <w:pPr>
        <w:tabs>
          <w:tab w:val="left" w:pos="488"/>
        </w:tabs>
        <w:spacing w:line="276" w:lineRule="auto"/>
        <w:ind w:left="709"/>
        <w:rPr>
          <w:rFonts w:ascii="Times New Roman" w:eastAsia="Times New Roman" w:hAnsi="Times New Roman" w:cs="Times New Roman"/>
          <w:b/>
          <w:sz w:val="24"/>
          <w:szCs w:val="24"/>
        </w:rPr>
      </w:pPr>
    </w:p>
    <w:p w:rsidR="00AA3D2D" w:rsidRDefault="00500D45" w:rsidP="00D93CA4">
      <w:pPr>
        <w:ind w:left="709"/>
        <w:rPr>
          <w:rFonts w:ascii="Times New Roman" w:eastAsia="Times New Roman" w:hAnsi="Times New Roman"/>
          <w:b/>
          <w:sz w:val="24"/>
          <w:szCs w:val="24"/>
        </w:rPr>
      </w:pPr>
      <w:r>
        <w:rPr>
          <w:rFonts w:ascii="Times New Roman" w:eastAsia="Times New Roman" w:hAnsi="Times New Roman" w:cs="Times New Roman"/>
          <w:b/>
          <w:sz w:val="24"/>
          <w:szCs w:val="24"/>
        </w:rPr>
        <w:t xml:space="preserve"> </w:t>
      </w:r>
      <w:r w:rsidR="00174DB2">
        <w:rPr>
          <w:rFonts w:ascii="Times New Roman" w:eastAsia="Times New Roman" w:hAnsi="Times New Roman" w:cs="Times New Roman"/>
          <w:b/>
          <w:sz w:val="24"/>
          <w:szCs w:val="24"/>
        </w:rPr>
        <w:t>4</w:t>
      </w:r>
      <w:r w:rsidR="00A91A93" w:rsidRPr="00C579B6">
        <w:rPr>
          <w:rFonts w:ascii="Times New Roman" w:eastAsia="Times New Roman" w:hAnsi="Times New Roman" w:cs="Times New Roman"/>
          <w:b/>
          <w:sz w:val="24"/>
          <w:szCs w:val="24"/>
        </w:rPr>
        <w:t>.</w:t>
      </w:r>
      <w:r w:rsidR="00174DB2">
        <w:rPr>
          <w:rFonts w:ascii="Times New Roman" w:eastAsia="Times New Roman" w:hAnsi="Times New Roman" w:cs="Times New Roman"/>
          <w:b/>
          <w:sz w:val="24"/>
          <w:szCs w:val="24"/>
        </w:rPr>
        <w:t>6</w:t>
      </w:r>
      <w:r w:rsidR="00A91A93" w:rsidRPr="00C579B6">
        <w:rPr>
          <w:rFonts w:ascii="Times New Roman" w:eastAsia="Times New Roman" w:hAnsi="Times New Roman" w:cs="Times New Roman"/>
          <w:b/>
          <w:sz w:val="24"/>
          <w:szCs w:val="24"/>
        </w:rPr>
        <w:t xml:space="preserve">. </w:t>
      </w:r>
      <w:r w:rsidR="00D93CA4" w:rsidRPr="00C579B6">
        <w:rPr>
          <w:rFonts w:ascii="Times New Roman" w:eastAsia="Times New Roman" w:hAnsi="Times New Roman"/>
          <w:b/>
          <w:sz w:val="24"/>
          <w:szCs w:val="24"/>
        </w:rPr>
        <w:t xml:space="preserve">Социально – экономическое развитие </w:t>
      </w:r>
      <w:r w:rsidR="00174DB2">
        <w:rPr>
          <w:rFonts w:ascii="Times New Roman" w:eastAsia="Times New Roman" w:hAnsi="Times New Roman"/>
          <w:b/>
          <w:sz w:val="24"/>
          <w:szCs w:val="24"/>
        </w:rPr>
        <w:t>НМР</w:t>
      </w:r>
      <w:r w:rsidR="00D93CA4" w:rsidRPr="00C579B6">
        <w:rPr>
          <w:rFonts w:ascii="Times New Roman" w:eastAsia="Times New Roman" w:hAnsi="Times New Roman"/>
          <w:b/>
          <w:sz w:val="24"/>
          <w:szCs w:val="24"/>
        </w:rPr>
        <w:t xml:space="preserve"> глазами его </w:t>
      </w:r>
      <w:r w:rsidR="00174DB2">
        <w:rPr>
          <w:rFonts w:ascii="Times New Roman" w:eastAsia="Times New Roman" w:hAnsi="Times New Roman"/>
          <w:b/>
          <w:sz w:val="24"/>
          <w:szCs w:val="24"/>
        </w:rPr>
        <w:t>жителей</w:t>
      </w:r>
      <w:r w:rsidR="00CE1794">
        <w:rPr>
          <w:rFonts w:ascii="Times New Roman" w:eastAsia="Times New Roman" w:hAnsi="Times New Roman"/>
          <w:b/>
          <w:sz w:val="24"/>
          <w:szCs w:val="24"/>
        </w:rPr>
        <w:t>……….</w:t>
      </w:r>
      <w:r w:rsidR="00456D5B">
        <w:rPr>
          <w:rFonts w:ascii="Times New Roman" w:eastAsia="Times New Roman" w:hAnsi="Times New Roman"/>
          <w:b/>
          <w:sz w:val="24"/>
          <w:szCs w:val="24"/>
        </w:rPr>
        <w:t>..</w:t>
      </w:r>
      <w:r w:rsidR="0075225F">
        <w:rPr>
          <w:rFonts w:ascii="Times New Roman" w:eastAsia="Times New Roman" w:hAnsi="Times New Roman"/>
          <w:b/>
          <w:sz w:val="24"/>
          <w:szCs w:val="24"/>
        </w:rPr>
        <w:t>........</w:t>
      </w:r>
      <w:r w:rsidR="00CE1794">
        <w:rPr>
          <w:rFonts w:ascii="Times New Roman" w:eastAsia="Times New Roman" w:hAnsi="Times New Roman"/>
          <w:b/>
          <w:sz w:val="24"/>
          <w:szCs w:val="24"/>
        </w:rPr>
        <w:t>.</w:t>
      </w:r>
      <w:r w:rsidR="00456D5B">
        <w:rPr>
          <w:rFonts w:ascii="Times New Roman" w:eastAsia="Times New Roman" w:hAnsi="Times New Roman"/>
          <w:b/>
          <w:sz w:val="24"/>
          <w:szCs w:val="24"/>
        </w:rPr>
        <w:t>7</w:t>
      </w:r>
      <w:r w:rsidR="0075225F">
        <w:rPr>
          <w:rFonts w:ascii="Times New Roman" w:eastAsia="Times New Roman" w:hAnsi="Times New Roman"/>
          <w:b/>
          <w:sz w:val="24"/>
          <w:szCs w:val="24"/>
        </w:rPr>
        <w:t>5</w:t>
      </w:r>
    </w:p>
    <w:p w:rsidR="00AA3D2D" w:rsidRDefault="00AA3D2D" w:rsidP="00C579B6">
      <w:pPr>
        <w:rPr>
          <w:rFonts w:ascii="Times New Roman" w:eastAsia="Times New Roman" w:hAnsi="Times New Roman"/>
          <w:b/>
          <w:sz w:val="24"/>
          <w:szCs w:val="24"/>
        </w:rPr>
      </w:pPr>
    </w:p>
    <w:p w:rsidR="00E62492" w:rsidRPr="00C579B6" w:rsidRDefault="00174DB2" w:rsidP="00C579B6">
      <w:pPr>
        <w:rPr>
          <w:rFonts w:ascii="Times New Roman" w:eastAsia="Times New Roman" w:hAnsi="Times New Roman"/>
          <w:b/>
          <w:sz w:val="24"/>
          <w:szCs w:val="24"/>
        </w:rPr>
      </w:pPr>
      <w:r>
        <w:rPr>
          <w:rFonts w:ascii="Times New Roman" w:hAnsi="Times New Roman" w:cs="Times New Roman"/>
          <w:b/>
          <w:bCs/>
          <w:sz w:val="24"/>
          <w:szCs w:val="24"/>
          <w:lang w:eastAsia="en-US"/>
        </w:rPr>
        <w:t>5</w:t>
      </w:r>
      <w:r w:rsidR="00E62492" w:rsidRPr="00C579B6">
        <w:rPr>
          <w:rFonts w:ascii="Times New Roman" w:hAnsi="Times New Roman" w:cs="Times New Roman"/>
          <w:b/>
          <w:bCs/>
          <w:sz w:val="24"/>
          <w:szCs w:val="24"/>
          <w:lang w:eastAsia="en-US"/>
        </w:rPr>
        <w:t>.СЦЕНАРИЙ ДОЛГОСРОЧНОГО РАЗВИТИЯ Н</w:t>
      </w:r>
      <w:r>
        <w:rPr>
          <w:rFonts w:ascii="Times New Roman" w:hAnsi="Times New Roman" w:cs="Times New Roman"/>
          <w:b/>
          <w:bCs/>
          <w:sz w:val="24"/>
          <w:szCs w:val="24"/>
          <w:lang w:eastAsia="en-US"/>
        </w:rPr>
        <w:t>МР…………..</w:t>
      </w:r>
      <w:r w:rsidR="00CE1794">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77</w:t>
      </w:r>
    </w:p>
    <w:p w:rsidR="00E62492" w:rsidRPr="00C579B6" w:rsidRDefault="00174DB2" w:rsidP="00174DB2">
      <w:pPr>
        <w:autoSpaceDE w:val="0"/>
        <w:autoSpaceDN w:val="0"/>
        <w:adjustRightInd w:val="0"/>
        <w:spacing w:line="276" w:lineRule="auto"/>
        <w:ind w:left="709"/>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5</w:t>
      </w:r>
      <w:r w:rsidR="00E62492" w:rsidRPr="00C579B6">
        <w:rPr>
          <w:rFonts w:ascii="Times New Roman" w:hAnsi="Times New Roman" w:cs="Times New Roman"/>
          <w:b/>
          <w:bCs/>
          <w:sz w:val="24"/>
          <w:szCs w:val="24"/>
          <w:lang w:eastAsia="en-US"/>
        </w:rPr>
        <w:t xml:space="preserve">.1Сценарии развития района </w:t>
      </w:r>
      <w:r>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CE1794">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w:t>
      </w:r>
      <w:r w:rsidR="0075225F">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.77</w:t>
      </w:r>
    </w:p>
    <w:p w:rsidR="00AA3D2D" w:rsidRDefault="00174DB2" w:rsidP="00174DB2">
      <w:pPr>
        <w:autoSpaceDE w:val="0"/>
        <w:autoSpaceDN w:val="0"/>
        <w:adjustRightInd w:val="0"/>
        <w:spacing w:line="276" w:lineRule="auto"/>
        <w:ind w:left="709"/>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5</w:t>
      </w:r>
      <w:r w:rsidR="00E62492" w:rsidRPr="00C579B6">
        <w:rPr>
          <w:rFonts w:ascii="Times New Roman" w:hAnsi="Times New Roman" w:cs="Times New Roman"/>
          <w:b/>
          <w:bCs/>
          <w:sz w:val="24"/>
          <w:szCs w:val="24"/>
          <w:lang w:eastAsia="en-US"/>
        </w:rPr>
        <w:t>.2 Сроки и этапы реализации Стратегии</w:t>
      </w:r>
      <w:r>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CE1794">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75225F">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…82</w:t>
      </w:r>
    </w:p>
    <w:p w:rsidR="00F413F5" w:rsidRPr="00C579B6" w:rsidRDefault="00174DB2" w:rsidP="00C579B6">
      <w:pPr>
        <w:pStyle w:val="formattext"/>
        <w:shd w:val="clear" w:color="auto" w:fill="FFFFFF"/>
        <w:tabs>
          <w:tab w:val="left" w:pos="284"/>
        </w:tabs>
        <w:spacing w:before="0" w:beforeAutospacing="0" w:after="150" w:afterAutospacing="0" w:line="360" w:lineRule="atLeast"/>
        <w:rPr>
          <w:rFonts w:eastAsia="Arial"/>
          <w:b/>
        </w:rPr>
      </w:pPr>
      <w:r>
        <w:rPr>
          <w:rFonts w:eastAsia="Arial"/>
          <w:b/>
        </w:rPr>
        <w:t>6</w:t>
      </w:r>
      <w:r w:rsidR="00F413F5" w:rsidRPr="00C579B6">
        <w:rPr>
          <w:rFonts w:eastAsia="Arial"/>
          <w:b/>
        </w:rPr>
        <w:t>. УПРАВЛЕНИЕ СТРАТЕГИЕЙ……………………………………………</w:t>
      </w:r>
      <w:r w:rsidR="001964D7" w:rsidRPr="00C579B6">
        <w:rPr>
          <w:rFonts w:eastAsia="Arial"/>
          <w:b/>
        </w:rPr>
        <w:t>……</w:t>
      </w:r>
      <w:r w:rsidR="0075225F">
        <w:rPr>
          <w:rFonts w:eastAsia="Arial"/>
          <w:b/>
        </w:rPr>
        <w:t>……</w:t>
      </w:r>
      <w:r w:rsidR="001964D7" w:rsidRPr="00C579B6">
        <w:rPr>
          <w:rFonts w:eastAsia="Arial"/>
          <w:b/>
        </w:rPr>
        <w:t>……..</w:t>
      </w:r>
      <w:r w:rsidR="00534FAD" w:rsidRPr="00C579B6">
        <w:rPr>
          <w:rFonts w:eastAsia="Arial"/>
          <w:b/>
        </w:rPr>
        <w:t>.</w:t>
      </w:r>
      <w:r w:rsidR="00F413F5" w:rsidRPr="00C579B6">
        <w:rPr>
          <w:rFonts w:eastAsia="Arial"/>
          <w:b/>
        </w:rPr>
        <w:t>…</w:t>
      </w:r>
      <w:r w:rsidR="00D36735" w:rsidRPr="00C579B6">
        <w:rPr>
          <w:rFonts w:eastAsia="Arial"/>
          <w:b/>
        </w:rPr>
        <w:t>.</w:t>
      </w:r>
      <w:r w:rsidR="00967CEE" w:rsidRPr="00C579B6">
        <w:rPr>
          <w:rFonts w:eastAsia="Arial"/>
          <w:b/>
        </w:rPr>
        <w:t>..8</w:t>
      </w:r>
      <w:r w:rsidR="00456D5B">
        <w:rPr>
          <w:rFonts w:eastAsia="Arial"/>
          <w:b/>
        </w:rPr>
        <w:t>3</w:t>
      </w:r>
    </w:p>
    <w:p w:rsidR="00F413F5" w:rsidRPr="00C579B6" w:rsidRDefault="00174DB2" w:rsidP="00C579B6">
      <w:pPr>
        <w:pStyle w:val="formattext"/>
        <w:shd w:val="clear" w:color="auto" w:fill="FFFFFF"/>
        <w:tabs>
          <w:tab w:val="left" w:pos="284"/>
        </w:tabs>
        <w:spacing w:before="0" w:beforeAutospacing="0" w:after="150" w:afterAutospacing="0" w:line="360" w:lineRule="atLeast"/>
        <w:rPr>
          <w:rFonts w:eastAsia="Arial"/>
          <w:b/>
        </w:rPr>
      </w:pPr>
      <w:r>
        <w:rPr>
          <w:rFonts w:eastAsia="Arial"/>
          <w:b/>
        </w:rPr>
        <w:t>7</w:t>
      </w:r>
      <w:r w:rsidR="00F413F5" w:rsidRPr="00C579B6">
        <w:rPr>
          <w:rFonts w:eastAsia="Arial"/>
          <w:b/>
        </w:rPr>
        <w:t>. ИНФОРМАЦИЯ О МУНИЦИПАЛЬНЫХ ПРОГРАММАХ…………</w:t>
      </w:r>
      <w:r w:rsidR="001964D7" w:rsidRPr="00C579B6">
        <w:rPr>
          <w:rFonts w:eastAsia="Arial"/>
          <w:b/>
        </w:rPr>
        <w:t>………….</w:t>
      </w:r>
      <w:r w:rsidR="00F413F5" w:rsidRPr="00C579B6">
        <w:rPr>
          <w:rFonts w:eastAsia="Arial"/>
          <w:b/>
        </w:rPr>
        <w:t>…</w:t>
      </w:r>
      <w:r w:rsidR="00A12CD1">
        <w:rPr>
          <w:rFonts w:eastAsia="Arial"/>
          <w:b/>
        </w:rPr>
        <w:t>…….</w:t>
      </w:r>
      <w:r w:rsidR="00456D5B">
        <w:rPr>
          <w:rFonts w:eastAsia="Arial"/>
          <w:b/>
        </w:rPr>
        <w:t>…8</w:t>
      </w:r>
      <w:r w:rsidR="00A12CD1">
        <w:rPr>
          <w:rFonts w:eastAsia="Arial"/>
          <w:b/>
        </w:rPr>
        <w:t>7</w:t>
      </w:r>
    </w:p>
    <w:p w:rsidR="00174DB2" w:rsidRDefault="00174DB2" w:rsidP="0008068D">
      <w:pPr>
        <w:pStyle w:val="formattext"/>
        <w:shd w:val="clear" w:color="auto" w:fill="FFFFFF"/>
        <w:tabs>
          <w:tab w:val="left" w:pos="284"/>
        </w:tabs>
        <w:spacing w:before="0" w:beforeAutospacing="0" w:after="150" w:afterAutospacing="0" w:line="360" w:lineRule="atLeast"/>
        <w:rPr>
          <w:rFonts w:ascii="Arial" w:eastAsia="Arial" w:hAnsi="Arial"/>
          <w:b/>
        </w:rPr>
      </w:pPr>
      <w:r>
        <w:rPr>
          <w:rFonts w:eastAsia="Arial"/>
          <w:b/>
        </w:rPr>
        <w:t>8</w:t>
      </w:r>
      <w:r w:rsidR="00345EF5" w:rsidRPr="00C579B6">
        <w:rPr>
          <w:rFonts w:eastAsia="Arial"/>
          <w:b/>
        </w:rPr>
        <w:t xml:space="preserve">. </w:t>
      </w:r>
      <w:r w:rsidR="00154208" w:rsidRPr="00C579B6">
        <w:rPr>
          <w:rFonts w:eastAsia="Arial"/>
          <w:b/>
        </w:rPr>
        <w:t>ОЖИДАЕМЫ</w:t>
      </w:r>
      <w:r w:rsidR="00991C5D" w:rsidRPr="00C579B6">
        <w:rPr>
          <w:rFonts w:eastAsia="Arial"/>
          <w:b/>
        </w:rPr>
        <w:t xml:space="preserve">Е </w:t>
      </w:r>
      <w:r w:rsidR="00154208" w:rsidRPr="00C579B6">
        <w:rPr>
          <w:rFonts w:eastAsia="Arial"/>
          <w:b/>
        </w:rPr>
        <w:t xml:space="preserve"> РЕЗУЛЬТАТЫ К 2030</w:t>
      </w:r>
      <w:r w:rsidR="00345EF5" w:rsidRPr="00C579B6">
        <w:rPr>
          <w:rFonts w:eastAsia="Arial"/>
          <w:b/>
        </w:rPr>
        <w:t>……………</w:t>
      </w:r>
      <w:r w:rsidR="00CE1794">
        <w:rPr>
          <w:rFonts w:eastAsia="Arial"/>
          <w:b/>
        </w:rPr>
        <w:t>………………..</w:t>
      </w:r>
      <w:r w:rsidR="00345EF5" w:rsidRPr="00C579B6">
        <w:rPr>
          <w:rFonts w:eastAsia="Arial"/>
          <w:b/>
        </w:rPr>
        <w:t>…</w:t>
      </w:r>
      <w:r w:rsidR="001964D7" w:rsidRPr="00C579B6">
        <w:rPr>
          <w:rFonts w:eastAsia="Arial"/>
          <w:b/>
        </w:rPr>
        <w:t>…………..</w:t>
      </w:r>
      <w:r w:rsidR="00345EF5" w:rsidRPr="00C579B6">
        <w:rPr>
          <w:rFonts w:eastAsia="Arial"/>
          <w:b/>
        </w:rPr>
        <w:t>……</w:t>
      </w:r>
      <w:r w:rsidR="00967CEE" w:rsidRPr="00C579B6">
        <w:rPr>
          <w:rFonts w:eastAsia="Arial"/>
          <w:b/>
        </w:rPr>
        <w:t>.</w:t>
      </w:r>
      <w:r w:rsidR="00D36735" w:rsidRPr="00C579B6">
        <w:rPr>
          <w:rFonts w:eastAsia="Arial"/>
          <w:b/>
        </w:rPr>
        <w:t>.</w:t>
      </w:r>
      <w:r w:rsidR="00967CEE" w:rsidRPr="00C579B6">
        <w:rPr>
          <w:rFonts w:eastAsia="Arial"/>
          <w:b/>
        </w:rPr>
        <w:t>.</w:t>
      </w:r>
      <w:r w:rsidR="00A12CD1">
        <w:rPr>
          <w:rFonts w:eastAsia="Arial"/>
          <w:b/>
        </w:rPr>
        <w:t>.......90</w:t>
      </w:r>
      <w:r>
        <w:rPr>
          <w:rFonts w:ascii="Arial" w:eastAsia="Arial" w:hAnsi="Arial"/>
          <w:b/>
        </w:rPr>
        <w:br w:type="page"/>
      </w:r>
    </w:p>
    <w:p w:rsidR="005B70B8" w:rsidRPr="005B70B8" w:rsidRDefault="000F067E" w:rsidP="005B70B8">
      <w:pPr>
        <w:keepNext/>
        <w:keepLines/>
        <w:spacing w:before="480"/>
        <w:ind w:firstLine="709"/>
        <w:contextualSpacing/>
        <w:jc w:val="center"/>
        <w:outlineLvl w:val="0"/>
        <w:rPr>
          <w:rFonts w:ascii="Times New Roman" w:eastAsiaTheme="majorEastAsia" w:hAnsi="Times New Roman" w:cs="Times New Roman"/>
          <w:b/>
          <w:bCs/>
          <w:sz w:val="28"/>
          <w:szCs w:val="28"/>
        </w:rPr>
      </w:pPr>
      <w:bookmarkStart w:id="1" w:name="_Toc447628618"/>
      <w:r w:rsidRPr="005B70B8">
        <w:rPr>
          <w:rFonts w:ascii="Times New Roman" w:eastAsiaTheme="majorEastAsia" w:hAnsi="Times New Roman" w:cs="Times New Roman"/>
          <w:b/>
          <w:bCs/>
          <w:sz w:val="28"/>
          <w:szCs w:val="28"/>
        </w:rPr>
        <w:lastRenderedPageBreak/>
        <w:t>ПАСПОРТ</w:t>
      </w:r>
    </w:p>
    <w:p w:rsidR="005B70B8" w:rsidRPr="005B70B8" w:rsidRDefault="005B70B8" w:rsidP="005B70B8">
      <w:pPr>
        <w:keepNext/>
        <w:keepLines/>
        <w:spacing w:before="480"/>
        <w:ind w:firstLine="709"/>
        <w:contextualSpacing/>
        <w:jc w:val="center"/>
        <w:outlineLvl w:val="0"/>
        <w:rPr>
          <w:rFonts w:ascii="Times New Roman" w:eastAsiaTheme="majorEastAsia" w:hAnsi="Times New Roman" w:cs="Times New Roman"/>
          <w:b/>
          <w:bCs/>
          <w:sz w:val="28"/>
          <w:szCs w:val="28"/>
        </w:rPr>
      </w:pPr>
      <w:r w:rsidRPr="005B70B8">
        <w:rPr>
          <w:rFonts w:ascii="Times New Roman" w:eastAsiaTheme="majorEastAsia" w:hAnsi="Times New Roman" w:cs="Times New Roman"/>
          <w:b/>
          <w:bCs/>
          <w:sz w:val="28"/>
          <w:szCs w:val="28"/>
        </w:rPr>
        <w:t>Стратегии социально-экономического развития</w:t>
      </w:r>
    </w:p>
    <w:p w:rsidR="005B70B8" w:rsidRPr="005B70B8" w:rsidRDefault="005B70B8" w:rsidP="005B70B8">
      <w:pPr>
        <w:keepNext/>
        <w:keepLines/>
        <w:spacing w:before="480"/>
        <w:ind w:firstLine="709"/>
        <w:contextualSpacing/>
        <w:jc w:val="center"/>
        <w:outlineLvl w:val="0"/>
        <w:rPr>
          <w:rFonts w:ascii="Times New Roman" w:eastAsiaTheme="majorEastAsia" w:hAnsi="Times New Roman" w:cs="Times New Roman"/>
          <w:b/>
          <w:bCs/>
          <w:sz w:val="28"/>
          <w:szCs w:val="28"/>
        </w:rPr>
      </w:pPr>
      <w:r w:rsidRPr="005B70B8">
        <w:rPr>
          <w:rFonts w:ascii="Times New Roman" w:eastAsiaTheme="majorEastAsia" w:hAnsi="Times New Roman" w:cs="Times New Roman"/>
          <w:b/>
          <w:bCs/>
          <w:sz w:val="28"/>
          <w:szCs w:val="28"/>
        </w:rPr>
        <w:t>Нурлатского муниципального района Республики Татарстан</w:t>
      </w:r>
    </w:p>
    <w:p w:rsidR="005B70B8" w:rsidRPr="005B70B8" w:rsidRDefault="005B70B8" w:rsidP="005B70B8">
      <w:pPr>
        <w:keepNext/>
        <w:keepLines/>
        <w:spacing w:before="480"/>
        <w:ind w:firstLine="709"/>
        <w:contextualSpacing/>
        <w:jc w:val="center"/>
        <w:outlineLvl w:val="0"/>
        <w:rPr>
          <w:rFonts w:ascii="Times New Roman" w:eastAsiaTheme="majorEastAsia" w:hAnsi="Times New Roman" w:cs="Times New Roman"/>
          <w:b/>
          <w:bCs/>
          <w:sz w:val="28"/>
          <w:szCs w:val="28"/>
        </w:rPr>
      </w:pPr>
      <w:r w:rsidRPr="005B70B8">
        <w:rPr>
          <w:rFonts w:ascii="Times New Roman" w:eastAsiaTheme="majorEastAsia" w:hAnsi="Times New Roman" w:cs="Times New Roman"/>
          <w:b/>
          <w:bCs/>
          <w:sz w:val="28"/>
          <w:szCs w:val="28"/>
        </w:rPr>
        <w:t>на 2016-2021 годы и плановый период до 2030 года</w:t>
      </w:r>
    </w:p>
    <w:p w:rsidR="005B70B8" w:rsidRPr="005B70B8" w:rsidRDefault="005B70B8" w:rsidP="005B70B8">
      <w:pPr>
        <w:rPr>
          <w:rFonts w:ascii="Times New Roman" w:hAnsi="Times New Roman" w:cs="Times New Roman"/>
          <w:sz w:val="28"/>
          <w:szCs w:val="28"/>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8335"/>
      </w:tblGrid>
      <w:tr w:rsidR="005B70B8" w:rsidRPr="005B70B8" w:rsidTr="00EC68FF">
        <w:trPr>
          <w:trHeight w:val="524"/>
        </w:trPr>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contextualSpacing/>
              <w:rPr>
                <w:rFonts w:ascii="Times New Roman" w:hAnsi="Times New Roman" w:cs="Times New Roman"/>
                <w:sz w:val="28"/>
                <w:szCs w:val="28"/>
              </w:rPr>
            </w:pPr>
            <w:r w:rsidRPr="005B70B8">
              <w:rPr>
                <w:rFonts w:ascii="Times New Roman" w:hAnsi="Times New Roman" w:cs="Times New Roman"/>
                <w:sz w:val="28"/>
                <w:szCs w:val="28"/>
              </w:rPr>
              <w:t>Ответственный исполнитель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5B70B8">
            <w:pPr>
              <w:spacing w:line="276" w:lineRule="auto"/>
              <w:ind w:hanging="11"/>
              <w:contextualSpacing/>
              <w:jc w:val="both"/>
              <w:rPr>
                <w:rFonts w:ascii="Times New Roman" w:hAnsi="Times New Roman" w:cs="Times New Roman"/>
                <w:sz w:val="28"/>
                <w:szCs w:val="28"/>
              </w:rPr>
            </w:pPr>
            <w:r w:rsidRPr="005B70B8">
              <w:rPr>
                <w:rFonts w:ascii="Times New Roman" w:hAnsi="Times New Roman" w:cs="Times New Roman"/>
                <w:sz w:val="28"/>
                <w:szCs w:val="28"/>
              </w:rPr>
              <w:t>Исполнительный комитет Нурлатского  муниципального района Республики Татарстан</w:t>
            </w:r>
          </w:p>
        </w:tc>
      </w:tr>
      <w:tr w:rsidR="005B70B8" w:rsidRPr="005B70B8" w:rsidTr="00EC68FF">
        <w:trPr>
          <w:trHeight w:val="56"/>
        </w:trPr>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276" w:lineRule="auto"/>
              <w:contextualSpacing/>
              <w:rPr>
                <w:rFonts w:ascii="Times New Roman" w:hAnsi="Times New Roman" w:cs="Times New Roman"/>
                <w:sz w:val="28"/>
                <w:szCs w:val="28"/>
              </w:rPr>
            </w:pPr>
            <w:r w:rsidRPr="005B70B8">
              <w:rPr>
                <w:rFonts w:ascii="Times New Roman" w:hAnsi="Times New Roman" w:cs="Times New Roman"/>
                <w:sz w:val="28"/>
                <w:szCs w:val="28"/>
              </w:rPr>
              <w:t>Соисполнители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5B70B8">
            <w:pPr>
              <w:spacing w:line="276" w:lineRule="auto"/>
              <w:ind w:hanging="11"/>
              <w:contextualSpacing/>
              <w:jc w:val="both"/>
              <w:rPr>
                <w:rFonts w:ascii="Times New Roman" w:hAnsi="Times New Roman" w:cs="Times New Roman"/>
                <w:sz w:val="28"/>
                <w:szCs w:val="28"/>
              </w:rPr>
            </w:pPr>
            <w:r w:rsidRPr="005B70B8">
              <w:rPr>
                <w:rFonts w:ascii="Times New Roman" w:hAnsi="Times New Roman" w:cs="Times New Roman"/>
                <w:sz w:val="28"/>
                <w:szCs w:val="28"/>
              </w:rPr>
              <w:t>Органы местного самоуправления поселений Нурлатского муниципального района</w:t>
            </w:r>
          </w:p>
        </w:tc>
      </w:tr>
      <w:tr w:rsidR="005B70B8" w:rsidRPr="005B70B8" w:rsidTr="00EC68FF">
        <w:trPr>
          <w:trHeight w:val="88"/>
        </w:trPr>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360" w:lineRule="auto"/>
              <w:contextualSpacing/>
              <w:rPr>
                <w:rFonts w:ascii="Times New Roman" w:hAnsi="Times New Roman" w:cs="Times New Roman"/>
                <w:sz w:val="28"/>
                <w:szCs w:val="28"/>
              </w:rPr>
            </w:pPr>
            <w:r w:rsidRPr="005B70B8">
              <w:rPr>
                <w:rFonts w:ascii="Times New Roman" w:hAnsi="Times New Roman" w:cs="Times New Roman"/>
                <w:sz w:val="28"/>
                <w:szCs w:val="28"/>
              </w:rPr>
              <w:t>Цели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7078AD">
            <w:pPr>
              <w:spacing w:line="276" w:lineRule="auto"/>
              <w:jc w:val="both"/>
              <w:rPr>
                <w:rFonts w:ascii="Times New Roman" w:hAnsi="Times New Roman" w:cs="Times New Roman"/>
                <w:sz w:val="28"/>
                <w:szCs w:val="28"/>
              </w:rPr>
            </w:pPr>
            <w:r w:rsidRPr="005B70B8">
              <w:rPr>
                <w:rFonts w:ascii="Times New Roman" w:eastAsia="Times New Roman" w:hAnsi="Times New Roman" w:cs="Times New Roman"/>
                <w:sz w:val="28"/>
                <w:szCs w:val="28"/>
              </w:rPr>
              <w:t xml:space="preserve">Повышение качества  жизни населения Нурлатского муниципального района  на основе    </w:t>
            </w:r>
            <w:r w:rsidR="007078AD">
              <w:rPr>
                <w:rFonts w:ascii="Times New Roman" w:eastAsia="Times New Roman" w:hAnsi="Times New Roman" w:cs="Times New Roman"/>
                <w:sz w:val="28"/>
                <w:szCs w:val="28"/>
              </w:rPr>
              <w:t>эффективного использования потенциала района и положительной динамике социально – экономического развития.</w:t>
            </w:r>
          </w:p>
        </w:tc>
      </w:tr>
      <w:tr w:rsidR="005B70B8" w:rsidRPr="005B70B8" w:rsidTr="00EC68FF">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360" w:lineRule="auto"/>
              <w:contextualSpacing/>
              <w:rPr>
                <w:rFonts w:ascii="Times New Roman" w:hAnsi="Times New Roman" w:cs="Times New Roman"/>
                <w:sz w:val="28"/>
                <w:szCs w:val="28"/>
              </w:rPr>
            </w:pPr>
            <w:r w:rsidRPr="005B70B8">
              <w:rPr>
                <w:rFonts w:ascii="Times New Roman" w:hAnsi="Times New Roman" w:cs="Times New Roman"/>
                <w:sz w:val="28"/>
                <w:szCs w:val="28"/>
              </w:rPr>
              <w:t>Задачи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благоприятного инвестиционного климата;</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 xml:space="preserve"> создание высокопроизводительных рабочих мест;</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условий для воспроизводства и развития человеческого капитала;</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 xml:space="preserve"> повышение уровня благоустройства;</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качества социально культурных услуг и достижение нормативной их обеспеченности;</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территории, комфортной для отдыха и работы;</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эффективности деятельности органов местного самоуправления;</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системы эффективного межмуниципального взаимодействия</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уровня финансово – экономической самодостаточности Нурлатского муниципального района</w:t>
            </w:r>
          </w:p>
        </w:tc>
      </w:tr>
      <w:tr w:rsidR="005B70B8" w:rsidRPr="005B70B8" w:rsidTr="00EC68FF">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276" w:lineRule="auto"/>
              <w:contextualSpacing/>
              <w:rPr>
                <w:rFonts w:ascii="Times New Roman" w:hAnsi="Times New Roman" w:cs="Times New Roman"/>
                <w:sz w:val="28"/>
                <w:szCs w:val="28"/>
              </w:rPr>
            </w:pPr>
            <w:r w:rsidRPr="005B70B8">
              <w:rPr>
                <w:rFonts w:ascii="Times New Roman" w:hAnsi="Times New Roman" w:cs="Times New Roman"/>
                <w:sz w:val="28"/>
                <w:szCs w:val="28"/>
              </w:rPr>
              <w:t>Основные результаты и сроки реализации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5B70B8">
            <w:pPr>
              <w:spacing w:line="276"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Основными итогами реализации стратегии станут:</w:t>
            </w:r>
          </w:p>
          <w:p w:rsidR="005B70B8" w:rsidRPr="005B70B8" w:rsidRDefault="005B70B8" w:rsidP="005B70B8">
            <w:pPr>
              <w:spacing w:line="276"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 К 2030 году:</w:t>
            </w:r>
          </w:p>
          <w:p w:rsidR="005B70B8" w:rsidRPr="007D7A33" w:rsidRDefault="005B70B8" w:rsidP="00AE123F">
            <w:pPr>
              <w:numPr>
                <w:ilvl w:val="0"/>
                <w:numId w:val="10"/>
              </w:numPr>
              <w:spacing w:line="276" w:lineRule="auto"/>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 xml:space="preserve">ВТП </w:t>
            </w:r>
          </w:p>
          <w:p w:rsidR="005B70B8" w:rsidRPr="007D7A33" w:rsidRDefault="00E928D6" w:rsidP="00104B59">
            <w:pPr>
              <w:spacing w:line="276" w:lineRule="auto"/>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92</w:t>
            </w:r>
            <w:r w:rsidR="005B70B8" w:rsidRPr="007D7A33">
              <w:rPr>
                <w:rFonts w:ascii="Times New Roman" w:hAnsi="Times New Roman" w:cs="Times New Roman"/>
                <w:b/>
                <w:sz w:val="28"/>
                <w:szCs w:val="28"/>
              </w:rPr>
              <w:t>,</w:t>
            </w:r>
            <w:r w:rsidRPr="007D7A33">
              <w:rPr>
                <w:rFonts w:ascii="Times New Roman" w:hAnsi="Times New Roman" w:cs="Times New Roman"/>
                <w:b/>
                <w:sz w:val="28"/>
                <w:szCs w:val="28"/>
              </w:rPr>
              <w:t>1</w:t>
            </w:r>
            <w:r w:rsidR="005B70B8" w:rsidRPr="007D7A33">
              <w:rPr>
                <w:rFonts w:ascii="Times New Roman" w:hAnsi="Times New Roman" w:cs="Times New Roman"/>
                <w:b/>
                <w:sz w:val="28"/>
                <w:szCs w:val="28"/>
              </w:rPr>
              <w:t xml:space="preserve"> млр. руб.</w:t>
            </w:r>
            <w:r w:rsidR="00104B59" w:rsidRPr="007D7A33">
              <w:rPr>
                <w:rFonts w:ascii="Times New Roman" w:hAnsi="Times New Roman" w:cs="Times New Roman"/>
                <w:b/>
                <w:sz w:val="28"/>
                <w:szCs w:val="28"/>
              </w:rPr>
              <w:t>, р</w:t>
            </w:r>
            <w:r w:rsidR="005B70B8" w:rsidRPr="007D7A33">
              <w:rPr>
                <w:rFonts w:ascii="Times New Roman" w:hAnsi="Times New Roman" w:cs="Times New Roman"/>
                <w:sz w:val="28"/>
                <w:szCs w:val="28"/>
              </w:rPr>
              <w:t>ост к уровню 2015 года в 2 раза.</w:t>
            </w: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ПРОИЗВОДИТЕЛЬНОСТЬ ТРУДА</w:t>
            </w:r>
          </w:p>
          <w:p w:rsidR="005B70B8" w:rsidRPr="007D7A33" w:rsidRDefault="005B70B8" w:rsidP="00104B59">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2 млн. руб.</w:t>
            </w:r>
            <w:r w:rsidR="00104B59" w:rsidRPr="007D7A33">
              <w:rPr>
                <w:rFonts w:ascii="Times New Roman" w:hAnsi="Times New Roman" w:cs="Times New Roman"/>
                <w:b/>
                <w:sz w:val="28"/>
                <w:szCs w:val="28"/>
              </w:rPr>
              <w:t>,</w:t>
            </w:r>
            <w:r w:rsidR="00890C0F" w:rsidRPr="007D7A33">
              <w:rPr>
                <w:rFonts w:ascii="Times New Roman" w:hAnsi="Times New Roman" w:cs="Times New Roman"/>
                <w:b/>
                <w:sz w:val="28"/>
                <w:szCs w:val="28"/>
              </w:rPr>
              <w:t xml:space="preserve"> </w:t>
            </w:r>
            <w:r w:rsidR="00104B59" w:rsidRPr="007D7A33">
              <w:rPr>
                <w:rFonts w:ascii="Times New Roman" w:hAnsi="Times New Roman" w:cs="Times New Roman"/>
                <w:b/>
                <w:sz w:val="28"/>
                <w:szCs w:val="28"/>
              </w:rPr>
              <w:t>р</w:t>
            </w:r>
            <w:r w:rsidRPr="007D7A33">
              <w:rPr>
                <w:rFonts w:ascii="Times New Roman" w:hAnsi="Times New Roman" w:cs="Times New Roman"/>
                <w:sz w:val="28"/>
                <w:szCs w:val="28"/>
              </w:rPr>
              <w:t>ост к уровню 2015 года на  37%.</w:t>
            </w:r>
          </w:p>
          <w:p w:rsidR="005B70B8" w:rsidRPr="007D7A33" w:rsidRDefault="005B70B8" w:rsidP="005B70B8">
            <w:pPr>
              <w:ind w:left="720"/>
              <w:contextualSpacing/>
              <w:jc w:val="both"/>
              <w:rPr>
                <w:rFonts w:ascii="Times New Roman" w:hAnsi="Times New Roman" w:cs="Times New Roman"/>
                <w:sz w:val="28"/>
                <w:szCs w:val="28"/>
              </w:rPr>
            </w:pPr>
          </w:p>
          <w:p w:rsidR="005B70B8" w:rsidRPr="007D7A33" w:rsidRDefault="00F505BA" w:rsidP="00AE123F">
            <w:pPr>
              <w:numPr>
                <w:ilvl w:val="0"/>
                <w:numId w:val="10"/>
              </w:numPr>
              <w:contextualSpacing/>
              <w:jc w:val="both"/>
              <w:rPr>
                <w:rFonts w:ascii="Times New Roman" w:hAnsi="Times New Roman" w:cs="Times New Roman"/>
                <w:sz w:val="28"/>
                <w:szCs w:val="28"/>
                <w:u w:val="single"/>
              </w:rPr>
            </w:pPr>
            <w:hyperlink r:id="rId10" w:tooltip="Укрепление здоровья населения и увеличение ожидаемой продолжительности жизни" w:history="1">
              <w:r w:rsidR="005B70B8" w:rsidRPr="007D7A33">
                <w:rPr>
                  <w:rFonts w:ascii="Times New Roman" w:hAnsi="Times New Roman" w:cs="Times New Roman"/>
                  <w:sz w:val="28"/>
                  <w:szCs w:val="28"/>
                  <w:u w:val="single"/>
                </w:rPr>
                <w:t>СРЕДНЕГОДОВАЯ</w:t>
              </w:r>
            </w:hyperlink>
            <w:r w:rsidR="005B70B8" w:rsidRPr="007D7A33">
              <w:rPr>
                <w:rFonts w:ascii="Times New Roman" w:hAnsi="Times New Roman" w:cs="Times New Roman"/>
                <w:sz w:val="28"/>
                <w:szCs w:val="28"/>
                <w:u w:val="single"/>
              </w:rPr>
              <w:t xml:space="preserve"> ЧИСЛЕННОСТЬ НАСЕЛЕНИЯ</w:t>
            </w:r>
          </w:p>
          <w:p w:rsidR="005B70B8" w:rsidRPr="007D7A33" w:rsidRDefault="005B70B8" w:rsidP="00104B59">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62,2 тыс. человек </w:t>
            </w:r>
            <w:r w:rsidR="00890C0F" w:rsidRPr="007D7A33">
              <w:rPr>
                <w:rFonts w:ascii="Times New Roman" w:hAnsi="Times New Roman" w:cs="Times New Roman"/>
                <w:b/>
                <w:sz w:val="28"/>
                <w:szCs w:val="28"/>
              </w:rPr>
              <w:t>, п</w:t>
            </w:r>
            <w:r w:rsidRPr="007D7A33">
              <w:rPr>
                <w:rFonts w:ascii="Times New Roman" w:hAnsi="Times New Roman" w:cs="Times New Roman"/>
                <w:sz w:val="28"/>
                <w:szCs w:val="28"/>
              </w:rPr>
              <w:t>рирост численности постоянного населения (к уровню 2015 года) на    6%.</w:t>
            </w: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КОЭФФИЦИЕНТ РОЖДАЕМОСТИ</w:t>
            </w:r>
          </w:p>
          <w:p w:rsidR="005B70B8" w:rsidRPr="007D7A33" w:rsidRDefault="005B70B8" w:rsidP="00104B59">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14</w:t>
            </w:r>
            <w:r w:rsidR="00104B59" w:rsidRPr="007D7A33">
              <w:rPr>
                <w:rFonts w:ascii="Times New Roman" w:hAnsi="Times New Roman" w:cs="Times New Roman"/>
                <w:b/>
                <w:sz w:val="28"/>
                <w:szCs w:val="28"/>
              </w:rPr>
              <w:t>, у</w:t>
            </w:r>
            <w:r w:rsidRPr="007D7A33">
              <w:rPr>
                <w:rFonts w:ascii="Times New Roman" w:hAnsi="Times New Roman" w:cs="Times New Roman"/>
                <w:sz w:val="28"/>
                <w:szCs w:val="28"/>
              </w:rPr>
              <w:t>величение к уровню 2015 года на 1,2%.</w:t>
            </w: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УРОВЕНЬ БЕЗРАБОТИЦЫ</w:t>
            </w:r>
          </w:p>
          <w:p w:rsidR="005B70B8" w:rsidRPr="007D7A33" w:rsidRDefault="005B70B8" w:rsidP="00104B59">
            <w:pPr>
              <w:numPr>
                <w:ilvl w:val="0"/>
                <w:numId w:val="10"/>
              </w:numPr>
              <w:contextualSpacing/>
              <w:jc w:val="both"/>
              <w:rPr>
                <w:rFonts w:ascii="Times New Roman" w:hAnsi="Times New Roman" w:cs="Times New Roman"/>
                <w:sz w:val="28"/>
                <w:szCs w:val="28"/>
              </w:rPr>
            </w:pPr>
            <w:r w:rsidRPr="007D7A33">
              <w:rPr>
                <w:rFonts w:ascii="Times New Roman" w:hAnsi="Times New Roman" w:cs="Times New Roman"/>
                <w:b/>
                <w:sz w:val="28"/>
                <w:szCs w:val="28"/>
              </w:rPr>
              <w:lastRenderedPageBreak/>
              <w:t>0,6%</w:t>
            </w:r>
            <w:r w:rsidR="00104B59" w:rsidRPr="007D7A33">
              <w:rPr>
                <w:rFonts w:ascii="Times New Roman" w:hAnsi="Times New Roman" w:cs="Times New Roman"/>
                <w:b/>
                <w:sz w:val="28"/>
                <w:szCs w:val="28"/>
              </w:rPr>
              <w:t>, с</w:t>
            </w:r>
            <w:r w:rsidRPr="007D7A33">
              <w:rPr>
                <w:rFonts w:ascii="Times New Roman" w:hAnsi="Times New Roman" w:cs="Times New Roman"/>
                <w:sz w:val="28"/>
                <w:szCs w:val="28"/>
              </w:rPr>
              <w:t>нижение на 0,13% к уровню 2015 года.</w:t>
            </w:r>
          </w:p>
          <w:p w:rsidR="005B70B8" w:rsidRPr="007D7A33" w:rsidRDefault="005B70B8" w:rsidP="00B6549B">
            <w:pPr>
              <w:ind w:left="720"/>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СРЕДНЕСПИСОЧНАЯЧИСЛЕННОСТЬ РАБОТАЮЩИХ</w:t>
            </w:r>
          </w:p>
          <w:p w:rsidR="005B70B8" w:rsidRPr="007D7A33" w:rsidRDefault="005B70B8" w:rsidP="007D7A33">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15600 человек</w:t>
            </w:r>
            <w:r w:rsidR="00104B59" w:rsidRPr="007D7A33">
              <w:rPr>
                <w:rFonts w:ascii="Times New Roman" w:hAnsi="Times New Roman" w:cs="Times New Roman"/>
                <w:b/>
                <w:sz w:val="28"/>
                <w:szCs w:val="28"/>
              </w:rPr>
              <w:t>, п</w:t>
            </w:r>
            <w:r w:rsidRPr="007D7A33">
              <w:rPr>
                <w:rFonts w:ascii="Times New Roman" w:hAnsi="Times New Roman" w:cs="Times New Roman"/>
                <w:sz w:val="28"/>
                <w:szCs w:val="28"/>
              </w:rPr>
              <w:t>рирост к 2015 году на 6,8%.</w:t>
            </w:r>
          </w:p>
          <w:p w:rsidR="005B70B8" w:rsidRPr="007D7A33" w:rsidRDefault="005B70B8" w:rsidP="005B70B8">
            <w:pPr>
              <w:ind w:left="720"/>
              <w:contextualSpacing/>
              <w:jc w:val="both"/>
              <w:rPr>
                <w:rFonts w:ascii="Times New Roman" w:hAnsi="Times New Roman" w:cs="Times New Roman"/>
                <w:sz w:val="28"/>
                <w:szCs w:val="28"/>
              </w:rPr>
            </w:pPr>
            <w:r w:rsidRPr="007D7A33">
              <w:rPr>
                <w:rFonts w:ascii="Times New Roman" w:hAnsi="Times New Roman" w:cs="Times New Roman"/>
                <w:sz w:val="28"/>
                <w:szCs w:val="28"/>
              </w:rPr>
              <w:t> </w:t>
            </w: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ОБЕСПЕЧЕННОСТЬ ОБЩЕЙ ПЛОЩАДЬЮ ЖИЛЬЯ В РАСЧЁТЕ НА ОДНОГО ЖИТЕЛЯ</w:t>
            </w:r>
          </w:p>
          <w:p w:rsidR="005B70B8" w:rsidRPr="007D7A33" w:rsidRDefault="005B70B8" w:rsidP="007D7A33">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28 кв. метров</w:t>
            </w:r>
            <w:r w:rsidR="00104B59" w:rsidRPr="007D7A33">
              <w:rPr>
                <w:rFonts w:ascii="Times New Roman" w:hAnsi="Times New Roman" w:cs="Times New Roman"/>
                <w:b/>
                <w:sz w:val="28"/>
                <w:szCs w:val="28"/>
              </w:rPr>
              <w:t>, п</w:t>
            </w:r>
            <w:r w:rsidRPr="007D7A33">
              <w:rPr>
                <w:rFonts w:ascii="Times New Roman" w:hAnsi="Times New Roman" w:cs="Times New Roman"/>
                <w:sz w:val="28"/>
                <w:szCs w:val="28"/>
              </w:rPr>
              <w:t>рирост к 2015 году на 11,6%.</w:t>
            </w:r>
          </w:p>
          <w:p w:rsidR="005B70B8" w:rsidRPr="007D7A33" w:rsidRDefault="005B70B8" w:rsidP="005B70B8">
            <w:pPr>
              <w:ind w:left="720"/>
              <w:contextualSpacing/>
              <w:jc w:val="both"/>
              <w:rPr>
                <w:rFonts w:ascii="Times New Roman" w:hAnsi="Times New Roman" w:cs="Times New Roman"/>
                <w:sz w:val="28"/>
                <w:szCs w:val="28"/>
              </w:rPr>
            </w:pPr>
          </w:p>
          <w:p w:rsidR="005B70B8" w:rsidRPr="007D7A33" w:rsidRDefault="005B70B8" w:rsidP="00AE123F">
            <w:pPr>
              <w:numPr>
                <w:ilvl w:val="0"/>
                <w:numId w:val="10"/>
              </w:numPr>
              <w:contextualSpacing/>
              <w:rPr>
                <w:rFonts w:ascii="Times New Roman" w:hAnsi="Times New Roman" w:cs="Times New Roman"/>
                <w:sz w:val="28"/>
                <w:szCs w:val="28"/>
                <w:u w:val="single"/>
              </w:rPr>
            </w:pPr>
            <w:r w:rsidRPr="007D7A33">
              <w:rPr>
                <w:rFonts w:ascii="Times New Roman" w:hAnsi="Times New Roman" w:cs="Times New Roman"/>
                <w:sz w:val="28"/>
                <w:szCs w:val="28"/>
                <w:u w:val="single"/>
              </w:rPr>
              <w:t>ДОЛЯ НАСЕЛЕНИЯ, СИСТЕМАТИЧЕСКИ ЗАНИМАЮЩИХСЯ  ФИЗИЧЕСКОЙ КУЛЬТУРОЙ И СПОРТОМ</w:t>
            </w:r>
          </w:p>
          <w:p w:rsidR="005B70B8" w:rsidRPr="007D7A33" w:rsidRDefault="005B70B8" w:rsidP="007D7A33">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50,0%</w:t>
            </w:r>
            <w:r w:rsidR="00104B59" w:rsidRPr="007D7A33">
              <w:rPr>
                <w:rFonts w:ascii="Times New Roman" w:hAnsi="Times New Roman" w:cs="Times New Roman"/>
                <w:b/>
                <w:sz w:val="28"/>
                <w:szCs w:val="28"/>
              </w:rPr>
              <w:t>, р</w:t>
            </w:r>
            <w:r w:rsidRPr="007D7A33">
              <w:rPr>
                <w:rFonts w:ascii="Times New Roman" w:hAnsi="Times New Roman" w:cs="Times New Roman"/>
                <w:sz w:val="28"/>
                <w:szCs w:val="28"/>
              </w:rPr>
              <w:t>ост к 2015 году на 2,68%.</w:t>
            </w:r>
          </w:p>
          <w:p w:rsidR="005B70B8" w:rsidRPr="007D7A33" w:rsidRDefault="005B70B8" w:rsidP="005B70B8">
            <w:pPr>
              <w:ind w:left="720"/>
              <w:contextualSpacing/>
              <w:jc w:val="both"/>
              <w:rPr>
                <w:rFonts w:ascii="Times New Roman" w:hAnsi="Times New Roman" w:cs="Times New Roman"/>
                <w:sz w:val="28"/>
                <w:szCs w:val="28"/>
              </w:rPr>
            </w:pP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 xml:space="preserve">ДОЛЯ МАЛОГО И СРЕДНЕГО БИЗНЕСА В ВТП, </w:t>
            </w:r>
          </w:p>
          <w:p w:rsidR="005B70B8" w:rsidRPr="007D7A33" w:rsidRDefault="005B70B8" w:rsidP="007D7A33">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30%</w:t>
            </w:r>
            <w:r w:rsidR="00104B59" w:rsidRPr="007D7A33">
              <w:rPr>
                <w:rFonts w:ascii="Times New Roman" w:hAnsi="Times New Roman" w:cs="Times New Roman"/>
                <w:b/>
                <w:sz w:val="28"/>
                <w:szCs w:val="28"/>
              </w:rPr>
              <w:t>, р</w:t>
            </w:r>
            <w:r w:rsidRPr="007D7A33">
              <w:rPr>
                <w:rFonts w:ascii="Times New Roman" w:hAnsi="Times New Roman" w:cs="Times New Roman"/>
                <w:sz w:val="28"/>
                <w:szCs w:val="28"/>
              </w:rPr>
              <w:t xml:space="preserve">ост к уровню 2015 года </w:t>
            </w:r>
            <w:r w:rsidR="007B44B2" w:rsidRPr="007D7A33">
              <w:rPr>
                <w:rFonts w:ascii="Times New Roman" w:hAnsi="Times New Roman" w:cs="Times New Roman"/>
                <w:sz w:val="28"/>
                <w:szCs w:val="28"/>
              </w:rPr>
              <w:t>в 2,6 раза</w:t>
            </w:r>
            <w:r w:rsidRPr="007D7A33">
              <w:rPr>
                <w:rFonts w:ascii="Times New Roman" w:hAnsi="Times New Roman" w:cs="Times New Roman"/>
                <w:sz w:val="28"/>
                <w:szCs w:val="28"/>
              </w:rPr>
              <w:t>.</w:t>
            </w:r>
          </w:p>
          <w:p w:rsidR="00B6549B" w:rsidRPr="005B70B8" w:rsidRDefault="00B6549B" w:rsidP="00B6549B">
            <w:pPr>
              <w:ind w:left="720"/>
              <w:contextualSpacing/>
              <w:jc w:val="both"/>
              <w:rPr>
                <w:rFonts w:ascii="Times New Roman" w:hAnsi="Times New Roman" w:cs="Times New Roman"/>
                <w:sz w:val="28"/>
                <w:szCs w:val="28"/>
              </w:rPr>
            </w:pPr>
          </w:p>
          <w:p w:rsidR="005B70B8" w:rsidRPr="005B70B8" w:rsidRDefault="005B70B8" w:rsidP="00B6549B">
            <w:pPr>
              <w:ind w:left="720"/>
              <w:contextualSpacing/>
              <w:jc w:val="both"/>
              <w:rPr>
                <w:rFonts w:ascii="Times New Roman" w:hAnsi="Times New Roman" w:cs="Times New Roman"/>
                <w:sz w:val="28"/>
                <w:szCs w:val="28"/>
              </w:rPr>
            </w:pPr>
            <w:r w:rsidRPr="005B70B8">
              <w:rPr>
                <w:rFonts w:ascii="Times New Roman" w:hAnsi="Times New Roman" w:cs="Times New Roman"/>
                <w:sz w:val="28"/>
                <w:szCs w:val="28"/>
              </w:rPr>
              <w:t>Стратегия разработана на 2016-2021 годы и с перспективой развития Нурлатского муниципального района до 2030 года</w:t>
            </w:r>
          </w:p>
        </w:tc>
      </w:tr>
      <w:tr w:rsidR="005B70B8" w:rsidRPr="005B70B8" w:rsidTr="00EC68FF">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276" w:lineRule="auto"/>
              <w:rPr>
                <w:rFonts w:ascii="Times New Roman" w:hAnsi="Times New Roman" w:cs="Times New Roman"/>
                <w:sz w:val="28"/>
                <w:szCs w:val="28"/>
              </w:rPr>
            </w:pPr>
            <w:r w:rsidRPr="005B70B8">
              <w:rPr>
                <w:rFonts w:ascii="Times New Roman" w:hAnsi="Times New Roman" w:cs="Times New Roman"/>
                <w:sz w:val="28"/>
                <w:szCs w:val="28"/>
              </w:rPr>
              <w:lastRenderedPageBreak/>
              <w:t>Финансирование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265856" w:rsidRDefault="005B70B8" w:rsidP="005B70B8">
            <w:pPr>
              <w:spacing w:line="276" w:lineRule="auto"/>
              <w:ind w:firstLine="252"/>
              <w:jc w:val="both"/>
              <w:rPr>
                <w:rFonts w:ascii="Times New Roman" w:hAnsi="Times New Roman" w:cs="Times New Roman"/>
                <w:sz w:val="28"/>
                <w:szCs w:val="28"/>
              </w:rPr>
            </w:pPr>
            <w:r w:rsidRPr="00265856">
              <w:rPr>
                <w:rFonts w:ascii="Times New Roman" w:hAnsi="Times New Roman" w:cs="Times New Roman"/>
                <w:sz w:val="28"/>
                <w:szCs w:val="28"/>
              </w:rPr>
              <w:t xml:space="preserve">Бюджет РТ: - </w:t>
            </w:r>
            <w:r w:rsidR="000C72C6" w:rsidRPr="00265856">
              <w:rPr>
                <w:rFonts w:ascii="Times New Roman" w:hAnsi="Times New Roman" w:cs="Times New Roman"/>
                <w:sz w:val="28"/>
                <w:szCs w:val="28"/>
              </w:rPr>
              <w:t>224 782</w:t>
            </w:r>
            <w:r w:rsidRPr="00265856">
              <w:rPr>
                <w:rFonts w:ascii="Times New Roman" w:hAnsi="Times New Roman" w:cs="Times New Roman"/>
                <w:sz w:val="28"/>
                <w:szCs w:val="28"/>
              </w:rPr>
              <w:t xml:space="preserve"> тыс. руб.</w:t>
            </w:r>
          </w:p>
          <w:p w:rsidR="005B70B8" w:rsidRPr="00265856" w:rsidRDefault="005B70B8" w:rsidP="005B70B8">
            <w:pPr>
              <w:spacing w:line="276" w:lineRule="auto"/>
              <w:ind w:firstLine="252"/>
              <w:jc w:val="both"/>
              <w:rPr>
                <w:rFonts w:ascii="Times New Roman" w:hAnsi="Times New Roman" w:cs="Times New Roman"/>
                <w:sz w:val="28"/>
                <w:szCs w:val="28"/>
              </w:rPr>
            </w:pPr>
            <w:r w:rsidRPr="00265856">
              <w:rPr>
                <w:rFonts w:ascii="Times New Roman" w:hAnsi="Times New Roman" w:cs="Times New Roman"/>
                <w:sz w:val="28"/>
                <w:szCs w:val="28"/>
              </w:rPr>
              <w:t xml:space="preserve">Местный бюджет: </w:t>
            </w:r>
            <w:r w:rsidR="000C72C6" w:rsidRPr="00265856">
              <w:rPr>
                <w:rFonts w:ascii="Times New Roman" w:hAnsi="Times New Roman" w:cs="Times New Roman"/>
                <w:sz w:val="28"/>
                <w:szCs w:val="28"/>
              </w:rPr>
              <w:t>33114,4</w:t>
            </w:r>
            <w:r w:rsidRPr="00265856">
              <w:rPr>
                <w:rFonts w:ascii="Times New Roman" w:hAnsi="Times New Roman" w:cs="Times New Roman"/>
                <w:sz w:val="28"/>
                <w:szCs w:val="28"/>
              </w:rPr>
              <w:t xml:space="preserve">  тыс. руб.</w:t>
            </w:r>
          </w:p>
          <w:p w:rsidR="005B70B8" w:rsidRPr="005B70B8" w:rsidRDefault="005B70B8" w:rsidP="005B70B8">
            <w:pPr>
              <w:spacing w:line="276" w:lineRule="auto"/>
              <w:ind w:firstLine="252"/>
              <w:jc w:val="both"/>
              <w:rPr>
                <w:rFonts w:ascii="Times New Roman" w:hAnsi="Times New Roman" w:cs="Times New Roman"/>
                <w:sz w:val="28"/>
                <w:szCs w:val="28"/>
              </w:rPr>
            </w:pPr>
            <w:r w:rsidRPr="00265856">
              <w:rPr>
                <w:rFonts w:ascii="Times New Roman" w:hAnsi="Times New Roman" w:cs="Times New Roman"/>
                <w:sz w:val="28"/>
                <w:szCs w:val="28"/>
              </w:rPr>
              <w:t xml:space="preserve">Внебюджетные источники: </w:t>
            </w:r>
            <w:r w:rsidR="003D32A1" w:rsidRPr="00265856">
              <w:rPr>
                <w:rFonts w:ascii="Times New Roman" w:hAnsi="Times New Roman" w:cs="Times New Roman"/>
                <w:sz w:val="28"/>
                <w:szCs w:val="28"/>
              </w:rPr>
              <w:t>3</w:t>
            </w:r>
            <w:r w:rsidR="000C72C6" w:rsidRPr="00265856">
              <w:rPr>
                <w:rFonts w:ascii="Times New Roman" w:hAnsi="Times New Roman" w:cs="Times New Roman"/>
                <w:sz w:val="28"/>
                <w:szCs w:val="28"/>
              </w:rPr>
              <w:t> 343 422,0</w:t>
            </w:r>
            <w:r w:rsidRPr="00265856">
              <w:rPr>
                <w:rFonts w:ascii="Times New Roman" w:hAnsi="Times New Roman" w:cs="Times New Roman"/>
                <w:sz w:val="28"/>
                <w:szCs w:val="28"/>
              </w:rPr>
              <w:t>тыс. руб.</w:t>
            </w:r>
          </w:p>
          <w:p w:rsidR="005B70B8" w:rsidRPr="005B70B8" w:rsidRDefault="005B70B8" w:rsidP="005B70B8">
            <w:pPr>
              <w:spacing w:line="276" w:lineRule="auto"/>
              <w:ind w:firstLine="252"/>
              <w:jc w:val="both"/>
              <w:rPr>
                <w:rFonts w:ascii="Times New Roman" w:hAnsi="Times New Roman" w:cs="Times New Roman"/>
                <w:sz w:val="24"/>
                <w:szCs w:val="24"/>
              </w:rPr>
            </w:pPr>
            <w:r w:rsidRPr="005B70B8">
              <w:rPr>
                <w:rFonts w:ascii="Times New Roman" w:hAnsi="Times New Roman" w:cs="Times New Roman"/>
                <w:sz w:val="28"/>
                <w:szCs w:val="28"/>
              </w:rPr>
              <w:t xml:space="preserve">* </w:t>
            </w:r>
            <w:r w:rsidRPr="005B70B8">
              <w:rPr>
                <w:rFonts w:ascii="Times New Roman" w:hAnsi="Times New Roman" w:cs="Times New Roman"/>
                <w:sz w:val="24"/>
                <w:szCs w:val="24"/>
              </w:rPr>
              <w:t>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5B70B8" w:rsidRPr="005B70B8" w:rsidRDefault="005B70B8" w:rsidP="005B70B8">
            <w:pPr>
              <w:spacing w:line="276" w:lineRule="auto"/>
              <w:ind w:firstLine="252"/>
              <w:jc w:val="both"/>
              <w:rPr>
                <w:rFonts w:ascii="Times New Roman" w:hAnsi="Times New Roman" w:cs="Times New Roman"/>
                <w:sz w:val="24"/>
                <w:szCs w:val="24"/>
              </w:rPr>
            </w:pPr>
            <w:r w:rsidRPr="005B70B8">
              <w:rPr>
                <w:rFonts w:ascii="Times New Roman" w:hAnsi="Times New Roman" w:cs="Times New Roman"/>
                <w:sz w:val="24"/>
                <w:szCs w:val="24"/>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5B70B8" w:rsidRPr="005B70B8" w:rsidRDefault="005B70B8" w:rsidP="005B70B8">
            <w:pPr>
              <w:spacing w:line="276" w:lineRule="auto"/>
              <w:ind w:firstLine="252"/>
              <w:jc w:val="both"/>
              <w:rPr>
                <w:rFonts w:ascii="Times New Roman" w:hAnsi="Times New Roman" w:cs="Times New Roman"/>
                <w:sz w:val="24"/>
                <w:szCs w:val="24"/>
              </w:rPr>
            </w:pPr>
          </w:p>
          <w:p w:rsidR="005B70B8" w:rsidRPr="005B70B8" w:rsidRDefault="005B70B8" w:rsidP="005B70B8">
            <w:pPr>
              <w:spacing w:line="360" w:lineRule="auto"/>
              <w:ind w:firstLine="252"/>
              <w:jc w:val="both"/>
              <w:rPr>
                <w:rFonts w:ascii="Times New Roman" w:hAnsi="Times New Roman" w:cs="Times New Roman"/>
                <w:sz w:val="28"/>
                <w:szCs w:val="28"/>
              </w:rPr>
            </w:pPr>
          </w:p>
        </w:tc>
      </w:tr>
    </w:tbl>
    <w:p w:rsidR="005B70B8" w:rsidRPr="005B70B8" w:rsidRDefault="005B70B8" w:rsidP="00B6549B">
      <w:pPr>
        <w:keepNext/>
        <w:spacing w:line="360" w:lineRule="auto"/>
        <w:ind w:firstLine="709"/>
        <w:jc w:val="center"/>
        <w:outlineLvl w:val="0"/>
        <w:rPr>
          <w:rFonts w:ascii="Times New Roman" w:eastAsia="Times New Roman" w:hAnsi="Times New Roman" w:cs="Times New Roman"/>
          <w:b/>
          <w:sz w:val="28"/>
        </w:rPr>
      </w:pPr>
      <w:r w:rsidRPr="005B70B8">
        <w:rPr>
          <w:rFonts w:ascii="Times New Roman" w:eastAsia="Times New Roman" w:hAnsi="Times New Roman" w:cs="Times New Roman"/>
          <w:b/>
          <w:sz w:val="28"/>
        </w:rPr>
        <w:t>1. Общие положения</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 xml:space="preserve">Стратегия социально-экономического развития Нурлатского муниципального района Республики Татарстан на 2016-2021 годы и на период до 2030 года (далее – Стратегия НМР)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w:t>
      </w:r>
      <w:r w:rsidRPr="005B70B8">
        <w:rPr>
          <w:rFonts w:ascii="Times New Roman" w:hAnsi="Times New Roman" w:cs="Times New Roman"/>
          <w:sz w:val="28"/>
          <w:szCs w:val="40"/>
          <w:lang w:eastAsia="en-US"/>
        </w:rPr>
        <w:lastRenderedPageBreak/>
        <w:t>(далее Стратегия – 2030)</w:t>
      </w:r>
      <w:r w:rsidR="002A1456">
        <w:rPr>
          <w:rFonts w:ascii="Times New Roman" w:hAnsi="Times New Roman" w:cs="Times New Roman"/>
          <w:sz w:val="28"/>
          <w:szCs w:val="40"/>
          <w:lang w:eastAsia="en-US"/>
        </w:rPr>
        <w:t>, а также ежегодно</w:t>
      </w:r>
      <w:r w:rsidR="00104B59">
        <w:rPr>
          <w:rFonts w:ascii="Times New Roman" w:hAnsi="Times New Roman" w:cs="Times New Roman"/>
          <w:sz w:val="28"/>
          <w:szCs w:val="40"/>
          <w:lang w:eastAsia="en-US"/>
        </w:rPr>
        <w:t>го</w:t>
      </w:r>
      <w:r w:rsidR="002A1456">
        <w:rPr>
          <w:rFonts w:ascii="Times New Roman" w:hAnsi="Times New Roman" w:cs="Times New Roman"/>
          <w:sz w:val="28"/>
          <w:szCs w:val="40"/>
          <w:lang w:eastAsia="en-US"/>
        </w:rPr>
        <w:t xml:space="preserve"> </w:t>
      </w:r>
      <w:r w:rsidR="00E16353">
        <w:rPr>
          <w:rFonts w:ascii="Times New Roman" w:hAnsi="Times New Roman" w:cs="Times New Roman"/>
          <w:sz w:val="28"/>
          <w:szCs w:val="40"/>
          <w:lang w:eastAsia="en-US"/>
        </w:rPr>
        <w:t>послани</w:t>
      </w:r>
      <w:r w:rsidR="00104B59">
        <w:rPr>
          <w:rFonts w:ascii="Times New Roman" w:hAnsi="Times New Roman" w:cs="Times New Roman"/>
          <w:sz w:val="28"/>
          <w:szCs w:val="40"/>
          <w:lang w:eastAsia="en-US"/>
        </w:rPr>
        <w:t>я</w:t>
      </w:r>
      <w:r w:rsidR="00E16353">
        <w:rPr>
          <w:rFonts w:ascii="Times New Roman" w:hAnsi="Times New Roman" w:cs="Times New Roman"/>
          <w:sz w:val="28"/>
          <w:szCs w:val="40"/>
          <w:lang w:eastAsia="en-US"/>
        </w:rPr>
        <w:t xml:space="preserve"> Президента Республики Татарстан Государственному Совету Республики Татарстан.</w:t>
      </w:r>
      <w:r w:rsidRPr="005B70B8">
        <w:rPr>
          <w:rFonts w:ascii="Times New Roman" w:hAnsi="Times New Roman" w:cs="Times New Roman"/>
          <w:sz w:val="28"/>
          <w:szCs w:val="40"/>
          <w:lang w:eastAsia="en-US"/>
        </w:rPr>
        <w:t xml:space="preserve"> </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Стратегия соответствует периодичности разработки по закону Республики Татарстан от 16 марта 2015 года № 12-ЗРТ «О стратегическом планировании в Республике Татарстан».</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 xml:space="preserve">При разработке и реализации Стратегии НМР планируется использовать метод трехлетнего скользящего планирования в диапазонах, определенных Стратегией 2030 – 3, 6 и </w:t>
      </w:r>
      <w:r w:rsidR="00B72185">
        <w:rPr>
          <w:rFonts w:ascii="Times New Roman" w:hAnsi="Times New Roman" w:cs="Times New Roman"/>
          <w:sz w:val="28"/>
          <w:szCs w:val="40"/>
          <w:lang w:eastAsia="en-US"/>
        </w:rPr>
        <w:t>далее</w:t>
      </w:r>
      <w:r w:rsidRPr="005B70B8">
        <w:rPr>
          <w:rFonts w:ascii="Times New Roman" w:hAnsi="Times New Roman" w:cs="Times New Roman"/>
          <w:sz w:val="28"/>
          <w:szCs w:val="40"/>
          <w:lang w:eastAsia="en-US"/>
        </w:rPr>
        <w:t xml:space="preserve"> лет. В связи с этим основные мероприятия Стратегии НМР сконцентрированы на первые три года – 2016-2018 гг.</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Ежегодно по результатам выполнения плана мероприятий и исходя из внешних и внутренних факторов развития НМР детализируются мероприятия на очередной трехлетний плановый период (2017-2019гг., 2018-2020гг., 2019-2021гг.). По завершению основного этапа Стратегии НМР в 2021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Решение вопросов социально-экономического развития НМР основывается на перечне и причинно-следственных связях проблем, препятствующих развитию.</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 xml:space="preserve">В соответствии с утвержденным Президентом Республики Татарстан Р.Н.Миннихановым и согласованным премьер-министром Республики Татарстан И.Ш.Халиковым и председателем Президиума Совета муниципальных образований М.З.Шакировым плана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 (далее – ОМС)  по итогам Х съезда муниципальных образований Республики Татарстан от 03.03.2016 № 01-2264 сельские поселения НМР разрабатывают в рамках Стратегии АМР собственные планы социально-экономического развития. Мониторинг их выполнения обеспечивает исполнительный комитет НМР (далее – ИК НМР). </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F05ADD">
        <w:rPr>
          <w:rFonts w:ascii="Times New Roman" w:hAnsi="Times New Roman" w:cs="Times New Roman"/>
          <w:sz w:val="28"/>
          <w:szCs w:val="40"/>
          <w:lang w:eastAsia="en-US"/>
        </w:rPr>
        <w:t>Порядок мониторинга, использование его результатов описаны в разделе 5 «</w:t>
      </w:r>
      <w:r w:rsidR="00AD422E" w:rsidRPr="00F05ADD">
        <w:rPr>
          <w:rFonts w:ascii="Times New Roman" w:hAnsi="Times New Roman" w:cs="Times New Roman"/>
          <w:sz w:val="28"/>
          <w:szCs w:val="40"/>
          <w:lang w:eastAsia="en-US"/>
        </w:rPr>
        <w:t>Управление Стратегией</w:t>
      </w:r>
      <w:r w:rsidRPr="00F05ADD">
        <w:rPr>
          <w:rFonts w:ascii="Times New Roman" w:hAnsi="Times New Roman" w:cs="Times New Roman"/>
          <w:sz w:val="28"/>
          <w:szCs w:val="40"/>
          <w:lang w:eastAsia="en-US"/>
        </w:rPr>
        <w:t>».</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p>
    <w:p w:rsidR="005B70B8" w:rsidRPr="005B70B8" w:rsidRDefault="005B70B8" w:rsidP="005B70B8">
      <w:pPr>
        <w:spacing w:line="360" w:lineRule="auto"/>
        <w:ind w:firstLine="709"/>
        <w:jc w:val="both"/>
        <w:rPr>
          <w:rFonts w:ascii="Times New Roman" w:hAnsi="Times New Roman" w:cs="Times New Roman"/>
          <w:b/>
          <w:sz w:val="28"/>
          <w:szCs w:val="40"/>
          <w:lang w:eastAsia="en-US"/>
        </w:rPr>
      </w:pPr>
      <w:r w:rsidRPr="005B70B8">
        <w:rPr>
          <w:rFonts w:ascii="Times New Roman" w:hAnsi="Times New Roman" w:cs="Times New Roman"/>
          <w:b/>
          <w:sz w:val="28"/>
          <w:szCs w:val="40"/>
          <w:lang w:eastAsia="en-US"/>
        </w:rPr>
        <w:t>2.Цели и задачи Стратегии Нурлатского муниципального района.</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Целью</w:t>
      </w:r>
      <w:r w:rsidR="00BC0509">
        <w:rPr>
          <w:rFonts w:ascii="Times New Roman" w:hAnsi="Times New Roman" w:cs="Times New Roman"/>
          <w:sz w:val="28"/>
          <w:szCs w:val="40"/>
          <w:lang w:eastAsia="en-US"/>
        </w:rPr>
        <w:t xml:space="preserve"> </w:t>
      </w:r>
      <w:r w:rsidRPr="005B70B8">
        <w:rPr>
          <w:rFonts w:ascii="Times New Roman" w:hAnsi="Times New Roman" w:cs="Times New Roman"/>
          <w:sz w:val="28"/>
          <w:szCs w:val="40"/>
          <w:lang w:eastAsia="en-US"/>
        </w:rPr>
        <w:t xml:space="preserve">реализации Стратегии НМР является </w:t>
      </w:r>
      <w:r w:rsidR="009531AB">
        <w:rPr>
          <w:rFonts w:ascii="Times New Roman" w:eastAsia="Times New Roman" w:hAnsi="Times New Roman" w:cs="Times New Roman"/>
          <w:sz w:val="28"/>
          <w:szCs w:val="28"/>
        </w:rPr>
        <w:t>п</w:t>
      </w:r>
      <w:r w:rsidR="009531AB" w:rsidRPr="005B70B8">
        <w:rPr>
          <w:rFonts w:ascii="Times New Roman" w:eastAsia="Times New Roman" w:hAnsi="Times New Roman" w:cs="Times New Roman"/>
          <w:sz w:val="28"/>
          <w:szCs w:val="28"/>
        </w:rPr>
        <w:t xml:space="preserve">овышение качества  жизни населения Нурлатского муниципального района  на основе    </w:t>
      </w:r>
      <w:r w:rsidR="009531AB">
        <w:rPr>
          <w:rFonts w:ascii="Times New Roman" w:eastAsia="Times New Roman" w:hAnsi="Times New Roman" w:cs="Times New Roman"/>
          <w:sz w:val="28"/>
          <w:szCs w:val="28"/>
        </w:rPr>
        <w:t>эффективного использования потенциала района и положительной динамике социально – экономического развития.</w:t>
      </w:r>
      <w:r w:rsidRPr="005B70B8">
        <w:rPr>
          <w:rFonts w:ascii="Times New Roman" w:hAnsi="Times New Roman" w:cs="Times New Roman"/>
          <w:sz w:val="28"/>
          <w:szCs w:val="40"/>
          <w:lang w:eastAsia="en-US"/>
        </w:rPr>
        <w:t>.</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Для достижения сформулированной цели должны быть решены следующие задачи:</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благоприятного инвестиционного климата;</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высокопроизводительных рабочих мест;</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условий для воспроизводства и развития человеческого капитала;</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уровня благоустройства;</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качества социально культурных услуг и достижение нормативной их обеспеченности;</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территории, комфортной для отдыха и работы;</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эффективности деятельности органов местного самоуправления;</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системы эффективного межмуниципального взаимодействия</w:t>
      </w:r>
    </w:p>
    <w:p w:rsidR="005B70B8" w:rsidRPr="005B70B8" w:rsidRDefault="005B70B8" w:rsidP="00AE123F">
      <w:pPr>
        <w:numPr>
          <w:ilvl w:val="0"/>
          <w:numId w:val="13"/>
        </w:numPr>
        <w:spacing w:line="360" w:lineRule="auto"/>
        <w:contextualSpacing/>
        <w:jc w:val="both"/>
        <w:rPr>
          <w:rFonts w:ascii="Times New Roman" w:hAnsi="Times New Roman" w:cs="Times New Roman"/>
          <w:sz w:val="28"/>
          <w:szCs w:val="40"/>
          <w:lang w:eastAsia="en-US"/>
        </w:rPr>
      </w:pPr>
      <w:r w:rsidRPr="005B70B8">
        <w:rPr>
          <w:rFonts w:ascii="Times New Roman" w:hAnsi="Times New Roman" w:cs="Times New Roman"/>
          <w:sz w:val="28"/>
          <w:szCs w:val="28"/>
        </w:rPr>
        <w:t>повышение уровня финансово – экономической самодостаточности Нурлатского муниципального района.</w:t>
      </w:r>
    </w:p>
    <w:p w:rsidR="00991C5D" w:rsidRDefault="00991C5D" w:rsidP="005B70B8">
      <w:pPr>
        <w:spacing w:line="360" w:lineRule="auto"/>
        <w:ind w:firstLine="709"/>
        <w:jc w:val="both"/>
        <w:rPr>
          <w:rFonts w:ascii="Times New Roman" w:hAnsi="Times New Roman" w:cs="Times New Roman"/>
          <w:sz w:val="28"/>
          <w:szCs w:val="40"/>
          <w:lang w:eastAsia="en-US" w:bidi="ru-RU"/>
        </w:rPr>
      </w:pPr>
    </w:p>
    <w:p w:rsidR="00EC68FF" w:rsidRDefault="00EC68FF" w:rsidP="00D52E7C">
      <w:pPr>
        <w:spacing w:line="360" w:lineRule="auto"/>
        <w:ind w:firstLine="709"/>
        <w:jc w:val="both"/>
        <w:rPr>
          <w:rFonts w:ascii="Times New Roman" w:hAnsi="Times New Roman" w:cs="Times New Roman"/>
          <w:b/>
          <w:sz w:val="24"/>
          <w:szCs w:val="24"/>
          <w:lang w:eastAsia="en-US" w:bidi="ru-RU"/>
        </w:rPr>
      </w:pPr>
    </w:p>
    <w:p w:rsidR="00EC68FF" w:rsidRDefault="00EC68FF" w:rsidP="00D52E7C">
      <w:pPr>
        <w:spacing w:line="360" w:lineRule="auto"/>
        <w:ind w:firstLine="709"/>
        <w:jc w:val="both"/>
        <w:rPr>
          <w:rFonts w:ascii="Times New Roman" w:hAnsi="Times New Roman" w:cs="Times New Roman"/>
          <w:b/>
          <w:sz w:val="24"/>
          <w:szCs w:val="24"/>
          <w:lang w:eastAsia="en-US" w:bidi="ru-RU"/>
        </w:rPr>
      </w:pPr>
    </w:p>
    <w:p w:rsidR="00D52E7C" w:rsidRPr="005B70B8" w:rsidRDefault="00D52E7C" w:rsidP="00D52E7C">
      <w:pPr>
        <w:spacing w:line="360" w:lineRule="auto"/>
        <w:ind w:firstLine="709"/>
        <w:jc w:val="both"/>
        <w:rPr>
          <w:rFonts w:ascii="Times New Roman" w:hAnsi="Times New Roman" w:cs="Times New Roman"/>
          <w:sz w:val="28"/>
          <w:szCs w:val="28"/>
          <w:lang w:eastAsia="en-US" w:bidi="ru-RU"/>
        </w:rPr>
      </w:pPr>
      <w:r w:rsidRPr="005B70B8">
        <w:rPr>
          <w:rFonts w:ascii="Times New Roman" w:hAnsi="Times New Roman" w:cs="Times New Roman"/>
          <w:b/>
          <w:sz w:val="24"/>
          <w:szCs w:val="24"/>
          <w:lang w:eastAsia="en-US" w:bidi="ru-RU"/>
        </w:rPr>
        <w:t xml:space="preserve">3. </w:t>
      </w:r>
      <w:r w:rsidRPr="005B70B8">
        <w:rPr>
          <w:rFonts w:ascii="Times New Roman" w:hAnsi="Times New Roman" w:cs="Times New Roman"/>
          <w:b/>
          <w:sz w:val="28"/>
          <w:szCs w:val="28"/>
          <w:lang w:eastAsia="en-US" w:bidi="ru-RU"/>
        </w:rPr>
        <w:t xml:space="preserve">Характеристика социально – экономического положения НМР. </w:t>
      </w:r>
    </w:p>
    <w:p w:rsidR="00D52E7C" w:rsidRPr="005B70B8" w:rsidRDefault="00D52E7C" w:rsidP="00D52E7C">
      <w:pPr>
        <w:keepNext/>
        <w:spacing w:line="360" w:lineRule="auto"/>
        <w:ind w:firstLine="709"/>
        <w:jc w:val="both"/>
        <w:outlineLvl w:val="0"/>
        <w:rPr>
          <w:rFonts w:ascii="Times New Roman" w:eastAsia="Times New Roman" w:hAnsi="Times New Roman" w:cs="Times New Roman"/>
          <w:b/>
          <w:sz w:val="28"/>
        </w:rPr>
      </w:pPr>
      <w:r w:rsidRPr="005B70B8">
        <w:rPr>
          <w:rFonts w:ascii="Times New Roman" w:eastAsia="Times New Roman" w:hAnsi="Times New Roman" w:cs="Times New Roman"/>
          <w:b/>
          <w:sz w:val="28"/>
        </w:rPr>
        <w:t xml:space="preserve">3.1. Основные сведения и особенности экономико-географического положения. </w:t>
      </w:r>
    </w:p>
    <w:p w:rsidR="00D52E7C" w:rsidRPr="005B70B8"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 xml:space="preserve">Нурлатский </w:t>
      </w:r>
      <w:r w:rsidR="002A1456">
        <w:rPr>
          <w:rFonts w:ascii="Times New Roman" w:hAnsi="Times New Roman" w:cs="Times New Roman"/>
          <w:sz w:val="28"/>
          <w:szCs w:val="28"/>
        </w:rPr>
        <w:t xml:space="preserve">муниципальный </w:t>
      </w:r>
      <w:r w:rsidRPr="005B70B8">
        <w:rPr>
          <w:rFonts w:ascii="Times New Roman" w:hAnsi="Times New Roman" w:cs="Times New Roman"/>
          <w:sz w:val="28"/>
          <w:szCs w:val="28"/>
        </w:rPr>
        <w:t>район – один из крупнейших районов Республики Татарстан, расположен в южной части.</w:t>
      </w:r>
    </w:p>
    <w:p w:rsidR="00D52E7C" w:rsidRPr="005B70B8"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 xml:space="preserve">Рождение     Нурлатского     муниципального  района  связано  со строительством   в   1909 году      Волго-Бугульминской железной    дороги.   Недалеко    от    деревни   Нижний   Нурлат   появилась    первая   станционная   </w:t>
      </w:r>
      <w:r w:rsidRPr="005B70B8">
        <w:rPr>
          <w:rFonts w:ascii="Times New Roman" w:hAnsi="Times New Roman" w:cs="Times New Roman"/>
          <w:sz w:val="28"/>
          <w:szCs w:val="28"/>
        </w:rPr>
        <w:lastRenderedPageBreak/>
        <w:t xml:space="preserve">будка,   станция   стала называться    Нурлат,   по  имени   станции    в   дальнейшем    был назван  и  город.  </w:t>
      </w:r>
    </w:p>
    <w:p w:rsidR="00D52E7C" w:rsidRPr="005B70B8"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В 1930 году Нурлат стал центром Октябрь</w:t>
      </w:r>
      <w:r w:rsidRPr="005B70B8">
        <w:rPr>
          <w:rFonts w:ascii="Times New Roman" w:hAnsi="Times New Roman" w:cs="Times New Roman"/>
          <w:sz w:val="28"/>
          <w:szCs w:val="28"/>
        </w:rPr>
        <w:softHyphen/>
        <w:t>ского района, в 1961 году получил статус  города районного подчинения, 10 декабря 1997 года по ре</w:t>
      </w:r>
      <w:r w:rsidRPr="005B70B8">
        <w:rPr>
          <w:rFonts w:ascii="Times New Roman" w:hAnsi="Times New Roman" w:cs="Times New Roman"/>
          <w:sz w:val="28"/>
          <w:szCs w:val="28"/>
        </w:rPr>
        <w:softHyphen/>
        <w:t>шению Государственного Совета Республики Татар</w:t>
      </w:r>
      <w:r w:rsidRPr="005B70B8">
        <w:rPr>
          <w:rFonts w:ascii="Times New Roman" w:hAnsi="Times New Roman" w:cs="Times New Roman"/>
          <w:sz w:val="28"/>
          <w:szCs w:val="28"/>
        </w:rPr>
        <w:softHyphen/>
        <w:t>стан город Нурлат отнесен к категории городов  рес</w:t>
      </w:r>
      <w:r w:rsidRPr="005B70B8">
        <w:rPr>
          <w:rFonts w:ascii="Times New Roman" w:hAnsi="Times New Roman" w:cs="Times New Roman"/>
          <w:sz w:val="28"/>
          <w:szCs w:val="28"/>
        </w:rPr>
        <w:softHyphen/>
        <w:t>публиканского подчинения, и район переименован в  Нурлатский.</w:t>
      </w:r>
    </w:p>
    <w:p w:rsidR="00D52E7C" w:rsidRPr="005B70B8"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Экономико-географическое положение района – в первую очередь, его положение по отношению к другим районам республики, экономическим центрам, ресурсным базам и удобство осуществления транспортных связей с ними – наряду с природными условиями и ресурсами, населением, накоплениями прошлого труда, является важнейшим фактором развития данной территории, то есть ее основным нематериальным ресурсом. Экономико-географическое положение определяет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составе региональных или более широких хозяйственных связей.</w:t>
      </w:r>
    </w:p>
    <w:p w:rsidR="00D52E7C" w:rsidRPr="005B70B8" w:rsidRDefault="00D52E7C" w:rsidP="00D52E7C">
      <w:pPr>
        <w:shd w:val="clear" w:color="auto" w:fill="FFFFFF"/>
        <w:spacing w:line="360" w:lineRule="auto"/>
        <w:ind w:firstLine="709"/>
        <w:jc w:val="both"/>
        <w:rPr>
          <w:rFonts w:ascii="Times New Roman" w:hAnsi="Times New Roman" w:cs="Times New Roman"/>
          <w:spacing w:val="-8"/>
          <w:sz w:val="28"/>
          <w:szCs w:val="28"/>
        </w:rPr>
      </w:pPr>
      <w:r w:rsidRPr="005B70B8">
        <w:rPr>
          <w:rFonts w:ascii="Times New Roman" w:hAnsi="Times New Roman" w:cs="Times New Roman"/>
          <w:sz w:val="28"/>
          <w:szCs w:val="28"/>
        </w:rPr>
        <w:t>Район расположен на юге Республики Татарстан на территории Западного Закамья и Самарского Заволжья, охватывает бассейн среднего течения р. Большой Черемшан, р. Кондурча и нижнее течение р. Сульча. Находится в 220 км от Казани. Представляет собой зону черноземов и лежит в южной части лесостепной зоны, где имеются залежи нефти, бентонитовой и керамзитовой глины.</w:t>
      </w:r>
      <w:r w:rsidRPr="005B70B8">
        <w:rPr>
          <w:rFonts w:ascii="Times New Roman" w:hAnsi="Times New Roman" w:cs="Times New Roman"/>
          <w:spacing w:val="-5"/>
          <w:sz w:val="28"/>
          <w:szCs w:val="28"/>
        </w:rPr>
        <w:t xml:space="preserve"> Общая площадь лесных массивов составляет </w:t>
      </w:r>
      <w:r w:rsidRPr="005B70B8">
        <w:rPr>
          <w:rFonts w:ascii="Times New Roman" w:hAnsi="Times New Roman" w:cs="Times New Roman"/>
          <w:spacing w:val="-8"/>
          <w:sz w:val="28"/>
          <w:szCs w:val="28"/>
        </w:rPr>
        <w:t>98,8 тыс. га, сельскохозяйственных угодий 117,3 тыс. га, в том числе пашни 87,6 тыс. га.</w:t>
      </w:r>
    </w:p>
    <w:p w:rsidR="00D52E7C" w:rsidRPr="005B70B8" w:rsidRDefault="00D52E7C" w:rsidP="00D52E7C">
      <w:pPr>
        <w:ind w:left="3402"/>
        <w:rPr>
          <w:rFonts w:ascii="Arial" w:eastAsia="Arial" w:hAnsi="Arial"/>
          <w:b/>
          <w:sz w:val="25"/>
        </w:rPr>
      </w:pPr>
      <w:r w:rsidRPr="005B70B8">
        <w:rPr>
          <w:rFonts w:ascii="Arial" w:eastAsia="Arial" w:hAnsi="Arial"/>
          <w:b/>
          <w:noProof/>
          <w:sz w:val="25"/>
        </w:rPr>
        <w:drawing>
          <wp:anchor distT="0" distB="0" distL="0" distR="0" simplePos="0" relativeHeight="251659264" behindDoc="1" locked="0" layoutInCell="1" allowOverlap="1">
            <wp:simplePos x="0" y="0"/>
            <wp:positionH relativeFrom="column">
              <wp:posOffset>733425</wp:posOffset>
            </wp:positionH>
            <wp:positionV relativeFrom="paragraph">
              <wp:posOffset>235585</wp:posOffset>
            </wp:positionV>
            <wp:extent cx="5055235" cy="2838450"/>
            <wp:effectExtent l="0" t="0" r="0" b="0"/>
            <wp:wrapThrough wrapText="bothSides">
              <wp:wrapPolygon edited="0">
                <wp:start x="0" y="0"/>
                <wp:lineTo x="0" y="21455"/>
                <wp:lineTo x="21489" y="21455"/>
                <wp:lineTo x="2148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5235" cy="2838450"/>
                    </a:xfrm>
                    <a:prstGeom prst="rect">
                      <a:avLst/>
                    </a:prstGeom>
                    <a:noFill/>
                  </pic:spPr>
                </pic:pic>
              </a:graphicData>
            </a:graphic>
          </wp:anchor>
        </w:drawing>
      </w:r>
    </w:p>
    <w:p w:rsidR="00D52E7C" w:rsidRPr="005B70B8" w:rsidRDefault="00D52E7C" w:rsidP="00DE39D1">
      <w:pPr>
        <w:tabs>
          <w:tab w:val="left" w:pos="1080"/>
          <w:tab w:val="center" w:pos="4677"/>
          <w:tab w:val="right" w:pos="9355"/>
        </w:tabs>
        <w:spacing w:line="360" w:lineRule="auto"/>
        <w:ind w:firstLine="680"/>
        <w:jc w:val="both"/>
        <w:rPr>
          <w:rFonts w:ascii="Times New Roman" w:hAnsi="Times New Roman" w:cs="Times New Roman"/>
          <w:sz w:val="28"/>
          <w:szCs w:val="28"/>
        </w:rPr>
      </w:pPr>
      <w:r w:rsidRPr="005B70B8">
        <w:rPr>
          <w:rFonts w:ascii="Times New Roman" w:hAnsi="Times New Roman"/>
          <w:sz w:val="28"/>
          <w:szCs w:val="28"/>
        </w:rPr>
        <w:lastRenderedPageBreak/>
        <w:t xml:space="preserve">Территория района - 2308,95 кв. км. </w:t>
      </w:r>
      <w:r w:rsidRPr="005B70B8">
        <w:rPr>
          <w:rFonts w:ascii="Times New Roman" w:hAnsi="Times New Roman" w:cs="Times New Roman"/>
          <w:sz w:val="28"/>
          <w:szCs w:val="28"/>
        </w:rPr>
        <w:t xml:space="preserve">Нурлатский муниципальный район граничит с муниципальными образованиями Республики Татарстан и имеет общую границу на севере и востоке  с Алексеевским и Аксубаевским муниципальными районами, на северо-востоке с Черемшанским муниципальным районом, на юге и юго-востоке с Самарской областью, на западе с Алькеевским муниципальным районом. В составе Республики Татарстан Нурлатский муниципальный район входит в Приволжский Федеральный округ. Нурлатский </w:t>
      </w:r>
      <w:r w:rsidR="00FD4485">
        <w:rPr>
          <w:rFonts w:ascii="Times New Roman" w:hAnsi="Times New Roman" w:cs="Times New Roman"/>
          <w:sz w:val="28"/>
          <w:szCs w:val="28"/>
        </w:rPr>
        <w:t xml:space="preserve">муниципальный </w:t>
      </w:r>
      <w:r w:rsidRPr="005B70B8">
        <w:rPr>
          <w:rFonts w:ascii="Times New Roman" w:hAnsi="Times New Roman" w:cs="Times New Roman"/>
          <w:sz w:val="28"/>
          <w:szCs w:val="28"/>
        </w:rPr>
        <w:t>район является одним из 43 муниципальных районов Республики Татарстан и входит в состав Альметьевской экономической зоны, которая включает одинадцать муниципальных районов – Альметьевский, Азнакаевский. Аксубаевский, Бавлинский, Бугульминский, Лениногорский, Новошешминский, Нурлатский, Сармановский, Черемшанский, Ютазинский.  Альметьевская экономическая зона это: 12,9% от площади Республики Татарстан, 9,1% от населения Республики Татарстан. Доля ВТП Альметьевской экономической зоны – 9,1% в ВРП республики. В экономическом отношении Альметьевская экономическая зона – индустриально-аграрный район, ориентированный на добычу нефти, точное машиностроение, а также производство и переработку сельскохозяйственной продукции. Основными отраслями специализации промышленности Альметьевской  экономической зоны являются: топливная промышленность, пищевая промышленность, машиностроение, а также промышленность строительных материалов, энергетика, лесная и легкая промышленность. Приоритетными направлениями стратегического развития этой экономической зоны являются интенсификация сельского хозяйства и переработки сельскохозяйственной продукции, развитие легкой промышленности (текстильного и швейного производства), развитие сферы услуг (развитие гостиничного сервиса, водного и аграрного туризма, туризма выходного дня и пр.), переработка древесины, производство строительных материалов, развитие рыбного хозяйства.</w:t>
      </w:r>
    </w:p>
    <w:p w:rsidR="00D52E7C" w:rsidRPr="005B70B8" w:rsidRDefault="00D52E7C" w:rsidP="00DE39D1">
      <w:pPr>
        <w:tabs>
          <w:tab w:val="left" w:pos="1080"/>
          <w:tab w:val="center" w:pos="4677"/>
          <w:tab w:val="right" w:pos="9355"/>
        </w:tabs>
        <w:spacing w:line="360" w:lineRule="auto"/>
        <w:ind w:firstLine="680"/>
        <w:jc w:val="both"/>
        <w:rPr>
          <w:rFonts w:ascii="Times New Roman" w:hAnsi="Times New Roman" w:cs="Times New Roman"/>
          <w:sz w:val="28"/>
          <w:szCs w:val="28"/>
        </w:rPr>
      </w:pPr>
      <w:r w:rsidRPr="005B70B8">
        <w:rPr>
          <w:rFonts w:ascii="Times New Roman" w:hAnsi="Times New Roman" w:cs="Times New Roman"/>
          <w:sz w:val="28"/>
          <w:szCs w:val="28"/>
        </w:rPr>
        <w:t xml:space="preserve"> Экономика Нурлатского муниципального района в настоящее время может быть условно поделена на три сектора хозяйственной деятельности:</w:t>
      </w:r>
    </w:p>
    <w:p w:rsidR="00D52E7C" w:rsidRPr="005B70B8" w:rsidRDefault="00D52E7C" w:rsidP="00AE123F">
      <w:pPr>
        <w:numPr>
          <w:ilvl w:val="0"/>
          <w:numId w:val="4"/>
        </w:numPr>
        <w:tabs>
          <w:tab w:val="left" w:pos="1080"/>
          <w:tab w:val="center" w:pos="4677"/>
          <w:tab w:val="right" w:pos="9355"/>
        </w:tabs>
        <w:spacing w:line="360" w:lineRule="auto"/>
        <w:jc w:val="both"/>
        <w:rPr>
          <w:rFonts w:ascii="Times New Roman" w:hAnsi="Times New Roman" w:cs="Times New Roman"/>
          <w:sz w:val="28"/>
          <w:szCs w:val="28"/>
        </w:rPr>
      </w:pPr>
      <w:r w:rsidRPr="005B70B8">
        <w:rPr>
          <w:rFonts w:ascii="Times New Roman" w:hAnsi="Times New Roman" w:cs="Times New Roman"/>
          <w:sz w:val="28"/>
          <w:szCs w:val="28"/>
        </w:rPr>
        <w:lastRenderedPageBreak/>
        <w:t>сырьевой сектор: добывающая промышленность, сельское хозяйство, лесное хозяйство;</w:t>
      </w:r>
    </w:p>
    <w:p w:rsidR="00D52E7C" w:rsidRPr="005B70B8" w:rsidRDefault="00D52E7C" w:rsidP="00AE123F">
      <w:pPr>
        <w:numPr>
          <w:ilvl w:val="0"/>
          <w:numId w:val="4"/>
        </w:numPr>
        <w:tabs>
          <w:tab w:val="left" w:pos="1080"/>
          <w:tab w:val="center" w:pos="4677"/>
          <w:tab w:val="right" w:pos="9355"/>
        </w:tabs>
        <w:spacing w:line="360" w:lineRule="auto"/>
        <w:jc w:val="both"/>
        <w:rPr>
          <w:rFonts w:ascii="Times New Roman" w:hAnsi="Times New Roman" w:cs="Times New Roman"/>
          <w:sz w:val="28"/>
          <w:szCs w:val="28"/>
        </w:rPr>
      </w:pPr>
      <w:r w:rsidRPr="005B70B8">
        <w:rPr>
          <w:rFonts w:ascii="Times New Roman" w:hAnsi="Times New Roman" w:cs="Times New Roman"/>
          <w:sz w:val="28"/>
          <w:szCs w:val="28"/>
        </w:rPr>
        <w:t>производственный сектор: пищевая промышленность, промышленность строительных материалов;</w:t>
      </w:r>
    </w:p>
    <w:p w:rsidR="00D52E7C" w:rsidRPr="005B70B8" w:rsidRDefault="00D52E7C" w:rsidP="00AE123F">
      <w:pPr>
        <w:numPr>
          <w:ilvl w:val="0"/>
          <w:numId w:val="4"/>
        </w:numPr>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инфраструктурный сектор: транспорт, нефтяной сервис, строительство, связь, финансы, торговля, образование, здравоохранение, другие виды производственных и социальных услуг.</w:t>
      </w:r>
    </w:p>
    <w:p w:rsidR="00D52E7C" w:rsidRPr="005B70B8" w:rsidRDefault="00D52E7C" w:rsidP="00DE39D1">
      <w:pPr>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 xml:space="preserve"> Основная доля сырьевого сектора района приходится на нефтедобычу, которая представлена  нефтяными компаниями: ПАО «Татнефть» НГДУ «Нурлатнефть», ОАО «Татнефтепром - Зюзеевнефть», ЗАО «Кара Алтын», ОАО «Татнефтеотдача», ООО «Карбон-Ойл», ООО «ТНГК-Развитие», ОАО «Кондурчанефть», ПАО «Макойл».</w:t>
      </w:r>
    </w:p>
    <w:p w:rsidR="00D52E7C" w:rsidRPr="005B70B8" w:rsidRDefault="00D52E7C" w:rsidP="00DE39D1">
      <w:pPr>
        <w:tabs>
          <w:tab w:val="left" w:pos="1080"/>
          <w:tab w:val="center" w:pos="4677"/>
          <w:tab w:val="right" w:pos="9355"/>
        </w:tabs>
        <w:spacing w:line="360" w:lineRule="auto"/>
        <w:ind w:firstLine="680"/>
        <w:jc w:val="both"/>
        <w:rPr>
          <w:rFonts w:ascii="Times New Roman" w:hAnsi="Times New Roman" w:cs="Times New Roman"/>
          <w:sz w:val="28"/>
          <w:szCs w:val="28"/>
        </w:rPr>
      </w:pPr>
      <w:r w:rsidRPr="005B70B8">
        <w:rPr>
          <w:rFonts w:ascii="Times New Roman" w:hAnsi="Times New Roman" w:cs="Times New Roman"/>
          <w:sz w:val="28"/>
          <w:szCs w:val="28"/>
        </w:rPr>
        <w:t xml:space="preserve"> Сельское хозяйство в свою очередь представлено следующими сельхозпроизводителями:ООО  АФ «Южная», КФХ « Сулейманов А.И.», ООО АФ  «ИРС», ООО «Агромир», ООО «Тулпар Агро», ООО «Нурлат сэте», ООО «Аграрий», ООО «Космос, ООО «Колос», ВЗП Билярск.</w:t>
      </w:r>
    </w:p>
    <w:p w:rsidR="00D52E7C" w:rsidRPr="005B70B8" w:rsidRDefault="00D52E7C" w:rsidP="00B247EB">
      <w:pPr>
        <w:tabs>
          <w:tab w:val="left" w:pos="1080"/>
          <w:tab w:val="center" w:pos="4677"/>
          <w:tab w:val="right" w:pos="9355"/>
        </w:tabs>
        <w:spacing w:line="276" w:lineRule="auto"/>
        <w:ind w:firstLine="680"/>
        <w:jc w:val="both"/>
        <w:rPr>
          <w:rFonts w:ascii="Times New Roman" w:hAnsi="Times New Roman" w:cs="Times New Roman"/>
          <w:sz w:val="28"/>
          <w:szCs w:val="28"/>
        </w:rPr>
      </w:pPr>
      <w:r w:rsidRPr="005B70B8">
        <w:rPr>
          <w:rFonts w:ascii="Times New Roman" w:hAnsi="Times New Roman" w:cs="Times New Roman"/>
          <w:sz w:val="28"/>
          <w:szCs w:val="28"/>
        </w:rPr>
        <w:t>Производственный сектор в хозяйственном комплексе района в первую очередь представлен предприятиями пищевой промышленности, такими как, ЗАО «Нурлатский сахар», ООО «Нурлат сэтэ», ООО «Вита», ООО «Здоровье» и другими предприятиями по переработке сельхозпродукции.</w:t>
      </w:r>
    </w:p>
    <w:p w:rsidR="00D52E7C" w:rsidRPr="005B70B8" w:rsidRDefault="00D52E7C" w:rsidP="00B247EB">
      <w:pPr>
        <w:tabs>
          <w:tab w:val="left" w:pos="1080"/>
          <w:tab w:val="center" w:pos="4677"/>
          <w:tab w:val="right" w:pos="9355"/>
        </w:tabs>
        <w:spacing w:line="276" w:lineRule="auto"/>
        <w:ind w:firstLine="680"/>
        <w:jc w:val="both"/>
        <w:rPr>
          <w:rFonts w:ascii="Times New Roman" w:hAnsi="Times New Roman" w:cs="Times New Roman"/>
          <w:sz w:val="28"/>
          <w:szCs w:val="28"/>
        </w:rPr>
      </w:pPr>
      <w:r w:rsidRPr="005B70B8">
        <w:rPr>
          <w:rFonts w:ascii="Times New Roman" w:hAnsi="Times New Roman" w:cs="Times New Roman"/>
          <w:sz w:val="28"/>
          <w:szCs w:val="28"/>
        </w:rPr>
        <w:t>Помимо предприятий пищевой промышленности производственный сектор представлен предприятиями промышленности строительных материалов: ООО «Нурлатский асфальтобетонный завод», асфальтобетонный завод ООО «Татнефтедор», ГБУ «Нурлатлес»,  ООО «Спецэнергомонтаж» и другими. Инфраструктурный сектор экономики Нурлатского муниципального района развит в наибольшей степени благодаря предприятиям нефтяного сервиса, строительства и транспорта.</w:t>
      </w:r>
    </w:p>
    <w:p w:rsidR="00D52E7C" w:rsidRPr="005B70B8" w:rsidRDefault="00D52E7C" w:rsidP="00B247EB">
      <w:pPr>
        <w:tabs>
          <w:tab w:val="left" w:pos="1080"/>
          <w:tab w:val="center" w:pos="4677"/>
          <w:tab w:val="right" w:pos="9355"/>
        </w:tabs>
        <w:spacing w:line="276" w:lineRule="auto"/>
        <w:ind w:firstLine="680"/>
        <w:jc w:val="both"/>
        <w:rPr>
          <w:sz w:val="28"/>
          <w:szCs w:val="28"/>
        </w:rPr>
      </w:pPr>
      <w:r w:rsidRPr="005B70B8">
        <w:rPr>
          <w:rFonts w:ascii="Times New Roman" w:hAnsi="Times New Roman" w:cs="Times New Roman"/>
          <w:sz w:val="28"/>
          <w:szCs w:val="28"/>
        </w:rPr>
        <w:t xml:space="preserve">Также развиты такие виды деятельности как торговля, связь, здравоохранение и жилищно-коммунальное хозяйство. Данный сектор в Нурлатском муниципальном районе обеспечивает нормальное функционирование сырьевого и производственного секторов экономики. </w:t>
      </w:r>
    </w:p>
    <w:p w:rsidR="00D52E7C" w:rsidRDefault="00D52E7C" w:rsidP="00B247EB">
      <w:pPr>
        <w:shd w:val="clear" w:color="auto" w:fill="FFFFFF"/>
        <w:spacing w:line="276"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 xml:space="preserve">На территории Нурлатского </w:t>
      </w:r>
      <w:r w:rsidR="00FD4485">
        <w:rPr>
          <w:rFonts w:ascii="Times New Roman" w:hAnsi="Times New Roman" w:cs="Times New Roman"/>
          <w:sz w:val="28"/>
          <w:szCs w:val="28"/>
        </w:rPr>
        <w:t xml:space="preserve">муниципального </w:t>
      </w:r>
      <w:r w:rsidRPr="005B70B8">
        <w:rPr>
          <w:rFonts w:ascii="Times New Roman" w:hAnsi="Times New Roman" w:cs="Times New Roman"/>
          <w:sz w:val="28"/>
          <w:szCs w:val="28"/>
        </w:rPr>
        <w:t xml:space="preserve">района расположены 26 сельских поселений, которые объединяют 82 населённых пункта. </w:t>
      </w:r>
      <w:r w:rsidRPr="005B70B8">
        <w:rPr>
          <w:rFonts w:ascii="Times New Roman" w:hAnsi="Times New Roman" w:cs="Times New Roman"/>
          <w:sz w:val="28"/>
          <w:szCs w:val="28"/>
        </w:rPr>
        <w:lastRenderedPageBreak/>
        <w:t>Административный центр – город Нурлат, население которого составляет 33102 человека.</w:t>
      </w:r>
    </w:p>
    <w:p w:rsidR="00D52E7C" w:rsidRPr="005B70B8" w:rsidRDefault="00D52E7C" w:rsidP="00DE39D1">
      <w:pPr>
        <w:spacing w:line="360" w:lineRule="auto"/>
        <w:ind w:firstLine="567"/>
        <w:jc w:val="right"/>
        <w:rPr>
          <w:rFonts w:ascii="Times New Roman" w:hAnsi="Times New Roman" w:cs="Times New Roman"/>
          <w:i/>
        </w:rPr>
      </w:pPr>
      <w:r w:rsidRPr="005B70B8">
        <w:rPr>
          <w:rFonts w:ascii="Times New Roman" w:hAnsi="Times New Roman" w:cs="Times New Roman"/>
          <w:i/>
        </w:rPr>
        <w:t xml:space="preserve">Таблица 1 </w:t>
      </w:r>
    </w:p>
    <w:p w:rsidR="00D52E7C" w:rsidRPr="005B70B8" w:rsidRDefault="00D52E7C" w:rsidP="00012822">
      <w:pPr>
        <w:shd w:val="clear" w:color="auto" w:fill="FFFFFF"/>
        <w:spacing w:line="360" w:lineRule="auto"/>
        <w:ind w:firstLine="709"/>
        <w:contextualSpacing/>
        <w:jc w:val="center"/>
        <w:rPr>
          <w:rFonts w:ascii="Times New Roman" w:hAnsi="Times New Roman" w:cs="Times New Roman"/>
          <w:b/>
          <w:sz w:val="24"/>
          <w:szCs w:val="24"/>
        </w:rPr>
      </w:pPr>
      <w:r w:rsidRPr="005B70B8">
        <w:rPr>
          <w:rFonts w:ascii="Times New Roman" w:hAnsi="Times New Roman" w:cs="Times New Roman"/>
          <w:b/>
          <w:sz w:val="24"/>
          <w:szCs w:val="24"/>
        </w:rPr>
        <w:t>Перечень</w:t>
      </w:r>
    </w:p>
    <w:p w:rsidR="00D52E7C" w:rsidRPr="005B70B8" w:rsidRDefault="00D52E7C" w:rsidP="00012822">
      <w:pPr>
        <w:shd w:val="clear" w:color="auto" w:fill="FFFFFF"/>
        <w:ind w:firstLine="709"/>
        <w:contextualSpacing/>
        <w:jc w:val="center"/>
        <w:rPr>
          <w:rFonts w:ascii="Times New Roman" w:hAnsi="Times New Roman" w:cs="Times New Roman"/>
          <w:b/>
          <w:sz w:val="24"/>
          <w:szCs w:val="24"/>
        </w:rPr>
      </w:pPr>
      <w:r w:rsidRPr="005B70B8">
        <w:rPr>
          <w:rFonts w:ascii="Times New Roman" w:hAnsi="Times New Roman" w:cs="Times New Roman"/>
          <w:b/>
          <w:sz w:val="24"/>
          <w:szCs w:val="24"/>
        </w:rPr>
        <w:t xml:space="preserve"> сельских поселений, входящих в состав</w:t>
      </w:r>
    </w:p>
    <w:p w:rsidR="00D52E7C" w:rsidRDefault="00D52E7C" w:rsidP="00D52E7C">
      <w:pPr>
        <w:shd w:val="clear" w:color="auto" w:fill="FFFFFF"/>
        <w:ind w:firstLine="709"/>
        <w:jc w:val="center"/>
        <w:rPr>
          <w:rFonts w:ascii="Times New Roman" w:hAnsi="Times New Roman" w:cs="Times New Roman"/>
          <w:b/>
          <w:sz w:val="24"/>
          <w:szCs w:val="24"/>
          <w:lang w:val="en-US"/>
        </w:rPr>
      </w:pPr>
      <w:r w:rsidRPr="005B70B8">
        <w:rPr>
          <w:rFonts w:ascii="Times New Roman" w:hAnsi="Times New Roman" w:cs="Times New Roman"/>
          <w:b/>
          <w:sz w:val="24"/>
          <w:szCs w:val="24"/>
        </w:rPr>
        <w:t>Нурлатского муниципального района</w:t>
      </w:r>
    </w:p>
    <w:p w:rsidR="00012822" w:rsidRPr="00012822" w:rsidRDefault="00012822" w:rsidP="00D52E7C">
      <w:pPr>
        <w:shd w:val="clear" w:color="auto" w:fill="FFFFFF"/>
        <w:ind w:firstLine="709"/>
        <w:jc w:val="center"/>
        <w:rPr>
          <w:rFonts w:ascii="Times New Roman" w:hAnsi="Times New Roman" w:cs="Times New Roman"/>
          <w:b/>
          <w:sz w:val="24"/>
          <w:szCs w:val="24"/>
          <w:lang w:val="en-US"/>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2048"/>
        <w:gridCol w:w="847"/>
        <w:gridCol w:w="2555"/>
      </w:tblGrid>
      <w:tr w:rsidR="00D52E7C" w:rsidRPr="005B70B8" w:rsidTr="00D52E7C">
        <w:trPr>
          <w:trHeight w:val="826"/>
          <w:jc w:val="center"/>
        </w:trPr>
        <w:tc>
          <w:tcPr>
            <w:tcW w:w="0" w:type="auto"/>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№п/п</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Наименование сельского поселения</w:t>
            </w:r>
          </w:p>
        </w:tc>
        <w:tc>
          <w:tcPr>
            <w:tcW w:w="847"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№п/п</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Наименование сельского</w:t>
            </w:r>
          </w:p>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 xml:space="preserve"> поселения</w:t>
            </w:r>
          </w:p>
        </w:tc>
      </w:tr>
      <w:tr w:rsidR="00D52E7C" w:rsidRPr="005B70B8" w:rsidTr="00D52E7C">
        <w:trPr>
          <w:trHeight w:val="141"/>
          <w:jc w:val="center"/>
        </w:trPr>
        <w:tc>
          <w:tcPr>
            <w:tcW w:w="0" w:type="auto"/>
            <w:vAlign w:val="center"/>
          </w:tcPr>
          <w:p w:rsidR="00D52E7C" w:rsidRPr="005B70B8" w:rsidRDefault="00D52E7C" w:rsidP="00D52E7C">
            <w:pPr>
              <w:keepNext/>
              <w:jc w:val="center"/>
              <w:outlineLvl w:val="1"/>
              <w:rPr>
                <w:rFonts w:ascii="Times New Roman" w:hAnsi="Times New Roman" w:cs="Times New Roman"/>
              </w:rPr>
            </w:pPr>
            <w:r w:rsidRPr="005B70B8">
              <w:rPr>
                <w:rFonts w:ascii="Times New Roman" w:hAnsi="Times New Roman" w:cs="Times New Roman"/>
              </w:rPr>
              <w:t>1</w:t>
            </w:r>
          </w:p>
        </w:tc>
        <w:tc>
          <w:tcPr>
            <w:tcW w:w="2048" w:type="dxa"/>
            <w:vAlign w:val="center"/>
          </w:tcPr>
          <w:p w:rsidR="00D52E7C" w:rsidRPr="005B70B8" w:rsidRDefault="00D52E7C" w:rsidP="00D52E7C">
            <w:pPr>
              <w:keepNext/>
              <w:jc w:val="center"/>
              <w:outlineLvl w:val="1"/>
              <w:rPr>
                <w:rFonts w:ascii="Times New Roman" w:hAnsi="Times New Roman" w:cs="Times New Roman"/>
              </w:rPr>
            </w:pPr>
            <w:r w:rsidRPr="005B70B8">
              <w:rPr>
                <w:rFonts w:ascii="Times New Roman" w:hAnsi="Times New Roman" w:cs="Times New Roman"/>
              </w:rPr>
              <w:t>2</w:t>
            </w:r>
          </w:p>
        </w:tc>
        <w:tc>
          <w:tcPr>
            <w:tcW w:w="847" w:type="dxa"/>
            <w:vAlign w:val="center"/>
          </w:tcPr>
          <w:p w:rsidR="00D52E7C" w:rsidRPr="005B70B8" w:rsidRDefault="00D52E7C" w:rsidP="00D52E7C">
            <w:pPr>
              <w:keepNext/>
              <w:jc w:val="center"/>
              <w:outlineLvl w:val="1"/>
              <w:rPr>
                <w:rFonts w:ascii="Times New Roman" w:hAnsi="Times New Roman" w:cs="Times New Roman"/>
              </w:rPr>
            </w:pPr>
            <w:r w:rsidRPr="005B70B8">
              <w:rPr>
                <w:rFonts w:ascii="Times New Roman" w:hAnsi="Times New Roman" w:cs="Times New Roman"/>
              </w:rPr>
              <w:t>3</w:t>
            </w:r>
          </w:p>
        </w:tc>
        <w:tc>
          <w:tcPr>
            <w:tcW w:w="2555" w:type="dxa"/>
            <w:vAlign w:val="center"/>
          </w:tcPr>
          <w:p w:rsidR="00D52E7C" w:rsidRPr="005B70B8" w:rsidRDefault="00D52E7C" w:rsidP="00D52E7C">
            <w:pPr>
              <w:keepNext/>
              <w:jc w:val="center"/>
              <w:outlineLvl w:val="1"/>
              <w:rPr>
                <w:rFonts w:ascii="Times New Roman" w:hAnsi="Times New Roman" w:cs="Times New Roman"/>
              </w:rPr>
            </w:pPr>
            <w:r w:rsidRPr="005B70B8">
              <w:rPr>
                <w:rFonts w:ascii="Times New Roman" w:hAnsi="Times New Roman" w:cs="Times New Roman"/>
              </w:rPr>
              <w:t>4</w:t>
            </w:r>
          </w:p>
        </w:tc>
      </w:tr>
      <w:tr w:rsidR="00D52E7C" w:rsidRPr="005B70B8" w:rsidTr="00D52E7C">
        <w:trPr>
          <w:trHeight w:val="141"/>
          <w:jc w:val="center"/>
        </w:trPr>
        <w:tc>
          <w:tcPr>
            <w:tcW w:w="0" w:type="auto"/>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w:t>
            </w:r>
          </w:p>
        </w:tc>
        <w:tc>
          <w:tcPr>
            <w:tcW w:w="2048" w:type="dxa"/>
            <w:vAlign w:val="center"/>
          </w:tcPr>
          <w:p w:rsidR="00D52E7C" w:rsidRPr="005B70B8" w:rsidRDefault="00D52E7C" w:rsidP="00D52E7C">
            <w:pPr>
              <w:keepNext/>
              <w:outlineLvl w:val="1"/>
              <w:rPr>
                <w:rFonts w:ascii="Times New Roman" w:hAnsi="Times New Roman" w:cs="Times New Roman"/>
                <w:sz w:val="24"/>
                <w:szCs w:val="24"/>
              </w:rPr>
            </w:pPr>
            <w:r w:rsidRPr="005B70B8">
              <w:rPr>
                <w:rFonts w:ascii="Times New Roman" w:hAnsi="Times New Roman" w:cs="Times New Roman"/>
                <w:sz w:val="24"/>
                <w:szCs w:val="24"/>
              </w:rPr>
              <w:t>Амзинское</w:t>
            </w:r>
          </w:p>
        </w:tc>
        <w:tc>
          <w:tcPr>
            <w:tcW w:w="847" w:type="dxa"/>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14</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Мамыковское</w:t>
            </w:r>
          </w:p>
        </w:tc>
      </w:tr>
      <w:tr w:rsidR="00D52E7C" w:rsidRPr="005B70B8" w:rsidTr="00D52E7C">
        <w:trPr>
          <w:trHeight w:val="141"/>
          <w:jc w:val="center"/>
        </w:trPr>
        <w:tc>
          <w:tcPr>
            <w:tcW w:w="0" w:type="auto"/>
            <w:vAlign w:val="center"/>
          </w:tcPr>
          <w:p w:rsidR="00D52E7C" w:rsidRPr="005B70B8" w:rsidRDefault="00D52E7C" w:rsidP="00D52E7C">
            <w:pPr>
              <w:keepNext/>
              <w:jc w:val="center"/>
              <w:outlineLvl w:val="4"/>
              <w:rPr>
                <w:rFonts w:ascii="Times New Roman" w:hAnsi="Times New Roman" w:cs="Times New Roman"/>
                <w:sz w:val="24"/>
                <w:szCs w:val="24"/>
              </w:rPr>
            </w:pPr>
            <w:r w:rsidRPr="005B70B8">
              <w:rPr>
                <w:rFonts w:ascii="Times New Roman" w:hAnsi="Times New Roman" w:cs="Times New Roman"/>
                <w:sz w:val="24"/>
                <w:szCs w:val="24"/>
              </w:rPr>
              <w:t>2</w:t>
            </w:r>
          </w:p>
        </w:tc>
        <w:tc>
          <w:tcPr>
            <w:tcW w:w="2048" w:type="dxa"/>
            <w:vAlign w:val="center"/>
          </w:tcPr>
          <w:p w:rsidR="00D52E7C" w:rsidRPr="005B70B8" w:rsidRDefault="00D52E7C" w:rsidP="00D52E7C">
            <w:pPr>
              <w:keepNext/>
              <w:outlineLvl w:val="4"/>
              <w:rPr>
                <w:rFonts w:ascii="Times New Roman" w:hAnsi="Times New Roman" w:cs="Times New Roman"/>
                <w:sz w:val="24"/>
                <w:szCs w:val="24"/>
              </w:rPr>
            </w:pPr>
            <w:r w:rsidRPr="005B70B8">
              <w:rPr>
                <w:rFonts w:ascii="Times New Roman" w:hAnsi="Times New Roman" w:cs="Times New Roman"/>
                <w:sz w:val="24"/>
                <w:szCs w:val="24"/>
              </w:rPr>
              <w:t xml:space="preserve">Андреевское                    </w:t>
            </w:r>
          </w:p>
        </w:tc>
        <w:tc>
          <w:tcPr>
            <w:tcW w:w="847" w:type="dxa"/>
            <w:vAlign w:val="center"/>
          </w:tcPr>
          <w:p w:rsidR="00D52E7C" w:rsidRPr="005B70B8" w:rsidRDefault="00D52E7C" w:rsidP="00D52E7C">
            <w:pPr>
              <w:keepNext/>
              <w:jc w:val="center"/>
              <w:outlineLvl w:val="4"/>
              <w:rPr>
                <w:rFonts w:ascii="Times New Roman" w:hAnsi="Times New Roman" w:cs="Times New Roman"/>
                <w:sz w:val="24"/>
                <w:szCs w:val="24"/>
              </w:rPr>
            </w:pPr>
            <w:r w:rsidRPr="005B70B8">
              <w:rPr>
                <w:rFonts w:ascii="Times New Roman" w:hAnsi="Times New Roman" w:cs="Times New Roman"/>
                <w:sz w:val="24"/>
                <w:szCs w:val="24"/>
              </w:rPr>
              <w:t>15</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Новоиглайкинское</w:t>
            </w:r>
          </w:p>
        </w:tc>
      </w:tr>
      <w:tr w:rsidR="00D52E7C" w:rsidRPr="005B70B8" w:rsidTr="00D52E7C">
        <w:trPr>
          <w:trHeight w:val="259"/>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3</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Ахметовское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16</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Новотумбинское</w:t>
            </w:r>
          </w:p>
        </w:tc>
      </w:tr>
      <w:tr w:rsidR="00D52E7C" w:rsidRPr="005B70B8" w:rsidTr="00D52E7C">
        <w:trPr>
          <w:trHeight w:val="265"/>
          <w:jc w:val="center"/>
        </w:trPr>
        <w:tc>
          <w:tcPr>
            <w:tcW w:w="0" w:type="auto"/>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4</w:t>
            </w:r>
          </w:p>
        </w:tc>
        <w:tc>
          <w:tcPr>
            <w:tcW w:w="2048" w:type="dxa"/>
            <w:vAlign w:val="center"/>
          </w:tcPr>
          <w:p w:rsidR="00D52E7C" w:rsidRPr="005B70B8" w:rsidRDefault="00D52E7C" w:rsidP="00D52E7C">
            <w:pPr>
              <w:keepNext/>
              <w:outlineLvl w:val="1"/>
              <w:rPr>
                <w:rFonts w:ascii="Times New Roman" w:hAnsi="Times New Roman" w:cs="Times New Roman"/>
                <w:sz w:val="24"/>
                <w:szCs w:val="24"/>
              </w:rPr>
            </w:pPr>
            <w:r w:rsidRPr="005B70B8">
              <w:rPr>
                <w:rFonts w:ascii="Times New Roman" w:hAnsi="Times New Roman" w:cs="Times New Roman"/>
                <w:sz w:val="24"/>
                <w:szCs w:val="24"/>
              </w:rPr>
              <w:t>Бикуловское</w:t>
            </w:r>
          </w:p>
        </w:tc>
        <w:tc>
          <w:tcPr>
            <w:tcW w:w="847" w:type="dxa"/>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17</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Селенгушское</w:t>
            </w:r>
          </w:p>
        </w:tc>
      </w:tr>
      <w:tr w:rsidR="00D52E7C" w:rsidRPr="005B70B8" w:rsidTr="00D52E7C">
        <w:trPr>
          <w:trHeight w:val="251"/>
          <w:jc w:val="center"/>
        </w:trPr>
        <w:tc>
          <w:tcPr>
            <w:tcW w:w="0" w:type="auto"/>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5</w:t>
            </w:r>
          </w:p>
        </w:tc>
        <w:tc>
          <w:tcPr>
            <w:tcW w:w="2048" w:type="dxa"/>
            <w:vAlign w:val="center"/>
          </w:tcPr>
          <w:p w:rsidR="00D52E7C" w:rsidRPr="005B70B8" w:rsidRDefault="00D52E7C" w:rsidP="00D52E7C">
            <w:pPr>
              <w:keepNext/>
              <w:outlineLvl w:val="1"/>
              <w:rPr>
                <w:rFonts w:ascii="Times New Roman" w:hAnsi="Times New Roman" w:cs="Times New Roman"/>
                <w:sz w:val="24"/>
                <w:szCs w:val="24"/>
              </w:rPr>
            </w:pPr>
            <w:r w:rsidRPr="005B70B8">
              <w:rPr>
                <w:rFonts w:ascii="Times New Roman" w:hAnsi="Times New Roman" w:cs="Times New Roman"/>
                <w:sz w:val="24"/>
                <w:szCs w:val="24"/>
              </w:rPr>
              <w:t>Биляр-Озерское</w:t>
            </w:r>
          </w:p>
        </w:tc>
        <w:tc>
          <w:tcPr>
            <w:tcW w:w="847" w:type="dxa"/>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18</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Среднекамышлинское</w:t>
            </w:r>
          </w:p>
        </w:tc>
      </w:tr>
      <w:tr w:rsidR="00D52E7C" w:rsidRPr="005B70B8" w:rsidTr="00D52E7C">
        <w:trPr>
          <w:trHeight w:val="256"/>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6</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Богдашкинское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19</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Староальметьевское</w:t>
            </w:r>
          </w:p>
        </w:tc>
      </w:tr>
      <w:tr w:rsidR="00D52E7C" w:rsidRPr="005B70B8" w:rsidTr="00D52E7C">
        <w:trPr>
          <w:trHeight w:val="265"/>
          <w:jc w:val="center"/>
        </w:trPr>
        <w:tc>
          <w:tcPr>
            <w:tcW w:w="0" w:type="auto"/>
            <w:vAlign w:val="center"/>
          </w:tcPr>
          <w:p w:rsidR="00D52E7C" w:rsidRPr="005B70B8" w:rsidRDefault="00D52E7C" w:rsidP="00D52E7C">
            <w:pPr>
              <w:keepNext/>
              <w:jc w:val="center"/>
              <w:outlineLvl w:val="4"/>
              <w:rPr>
                <w:rFonts w:ascii="Times New Roman" w:hAnsi="Times New Roman" w:cs="Times New Roman"/>
                <w:sz w:val="24"/>
                <w:szCs w:val="24"/>
              </w:rPr>
            </w:pPr>
            <w:r w:rsidRPr="005B70B8">
              <w:rPr>
                <w:rFonts w:ascii="Times New Roman" w:hAnsi="Times New Roman" w:cs="Times New Roman"/>
                <w:sz w:val="24"/>
                <w:szCs w:val="24"/>
              </w:rPr>
              <w:t>7</w:t>
            </w:r>
          </w:p>
        </w:tc>
        <w:tc>
          <w:tcPr>
            <w:tcW w:w="2048" w:type="dxa"/>
            <w:vAlign w:val="center"/>
          </w:tcPr>
          <w:p w:rsidR="00D52E7C" w:rsidRPr="005B70B8" w:rsidRDefault="00D52E7C" w:rsidP="00D52E7C">
            <w:pPr>
              <w:keepNext/>
              <w:outlineLvl w:val="4"/>
              <w:rPr>
                <w:rFonts w:ascii="Times New Roman" w:hAnsi="Times New Roman" w:cs="Times New Roman"/>
                <w:sz w:val="24"/>
                <w:szCs w:val="24"/>
              </w:rPr>
            </w:pPr>
            <w:r w:rsidRPr="005B70B8">
              <w:rPr>
                <w:rFonts w:ascii="Times New Roman" w:hAnsi="Times New Roman" w:cs="Times New Roman"/>
                <w:sz w:val="24"/>
                <w:szCs w:val="24"/>
              </w:rPr>
              <w:t>Бурметьевское</w:t>
            </w:r>
          </w:p>
        </w:tc>
        <w:tc>
          <w:tcPr>
            <w:tcW w:w="847" w:type="dxa"/>
            <w:vAlign w:val="center"/>
          </w:tcPr>
          <w:p w:rsidR="00D52E7C" w:rsidRPr="005B70B8" w:rsidRDefault="00D52E7C" w:rsidP="00D52E7C">
            <w:pPr>
              <w:keepNext/>
              <w:jc w:val="center"/>
              <w:outlineLvl w:val="4"/>
              <w:rPr>
                <w:rFonts w:ascii="Times New Roman" w:hAnsi="Times New Roman" w:cs="Times New Roman"/>
                <w:sz w:val="24"/>
                <w:szCs w:val="24"/>
              </w:rPr>
            </w:pPr>
            <w:r w:rsidRPr="005B70B8">
              <w:rPr>
                <w:rFonts w:ascii="Times New Roman" w:hAnsi="Times New Roman" w:cs="Times New Roman"/>
                <w:sz w:val="24"/>
                <w:szCs w:val="24"/>
              </w:rPr>
              <w:t>20</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Старочелнинское</w:t>
            </w:r>
          </w:p>
        </w:tc>
      </w:tr>
      <w:tr w:rsidR="00D52E7C" w:rsidRPr="005B70B8" w:rsidTr="00D52E7C">
        <w:trPr>
          <w:trHeight w:val="236"/>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8</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Гайтанкинское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21</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Степноозерское</w:t>
            </w:r>
          </w:p>
        </w:tc>
      </w:tr>
      <w:tr w:rsidR="00D52E7C" w:rsidRPr="005B70B8" w:rsidTr="00D52E7C">
        <w:trPr>
          <w:trHeight w:val="277"/>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9</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Егоркинское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22</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Тимерлекское</w:t>
            </w:r>
          </w:p>
        </w:tc>
      </w:tr>
      <w:tr w:rsidR="00D52E7C" w:rsidRPr="005B70B8" w:rsidTr="00D52E7C">
        <w:trPr>
          <w:trHeight w:val="164"/>
          <w:jc w:val="center"/>
        </w:trPr>
        <w:tc>
          <w:tcPr>
            <w:tcW w:w="0" w:type="auto"/>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10</w:t>
            </w:r>
          </w:p>
        </w:tc>
        <w:tc>
          <w:tcPr>
            <w:tcW w:w="2048" w:type="dxa"/>
            <w:vAlign w:val="center"/>
          </w:tcPr>
          <w:p w:rsidR="00D52E7C" w:rsidRPr="005B70B8" w:rsidRDefault="00D52E7C" w:rsidP="00D52E7C">
            <w:pPr>
              <w:keepNext/>
              <w:outlineLvl w:val="1"/>
              <w:rPr>
                <w:rFonts w:ascii="Times New Roman" w:hAnsi="Times New Roman" w:cs="Times New Roman"/>
                <w:sz w:val="24"/>
                <w:szCs w:val="24"/>
              </w:rPr>
            </w:pPr>
            <w:r w:rsidRPr="005B70B8">
              <w:rPr>
                <w:rFonts w:ascii="Times New Roman" w:hAnsi="Times New Roman" w:cs="Times New Roman"/>
                <w:sz w:val="24"/>
                <w:szCs w:val="24"/>
              </w:rPr>
              <w:t>Елаурское</w:t>
            </w:r>
          </w:p>
        </w:tc>
        <w:tc>
          <w:tcPr>
            <w:tcW w:w="847" w:type="dxa"/>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23</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Тюрнясевское</w:t>
            </w:r>
          </w:p>
        </w:tc>
      </w:tr>
      <w:tr w:rsidR="00D52E7C" w:rsidRPr="005B70B8" w:rsidTr="00D52E7C">
        <w:trPr>
          <w:trHeight w:val="218"/>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11</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Зареченское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24</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Фомкинское</w:t>
            </w:r>
          </w:p>
        </w:tc>
      </w:tr>
      <w:tr w:rsidR="00D52E7C" w:rsidRPr="005B70B8" w:rsidTr="00D52E7C">
        <w:trPr>
          <w:trHeight w:val="189"/>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12</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Кичкальнинское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25</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Чулпановское</w:t>
            </w:r>
          </w:p>
        </w:tc>
      </w:tr>
      <w:tr w:rsidR="00D52E7C" w:rsidRPr="005B70B8" w:rsidTr="00D52E7C">
        <w:trPr>
          <w:trHeight w:val="299"/>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13</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Кульбаево - Марасинское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26</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Якушкинское</w:t>
            </w:r>
          </w:p>
        </w:tc>
      </w:tr>
    </w:tbl>
    <w:p w:rsidR="00DE39D1" w:rsidRDefault="00DE39D1" w:rsidP="00D52E7C">
      <w:pPr>
        <w:spacing w:line="360" w:lineRule="auto"/>
        <w:ind w:firstLine="567"/>
        <w:jc w:val="both"/>
        <w:rPr>
          <w:rFonts w:ascii="Times New Roman" w:hAnsi="Times New Roman" w:cs="Times New Roman"/>
          <w:sz w:val="28"/>
          <w:szCs w:val="28"/>
        </w:rPr>
      </w:pPr>
    </w:p>
    <w:p w:rsidR="00D52E7C" w:rsidRPr="005B70B8" w:rsidRDefault="00D52E7C" w:rsidP="00D52E7C">
      <w:pPr>
        <w:spacing w:line="360" w:lineRule="auto"/>
        <w:ind w:firstLine="567"/>
        <w:jc w:val="both"/>
        <w:rPr>
          <w:rFonts w:ascii="Times New Roman" w:hAnsi="Times New Roman" w:cs="Times New Roman"/>
          <w:sz w:val="28"/>
          <w:szCs w:val="28"/>
        </w:rPr>
      </w:pPr>
      <w:r w:rsidRPr="005B70B8">
        <w:rPr>
          <w:rFonts w:ascii="Times New Roman" w:hAnsi="Times New Roman" w:cs="Times New Roman"/>
          <w:sz w:val="28"/>
          <w:szCs w:val="28"/>
        </w:rPr>
        <w:t xml:space="preserve">Основу транспортной структуры района составляет железнодорожный и автомобильный транспорт. По территории района проходят федеральные и региональные автомобильные дороги, южную часть района пересекает Куйбышевская железная дорога.  Нурлат – крупная железнодорожная станция. </w:t>
      </w:r>
    </w:p>
    <w:p w:rsidR="00D52E7C"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Город связан  авто</w:t>
      </w:r>
      <w:r w:rsidRPr="005B70B8">
        <w:rPr>
          <w:rFonts w:ascii="Times New Roman" w:hAnsi="Times New Roman" w:cs="Times New Roman"/>
          <w:sz w:val="28"/>
          <w:szCs w:val="28"/>
        </w:rPr>
        <w:softHyphen/>
        <w:t>бусными сообщениями  с городами Республики Татарстан: Казань, На</w:t>
      </w:r>
      <w:r w:rsidRPr="005B70B8">
        <w:rPr>
          <w:rFonts w:ascii="Times New Roman" w:hAnsi="Times New Roman" w:cs="Times New Roman"/>
          <w:sz w:val="28"/>
          <w:szCs w:val="28"/>
        </w:rPr>
        <w:softHyphen/>
        <w:t>бережные Челны, Нижнекамск, Чистополь, Альметь</w:t>
      </w:r>
      <w:r w:rsidRPr="005B70B8">
        <w:rPr>
          <w:rFonts w:ascii="Times New Roman" w:hAnsi="Times New Roman" w:cs="Times New Roman"/>
          <w:sz w:val="28"/>
          <w:szCs w:val="28"/>
        </w:rPr>
        <w:softHyphen/>
        <w:t>евск, а также  с городами России: Тольятти, Самара, Ульяновск.</w:t>
      </w:r>
    </w:p>
    <w:p w:rsidR="007C6004" w:rsidRDefault="007C6004" w:rsidP="00ED6A3F">
      <w:pPr>
        <w:spacing w:after="200" w:line="360" w:lineRule="auto"/>
        <w:ind w:firstLine="709"/>
        <w:contextualSpacing/>
        <w:jc w:val="both"/>
        <w:rPr>
          <w:rFonts w:ascii="Times New Roman" w:eastAsiaTheme="minorHAnsi" w:hAnsi="Times New Roman" w:cs="Times New Roman"/>
          <w:sz w:val="28"/>
          <w:szCs w:val="28"/>
          <w:lang w:eastAsia="en-US"/>
        </w:rPr>
      </w:pPr>
      <w:r w:rsidRPr="003863DB">
        <w:rPr>
          <w:rFonts w:ascii="Times New Roman" w:eastAsiaTheme="minorHAnsi" w:hAnsi="Times New Roman" w:cs="Times New Roman"/>
          <w:sz w:val="28"/>
          <w:szCs w:val="28"/>
          <w:lang w:eastAsia="en-US"/>
        </w:rPr>
        <w:t xml:space="preserve">Жители </w:t>
      </w:r>
      <w:r>
        <w:rPr>
          <w:rFonts w:ascii="Times New Roman" w:eastAsiaTheme="minorHAnsi" w:hAnsi="Times New Roman" w:cs="Times New Roman"/>
          <w:sz w:val="28"/>
          <w:szCs w:val="28"/>
          <w:lang w:eastAsia="en-US"/>
        </w:rPr>
        <w:t>Нурлатского</w:t>
      </w:r>
      <w:r w:rsidRPr="003863DB">
        <w:rPr>
          <w:rFonts w:ascii="Times New Roman" w:eastAsiaTheme="minorHAnsi" w:hAnsi="Times New Roman" w:cs="Times New Roman"/>
          <w:sz w:val="28"/>
          <w:szCs w:val="28"/>
          <w:lang w:eastAsia="en-US"/>
        </w:rPr>
        <w:t xml:space="preserve"> района обеспечены необходимыми для нормальной жизнедеятельности социальными услугами, услугами связи (телевидение, сотовая и стационарная телефония, Интернет), общественного питания, торговли и бытового обслуживания, учреждений образования и здравоохранения (центральная районная больница, фельдшерско-акушерские пункты или амбулатории), жилищно-коммунальной сферы, транспортными услугами. </w:t>
      </w:r>
    </w:p>
    <w:p w:rsidR="00781178" w:rsidRDefault="00781178" w:rsidP="00781178">
      <w:pPr>
        <w:spacing w:after="200"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Создание комфортного пространства для развития человеческого капитала, определенное одним из приоритетов Стратегии социально-экономического развития, означает необходимость обеспечения безопасности жизнедеятельности граждан.</w:t>
      </w:r>
    </w:p>
    <w:p w:rsidR="00781178" w:rsidRDefault="00781178" w:rsidP="00781178">
      <w:pPr>
        <w:spacing w:line="360" w:lineRule="auto"/>
        <w:ind w:firstLine="708"/>
        <w:jc w:val="both"/>
        <w:rPr>
          <w:rFonts w:ascii="Times New Roman" w:hAnsi="Times New Roman" w:cs="Times New Roman"/>
          <w:spacing w:val="-7"/>
          <w:sz w:val="28"/>
          <w:szCs w:val="28"/>
        </w:rPr>
      </w:pPr>
      <w:r>
        <w:rPr>
          <w:spacing w:val="-7"/>
          <w:sz w:val="28"/>
          <w:szCs w:val="28"/>
        </w:rPr>
        <w:t xml:space="preserve"> </w:t>
      </w:r>
      <w:r w:rsidRPr="00691A3D">
        <w:rPr>
          <w:rFonts w:ascii="Times New Roman" w:hAnsi="Times New Roman" w:cs="Times New Roman"/>
          <w:spacing w:val="-7"/>
          <w:sz w:val="28"/>
          <w:szCs w:val="28"/>
        </w:rPr>
        <w:t xml:space="preserve">На  территории города </w:t>
      </w:r>
      <w:r>
        <w:rPr>
          <w:rFonts w:ascii="Times New Roman" w:hAnsi="Times New Roman" w:cs="Times New Roman"/>
          <w:spacing w:val="-7"/>
          <w:sz w:val="28"/>
          <w:szCs w:val="28"/>
        </w:rPr>
        <w:t xml:space="preserve">Нурлат </w:t>
      </w:r>
      <w:r w:rsidRPr="00691A3D">
        <w:rPr>
          <w:rFonts w:ascii="Times New Roman" w:hAnsi="Times New Roman" w:cs="Times New Roman"/>
          <w:spacing w:val="-7"/>
          <w:sz w:val="28"/>
          <w:szCs w:val="28"/>
        </w:rPr>
        <w:t xml:space="preserve">и </w:t>
      </w:r>
      <w:r>
        <w:rPr>
          <w:rFonts w:ascii="Times New Roman" w:hAnsi="Times New Roman" w:cs="Times New Roman"/>
          <w:spacing w:val="-7"/>
          <w:sz w:val="28"/>
          <w:szCs w:val="28"/>
        </w:rPr>
        <w:t xml:space="preserve">Нурлатского </w:t>
      </w:r>
      <w:r w:rsidR="00FD4485">
        <w:rPr>
          <w:rFonts w:ascii="Times New Roman" w:hAnsi="Times New Roman" w:cs="Times New Roman"/>
          <w:spacing w:val="-7"/>
          <w:sz w:val="28"/>
          <w:szCs w:val="28"/>
        </w:rPr>
        <w:t xml:space="preserve">муниципального </w:t>
      </w:r>
      <w:r w:rsidRPr="00691A3D">
        <w:rPr>
          <w:rFonts w:ascii="Times New Roman" w:hAnsi="Times New Roman" w:cs="Times New Roman"/>
          <w:spacing w:val="-7"/>
          <w:sz w:val="28"/>
          <w:szCs w:val="28"/>
        </w:rPr>
        <w:t>района в течени</w:t>
      </w:r>
      <w:r>
        <w:rPr>
          <w:rFonts w:ascii="Times New Roman" w:hAnsi="Times New Roman" w:cs="Times New Roman"/>
          <w:spacing w:val="-7"/>
          <w:sz w:val="28"/>
          <w:szCs w:val="28"/>
        </w:rPr>
        <w:t>е</w:t>
      </w:r>
      <w:r w:rsidRPr="00691A3D">
        <w:rPr>
          <w:rFonts w:ascii="Times New Roman" w:hAnsi="Times New Roman" w:cs="Times New Roman"/>
          <w:spacing w:val="-7"/>
          <w:sz w:val="28"/>
          <w:szCs w:val="28"/>
        </w:rPr>
        <w:t xml:space="preserve"> последних трех лет (с 2013 по 2015 года) сложилась положительная динамика по снижению количества пожа</w:t>
      </w:r>
      <w:r>
        <w:rPr>
          <w:rFonts w:ascii="Times New Roman" w:hAnsi="Times New Roman" w:cs="Times New Roman"/>
          <w:spacing w:val="-7"/>
          <w:sz w:val="28"/>
          <w:szCs w:val="28"/>
        </w:rPr>
        <w:t>ров и гибели на них людей.</w:t>
      </w:r>
      <w:r w:rsidR="009B7678">
        <w:rPr>
          <w:rFonts w:ascii="Times New Roman" w:hAnsi="Times New Roman" w:cs="Times New Roman"/>
          <w:spacing w:val="-7"/>
          <w:sz w:val="28"/>
          <w:szCs w:val="28"/>
        </w:rPr>
        <w:t>(рис.1 и рис.2)</w:t>
      </w:r>
    </w:p>
    <w:p w:rsidR="00781178" w:rsidRPr="00D13716" w:rsidRDefault="00781178" w:rsidP="00781178">
      <w:pPr>
        <w:spacing w:line="360" w:lineRule="auto"/>
        <w:ind w:firstLine="708"/>
        <w:jc w:val="both"/>
        <w:rPr>
          <w:rFonts w:ascii="Times New Roman" w:hAnsi="Times New Roman" w:cs="Times New Roman"/>
          <w:i/>
          <w:spacing w:val="-7"/>
          <w:sz w:val="22"/>
          <w:szCs w:val="22"/>
        </w:rPr>
      </w:pPr>
      <w:r>
        <w:rPr>
          <w:rFonts w:ascii="Times New Roman" w:hAnsi="Times New Roman" w:cs="Times New Roman"/>
          <w:spacing w:val="-7"/>
          <w:sz w:val="28"/>
          <w:szCs w:val="28"/>
        </w:rPr>
        <w:t xml:space="preserve">                                                                                        </w:t>
      </w:r>
      <w:r w:rsidRPr="00D13716">
        <w:rPr>
          <w:rFonts w:ascii="Times New Roman" w:hAnsi="Times New Roman" w:cs="Times New Roman"/>
          <w:i/>
          <w:spacing w:val="-7"/>
          <w:sz w:val="22"/>
          <w:szCs w:val="22"/>
        </w:rPr>
        <w:t>Рисунок</w:t>
      </w:r>
      <w:r w:rsidR="009B7678">
        <w:rPr>
          <w:rFonts w:ascii="Times New Roman" w:hAnsi="Times New Roman" w:cs="Times New Roman"/>
          <w:i/>
          <w:spacing w:val="-7"/>
          <w:sz w:val="22"/>
          <w:szCs w:val="22"/>
        </w:rPr>
        <w:t xml:space="preserve"> 1.</w:t>
      </w:r>
    </w:p>
    <w:p w:rsidR="00781178" w:rsidRDefault="00781178" w:rsidP="00781178">
      <w:pPr>
        <w:spacing w:line="360" w:lineRule="auto"/>
        <w:ind w:firstLine="708"/>
        <w:jc w:val="both"/>
        <w:rPr>
          <w:rFonts w:ascii="Times New Roman" w:hAnsi="Times New Roman" w:cs="Times New Roman"/>
          <w:spacing w:val="-7"/>
          <w:sz w:val="28"/>
          <w:szCs w:val="28"/>
        </w:rPr>
      </w:pPr>
      <w:r>
        <w:rPr>
          <w:noProof/>
        </w:rPr>
        <w:drawing>
          <wp:inline distT="0" distB="0" distL="0" distR="0" wp14:anchorId="7F3E2179" wp14:editId="0D9724C8">
            <wp:extent cx="4400550" cy="2609850"/>
            <wp:effectExtent l="228600" t="228600" r="209550" b="2095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47EB" w:rsidRDefault="00781178" w:rsidP="00781178">
      <w:pPr>
        <w:spacing w:line="360" w:lineRule="auto"/>
        <w:ind w:firstLine="708"/>
        <w:jc w:val="both"/>
        <w:rPr>
          <w:rFonts w:ascii="Times New Roman" w:hAnsi="Times New Roman" w:cs="Times New Roman"/>
          <w:spacing w:val="-7"/>
          <w:sz w:val="28"/>
          <w:szCs w:val="28"/>
        </w:rPr>
      </w:pPr>
      <w:r>
        <w:rPr>
          <w:rFonts w:ascii="Times New Roman" w:hAnsi="Times New Roman" w:cs="Times New Roman"/>
          <w:spacing w:val="-7"/>
          <w:sz w:val="28"/>
          <w:szCs w:val="28"/>
        </w:rPr>
        <w:t xml:space="preserve">                                                                                               </w:t>
      </w:r>
    </w:p>
    <w:p w:rsidR="00781178" w:rsidRDefault="00781178" w:rsidP="00B247EB">
      <w:pPr>
        <w:spacing w:line="360" w:lineRule="auto"/>
        <w:ind w:firstLine="708"/>
        <w:jc w:val="right"/>
        <w:rPr>
          <w:rFonts w:ascii="Times New Roman" w:hAnsi="Times New Roman" w:cs="Times New Roman"/>
          <w:i/>
          <w:spacing w:val="-7"/>
          <w:sz w:val="22"/>
          <w:szCs w:val="22"/>
        </w:rPr>
      </w:pPr>
      <w:r>
        <w:rPr>
          <w:rFonts w:ascii="Times New Roman" w:hAnsi="Times New Roman" w:cs="Times New Roman"/>
          <w:spacing w:val="-7"/>
          <w:sz w:val="28"/>
          <w:szCs w:val="28"/>
        </w:rPr>
        <w:t xml:space="preserve">  </w:t>
      </w:r>
      <w:r w:rsidRPr="00D13716">
        <w:rPr>
          <w:rFonts w:ascii="Times New Roman" w:hAnsi="Times New Roman" w:cs="Times New Roman"/>
          <w:i/>
          <w:spacing w:val="-7"/>
          <w:sz w:val="22"/>
          <w:szCs w:val="22"/>
        </w:rPr>
        <w:t xml:space="preserve">Рисунок </w:t>
      </w:r>
      <w:r w:rsidR="009B7678">
        <w:rPr>
          <w:rFonts w:ascii="Times New Roman" w:hAnsi="Times New Roman" w:cs="Times New Roman"/>
          <w:i/>
          <w:spacing w:val="-7"/>
          <w:sz w:val="22"/>
          <w:szCs w:val="22"/>
        </w:rPr>
        <w:t>2.</w:t>
      </w:r>
    </w:p>
    <w:p w:rsidR="00781178" w:rsidRDefault="00781178" w:rsidP="00781178">
      <w:pPr>
        <w:spacing w:line="360" w:lineRule="auto"/>
        <w:ind w:firstLine="708"/>
        <w:jc w:val="both"/>
        <w:rPr>
          <w:rFonts w:ascii="Times New Roman" w:hAnsi="Times New Roman" w:cs="Times New Roman"/>
          <w:i/>
          <w:spacing w:val="-7"/>
          <w:sz w:val="22"/>
          <w:szCs w:val="22"/>
        </w:rPr>
      </w:pPr>
      <w:r>
        <w:rPr>
          <w:noProof/>
        </w:rPr>
        <w:drawing>
          <wp:inline distT="0" distB="0" distL="0" distR="0" wp14:anchorId="7A6ACFDD" wp14:editId="6EB54EDD">
            <wp:extent cx="4524375" cy="30194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1178" w:rsidRPr="00D13716" w:rsidRDefault="00781178" w:rsidP="00781178">
      <w:pPr>
        <w:spacing w:line="360" w:lineRule="auto"/>
        <w:ind w:firstLine="708"/>
        <w:jc w:val="both"/>
        <w:rPr>
          <w:rFonts w:ascii="Times New Roman" w:hAnsi="Times New Roman" w:cs="Times New Roman"/>
          <w:i/>
          <w:spacing w:val="-7"/>
          <w:sz w:val="22"/>
          <w:szCs w:val="22"/>
        </w:rPr>
      </w:pPr>
    </w:p>
    <w:p w:rsidR="00781178" w:rsidRPr="00691A3D" w:rsidRDefault="00781178" w:rsidP="00781178">
      <w:pPr>
        <w:spacing w:line="360" w:lineRule="auto"/>
        <w:ind w:firstLine="708"/>
        <w:jc w:val="both"/>
        <w:rPr>
          <w:rFonts w:ascii="Times New Roman" w:hAnsi="Times New Roman" w:cs="Times New Roman"/>
          <w:spacing w:val="-7"/>
          <w:sz w:val="28"/>
          <w:szCs w:val="28"/>
        </w:rPr>
      </w:pPr>
      <w:r w:rsidRPr="00691A3D">
        <w:rPr>
          <w:rFonts w:ascii="Times New Roman" w:hAnsi="Times New Roman" w:cs="Times New Roman"/>
          <w:spacing w:val="-7"/>
          <w:sz w:val="28"/>
          <w:szCs w:val="28"/>
        </w:rPr>
        <w:t xml:space="preserve">в 2013 году зарегистрировано – </w:t>
      </w:r>
      <w:r w:rsidRPr="00691A3D">
        <w:rPr>
          <w:rFonts w:ascii="Times New Roman" w:hAnsi="Times New Roman" w:cs="Times New Roman"/>
          <w:b/>
          <w:spacing w:val="-7"/>
          <w:sz w:val="28"/>
          <w:szCs w:val="28"/>
        </w:rPr>
        <w:t>93 пожара,</w:t>
      </w:r>
      <w:r w:rsidRPr="00691A3D">
        <w:rPr>
          <w:rFonts w:ascii="Times New Roman" w:hAnsi="Times New Roman" w:cs="Times New Roman"/>
          <w:spacing w:val="-7"/>
          <w:sz w:val="28"/>
          <w:szCs w:val="28"/>
        </w:rPr>
        <w:t xml:space="preserve"> погибло 4 человека, 2 человека получили травмы различной степени тяжести;</w:t>
      </w:r>
    </w:p>
    <w:p w:rsidR="00781178" w:rsidRPr="00691A3D" w:rsidRDefault="00781178" w:rsidP="00781178">
      <w:pPr>
        <w:spacing w:line="360" w:lineRule="auto"/>
        <w:ind w:firstLine="708"/>
        <w:jc w:val="both"/>
        <w:rPr>
          <w:rFonts w:ascii="Times New Roman" w:hAnsi="Times New Roman" w:cs="Times New Roman"/>
          <w:spacing w:val="-7"/>
          <w:sz w:val="28"/>
          <w:szCs w:val="28"/>
        </w:rPr>
      </w:pPr>
      <w:r w:rsidRPr="00691A3D">
        <w:rPr>
          <w:rFonts w:ascii="Times New Roman" w:hAnsi="Times New Roman" w:cs="Times New Roman"/>
          <w:spacing w:val="-7"/>
          <w:sz w:val="28"/>
          <w:szCs w:val="28"/>
        </w:rPr>
        <w:t xml:space="preserve">в 2014 году зарегистрировано – </w:t>
      </w:r>
      <w:r w:rsidRPr="00691A3D">
        <w:rPr>
          <w:rFonts w:ascii="Times New Roman" w:hAnsi="Times New Roman" w:cs="Times New Roman"/>
          <w:b/>
          <w:spacing w:val="-7"/>
          <w:sz w:val="28"/>
          <w:szCs w:val="28"/>
        </w:rPr>
        <w:t>89 пожаров,</w:t>
      </w:r>
      <w:r w:rsidRPr="00691A3D">
        <w:rPr>
          <w:rFonts w:ascii="Times New Roman" w:hAnsi="Times New Roman" w:cs="Times New Roman"/>
          <w:spacing w:val="-7"/>
          <w:sz w:val="28"/>
          <w:szCs w:val="28"/>
        </w:rPr>
        <w:t xml:space="preserve"> погибло 2 человека, 2 человека получили травмы различной степени тяжести;</w:t>
      </w:r>
    </w:p>
    <w:p w:rsidR="00781178" w:rsidRPr="00691A3D" w:rsidRDefault="00781178" w:rsidP="00781178">
      <w:pPr>
        <w:spacing w:line="360" w:lineRule="auto"/>
        <w:ind w:firstLine="708"/>
        <w:jc w:val="both"/>
        <w:rPr>
          <w:rFonts w:ascii="Times New Roman" w:hAnsi="Times New Roman" w:cs="Times New Roman"/>
          <w:spacing w:val="-7"/>
          <w:sz w:val="28"/>
          <w:szCs w:val="28"/>
        </w:rPr>
      </w:pPr>
      <w:r w:rsidRPr="00691A3D">
        <w:rPr>
          <w:rFonts w:ascii="Times New Roman" w:hAnsi="Times New Roman" w:cs="Times New Roman"/>
          <w:spacing w:val="-7"/>
          <w:sz w:val="28"/>
          <w:szCs w:val="28"/>
        </w:rPr>
        <w:t xml:space="preserve">в 2015 году зарегистрировано – </w:t>
      </w:r>
      <w:r w:rsidRPr="00691A3D">
        <w:rPr>
          <w:rFonts w:ascii="Times New Roman" w:hAnsi="Times New Roman" w:cs="Times New Roman"/>
          <w:b/>
          <w:spacing w:val="-7"/>
          <w:sz w:val="28"/>
          <w:szCs w:val="28"/>
        </w:rPr>
        <w:t>86 пожаров,</w:t>
      </w:r>
      <w:r w:rsidRPr="00691A3D">
        <w:rPr>
          <w:rFonts w:ascii="Times New Roman" w:hAnsi="Times New Roman" w:cs="Times New Roman"/>
          <w:spacing w:val="-7"/>
          <w:sz w:val="28"/>
          <w:szCs w:val="28"/>
        </w:rPr>
        <w:t xml:space="preserve"> погибло 7 человек, 1 человек получил травму;</w:t>
      </w:r>
    </w:p>
    <w:p w:rsidR="00781178" w:rsidRDefault="00781178" w:rsidP="00781178">
      <w:pPr>
        <w:spacing w:line="360" w:lineRule="auto"/>
        <w:ind w:firstLine="708"/>
        <w:jc w:val="both"/>
        <w:rPr>
          <w:rFonts w:ascii="Times New Roman" w:hAnsi="Times New Roman" w:cs="Times New Roman"/>
          <w:spacing w:val="-7"/>
          <w:sz w:val="28"/>
          <w:szCs w:val="28"/>
        </w:rPr>
      </w:pPr>
      <w:r w:rsidRPr="00691A3D">
        <w:rPr>
          <w:rFonts w:ascii="Times New Roman" w:hAnsi="Times New Roman" w:cs="Times New Roman"/>
          <w:spacing w:val="-7"/>
          <w:sz w:val="28"/>
          <w:szCs w:val="28"/>
        </w:rPr>
        <w:t>Всего зарегистрировано</w:t>
      </w:r>
      <w:r w:rsidRPr="00691A3D">
        <w:rPr>
          <w:rFonts w:ascii="Times New Roman" w:hAnsi="Times New Roman" w:cs="Times New Roman"/>
          <w:b/>
          <w:spacing w:val="-7"/>
          <w:sz w:val="28"/>
          <w:szCs w:val="28"/>
        </w:rPr>
        <w:t xml:space="preserve"> 268 пожаров, </w:t>
      </w:r>
      <w:r w:rsidRPr="00691A3D">
        <w:rPr>
          <w:rFonts w:ascii="Times New Roman" w:hAnsi="Times New Roman" w:cs="Times New Roman"/>
          <w:spacing w:val="-7"/>
          <w:sz w:val="28"/>
          <w:szCs w:val="28"/>
        </w:rPr>
        <w:t>из них</w:t>
      </w:r>
      <w:r w:rsidRPr="00691A3D">
        <w:rPr>
          <w:rFonts w:ascii="Times New Roman" w:hAnsi="Times New Roman" w:cs="Times New Roman"/>
          <w:b/>
          <w:spacing w:val="-7"/>
          <w:sz w:val="28"/>
          <w:szCs w:val="28"/>
        </w:rPr>
        <w:t xml:space="preserve"> 218 </w:t>
      </w:r>
      <w:r w:rsidRPr="00691A3D">
        <w:rPr>
          <w:rFonts w:ascii="Times New Roman" w:hAnsi="Times New Roman" w:cs="Times New Roman"/>
          <w:spacing w:val="-7"/>
          <w:sz w:val="28"/>
          <w:szCs w:val="28"/>
        </w:rPr>
        <w:t>в жилом секторе, что</w:t>
      </w:r>
      <w:r w:rsidRPr="00691A3D">
        <w:rPr>
          <w:rFonts w:ascii="Times New Roman" w:hAnsi="Times New Roman" w:cs="Times New Roman"/>
          <w:b/>
          <w:spacing w:val="-7"/>
          <w:sz w:val="28"/>
          <w:szCs w:val="28"/>
        </w:rPr>
        <w:t xml:space="preserve"> </w:t>
      </w:r>
      <w:r w:rsidRPr="00691A3D">
        <w:rPr>
          <w:rFonts w:ascii="Times New Roman" w:hAnsi="Times New Roman" w:cs="Times New Roman"/>
          <w:spacing w:val="-7"/>
          <w:sz w:val="28"/>
          <w:szCs w:val="28"/>
        </w:rPr>
        <w:t>составляет</w:t>
      </w:r>
      <w:r w:rsidRPr="00691A3D">
        <w:rPr>
          <w:rFonts w:ascii="Times New Roman" w:hAnsi="Times New Roman" w:cs="Times New Roman"/>
          <w:b/>
          <w:spacing w:val="-7"/>
          <w:sz w:val="28"/>
          <w:szCs w:val="28"/>
        </w:rPr>
        <w:t xml:space="preserve"> 81 % </w:t>
      </w:r>
      <w:r w:rsidRPr="00691A3D">
        <w:rPr>
          <w:rFonts w:ascii="Times New Roman" w:hAnsi="Times New Roman" w:cs="Times New Roman"/>
          <w:spacing w:val="-7"/>
          <w:sz w:val="28"/>
          <w:szCs w:val="28"/>
        </w:rPr>
        <w:t>от общего количества пожаров.</w:t>
      </w:r>
    </w:p>
    <w:p w:rsidR="00781178" w:rsidRPr="00691A3D" w:rsidRDefault="00781178" w:rsidP="00781178">
      <w:pPr>
        <w:spacing w:line="360" w:lineRule="auto"/>
        <w:jc w:val="both"/>
        <w:rPr>
          <w:rFonts w:ascii="Times New Roman" w:hAnsi="Times New Roman" w:cs="Times New Roman"/>
          <w:color w:val="000000"/>
          <w:spacing w:val="-6"/>
          <w:sz w:val="28"/>
          <w:szCs w:val="28"/>
        </w:rPr>
      </w:pPr>
      <w:r w:rsidRPr="00691A3D">
        <w:rPr>
          <w:rFonts w:ascii="Times New Roman" w:hAnsi="Times New Roman" w:cs="Times New Roman"/>
          <w:color w:val="000000"/>
          <w:spacing w:val="-6"/>
          <w:sz w:val="28"/>
          <w:szCs w:val="28"/>
        </w:rPr>
        <w:t xml:space="preserve">      </w:t>
      </w:r>
      <w:r w:rsidR="00B247EB">
        <w:rPr>
          <w:rFonts w:ascii="Times New Roman" w:hAnsi="Times New Roman" w:cs="Times New Roman"/>
          <w:color w:val="000000"/>
          <w:spacing w:val="-6"/>
          <w:sz w:val="28"/>
          <w:szCs w:val="28"/>
        </w:rPr>
        <w:t xml:space="preserve">    </w:t>
      </w:r>
      <w:r w:rsidRPr="00691A3D">
        <w:rPr>
          <w:rFonts w:ascii="Times New Roman" w:hAnsi="Times New Roman" w:cs="Times New Roman"/>
          <w:color w:val="000000"/>
          <w:spacing w:val="-6"/>
          <w:sz w:val="28"/>
          <w:szCs w:val="28"/>
        </w:rPr>
        <w:t xml:space="preserve">В целях стабилизации обстановки с пожарами и гибели людей на них, отделом </w:t>
      </w:r>
      <w:r>
        <w:rPr>
          <w:rFonts w:ascii="Times New Roman" w:hAnsi="Times New Roman" w:cs="Times New Roman"/>
          <w:color w:val="000000"/>
          <w:spacing w:val="-6"/>
          <w:sz w:val="28"/>
          <w:szCs w:val="28"/>
        </w:rPr>
        <w:t xml:space="preserve">надзорной деятельности по Нурлатскому </w:t>
      </w:r>
      <w:r w:rsidR="00FD4485">
        <w:rPr>
          <w:rFonts w:ascii="Times New Roman" w:hAnsi="Times New Roman" w:cs="Times New Roman"/>
          <w:color w:val="000000"/>
          <w:spacing w:val="-6"/>
          <w:sz w:val="28"/>
          <w:szCs w:val="28"/>
        </w:rPr>
        <w:t xml:space="preserve">муниципальному </w:t>
      </w:r>
      <w:r>
        <w:rPr>
          <w:rFonts w:ascii="Times New Roman" w:hAnsi="Times New Roman" w:cs="Times New Roman"/>
          <w:color w:val="000000"/>
          <w:spacing w:val="-6"/>
          <w:sz w:val="28"/>
          <w:szCs w:val="28"/>
        </w:rPr>
        <w:t xml:space="preserve">району  ГУ МЧС России по Республике Татарстан </w:t>
      </w:r>
      <w:r w:rsidRPr="00691A3D">
        <w:rPr>
          <w:rFonts w:ascii="Times New Roman" w:hAnsi="Times New Roman" w:cs="Times New Roman"/>
          <w:color w:val="000000"/>
          <w:spacing w:val="-6"/>
          <w:sz w:val="28"/>
          <w:szCs w:val="28"/>
        </w:rPr>
        <w:t>разработан и осуществля</w:t>
      </w:r>
      <w:r>
        <w:rPr>
          <w:rFonts w:ascii="Times New Roman" w:hAnsi="Times New Roman" w:cs="Times New Roman"/>
          <w:color w:val="000000"/>
          <w:spacing w:val="-6"/>
          <w:sz w:val="28"/>
          <w:szCs w:val="28"/>
        </w:rPr>
        <w:t>е</w:t>
      </w:r>
      <w:r w:rsidRPr="00691A3D">
        <w:rPr>
          <w:rFonts w:ascii="Times New Roman" w:hAnsi="Times New Roman" w:cs="Times New Roman"/>
          <w:color w:val="000000"/>
          <w:spacing w:val="-6"/>
          <w:sz w:val="28"/>
          <w:szCs w:val="28"/>
        </w:rPr>
        <w:t>тся комплекс пожарно-профилактических мероприятий, направленных на снижение количества пожаров в жилом фонде, проведена и проводится следующая работа:</w:t>
      </w:r>
    </w:p>
    <w:p w:rsidR="00781178" w:rsidRPr="00691A3D" w:rsidRDefault="00781178" w:rsidP="00781178">
      <w:pPr>
        <w:pStyle w:val="2c"/>
        <w:spacing w:line="360" w:lineRule="auto"/>
        <w:ind w:firstLine="708"/>
        <w:jc w:val="both"/>
        <w:rPr>
          <w:color w:val="000000"/>
          <w:spacing w:val="-6"/>
          <w:sz w:val="28"/>
          <w:szCs w:val="28"/>
        </w:rPr>
      </w:pPr>
      <w:r w:rsidRPr="00691A3D">
        <w:rPr>
          <w:color w:val="000000"/>
          <w:spacing w:val="-6"/>
          <w:sz w:val="28"/>
          <w:szCs w:val="28"/>
        </w:rPr>
        <w:t xml:space="preserve"> - ежегодно проводится операция «Жилище», в ходе котор</w:t>
      </w:r>
      <w:r>
        <w:rPr>
          <w:color w:val="000000"/>
          <w:spacing w:val="-6"/>
          <w:sz w:val="28"/>
          <w:szCs w:val="28"/>
        </w:rPr>
        <w:t>ой</w:t>
      </w:r>
      <w:r w:rsidRPr="00691A3D">
        <w:rPr>
          <w:color w:val="000000"/>
          <w:spacing w:val="-6"/>
          <w:sz w:val="28"/>
          <w:szCs w:val="28"/>
        </w:rPr>
        <w:t xml:space="preserve"> проводятся профилактические осмотры жилого сектора, особое внимание </w:t>
      </w:r>
      <w:r>
        <w:rPr>
          <w:color w:val="000000"/>
          <w:spacing w:val="-6"/>
          <w:sz w:val="28"/>
          <w:szCs w:val="28"/>
        </w:rPr>
        <w:t>уделяется</w:t>
      </w:r>
      <w:r w:rsidRPr="00691A3D">
        <w:rPr>
          <w:color w:val="000000"/>
          <w:spacing w:val="-6"/>
          <w:sz w:val="28"/>
          <w:szCs w:val="28"/>
        </w:rPr>
        <w:t xml:space="preserve"> местам проживания неблагополучных семей, одиноких престарелых</w:t>
      </w:r>
      <w:r>
        <w:rPr>
          <w:color w:val="000000"/>
          <w:spacing w:val="-6"/>
          <w:sz w:val="28"/>
          <w:szCs w:val="28"/>
        </w:rPr>
        <w:t xml:space="preserve"> граждан</w:t>
      </w:r>
      <w:r w:rsidRPr="00691A3D">
        <w:rPr>
          <w:color w:val="000000"/>
          <w:spacing w:val="-6"/>
          <w:sz w:val="28"/>
          <w:szCs w:val="28"/>
        </w:rPr>
        <w:t>, многодетных семей</w:t>
      </w:r>
      <w:r>
        <w:rPr>
          <w:color w:val="000000"/>
          <w:spacing w:val="-6"/>
          <w:sz w:val="28"/>
          <w:szCs w:val="28"/>
        </w:rPr>
        <w:t>. В н</w:t>
      </w:r>
      <w:r w:rsidRPr="00691A3D">
        <w:rPr>
          <w:color w:val="000000"/>
          <w:spacing w:val="-6"/>
          <w:sz w:val="28"/>
          <w:szCs w:val="28"/>
        </w:rPr>
        <w:t>аселенны</w:t>
      </w:r>
      <w:r>
        <w:rPr>
          <w:color w:val="000000"/>
          <w:spacing w:val="-6"/>
          <w:sz w:val="28"/>
          <w:szCs w:val="28"/>
        </w:rPr>
        <w:t>х</w:t>
      </w:r>
      <w:r w:rsidRPr="00691A3D">
        <w:rPr>
          <w:color w:val="000000"/>
          <w:spacing w:val="-6"/>
          <w:sz w:val="28"/>
          <w:szCs w:val="28"/>
        </w:rPr>
        <w:t xml:space="preserve"> пункт</w:t>
      </w:r>
      <w:r>
        <w:rPr>
          <w:color w:val="000000"/>
          <w:spacing w:val="-6"/>
          <w:sz w:val="28"/>
          <w:szCs w:val="28"/>
        </w:rPr>
        <w:t>ах,</w:t>
      </w:r>
      <w:r w:rsidRPr="00691A3D">
        <w:rPr>
          <w:color w:val="000000"/>
          <w:spacing w:val="-6"/>
          <w:sz w:val="28"/>
          <w:szCs w:val="28"/>
        </w:rPr>
        <w:t xml:space="preserve"> где сложилась неблаго</w:t>
      </w:r>
      <w:r>
        <w:rPr>
          <w:color w:val="000000"/>
          <w:spacing w:val="-6"/>
          <w:sz w:val="28"/>
          <w:szCs w:val="28"/>
        </w:rPr>
        <w:t xml:space="preserve">получная обстановка с пожарами, </w:t>
      </w:r>
      <w:r w:rsidRPr="00691A3D">
        <w:rPr>
          <w:color w:val="000000"/>
          <w:spacing w:val="-6"/>
          <w:sz w:val="28"/>
          <w:szCs w:val="28"/>
        </w:rPr>
        <w:t xml:space="preserve"> пров</w:t>
      </w:r>
      <w:r>
        <w:rPr>
          <w:color w:val="000000"/>
          <w:spacing w:val="-6"/>
          <w:sz w:val="28"/>
          <w:szCs w:val="28"/>
        </w:rPr>
        <w:t>о</w:t>
      </w:r>
      <w:r w:rsidRPr="00691A3D">
        <w:rPr>
          <w:color w:val="000000"/>
          <w:spacing w:val="-6"/>
          <w:sz w:val="28"/>
          <w:szCs w:val="28"/>
        </w:rPr>
        <w:t>д</w:t>
      </w:r>
      <w:r>
        <w:rPr>
          <w:color w:val="000000"/>
          <w:spacing w:val="-6"/>
          <w:sz w:val="28"/>
          <w:szCs w:val="28"/>
        </w:rPr>
        <w:t>ится</w:t>
      </w:r>
      <w:r w:rsidRPr="00691A3D">
        <w:rPr>
          <w:color w:val="000000"/>
          <w:spacing w:val="-6"/>
          <w:sz w:val="28"/>
          <w:szCs w:val="28"/>
        </w:rPr>
        <w:t xml:space="preserve"> разъяснительн</w:t>
      </w:r>
      <w:r>
        <w:rPr>
          <w:color w:val="000000"/>
          <w:spacing w:val="-6"/>
          <w:sz w:val="28"/>
          <w:szCs w:val="28"/>
        </w:rPr>
        <w:t>ая</w:t>
      </w:r>
      <w:r w:rsidRPr="00691A3D">
        <w:rPr>
          <w:color w:val="000000"/>
          <w:spacing w:val="-6"/>
          <w:sz w:val="28"/>
          <w:szCs w:val="28"/>
        </w:rPr>
        <w:t xml:space="preserve"> бесед</w:t>
      </w:r>
      <w:r>
        <w:rPr>
          <w:color w:val="000000"/>
          <w:spacing w:val="-6"/>
          <w:sz w:val="28"/>
          <w:szCs w:val="28"/>
        </w:rPr>
        <w:t>а</w:t>
      </w:r>
      <w:r w:rsidRPr="00691A3D">
        <w:rPr>
          <w:color w:val="000000"/>
          <w:spacing w:val="-6"/>
          <w:sz w:val="28"/>
          <w:szCs w:val="28"/>
        </w:rPr>
        <w:t xml:space="preserve"> по соблюдению правил пожарной безопасности в быту, выявлению и устранению причин</w:t>
      </w:r>
      <w:r>
        <w:rPr>
          <w:color w:val="000000"/>
          <w:spacing w:val="-6"/>
          <w:sz w:val="28"/>
          <w:szCs w:val="28"/>
        </w:rPr>
        <w:t>,</w:t>
      </w:r>
      <w:r w:rsidRPr="00691A3D">
        <w:rPr>
          <w:color w:val="000000"/>
          <w:spacing w:val="-6"/>
          <w:sz w:val="28"/>
          <w:szCs w:val="28"/>
        </w:rPr>
        <w:t xml:space="preserve"> способствующих возникновени</w:t>
      </w:r>
      <w:r>
        <w:rPr>
          <w:color w:val="000000"/>
          <w:spacing w:val="-6"/>
          <w:sz w:val="28"/>
          <w:szCs w:val="28"/>
        </w:rPr>
        <w:t>ю</w:t>
      </w:r>
      <w:r w:rsidRPr="00691A3D">
        <w:rPr>
          <w:color w:val="000000"/>
          <w:spacing w:val="-6"/>
          <w:sz w:val="28"/>
          <w:szCs w:val="28"/>
        </w:rPr>
        <w:t xml:space="preserve"> пожаров,  с вручением памяток по предупреждению пожаров от основных причин. Пров</w:t>
      </w:r>
      <w:r>
        <w:rPr>
          <w:color w:val="000000"/>
          <w:spacing w:val="-6"/>
          <w:sz w:val="28"/>
          <w:szCs w:val="28"/>
        </w:rPr>
        <w:t>о</w:t>
      </w:r>
      <w:r w:rsidRPr="00691A3D">
        <w:rPr>
          <w:color w:val="000000"/>
          <w:spacing w:val="-6"/>
          <w:sz w:val="28"/>
          <w:szCs w:val="28"/>
        </w:rPr>
        <w:t>д</w:t>
      </w:r>
      <w:r>
        <w:rPr>
          <w:color w:val="000000"/>
          <w:spacing w:val="-6"/>
          <w:sz w:val="28"/>
          <w:szCs w:val="28"/>
        </w:rPr>
        <w:t>ятся</w:t>
      </w:r>
      <w:r w:rsidRPr="00691A3D">
        <w:rPr>
          <w:color w:val="000000"/>
          <w:spacing w:val="-6"/>
          <w:sz w:val="28"/>
          <w:szCs w:val="28"/>
        </w:rPr>
        <w:t xml:space="preserve"> агитационн</w:t>
      </w:r>
      <w:r>
        <w:rPr>
          <w:color w:val="000000"/>
          <w:spacing w:val="-6"/>
          <w:sz w:val="28"/>
          <w:szCs w:val="28"/>
        </w:rPr>
        <w:t>ая</w:t>
      </w:r>
      <w:r w:rsidRPr="00691A3D">
        <w:rPr>
          <w:color w:val="000000"/>
          <w:spacing w:val="-6"/>
          <w:sz w:val="28"/>
          <w:szCs w:val="28"/>
        </w:rPr>
        <w:t xml:space="preserve"> работ</w:t>
      </w:r>
      <w:r>
        <w:rPr>
          <w:color w:val="000000"/>
          <w:spacing w:val="-6"/>
          <w:sz w:val="28"/>
          <w:szCs w:val="28"/>
        </w:rPr>
        <w:t>а</w:t>
      </w:r>
      <w:r w:rsidRPr="00691A3D">
        <w:rPr>
          <w:color w:val="000000"/>
          <w:spacing w:val="-6"/>
          <w:sz w:val="28"/>
          <w:szCs w:val="28"/>
        </w:rPr>
        <w:t xml:space="preserve"> в трудовых коллективах</w:t>
      </w:r>
      <w:r>
        <w:rPr>
          <w:color w:val="000000"/>
          <w:spacing w:val="-6"/>
          <w:sz w:val="28"/>
          <w:szCs w:val="28"/>
        </w:rPr>
        <w:t xml:space="preserve">, </w:t>
      </w:r>
      <w:r w:rsidRPr="00691A3D">
        <w:rPr>
          <w:color w:val="000000"/>
          <w:spacing w:val="-6"/>
          <w:sz w:val="28"/>
          <w:szCs w:val="28"/>
        </w:rPr>
        <w:t>организациях различной форм собственности, беседы в период проведения схода граждан, с использованием СМИ;</w:t>
      </w:r>
    </w:p>
    <w:p w:rsidR="00781178" w:rsidRPr="00691A3D" w:rsidRDefault="00781178" w:rsidP="00781178">
      <w:pPr>
        <w:pStyle w:val="2c"/>
        <w:spacing w:line="360" w:lineRule="auto"/>
        <w:ind w:firstLine="708"/>
        <w:jc w:val="right"/>
        <w:rPr>
          <w:i/>
          <w:color w:val="000000"/>
          <w:spacing w:val="-6"/>
          <w:sz w:val="28"/>
          <w:szCs w:val="28"/>
        </w:rPr>
      </w:pPr>
      <w:r w:rsidRPr="00691A3D">
        <w:rPr>
          <w:i/>
          <w:color w:val="000000"/>
          <w:spacing w:val="-6"/>
          <w:sz w:val="28"/>
          <w:szCs w:val="28"/>
        </w:rPr>
        <w:t>Для справки</w:t>
      </w:r>
    </w:p>
    <w:p w:rsidR="00781178" w:rsidRPr="00691A3D" w:rsidRDefault="00781178" w:rsidP="00781178">
      <w:pPr>
        <w:pStyle w:val="2c"/>
        <w:spacing w:line="360" w:lineRule="auto"/>
        <w:jc w:val="both"/>
        <w:rPr>
          <w:i/>
          <w:sz w:val="28"/>
          <w:szCs w:val="28"/>
        </w:rPr>
      </w:pPr>
      <w:r w:rsidRPr="00691A3D">
        <w:rPr>
          <w:i/>
          <w:sz w:val="28"/>
          <w:szCs w:val="28"/>
        </w:rPr>
        <w:t>На территории района Решением КЧС утвержден список профилактических групп. Общ</w:t>
      </w:r>
      <w:r>
        <w:rPr>
          <w:i/>
          <w:sz w:val="28"/>
          <w:szCs w:val="28"/>
        </w:rPr>
        <w:t>е</w:t>
      </w:r>
      <w:r w:rsidRPr="00691A3D">
        <w:rPr>
          <w:i/>
          <w:sz w:val="28"/>
          <w:szCs w:val="28"/>
        </w:rPr>
        <w:t>е количество профилактических групп составляет 19, численностью 158 человек, из них ОНД -2, личный состав ПЧ - 44, ОП ППС РТ - 18, участковые полиции - 11, работники орган</w:t>
      </w:r>
      <w:r>
        <w:rPr>
          <w:i/>
          <w:sz w:val="28"/>
          <w:szCs w:val="28"/>
        </w:rPr>
        <w:t xml:space="preserve">ов </w:t>
      </w:r>
      <w:r w:rsidRPr="00691A3D">
        <w:rPr>
          <w:i/>
          <w:sz w:val="28"/>
          <w:szCs w:val="28"/>
        </w:rPr>
        <w:t xml:space="preserve"> местного самоуправления - 26, работник</w:t>
      </w:r>
      <w:r>
        <w:rPr>
          <w:i/>
          <w:sz w:val="28"/>
          <w:szCs w:val="28"/>
        </w:rPr>
        <w:t xml:space="preserve">и </w:t>
      </w:r>
      <w:r w:rsidRPr="00691A3D">
        <w:rPr>
          <w:i/>
          <w:sz w:val="28"/>
          <w:szCs w:val="28"/>
        </w:rPr>
        <w:t xml:space="preserve"> ВДПО -2, социальные работники – 26, страховые агенты «НАСКО» - 12, работники Горгаза – 4, работники электросети – 4, ТСЖ-9.</w:t>
      </w:r>
    </w:p>
    <w:p w:rsidR="00781178" w:rsidRPr="00691A3D" w:rsidRDefault="00781178" w:rsidP="00781178">
      <w:pPr>
        <w:spacing w:line="360" w:lineRule="auto"/>
        <w:jc w:val="both"/>
        <w:rPr>
          <w:rFonts w:ascii="Times New Roman" w:hAnsi="Times New Roman" w:cs="Times New Roman"/>
          <w:color w:val="000000"/>
          <w:spacing w:val="-6"/>
          <w:sz w:val="28"/>
          <w:szCs w:val="28"/>
        </w:rPr>
      </w:pPr>
    </w:p>
    <w:p w:rsidR="00781178" w:rsidRPr="00691A3D" w:rsidRDefault="00781178" w:rsidP="00781178">
      <w:pPr>
        <w:spacing w:line="360" w:lineRule="auto"/>
        <w:jc w:val="both"/>
        <w:rPr>
          <w:rFonts w:ascii="Times New Roman" w:hAnsi="Times New Roman" w:cs="Times New Roman"/>
          <w:color w:val="000000"/>
          <w:spacing w:val="-6"/>
          <w:sz w:val="28"/>
          <w:szCs w:val="28"/>
        </w:rPr>
      </w:pPr>
      <w:r w:rsidRPr="00691A3D">
        <w:rPr>
          <w:rFonts w:ascii="Times New Roman" w:hAnsi="Times New Roman" w:cs="Times New Roman"/>
          <w:color w:val="000000"/>
          <w:spacing w:val="-6"/>
          <w:sz w:val="28"/>
          <w:szCs w:val="28"/>
        </w:rPr>
        <w:t>- в целях снижения числа пожаров и последствий от них, а также гибели людей при пожарах в жилом секторе, разработаны ряд постановлений и распоряжений</w:t>
      </w:r>
      <w:r>
        <w:rPr>
          <w:rFonts w:ascii="Times New Roman" w:hAnsi="Times New Roman" w:cs="Times New Roman"/>
          <w:color w:val="000000"/>
          <w:spacing w:val="-6"/>
          <w:sz w:val="28"/>
          <w:szCs w:val="28"/>
        </w:rPr>
        <w:t>:</w:t>
      </w:r>
      <w:r w:rsidRPr="00691A3D">
        <w:rPr>
          <w:rFonts w:ascii="Times New Roman" w:hAnsi="Times New Roman" w:cs="Times New Roman"/>
          <w:color w:val="000000"/>
          <w:spacing w:val="-6"/>
          <w:sz w:val="28"/>
          <w:szCs w:val="28"/>
        </w:rPr>
        <w:t xml:space="preserve"> «Об организации в Нурлатском муниципальном районе надзорно-профилактическ</w:t>
      </w:r>
      <w:r>
        <w:rPr>
          <w:rFonts w:ascii="Times New Roman" w:hAnsi="Times New Roman" w:cs="Times New Roman"/>
          <w:color w:val="000000"/>
          <w:spacing w:val="-6"/>
          <w:sz w:val="28"/>
          <w:szCs w:val="28"/>
        </w:rPr>
        <w:t>ой</w:t>
      </w:r>
      <w:r w:rsidRPr="00691A3D">
        <w:rPr>
          <w:rFonts w:ascii="Times New Roman" w:hAnsi="Times New Roman" w:cs="Times New Roman"/>
          <w:color w:val="000000"/>
          <w:spacing w:val="-6"/>
          <w:sz w:val="28"/>
          <w:szCs w:val="28"/>
        </w:rPr>
        <w:t xml:space="preserve"> операци</w:t>
      </w:r>
      <w:r>
        <w:rPr>
          <w:rFonts w:ascii="Times New Roman" w:hAnsi="Times New Roman" w:cs="Times New Roman"/>
          <w:color w:val="000000"/>
          <w:spacing w:val="-6"/>
          <w:sz w:val="28"/>
          <w:szCs w:val="28"/>
        </w:rPr>
        <w:t xml:space="preserve">и </w:t>
      </w:r>
      <w:r w:rsidRPr="00691A3D">
        <w:rPr>
          <w:rFonts w:ascii="Times New Roman" w:hAnsi="Times New Roman" w:cs="Times New Roman"/>
          <w:color w:val="000000"/>
          <w:spacing w:val="-6"/>
          <w:sz w:val="28"/>
          <w:szCs w:val="28"/>
        </w:rPr>
        <w:t xml:space="preserve"> «Жилище»</w:t>
      </w:r>
      <w:r>
        <w:rPr>
          <w:rFonts w:ascii="Times New Roman" w:hAnsi="Times New Roman" w:cs="Times New Roman"/>
          <w:color w:val="000000"/>
          <w:spacing w:val="-6"/>
          <w:sz w:val="28"/>
          <w:szCs w:val="28"/>
        </w:rPr>
        <w:t xml:space="preserve">, </w:t>
      </w:r>
      <w:r w:rsidRPr="00691A3D">
        <w:rPr>
          <w:rFonts w:ascii="Times New Roman" w:hAnsi="Times New Roman" w:cs="Times New Roman"/>
          <w:color w:val="000000"/>
          <w:spacing w:val="-6"/>
          <w:sz w:val="28"/>
          <w:szCs w:val="28"/>
        </w:rPr>
        <w:t xml:space="preserve"> по пропаганде мер пожарной безопасности и проверке состояния пожарной безопасности жилого фонда на территории Нурлатского муниципального района и г. Нурлат »</w:t>
      </w:r>
      <w:r>
        <w:rPr>
          <w:rFonts w:ascii="Times New Roman" w:hAnsi="Times New Roman" w:cs="Times New Roman"/>
          <w:color w:val="000000"/>
          <w:spacing w:val="-6"/>
          <w:sz w:val="28"/>
          <w:szCs w:val="28"/>
        </w:rPr>
        <w:t>;</w:t>
      </w:r>
      <w:r w:rsidRPr="00691A3D">
        <w:rPr>
          <w:rFonts w:ascii="Times New Roman" w:hAnsi="Times New Roman" w:cs="Times New Roman"/>
          <w:color w:val="000000"/>
          <w:spacing w:val="-6"/>
          <w:sz w:val="28"/>
          <w:szCs w:val="28"/>
        </w:rPr>
        <w:t xml:space="preserve"> «О дополнительных мерах по укреплению противопожарной безопасности во время эксплуатации печей, дымоотводящих устройств и вентиляционных каналов по Нурлатскому муниципальному району и г. Нурлат»</w:t>
      </w:r>
      <w:r>
        <w:rPr>
          <w:rFonts w:ascii="Times New Roman" w:hAnsi="Times New Roman" w:cs="Times New Roman"/>
          <w:color w:val="000000"/>
          <w:spacing w:val="-6"/>
          <w:sz w:val="28"/>
          <w:szCs w:val="28"/>
        </w:rPr>
        <w:t xml:space="preserve">; </w:t>
      </w:r>
      <w:r w:rsidRPr="00691A3D">
        <w:rPr>
          <w:rFonts w:ascii="Times New Roman" w:hAnsi="Times New Roman" w:cs="Times New Roman"/>
          <w:color w:val="000000"/>
          <w:spacing w:val="-6"/>
          <w:sz w:val="28"/>
          <w:szCs w:val="28"/>
        </w:rPr>
        <w:t xml:space="preserve"> «О дополнительных мерах по обеспечению пожарной безопасности и предупреждению гибели людей в жилом фонде Нурл</w:t>
      </w:r>
      <w:r>
        <w:rPr>
          <w:rFonts w:ascii="Times New Roman" w:hAnsi="Times New Roman" w:cs="Times New Roman"/>
          <w:color w:val="000000"/>
          <w:spacing w:val="-6"/>
          <w:sz w:val="28"/>
          <w:szCs w:val="28"/>
        </w:rPr>
        <w:t xml:space="preserve">атского муниципального района»; </w:t>
      </w:r>
      <w:r w:rsidRPr="00691A3D">
        <w:rPr>
          <w:rFonts w:ascii="Times New Roman" w:hAnsi="Times New Roman" w:cs="Times New Roman"/>
          <w:color w:val="000000"/>
          <w:spacing w:val="-6"/>
          <w:sz w:val="28"/>
          <w:szCs w:val="28"/>
        </w:rPr>
        <w:t>«Об организации обучения населения мерам пожарной безопасности и предупреждению гибели людей при пожарах»;</w:t>
      </w:r>
    </w:p>
    <w:p w:rsidR="00781178" w:rsidRPr="00691A3D" w:rsidRDefault="00781178" w:rsidP="00781178">
      <w:pPr>
        <w:spacing w:line="360" w:lineRule="auto"/>
        <w:jc w:val="both"/>
        <w:rPr>
          <w:rFonts w:ascii="Times New Roman" w:hAnsi="Times New Roman" w:cs="Times New Roman"/>
          <w:color w:val="000000"/>
          <w:spacing w:val="-6"/>
          <w:sz w:val="28"/>
          <w:szCs w:val="28"/>
        </w:rPr>
      </w:pPr>
      <w:r w:rsidRPr="00691A3D">
        <w:rPr>
          <w:rFonts w:ascii="Times New Roman" w:hAnsi="Times New Roman" w:cs="Times New Roman"/>
          <w:color w:val="000000"/>
          <w:spacing w:val="-6"/>
          <w:sz w:val="28"/>
          <w:szCs w:val="28"/>
        </w:rPr>
        <w:t>- в районе имеется утвержденная целевая программа «Пожарная безопасность в Нурлатском муниципальном районе на 2</w:t>
      </w:r>
      <w:r>
        <w:rPr>
          <w:rFonts w:ascii="Times New Roman" w:hAnsi="Times New Roman" w:cs="Times New Roman"/>
          <w:color w:val="000000"/>
          <w:spacing w:val="-6"/>
          <w:sz w:val="28"/>
          <w:szCs w:val="28"/>
        </w:rPr>
        <w:t>0</w:t>
      </w:r>
      <w:r w:rsidRPr="00691A3D">
        <w:rPr>
          <w:rFonts w:ascii="Times New Roman" w:hAnsi="Times New Roman" w:cs="Times New Roman"/>
          <w:color w:val="000000"/>
          <w:spacing w:val="-6"/>
          <w:sz w:val="28"/>
          <w:szCs w:val="28"/>
        </w:rPr>
        <w:t>15-2020 годы» № 214 от 10.03.2015 год., направленная на усиление работы по предупреждению пожаров и гибели людей на них, внедрение современных методов в проведени</w:t>
      </w:r>
      <w:r>
        <w:rPr>
          <w:rFonts w:ascii="Times New Roman" w:hAnsi="Times New Roman" w:cs="Times New Roman"/>
          <w:color w:val="000000"/>
          <w:spacing w:val="-6"/>
          <w:sz w:val="28"/>
          <w:szCs w:val="28"/>
        </w:rPr>
        <w:t>е</w:t>
      </w:r>
      <w:r w:rsidRPr="00691A3D">
        <w:rPr>
          <w:rFonts w:ascii="Times New Roman" w:hAnsi="Times New Roman" w:cs="Times New Roman"/>
          <w:color w:val="000000"/>
          <w:spacing w:val="-6"/>
          <w:sz w:val="28"/>
          <w:szCs w:val="28"/>
        </w:rPr>
        <w:t xml:space="preserve"> агитмассовых мероприятий, оперативное реагирование и сокращение времени на ликвидацию пожаров, повышению уровня исполнения первоочередных мер по спасению людей,  создание на подведомственной территории эффективной системы профилактики пожаров, снижение материального ущерба от них и гибели людей и т.д. Всего на реализацию программных мероприятий требуется 78</w:t>
      </w:r>
      <w:r>
        <w:rPr>
          <w:rFonts w:ascii="Times New Roman" w:hAnsi="Times New Roman" w:cs="Times New Roman"/>
          <w:color w:val="000000"/>
          <w:spacing w:val="-6"/>
          <w:sz w:val="28"/>
          <w:szCs w:val="28"/>
        </w:rPr>
        <w:t> </w:t>
      </w:r>
      <w:r w:rsidRPr="00691A3D">
        <w:rPr>
          <w:rFonts w:ascii="Times New Roman" w:hAnsi="Times New Roman" w:cs="Times New Roman"/>
          <w:color w:val="000000"/>
          <w:spacing w:val="-6"/>
          <w:sz w:val="28"/>
          <w:szCs w:val="28"/>
        </w:rPr>
        <w:t>992</w:t>
      </w:r>
      <w:r>
        <w:rPr>
          <w:rFonts w:ascii="Times New Roman" w:hAnsi="Times New Roman" w:cs="Times New Roman"/>
          <w:color w:val="000000"/>
          <w:spacing w:val="-6"/>
          <w:sz w:val="28"/>
          <w:szCs w:val="28"/>
        </w:rPr>
        <w:t>,72 тыс.</w:t>
      </w:r>
      <w:r w:rsidRPr="00691A3D">
        <w:rPr>
          <w:rFonts w:ascii="Times New Roman" w:hAnsi="Times New Roman" w:cs="Times New Roman"/>
          <w:color w:val="000000"/>
          <w:spacing w:val="-6"/>
          <w:sz w:val="28"/>
          <w:szCs w:val="28"/>
        </w:rPr>
        <w:t xml:space="preserve"> руб. </w:t>
      </w:r>
    </w:p>
    <w:p w:rsidR="00781178" w:rsidRPr="00691A3D" w:rsidRDefault="00781178" w:rsidP="00781178">
      <w:pPr>
        <w:spacing w:line="360" w:lineRule="auto"/>
        <w:jc w:val="both"/>
        <w:rPr>
          <w:rFonts w:ascii="Times New Roman" w:hAnsi="Times New Roman" w:cs="Times New Roman"/>
          <w:sz w:val="28"/>
          <w:szCs w:val="28"/>
        </w:rPr>
      </w:pPr>
      <w:r w:rsidRPr="00691A3D">
        <w:rPr>
          <w:rFonts w:ascii="Times New Roman" w:hAnsi="Times New Roman" w:cs="Times New Roman"/>
          <w:sz w:val="28"/>
          <w:szCs w:val="28"/>
        </w:rPr>
        <w:t>- организована работа с сельски</w:t>
      </w:r>
      <w:r>
        <w:rPr>
          <w:rFonts w:ascii="Times New Roman" w:hAnsi="Times New Roman" w:cs="Times New Roman"/>
          <w:sz w:val="28"/>
          <w:szCs w:val="28"/>
        </w:rPr>
        <w:t>ми</w:t>
      </w:r>
      <w:r w:rsidRPr="00691A3D">
        <w:rPr>
          <w:rFonts w:ascii="Times New Roman" w:hAnsi="Times New Roman" w:cs="Times New Roman"/>
          <w:sz w:val="28"/>
          <w:szCs w:val="28"/>
        </w:rPr>
        <w:t xml:space="preserve"> поселени</w:t>
      </w:r>
      <w:r>
        <w:rPr>
          <w:rFonts w:ascii="Times New Roman" w:hAnsi="Times New Roman" w:cs="Times New Roman"/>
          <w:sz w:val="28"/>
          <w:szCs w:val="28"/>
        </w:rPr>
        <w:t>ями</w:t>
      </w:r>
      <w:r w:rsidRPr="00691A3D">
        <w:rPr>
          <w:rFonts w:ascii="Times New Roman" w:hAnsi="Times New Roman" w:cs="Times New Roman"/>
          <w:sz w:val="28"/>
          <w:szCs w:val="28"/>
        </w:rPr>
        <w:t xml:space="preserve"> района по предупреждению пожаров, подворовый обход граждан с вручение</w:t>
      </w:r>
      <w:r>
        <w:rPr>
          <w:rFonts w:ascii="Times New Roman" w:hAnsi="Times New Roman" w:cs="Times New Roman"/>
          <w:sz w:val="28"/>
          <w:szCs w:val="28"/>
        </w:rPr>
        <w:t>м</w:t>
      </w:r>
      <w:r w:rsidRPr="00691A3D">
        <w:rPr>
          <w:rFonts w:ascii="Times New Roman" w:hAnsi="Times New Roman" w:cs="Times New Roman"/>
          <w:sz w:val="28"/>
          <w:szCs w:val="28"/>
        </w:rPr>
        <w:t xml:space="preserve"> памяток </w:t>
      </w:r>
      <w:r>
        <w:rPr>
          <w:rFonts w:ascii="Times New Roman" w:hAnsi="Times New Roman" w:cs="Times New Roman"/>
          <w:sz w:val="28"/>
          <w:szCs w:val="28"/>
        </w:rPr>
        <w:t xml:space="preserve">по </w:t>
      </w:r>
      <w:r w:rsidRPr="00691A3D">
        <w:rPr>
          <w:rFonts w:ascii="Times New Roman" w:hAnsi="Times New Roman" w:cs="Times New Roman"/>
          <w:sz w:val="28"/>
          <w:szCs w:val="28"/>
        </w:rPr>
        <w:t>мерам пожарной безопасности, на безвозмездной основе п</w:t>
      </w:r>
      <w:r>
        <w:rPr>
          <w:rFonts w:ascii="Times New Roman" w:hAnsi="Times New Roman" w:cs="Times New Roman"/>
          <w:sz w:val="28"/>
          <w:szCs w:val="28"/>
        </w:rPr>
        <w:t>р</w:t>
      </w:r>
      <w:r w:rsidRPr="00691A3D">
        <w:rPr>
          <w:rFonts w:ascii="Times New Roman" w:hAnsi="Times New Roman" w:cs="Times New Roman"/>
          <w:sz w:val="28"/>
          <w:szCs w:val="28"/>
        </w:rPr>
        <w:t>оведены ремонтные работы отопительных печей, замена электрической проводки</w:t>
      </w:r>
      <w:r>
        <w:rPr>
          <w:rFonts w:ascii="Times New Roman" w:hAnsi="Times New Roman" w:cs="Times New Roman"/>
          <w:sz w:val="28"/>
          <w:szCs w:val="28"/>
        </w:rPr>
        <w:t xml:space="preserve">, </w:t>
      </w:r>
      <w:r w:rsidRPr="00691A3D">
        <w:rPr>
          <w:rFonts w:ascii="Times New Roman" w:hAnsi="Times New Roman" w:cs="Times New Roman"/>
          <w:sz w:val="28"/>
          <w:szCs w:val="28"/>
        </w:rPr>
        <w:t>освещения в домах проживания социально неадаптированных граждан;</w:t>
      </w:r>
    </w:p>
    <w:p w:rsidR="00781178" w:rsidRPr="00691A3D" w:rsidRDefault="00781178" w:rsidP="00781178">
      <w:pPr>
        <w:spacing w:line="360" w:lineRule="auto"/>
        <w:jc w:val="both"/>
        <w:rPr>
          <w:rFonts w:ascii="Times New Roman" w:hAnsi="Times New Roman" w:cs="Times New Roman"/>
          <w:sz w:val="28"/>
          <w:szCs w:val="28"/>
        </w:rPr>
      </w:pPr>
      <w:r w:rsidRPr="00691A3D">
        <w:rPr>
          <w:rFonts w:ascii="Times New Roman" w:hAnsi="Times New Roman" w:cs="Times New Roman"/>
          <w:sz w:val="28"/>
          <w:szCs w:val="28"/>
        </w:rPr>
        <w:t xml:space="preserve">- в рамках обучения пожарной безопасности населения во время проведения проверок проводятся инструктивные занятия по пожарной безопасности, беседы по </w:t>
      </w:r>
      <w:r w:rsidRPr="00691A3D">
        <w:rPr>
          <w:rFonts w:ascii="Times New Roman" w:hAnsi="Times New Roman" w:cs="Times New Roman"/>
          <w:sz w:val="28"/>
          <w:szCs w:val="28"/>
        </w:rPr>
        <w:lastRenderedPageBreak/>
        <w:t>обучению детей мерам пожарной безопасности и отрабатывается эвакуация в случае возникновения пожара;</w:t>
      </w:r>
    </w:p>
    <w:p w:rsidR="00781178" w:rsidRPr="00691A3D" w:rsidRDefault="00781178" w:rsidP="00781178">
      <w:pPr>
        <w:spacing w:line="360" w:lineRule="auto"/>
        <w:jc w:val="both"/>
        <w:rPr>
          <w:rFonts w:ascii="Times New Roman" w:hAnsi="Times New Roman" w:cs="Times New Roman"/>
          <w:color w:val="000000"/>
          <w:spacing w:val="-6"/>
          <w:sz w:val="28"/>
          <w:szCs w:val="28"/>
        </w:rPr>
      </w:pPr>
      <w:r w:rsidRPr="00691A3D">
        <w:rPr>
          <w:rFonts w:ascii="Times New Roman" w:hAnsi="Times New Roman" w:cs="Times New Roman"/>
          <w:color w:val="000000"/>
          <w:spacing w:val="-6"/>
          <w:sz w:val="28"/>
          <w:szCs w:val="28"/>
        </w:rPr>
        <w:t>- силами профилактических групп усилена работа по проверке жилых домов с проведением разъяснительной работы среди граждан о соблюдении мер пожарной безопасности</w:t>
      </w:r>
      <w:r>
        <w:rPr>
          <w:rFonts w:ascii="Times New Roman" w:hAnsi="Times New Roman" w:cs="Times New Roman"/>
          <w:color w:val="000000"/>
          <w:spacing w:val="-6"/>
          <w:sz w:val="28"/>
          <w:szCs w:val="28"/>
        </w:rPr>
        <w:t>;</w:t>
      </w:r>
    </w:p>
    <w:p w:rsidR="00781178" w:rsidRPr="00691A3D" w:rsidRDefault="00781178" w:rsidP="00781178">
      <w:pPr>
        <w:spacing w:line="360" w:lineRule="auto"/>
        <w:jc w:val="both"/>
        <w:rPr>
          <w:rFonts w:ascii="Times New Roman" w:hAnsi="Times New Roman" w:cs="Times New Roman"/>
          <w:sz w:val="28"/>
          <w:szCs w:val="28"/>
        </w:rPr>
      </w:pPr>
      <w:r w:rsidRPr="00691A3D">
        <w:rPr>
          <w:rFonts w:ascii="Times New Roman" w:hAnsi="Times New Roman" w:cs="Times New Roman"/>
          <w:sz w:val="28"/>
          <w:szCs w:val="28"/>
        </w:rPr>
        <w:t xml:space="preserve"> - в целях стабилизации обстановки с пожарами</w:t>
      </w:r>
      <w:r w:rsidRPr="00D13716">
        <w:rPr>
          <w:rFonts w:ascii="Times New Roman" w:hAnsi="Times New Roman" w:cs="Times New Roman"/>
          <w:sz w:val="28"/>
          <w:szCs w:val="28"/>
        </w:rPr>
        <w:t xml:space="preserve"> </w:t>
      </w:r>
      <w:r w:rsidRPr="00691A3D">
        <w:rPr>
          <w:rFonts w:ascii="Times New Roman" w:hAnsi="Times New Roman" w:cs="Times New Roman"/>
          <w:sz w:val="28"/>
          <w:szCs w:val="28"/>
        </w:rPr>
        <w:t>с участием главы муниципального района на территории района, совместно с руководителями различных ведомств, организаций</w:t>
      </w:r>
      <w:r>
        <w:rPr>
          <w:rFonts w:ascii="Times New Roman" w:hAnsi="Times New Roman" w:cs="Times New Roman"/>
          <w:sz w:val="28"/>
          <w:szCs w:val="28"/>
        </w:rPr>
        <w:t>,</w:t>
      </w:r>
      <w:r w:rsidRPr="00691A3D">
        <w:rPr>
          <w:rFonts w:ascii="Times New Roman" w:hAnsi="Times New Roman" w:cs="Times New Roman"/>
          <w:sz w:val="28"/>
          <w:szCs w:val="28"/>
        </w:rPr>
        <w:t xml:space="preserve"> главами сельских поселений</w:t>
      </w:r>
      <w:r w:rsidRPr="00D13716">
        <w:rPr>
          <w:rFonts w:ascii="Times New Roman" w:hAnsi="Times New Roman" w:cs="Times New Roman"/>
          <w:sz w:val="28"/>
          <w:szCs w:val="28"/>
        </w:rPr>
        <w:t xml:space="preserve"> </w:t>
      </w:r>
      <w:r w:rsidRPr="00691A3D">
        <w:rPr>
          <w:rFonts w:ascii="Times New Roman" w:hAnsi="Times New Roman" w:cs="Times New Roman"/>
          <w:sz w:val="28"/>
          <w:szCs w:val="28"/>
        </w:rPr>
        <w:t xml:space="preserve">проводятся обширные </w:t>
      </w:r>
      <w:r>
        <w:rPr>
          <w:rFonts w:ascii="Times New Roman" w:hAnsi="Times New Roman" w:cs="Times New Roman"/>
          <w:sz w:val="28"/>
          <w:szCs w:val="28"/>
        </w:rPr>
        <w:t>совещания</w:t>
      </w:r>
      <w:r w:rsidRPr="00691A3D">
        <w:rPr>
          <w:rFonts w:ascii="Times New Roman" w:hAnsi="Times New Roman" w:cs="Times New Roman"/>
          <w:sz w:val="28"/>
          <w:szCs w:val="28"/>
        </w:rPr>
        <w:t xml:space="preserve"> по вопросам обеспечения пожарной безопасности в весеннее-летний,  осеннее – зимний пожароопасные периоды;</w:t>
      </w:r>
    </w:p>
    <w:p w:rsidR="00781178" w:rsidRPr="00691A3D" w:rsidRDefault="00781178" w:rsidP="00781178">
      <w:pPr>
        <w:spacing w:line="360" w:lineRule="auto"/>
        <w:jc w:val="both"/>
        <w:rPr>
          <w:rFonts w:ascii="Times New Roman" w:hAnsi="Times New Roman" w:cs="Times New Roman"/>
          <w:sz w:val="28"/>
          <w:szCs w:val="28"/>
        </w:rPr>
      </w:pPr>
      <w:r w:rsidRPr="00691A3D">
        <w:rPr>
          <w:rFonts w:ascii="Times New Roman" w:hAnsi="Times New Roman" w:cs="Times New Roman"/>
          <w:sz w:val="28"/>
          <w:szCs w:val="28"/>
        </w:rPr>
        <w:t>- составлены совместные планы взаимодействия по предупреждению пожаров и гибели людей с заинтересованными ведомствами (ОМВД, ЦРБ,</w:t>
      </w:r>
      <w:r>
        <w:rPr>
          <w:rFonts w:ascii="Times New Roman" w:hAnsi="Times New Roman" w:cs="Times New Roman"/>
          <w:sz w:val="28"/>
          <w:szCs w:val="28"/>
        </w:rPr>
        <w:t xml:space="preserve"> отдел</w:t>
      </w:r>
      <w:r w:rsidRPr="00691A3D">
        <w:rPr>
          <w:rFonts w:ascii="Times New Roman" w:hAnsi="Times New Roman" w:cs="Times New Roman"/>
          <w:sz w:val="28"/>
          <w:szCs w:val="28"/>
        </w:rPr>
        <w:t xml:space="preserve"> социальн</w:t>
      </w:r>
      <w:r>
        <w:rPr>
          <w:rFonts w:ascii="Times New Roman" w:hAnsi="Times New Roman" w:cs="Times New Roman"/>
          <w:sz w:val="28"/>
          <w:szCs w:val="28"/>
        </w:rPr>
        <w:t>ой</w:t>
      </w:r>
      <w:r w:rsidRPr="00691A3D">
        <w:rPr>
          <w:rFonts w:ascii="Times New Roman" w:hAnsi="Times New Roman" w:cs="Times New Roman"/>
          <w:sz w:val="28"/>
          <w:szCs w:val="28"/>
        </w:rPr>
        <w:t xml:space="preserve"> защит</w:t>
      </w:r>
      <w:r>
        <w:rPr>
          <w:rFonts w:ascii="Times New Roman" w:hAnsi="Times New Roman" w:cs="Times New Roman"/>
          <w:sz w:val="28"/>
          <w:szCs w:val="28"/>
        </w:rPr>
        <w:t>ы населения</w:t>
      </w:r>
      <w:r w:rsidRPr="00691A3D">
        <w:rPr>
          <w:rFonts w:ascii="Times New Roman" w:hAnsi="Times New Roman" w:cs="Times New Roman"/>
          <w:sz w:val="28"/>
          <w:szCs w:val="28"/>
        </w:rPr>
        <w:t xml:space="preserve">, </w:t>
      </w:r>
      <w:r>
        <w:rPr>
          <w:rFonts w:ascii="Times New Roman" w:hAnsi="Times New Roman" w:cs="Times New Roman"/>
          <w:sz w:val="28"/>
          <w:szCs w:val="28"/>
        </w:rPr>
        <w:t>отдел</w:t>
      </w:r>
      <w:r w:rsidRPr="00691A3D">
        <w:rPr>
          <w:rFonts w:ascii="Times New Roman" w:hAnsi="Times New Roman" w:cs="Times New Roman"/>
          <w:sz w:val="28"/>
          <w:szCs w:val="28"/>
        </w:rPr>
        <w:t xml:space="preserve"> образования, ЭПУ «Нурлатгаз», управление </w:t>
      </w:r>
      <w:r>
        <w:rPr>
          <w:rFonts w:ascii="Times New Roman" w:hAnsi="Times New Roman" w:cs="Times New Roman"/>
          <w:sz w:val="28"/>
          <w:szCs w:val="28"/>
        </w:rPr>
        <w:t>сельского хозяйства</w:t>
      </w:r>
      <w:r w:rsidRPr="00691A3D">
        <w:rPr>
          <w:rFonts w:ascii="Times New Roman" w:hAnsi="Times New Roman" w:cs="Times New Roman"/>
          <w:sz w:val="28"/>
          <w:szCs w:val="28"/>
        </w:rPr>
        <w:t xml:space="preserve">, ОАО «Сетевая компания», ТСЖ, </w:t>
      </w:r>
      <w:r>
        <w:rPr>
          <w:rFonts w:ascii="Times New Roman" w:hAnsi="Times New Roman" w:cs="Times New Roman"/>
          <w:sz w:val="28"/>
          <w:szCs w:val="28"/>
        </w:rPr>
        <w:t>отдел</w:t>
      </w:r>
      <w:r w:rsidRPr="00691A3D">
        <w:rPr>
          <w:rFonts w:ascii="Times New Roman" w:hAnsi="Times New Roman" w:cs="Times New Roman"/>
          <w:sz w:val="28"/>
          <w:szCs w:val="28"/>
        </w:rPr>
        <w:t xml:space="preserve"> культуры, ВДПО, телевидение, местное печатное издание и т.д).</w:t>
      </w:r>
    </w:p>
    <w:p w:rsidR="00781178" w:rsidRDefault="00781178" w:rsidP="00781178">
      <w:pPr>
        <w:spacing w:line="360" w:lineRule="auto"/>
        <w:jc w:val="both"/>
        <w:rPr>
          <w:rFonts w:ascii="Times New Roman" w:eastAsiaTheme="minorHAnsi" w:hAnsi="Times New Roman" w:cs="Times New Roman"/>
          <w:sz w:val="28"/>
          <w:szCs w:val="28"/>
          <w:lang w:eastAsia="en-US"/>
        </w:rPr>
      </w:pPr>
      <w:r w:rsidRPr="00691A3D">
        <w:rPr>
          <w:rFonts w:ascii="Times New Roman" w:hAnsi="Times New Roman" w:cs="Times New Roman"/>
          <w:sz w:val="28"/>
          <w:szCs w:val="28"/>
        </w:rPr>
        <w:t xml:space="preserve">- </w:t>
      </w:r>
      <w:r>
        <w:rPr>
          <w:rFonts w:ascii="Times New Roman" w:hAnsi="Times New Roman" w:cs="Times New Roman"/>
          <w:sz w:val="28"/>
          <w:szCs w:val="28"/>
        </w:rPr>
        <w:t xml:space="preserve">ежемесячно </w:t>
      </w:r>
      <w:r w:rsidRPr="00691A3D">
        <w:rPr>
          <w:rFonts w:ascii="Times New Roman" w:hAnsi="Times New Roman" w:cs="Times New Roman"/>
          <w:sz w:val="28"/>
          <w:szCs w:val="28"/>
        </w:rPr>
        <w:t>проводятся заседания КЧС и ПБ района по организации и проведении мероприятий</w:t>
      </w:r>
      <w:r>
        <w:rPr>
          <w:rFonts w:ascii="Times New Roman" w:hAnsi="Times New Roman" w:cs="Times New Roman"/>
          <w:sz w:val="28"/>
          <w:szCs w:val="28"/>
        </w:rPr>
        <w:t>,</w:t>
      </w:r>
      <w:r w:rsidRPr="00691A3D">
        <w:rPr>
          <w:rFonts w:ascii="Times New Roman" w:hAnsi="Times New Roman" w:cs="Times New Roman"/>
          <w:sz w:val="28"/>
          <w:szCs w:val="28"/>
        </w:rPr>
        <w:t xml:space="preserve"> направленных на стабилизацию обстановки с пожарами и гибелью на них людей.</w:t>
      </w:r>
    </w:p>
    <w:p w:rsidR="00781178" w:rsidRDefault="00781178" w:rsidP="00ED6A3F">
      <w:pPr>
        <w:spacing w:after="200" w:line="360" w:lineRule="auto"/>
        <w:ind w:firstLine="709"/>
        <w:contextualSpacing/>
        <w:jc w:val="both"/>
        <w:rPr>
          <w:rFonts w:ascii="Times New Roman" w:eastAsiaTheme="minorHAnsi" w:hAnsi="Times New Roman" w:cs="Times New Roman"/>
          <w:sz w:val="28"/>
          <w:szCs w:val="28"/>
          <w:lang w:eastAsia="en-US"/>
        </w:rPr>
      </w:pPr>
    </w:p>
    <w:p w:rsidR="007C6004" w:rsidRPr="00CD6AA9" w:rsidRDefault="007C6004" w:rsidP="00ED6A3F">
      <w:pPr>
        <w:spacing w:after="200" w:line="360" w:lineRule="auto"/>
        <w:ind w:firstLine="709"/>
        <w:contextualSpacing/>
        <w:jc w:val="both"/>
        <w:rPr>
          <w:rFonts w:ascii="Times New Roman" w:eastAsiaTheme="minorHAnsi" w:hAnsi="Times New Roman" w:cs="Times New Roman"/>
          <w:sz w:val="28"/>
          <w:szCs w:val="28"/>
          <w:lang w:eastAsia="en-US"/>
        </w:rPr>
      </w:pPr>
      <w:r w:rsidRPr="00CD6AA9">
        <w:rPr>
          <w:rFonts w:ascii="Times New Roman" w:eastAsiaTheme="minorHAnsi" w:hAnsi="Times New Roman" w:cs="Times New Roman"/>
          <w:sz w:val="28"/>
          <w:szCs w:val="28"/>
          <w:lang w:eastAsia="en-US"/>
        </w:rPr>
        <w:t xml:space="preserve">Основным содержанием политики в сфере социальной защиты населения было усиление адресности социальной поддержки, регулирование материального благополучия граждан и обеспечения гарантий социальной помощи уязвимым категориям населения. </w:t>
      </w:r>
    </w:p>
    <w:p w:rsidR="007C6004" w:rsidRPr="00CD6AA9" w:rsidRDefault="007C6004" w:rsidP="00ED6A3F">
      <w:pPr>
        <w:spacing w:after="200" w:line="360" w:lineRule="auto"/>
        <w:ind w:firstLine="709"/>
        <w:contextualSpacing/>
        <w:jc w:val="both"/>
        <w:rPr>
          <w:rFonts w:ascii="Times New Roman" w:eastAsiaTheme="minorHAnsi" w:hAnsi="Times New Roman" w:cs="Times New Roman"/>
          <w:sz w:val="28"/>
          <w:szCs w:val="28"/>
          <w:lang w:eastAsia="en-US"/>
        </w:rPr>
      </w:pPr>
      <w:r w:rsidRPr="00CD6AA9">
        <w:rPr>
          <w:rFonts w:ascii="Times New Roman" w:eastAsiaTheme="minorHAnsi" w:hAnsi="Times New Roman" w:cs="Times New Roman"/>
          <w:sz w:val="28"/>
          <w:szCs w:val="28"/>
          <w:lang w:eastAsia="en-US"/>
        </w:rPr>
        <w:t>Одним из важнейших направлений деятельности органов местного самоуправления Нурлатского муниципального района в анализируемом периоде было оказание социальной поддержки и социальной помощи гражданам, которые по объективным причинам оказались в трудной жизненной ситуации, возникшей по независящим от них причинам, и нужда</w:t>
      </w:r>
      <w:r>
        <w:rPr>
          <w:rFonts w:ascii="Times New Roman" w:eastAsiaTheme="minorHAnsi" w:hAnsi="Times New Roman" w:cs="Times New Roman"/>
          <w:sz w:val="28"/>
          <w:szCs w:val="28"/>
          <w:lang w:eastAsia="en-US"/>
        </w:rPr>
        <w:t>лись</w:t>
      </w:r>
      <w:r w:rsidRPr="00CD6AA9">
        <w:rPr>
          <w:rFonts w:ascii="Times New Roman" w:eastAsiaTheme="minorHAnsi" w:hAnsi="Times New Roman" w:cs="Times New Roman"/>
          <w:sz w:val="28"/>
          <w:szCs w:val="28"/>
          <w:lang w:eastAsia="en-US"/>
        </w:rPr>
        <w:t xml:space="preserve"> в постороннем вмешательстве для ее преодоления. Сохраняя меры социальной поддержки, направленные на усиление социальной защищенности отдельных категорий граждан – пожилых людей, </w:t>
      </w:r>
      <w:r w:rsidRPr="00CD6AA9">
        <w:rPr>
          <w:rFonts w:ascii="Times New Roman" w:eastAsiaTheme="minorHAnsi" w:hAnsi="Times New Roman" w:cs="Times New Roman"/>
          <w:sz w:val="28"/>
          <w:szCs w:val="28"/>
          <w:lang w:eastAsia="en-US"/>
        </w:rPr>
        <w:lastRenderedPageBreak/>
        <w:t xml:space="preserve">ветеранов, инвалидов, детей-инвалидов, многодетных семей, создавались условия для активного участия данной категории граждан в жизни района. </w:t>
      </w:r>
    </w:p>
    <w:p w:rsidR="007C6004" w:rsidRPr="00091F13" w:rsidRDefault="007C6004" w:rsidP="00ED6A3F">
      <w:pPr>
        <w:spacing w:after="200" w:line="360" w:lineRule="auto"/>
        <w:ind w:firstLine="709"/>
        <w:contextualSpacing/>
        <w:jc w:val="both"/>
        <w:rPr>
          <w:rFonts w:ascii="Times New Roman" w:eastAsiaTheme="minorHAnsi" w:hAnsi="Times New Roman" w:cs="Times New Roman"/>
          <w:sz w:val="28"/>
          <w:szCs w:val="28"/>
          <w:lang w:eastAsia="en-US"/>
        </w:rPr>
      </w:pPr>
      <w:r w:rsidRPr="00CD6AA9">
        <w:rPr>
          <w:rFonts w:ascii="Times New Roman" w:eastAsiaTheme="minorHAnsi" w:hAnsi="Times New Roman" w:cs="Times New Roman"/>
          <w:sz w:val="28"/>
          <w:szCs w:val="28"/>
          <w:lang w:eastAsia="en-US"/>
        </w:rPr>
        <w:t>Меры социальной поддержки получают более 31 тыс. человек,  из них около 22 тысяч человек имеют социальные выплаты</w:t>
      </w:r>
      <w:r w:rsidRPr="00091F13">
        <w:rPr>
          <w:rFonts w:ascii="Times New Roman" w:eastAsiaTheme="minorHAnsi" w:hAnsi="Times New Roman" w:cs="Times New Roman"/>
          <w:sz w:val="28"/>
          <w:szCs w:val="28"/>
          <w:lang w:eastAsia="en-US"/>
        </w:rPr>
        <w:t xml:space="preserve"> в виде субсидий, компенсаций и пособий по 46 видам выплат, то есть более 5</w:t>
      </w:r>
      <w:r>
        <w:rPr>
          <w:rFonts w:ascii="Times New Roman" w:eastAsiaTheme="minorHAnsi" w:hAnsi="Times New Roman" w:cs="Times New Roman"/>
          <w:sz w:val="28"/>
          <w:szCs w:val="28"/>
          <w:lang w:eastAsia="en-US"/>
        </w:rPr>
        <w:t>2</w:t>
      </w:r>
      <w:r w:rsidRPr="00091F13">
        <w:rPr>
          <w:rFonts w:ascii="Times New Roman" w:eastAsiaTheme="minorHAnsi" w:hAnsi="Times New Roman" w:cs="Times New Roman"/>
          <w:sz w:val="28"/>
          <w:szCs w:val="28"/>
          <w:lang w:eastAsia="en-US"/>
        </w:rPr>
        <w:t>% от общего числа жителей района, из них наибольшую часть составляют:</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ветераны труда 2309 человека (2014 год – 2377, 2013 год - 2487);</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 xml:space="preserve">инвалиды 6663 человека (2014 год – 6368, 2013 год – 6517);                                                                                                                                                                                                                                                                                                                                                                                                                                                                                                                                                                                                                                                                                                                                                                                                                                                                                                                                                                                                                                                                                                                                                                                                                                                                                                                                                                                                                                                                                                                                                                                                                                                                                                                                                                                                                                                                                                                                                                                                                                                                                                                                                                                                                                                                                                                                                                                                                                                                                                                                                                                                                                                                                                                                                                                                                                                                                                                                                                                                                                                                                                                                        </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пенсионеры 6736 человек (2014 год – 6232, 2013 год - 5816);</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малообеспеченные домохозяйства 1156 (2014 год – 1153, 2013 – 1005);</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семьи, имеющие детей, с доходами ниже прожиточного минимума 1146 (2014 год – 1153, 2013 год - 1257);</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компенсации части родительской платы за посещение детского дошкольного учреждения  в 2015 году - 2312 семей (в 2014 году – 1998, в 2013 - 1515).</w:t>
      </w:r>
    </w:p>
    <w:p w:rsidR="007C6004" w:rsidRDefault="007C6004" w:rsidP="007C6004">
      <w:pPr>
        <w:spacing w:after="200" w:line="276" w:lineRule="auto"/>
        <w:ind w:firstLine="709"/>
        <w:contextualSpacing/>
        <w:jc w:val="both"/>
        <w:rPr>
          <w:rFonts w:ascii="Times New Roman" w:eastAsiaTheme="minorHAnsi" w:hAnsi="Times New Roman" w:cs="Times New Roman"/>
          <w:i/>
          <w:sz w:val="24"/>
          <w:szCs w:val="24"/>
          <w:lang w:eastAsia="en-US"/>
        </w:rPr>
      </w:pPr>
      <w:r>
        <w:rPr>
          <w:rFonts w:ascii="Times New Roman" w:eastAsiaTheme="minorHAnsi" w:hAnsi="Times New Roman" w:cs="Times New Roman"/>
          <w:sz w:val="28"/>
          <w:szCs w:val="28"/>
          <w:lang w:eastAsia="en-US"/>
        </w:rPr>
        <w:t>Объём финансирования</w:t>
      </w:r>
      <w:r w:rsidRPr="00091F13">
        <w:rPr>
          <w:rFonts w:ascii="Times New Roman" w:eastAsiaTheme="minorHAnsi" w:hAnsi="Times New Roman" w:cs="Times New Roman"/>
          <w:sz w:val="28"/>
          <w:szCs w:val="28"/>
          <w:lang w:eastAsia="en-US"/>
        </w:rPr>
        <w:t xml:space="preserve"> на эти цели </w:t>
      </w:r>
      <w:r>
        <w:rPr>
          <w:rFonts w:ascii="Times New Roman" w:eastAsiaTheme="minorHAnsi" w:hAnsi="Times New Roman" w:cs="Times New Roman"/>
          <w:sz w:val="28"/>
          <w:szCs w:val="28"/>
          <w:lang w:eastAsia="en-US"/>
        </w:rPr>
        <w:t>из федерального и региональных бюджетов</w:t>
      </w:r>
      <w:r w:rsidR="00427A7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в  2015 году составил 177,1 млн. рублей, что выше уровня 2014 года на 2,8%, 2013 года на 14,8% (рисунок </w:t>
      </w:r>
      <w:r w:rsidR="009B7678">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 xml:space="preserve">). </w:t>
      </w:r>
    </w:p>
    <w:p w:rsidR="00B247EB" w:rsidRDefault="00B247EB" w:rsidP="00BD0DCC">
      <w:pPr>
        <w:spacing w:after="200" w:line="276" w:lineRule="auto"/>
        <w:ind w:firstLine="709"/>
        <w:contextualSpacing/>
        <w:jc w:val="right"/>
        <w:rPr>
          <w:rFonts w:ascii="Times New Roman" w:eastAsiaTheme="minorHAnsi" w:hAnsi="Times New Roman" w:cs="Times New Roman"/>
          <w:i/>
          <w:lang w:eastAsia="en-US"/>
        </w:rPr>
      </w:pPr>
    </w:p>
    <w:p w:rsidR="00B247EB" w:rsidRDefault="00B247EB" w:rsidP="00BD0DCC">
      <w:pPr>
        <w:spacing w:after="200" w:line="276" w:lineRule="auto"/>
        <w:ind w:firstLine="709"/>
        <w:contextualSpacing/>
        <w:jc w:val="right"/>
        <w:rPr>
          <w:rFonts w:ascii="Times New Roman" w:eastAsiaTheme="minorHAnsi" w:hAnsi="Times New Roman" w:cs="Times New Roman"/>
          <w:i/>
          <w:lang w:eastAsia="en-US"/>
        </w:rPr>
      </w:pPr>
    </w:p>
    <w:p w:rsidR="00B247EB" w:rsidRDefault="00B247EB" w:rsidP="00BD0DCC">
      <w:pPr>
        <w:spacing w:after="200" w:line="276" w:lineRule="auto"/>
        <w:ind w:firstLine="709"/>
        <w:contextualSpacing/>
        <w:jc w:val="right"/>
        <w:rPr>
          <w:rFonts w:ascii="Times New Roman" w:eastAsiaTheme="minorHAnsi" w:hAnsi="Times New Roman" w:cs="Times New Roman"/>
          <w:i/>
          <w:lang w:eastAsia="en-US"/>
        </w:rPr>
      </w:pPr>
    </w:p>
    <w:p w:rsidR="007C6004" w:rsidRPr="00894B95" w:rsidRDefault="007C6004" w:rsidP="00BD0DCC">
      <w:pPr>
        <w:spacing w:after="200" w:line="276" w:lineRule="auto"/>
        <w:ind w:firstLine="709"/>
        <w:contextualSpacing/>
        <w:jc w:val="right"/>
        <w:rPr>
          <w:rFonts w:ascii="Times New Roman" w:eastAsiaTheme="minorHAnsi" w:hAnsi="Times New Roman" w:cs="Times New Roman"/>
          <w:i/>
          <w:lang w:eastAsia="en-US"/>
        </w:rPr>
      </w:pPr>
      <w:r w:rsidRPr="00894B95">
        <w:rPr>
          <w:rFonts w:ascii="Times New Roman" w:eastAsiaTheme="minorHAnsi" w:hAnsi="Times New Roman" w:cs="Times New Roman"/>
          <w:i/>
          <w:lang w:eastAsia="en-US"/>
        </w:rPr>
        <w:t xml:space="preserve">Рисунок </w:t>
      </w:r>
      <w:r w:rsidR="009B7678">
        <w:rPr>
          <w:rFonts w:ascii="Times New Roman" w:eastAsiaTheme="minorHAnsi" w:hAnsi="Times New Roman" w:cs="Times New Roman"/>
          <w:i/>
          <w:lang w:eastAsia="en-US"/>
        </w:rPr>
        <w:t>3.</w:t>
      </w:r>
    </w:p>
    <w:p w:rsidR="007C6004" w:rsidRDefault="007C6004" w:rsidP="007C6004">
      <w:pPr>
        <w:spacing w:after="200" w:line="276" w:lineRule="auto"/>
        <w:contextualSpacing/>
        <w:jc w:val="center"/>
        <w:rPr>
          <w:rFonts w:ascii="Times New Roman" w:eastAsiaTheme="minorHAnsi" w:hAnsi="Times New Roman" w:cs="Times New Roman"/>
          <w:sz w:val="28"/>
          <w:szCs w:val="28"/>
          <w:lang w:eastAsia="en-US"/>
        </w:rPr>
      </w:pPr>
      <w:r>
        <w:rPr>
          <w:noProof/>
        </w:rPr>
        <w:drawing>
          <wp:inline distT="0" distB="0" distL="0" distR="0">
            <wp:extent cx="4933950" cy="28003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60A89" w:rsidRDefault="00860A89" w:rsidP="005D7C0B">
      <w:pPr>
        <w:spacing w:after="200" w:line="360" w:lineRule="auto"/>
        <w:ind w:firstLine="709"/>
        <w:contextualSpacing/>
        <w:jc w:val="both"/>
        <w:rPr>
          <w:rFonts w:ascii="Times New Roman" w:hAnsi="Times New Roman" w:cs="Times New Roman"/>
          <w:sz w:val="28"/>
          <w:szCs w:val="28"/>
        </w:rPr>
      </w:pPr>
    </w:p>
    <w:p w:rsidR="007C6004" w:rsidRPr="008F05E4" w:rsidRDefault="007C6004" w:rsidP="00F376C5">
      <w:pPr>
        <w:spacing w:after="200" w:line="276" w:lineRule="auto"/>
        <w:ind w:firstLine="709"/>
        <w:contextualSpacing/>
        <w:jc w:val="both"/>
        <w:rPr>
          <w:rFonts w:ascii="Times New Roman" w:eastAsiaTheme="minorHAnsi" w:hAnsi="Times New Roman" w:cs="Times New Roman"/>
          <w:sz w:val="28"/>
          <w:szCs w:val="28"/>
          <w:lang w:eastAsia="en-US"/>
        </w:rPr>
      </w:pPr>
      <w:r w:rsidRPr="008F05E4">
        <w:rPr>
          <w:rFonts w:ascii="Times New Roman" w:hAnsi="Times New Roman" w:cs="Times New Roman"/>
          <w:sz w:val="28"/>
          <w:szCs w:val="28"/>
        </w:rPr>
        <w:lastRenderedPageBreak/>
        <w:t>Кроме того</w:t>
      </w:r>
      <w:r w:rsidR="007B40DA">
        <w:rPr>
          <w:rFonts w:ascii="Times New Roman" w:hAnsi="Times New Roman" w:cs="Times New Roman"/>
          <w:sz w:val="28"/>
          <w:szCs w:val="28"/>
        </w:rPr>
        <w:t xml:space="preserve"> </w:t>
      </w:r>
      <w:r w:rsidRPr="008F05E4">
        <w:rPr>
          <w:rFonts w:ascii="Times New Roman" w:hAnsi="Times New Roman" w:cs="Times New Roman"/>
          <w:sz w:val="28"/>
          <w:szCs w:val="28"/>
        </w:rPr>
        <w:t>получили единовременную материальную помощь малоимущие граждане, оказавшиеся в трудной ситуации – в 2013 году 209 человек, в 2014 году 163 человека, в  2015 году 144 человека.</w:t>
      </w:r>
    </w:p>
    <w:p w:rsidR="007C6004" w:rsidRPr="00CD6AA9" w:rsidRDefault="007C6004" w:rsidP="00F376C5">
      <w:pPr>
        <w:spacing w:after="200" w:line="276" w:lineRule="auto"/>
        <w:ind w:firstLine="709"/>
        <w:contextualSpacing/>
        <w:jc w:val="both"/>
        <w:rPr>
          <w:rFonts w:ascii="Times New Roman" w:eastAsiaTheme="minorEastAsia" w:hAnsi="Times New Roman" w:cs="Times New Roman"/>
          <w:sz w:val="28"/>
          <w:szCs w:val="28"/>
        </w:rPr>
      </w:pPr>
      <w:r w:rsidRPr="00CD6AA9">
        <w:rPr>
          <w:rFonts w:ascii="Times New Roman" w:eastAsiaTheme="minorEastAsia" w:hAnsi="Times New Roman" w:cs="Times New Roman"/>
          <w:sz w:val="28"/>
          <w:szCs w:val="28"/>
        </w:rPr>
        <w:t xml:space="preserve">Под руководством Отдела социальной защиты района работают дом-интернат для престарелых и инвалидов, комплексный центр социального обслуживания «Гармония»,  отделение № 33 Республиканского центра материальной помощи (компенсационных выплат). Финансирование затрат на содержание учреждений осуществляется из бюджета Республики Татарстан. </w:t>
      </w:r>
    </w:p>
    <w:p w:rsidR="007C6004" w:rsidRPr="008F05E4"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8F05E4">
        <w:rPr>
          <w:rFonts w:ascii="Times New Roman" w:eastAsiaTheme="minorEastAsia" w:hAnsi="Times New Roman" w:cs="Times New Roman"/>
          <w:sz w:val="28"/>
          <w:szCs w:val="28"/>
        </w:rPr>
        <w:t>В Нурлатском доме-интернате для  престарелых и инвалидов проживает 120 человек. В интернате созданы все условия для достойного проживания пожилых людей, поддержания их здоровья, организован досуг проживающих. Теплицы, расположенные на территории дома-интерната, полностью удовлетворяют потребность проживающих в свежих овощах.</w:t>
      </w:r>
    </w:p>
    <w:p w:rsidR="007C6004" w:rsidRPr="00454650"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454650">
        <w:rPr>
          <w:rFonts w:ascii="Times New Roman" w:eastAsiaTheme="minorEastAsia" w:hAnsi="Times New Roman" w:cs="Times New Roman"/>
          <w:sz w:val="28"/>
          <w:szCs w:val="28"/>
        </w:rPr>
        <w:t>Частыми гостями в доме-интернате бывают хор «Ветеран», ученики школ и воспитанники детских садов с концертами.</w:t>
      </w:r>
    </w:p>
    <w:p w:rsidR="007C6004" w:rsidRPr="008F05E4"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8F05E4">
        <w:rPr>
          <w:rFonts w:ascii="Times New Roman" w:eastAsiaTheme="minorEastAsia" w:hAnsi="Times New Roman" w:cs="Times New Roman"/>
          <w:sz w:val="28"/>
          <w:szCs w:val="28"/>
        </w:rPr>
        <w:t>В Комплексном центре социального обслуживания населения «Гармония» работают два отделения:</w:t>
      </w:r>
    </w:p>
    <w:p w:rsidR="007C6004" w:rsidRPr="0076650A" w:rsidRDefault="007C6004" w:rsidP="00860A89">
      <w:pPr>
        <w:pStyle w:val="a7"/>
        <w:numPr>
          <w:ilvl w:val="0"/>
          <w:numId w:val="7"/>
        </w:numPr>
        <w:spacing w:after="200" w:line="276" w:lineRule="auto"/>
        <w:jc w:val="both"/>
        <w:rPr>
          <w:rFonts w:ascii="Times New Roman" w:eastAsiaTheme="minorEastAsia" w:hAnsi="Times New Roman" w:cs="Times New Roman"/>
          <w:sz w:val="28"/>
          <w:szCs w:val="28"/>
        </w:rPr>
      </w:pPr>
      <w:r w:rsidRPr="0076650A">
        <w:rPr>
          <w:rFonts w:ascii="Times New Roman" w:eastAsiaTheme="minorEastAsia" w:hAnsi="Times New Roman" w:cs="Times New Roman"/>
          <w:sz w:val="28"/>
          <w:szCs w:val="28"/>
        </w:rPr>
        <w:t>отделение социальной помощи семье и детям;</w:t>
      </w:r>
    </w:p>
    <w:p w:rsidR="007C6004" w:rsidRPr="0076650A" w:rsidRDefault="007C6004" w:rsidP="00860A89">
      <w:pPr>
        <w:pStyle w:val="a7"/>
        <w:numPr>
          <w:ilvl w:val="0"/>
          <w:numId w:val="7"/>
        </w:numPr>
        <w:spacing w:after="200" w:line="276" w:lineRule="auto"/>
        <w:jc w:val="both"/>
        <w:rPr>
          <w:rFonts w:ascii="Times New Roman" w:eastAsiaTheme="minorEastAsia" w:hAnsi="Times New Roman" w:cs="Times New Roman"/>
          <w:sz w:val="28"/>
          <w:szCs w:val="28"/>
        </w:rPr>
      </w:pPr>
      <w:r w:rsidRPr="0076650A">
        <w:rPr>
          <w:rFonts w:ascii="Times New Roman" w:eastAsiaTheme="minorEastAsia" w:hAnsi="Times New Roman" w:cs="Times New Roman"/>
          <w:sz w:val="28"/>
          <w:szCs w:val="28"/>
        </w:rPr>
        <w:t>отделение социального обслуживания населения на дому.</w:t>
      </w:r>
    </w:p>
    <w:p w:rsidR="007C6004" w:rsidRDefault="007C6004" w:rsidP="00860A89">
      <w:pPr>
        <w:spacing w:after="200" w:line="276" w:lineRule="auto"/>
        <w:ind w:firstLine="709"/>
        <w:contextualSpacing/>
        <w:jc w:val="both"/>
        <w:rPr>
          <w:rFonts w:ascii="Times New Roman" w:eastAsiaTheme="minorEastAsia" w:hAnsi="Times New Roman" w:cs="Times New Roman"/>
          <w:sz w:val="32"/>
          <w:szCs w:val="32"/>
        </w:rPr>
      </w:pPr>
      <w:r w:rsidRPr="008F05E4">
        <w:rPr>
          <w:rFonts w:ascii="Times New Roman" w:eastAsiaTheme="minorEastAsia" w:hAnsi="Times New Roman" w:cs="Times New Roman"/>
          <w:sz w:val="28"/>
          <w:szCs w:val="28"/>
        </w:rPr>
        <w:t>Численность обслуженных надомным отделением составила</w:t>
      </w:r>
      <w:r w:rsidRPr="00454650">
        <w:rPr>
          <w:rFonts w:ascii="Times New Roman" w:eastAsiaTheme="minorEastAsia" w:hAnsi="Times New Roman" w:cs="Times New Roman"/>
          <w:sz w:val="28"/>
          <w:szCs w:val="28"/>
        </w:rPr>
        <w:t xml:space="preserve"> в 2013 году 340 человек, </w:t>
      </w:r>
      <w:r w:rsidRPr="008F05E4">
        <w:rPr>
          <w:rFonts w:ascii="Times New Roman" w:eastAsiaTheme="minorEastAsia" w:hAnsi="Times New Roman" w:cs="Times New Roman"/>
          <w:sz w:val="28"/>
          <w:szCs w:val="28"/>
        </w:rPr>
        <w:t xml:space="preserve"> в 2014 году 331 человек, в 2015 году – 324.</w:t>
      </w:r>
    </w:p>
    <w:p w:rsidR="007C6004" w:rsidRPr="004C75BA" w:rsidRDefault="007C6004" w:rsidP="00860A89">
      <w:pPr>
        <w:spacing w:after="200" w:line="276" w:lineRule="auto"/>
        <w:ind w:firstLine="709"/>
        <w:contextualSpacing/>
        <w:jc w:val="both"/>
        <w:rPr>
          <w:rFonts w:ascii="Times New Roman" w:eastAsia="Times New Roman" w:hAnsi="Times New Roman" w:cs="Times New Roman"/>
          <w:sz w:val="28"/>
          <w:szCs w:val="28"/>
        </w:rPr>
      </w:pPr>
      <w:r w:rsidRPr="004C75BA">
        <w:rPr>
          <w:rFonts w:ascii="Times New Roman" w:eastAsiaTheme="minorEastAsia" w:hAnsi="Times New Roman" w:cs="Times New Roman"/>
          <w:sz w:val="28"/>
          <w:szCs w:val="28"/>
        </w:rPr>
        <w:t xml:space="preserve">В преддверии 70-летия Победы в Великой отечественной войне специалистами в составе мобильной бригады обследовано 1599 ветеранов войны. По результатам обследований сформированы социальные паспорта ветеранов, в которых отражены сведения об условиях проживания, состоянии здоровья, информация об оказанной им помощи.  </w:t>
      </w:r>
    </w:p>
    <w:p w:rsidR="007C6004" w:rsidRPr="007B6D32"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4C75BA">
        <w:rPr>
          <w:rFonts w:ascii="Times New Roman" w:eastAsiaTheme="minorEastAsia" w:hAnsi="Times New Roman" w:cs="Times New Roman"/>
          <w:sz w:val="28"/>
          <w:szCs w:val="28"/>
        </w:rPr>
        <w:t xml:space="preserve">В соответствии с индивидуальной программой реабилитации в Республиканских центрах реабилитации прошли реабилитацию </w:t>
      </w:r>
      <w:r w:rsidRPr="007B6D32">
        <w:rPr>
          <w:rFonts w:ascii="Times New Roman" w:eastAsiaTheme="minorEastAsia" w:hAnsi="Times New Roman" w:cs="Times New Roman"/>
          <w:sz w:val="28"/>
          <w:szCs w:val="28"/>
        </w:rPr>
        <w:t xml:space="preserve">в 2013 году  90 инвалидов, </w:t>
      </w:r>
      <w:r w:rsidRPr="004C75BA">
        <w:rPr>
          <w:rFonts w:ascii="Times New Roman" w:eastAsiaTheme="minorEastAsia" w:hAnsi="Times New Roman" w:cs="Times New Roman"/>
          <w:sz w:val="28"/>
          <w:szCs w:val="28"/>
        </w:rPr>
        <w:t>в 2014 году 152 инвалида, в 2015 году - 128.</w:t>
      </w:r>
    </w:p>
    <w:p w:rsidR="007C6004" w:rsidRPr="004C75BA"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4C75BA">
        <w:rPr>
          <w:rFonts w:ascii="Times New Roman" w:eastAsiaTheme="minorEastAsia" w:hAnsi="Times New Roman" w:cs="Times New Roman"/>
          <w:sz w:val="28"/>
          <w:szCs w:val="28"/>
        </w:rPr>
        <w:t>Через Министерство труда, занятости и социальной защиты Республики Татарстан санаторно-курортное лечение получили:</w:t>
      </w:r>
    </w:p>
    <w:p w:rsidR="007C6004" w:rsidRPr="004C75BA"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4C75BA">
        <w:rPr>
          <w:rFonts w:ascii="Times New Roman" w:eastAsiaTheme="minorEastAsia" w:hAnsi="Times New Roman" w:cs="Times New Roman"/>
          <w:sz w:val="28"/>
          <w:szCs w:val="28"/>
        </w:rPr>
        <w:t xml:space="preserve">пенсионеры </w:t>
      </w:r>
      <w:r w:rsidRPr="007B6D32">
        <w:rPr>
          <w:rFonts w:ascii="Times New Roman" w:eastAsiaTheme="minorEastAsia" w:hAnsi="Times New Roman" w:cs="Times New Roman"/>
          <w:sz w:val="28"/>
          <w:szCs w:val="28"/>
        </w:rPr>
        <w:t>–</w:t>
      </w:r>
      <w:r w:rsidR="00427A75">
        <w:rPr>
          <w:rFonts w:ascii="Times New Roman" w:eastAsiaTheme="minorEastAsia" w:hAnsi="Times New Roman" w:cs="Times New Roman"/>
          <w:sz w:val="28"/>
          <w:szCs w:val="28"/>
        </w:rPr>
        <w:t xml:space="preserve"> </w:t>
      </w:r>
      <w:r w:rsidRPr="007B6D32">
        <w:rPr>
          <w:rFonts w:ascii="Times New Roman" w:eastAsiaTheme="minorEastAsia" w:hAnsi="Times New Roman" w:cs="Times New Roman"/>
          <w:sz w:val="28"/>
          <w:szCs w:val="28"/>
        </w:rPr>
        <w:t xml:space="preserve">в 2013 году  - 30, </w:t>
      </w:r>
      <w:r w:rsidRPr="004C75BA">
        <w:rPr>
          <w:rFonts w:ascii="Times New Roman" w:eastAsiaTheme="minorEastAsia" w:hAnsi="Times New Roman" w:cs="Times New Roman"/>
          <w:sz w:val="28"/>
          <w:szCs w:val="28"/>
        </w:rPr>
        <w:t xml:space="preserve">в 2014 году - 22, в 2015 году </w:t>
      </w:r>
      <w:r>
        <w:rPr>
          <w:rFonts w:ascii="Times New Roman" w:eastAsiaTheme="minorEastAsia" w:hAnsi="Times New Roman" w:cs="Times New Roman"/>
          <w:sz w:val="28"/>
          <w:szCs w:val="28"/>
        </w:rPr>
        <w:t>–</w:t>
      </w:r>
      <w:r w:rsidRPr="004C75BA">
        <w:rPr>
          <w:rFonts w:ascii="Times New Roman" w:eastAsiaTheme="minorEastAsia" w:hAnsi="Times New Roman" w:cs="Times New Roman"/>
          <w:sz w:val="28"/>
          <w:szCs w:val="28"/>
        </w:rPr>
        <w:t xml:space="preserve"> 69</w:t>
      </w:r>
      <w:r>
        <w:rPr>
          <w:rFonts w:ascii="Times New Roman" w:eastAsiaTheme="minorEastAsia" w:hAnsi="Times New Roman" w:cs="Times New Roman"/>
          <w:sz w:val="28"/>
          <w:szCs w:val="28"/>
        </w:rPr>
        <w:t xml:space="preserve"> человек</w:t>
      </w:r>
      <w:r w:rsidRPr="004C75BA">
        <w:rPr>
          <w:rFonts w:ascii="Times New Roman" w:eastAsiaTheme="minorEastAsia" w:hAnsi="Times New Roman" w:cs="Times New Roman"/>
          <w:sz w:val="28"/>
          <w:szCs w:val="28"/>
        </w:rPr>
        <w:t>;</w:t>
      </w:r>
    </w:p>
    <w:p w:rsidR="00CA3317" w:rsidRDefault="007C6004" w:rsidP="00427A75">
      <w:pPr>
        <w:spacing w:after="200" w:line="276" w:lineRule="auto"/>
        <w:ind w:firstLine="709"/>
        <w:contextualSpacing/>
        <w:jc w:val="both"/>
        <w:rPr>
          <w:rFonts w:ascii="Times New Roman" w:eastAsiaTheme="minorEastAsia" w:hAnsi="Times New Roman" w:cs="Times New Roman"/>
          <w:sz w:val="28"/>
          <w:szCs w:val="28"/>
        </w:rPr>
      </w:pPr>
      <w:r w:rsidRPr="004C75BA">
        <w:rPr>
          <w:rFonts w:ascii="Times New Roman" w:eastAsiaTheme="minorEastAsia" w:hAnsi="Times New Roman" w:cs="Times New Roman"/>
          <w:sz w:val="28"/>
          <w:szCs w:val="28"/>
        </w:rPr>
        <w:t xml:space="preserve">сотрудники бюджетных организаций </w:t>
      </w:r>
      <w:r>
        <w:rPr>
          <w:rFonts w:ascii="Times New Roman" w:eastAsiaTheme="minorEastAsia" w:hAnsi="Times New Roman" w:cs="Times New Roman"/>
          <w:sz w:val="28"/>
          <w:szCs w:val="28"/>
        </w:rPr>
        <w:t>–</w:t>
      </w:r>
      <w:r w:rsidR="00427A7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2013 году – 111, </w:t>
      </w:r>
      <w:r w:rsidRPr="004C75BA">
        <w:rPr>
          <w:rFonts w:ascii="Times New Roman" w:eastAsiaTheme="minorEastAsia" w:hAnsi="Times New Roman" w:cs="Times New Roman"/>
          <w:sz w:val="28"/>
          <w:szCs w:val="28"/>
        </w:rPr>
        <w:t xml:space="preserve">в 2014 году - 125, в </w:t>
      </w:r>
      <w:r w:rsidRPr="00427A75">
        <w:rPr>
          <w:rFonts w:ascii="Times New Roman" w:eastAsiaTheme="minorEastAsia" w:hAnsi="Times New Roman" w:cs="Times New Roman"/>
          <w:sz w:val="28"/>
          <w:szCs w:val="28"/>
        </w:rPr>
        <w:t>2015 году – 73 человека.</w:t>
      </w:r>
    </w:p>
    <w:p w:rsidR="00CA3317" w:rsidRDefault="00CA3317" w:rsidP="00CA3317">
      <w:pPr>
        <w:spacing w:after="200" w:line="276" w:lineRule="auto"/>
        <w:ind w:firstLine="709"/>
        <w:contextualSpacing/>
        <w:jc w:val="both"/>
        <w:rPr>
          <w:rFonts w:ascii="Times New Roman" w:eastAsiaTheme="minorEastAsia" w:hAnsi="Times New Roman" w:cs="Times New Roman"/>
          <w:sz w:val="28"/>
          <w:szCs w:val="28"/>
        </w:rPr>
      </w:pPr>
      <w:r w:rsidRPr="00384EA0">
        <w:rPr>
          <w:rFonts w:ascii="Times New Roman" w:eastAsiaTheme="minorEastAsia" w:hAnsi="Times New Roman" w:cs="Times New Roman"/>
          <w:sz w:val="28"/>
          <w:szCs w:val="28"/>
        </w:rPr>
        <w:t>О</w:t>
      </w:r>
      <w:r w:rsidRPr="004C75BA">
        <w:rPr>
          <w:rFonts w:ascii="Times New Roman" w:eastAsiaTheme="minorEastAsia" w:hAnsi="Times New Roman" w:cs="Times New Roman"/>
          <w:sz w:val="28"/>
          <w:szCs w:val="28"/>
        </w:rPr>
        <w:t xml:space="preserve">тдел социальной защиты в </w:t>
      </w:r>
      <w:r>
        <w:rPr>
          <w:rFonts w:ascii="Times New Roman" w:eastAsiaTheme="minorEastAsia" w:hAnsi="Times New Roman" w:cs="Times New Roman"/>
          <w:sz w:val="28"/>
          <w:szCs w:val="28"/>
        </w:rPr>
        <w:t>НМР</w:t>
      </w:r>
      <w:r w:rsidRPr="004C75BA">
        <w:rPr>
          <w:rFonts w:ascii="Times New Roman" w:eastAsiaTheme="minorEastAsia" w:hAnsi="Times New Roman" w:cs="Times New Roman"/>
          <w:sz w:val="28"/>
          <w:szCs w:val="28"/>
        </w:rPr>
        <w:t xml:space="preserve"> оказывает населению все меры социальной помощи в соответствии с законодательными актами Республики Татарстан и Российской Федерации.</w:t>
      </w:r>
    </w:p>
    <w:p w:rsidR="00427A75" w:rsidRDefault="00427A75" w:rsidP="00427A75">
      <w:pPr>
        <w:spacing w:after="200" w:line="276" w:lineRule="auto"/>
        <w:ind w:firstLine="709"/>
        <w:contextualSpacing/>
        <w:jc w:val="both"/>
        <w:rPr>
          <w:rFonts w:ascii="Times New Roman" w:hAnsi="Times New Roman" w:cs="Times New Roman"/>
          <w:sz w:val="28"/>
          <w:szCs w:val="28"/>
        </w:rPr>
      </w:pPr>
      <w:r w:rsidRPr="00427A75">
        <w:rPr>
          <w:rFonts w:ascii="Times New Roman" w:hAnsi="Times New Roman" w:cs="Times New Roman"/>
          <w:sz w:val="28"/>
          <w:szCs w:val="28"/>
        </w:rPr>
        <w:lastRenderedPageBreak/>
        <w:t xml:space="preserve">В целях повышения эффективности работы по профилактике детской безнадзорности и правонарушений несовершеннолетних, формирования межведомственного взаимодействия органов и учреждений системы профилактики </w:t>
      </w:r>
      <w:r>
        <w:rPr>
          <w:rFonts w:ascii="Times New Roman" w:hAnsi="Times New Roman" w:cs="Times New Roman"/>
          <w:sz w:val="28"/>
          <w:szCs w:val="28"/>
        </w:rPr>
        <w:t>НМР</w:t>
      </w:r>
      <w:r w:rsidRPr="00427A75">
        <w:rPr>
          <w:rFonts w:ascii="Times New Roman" w:hAnsi="Times New Roman" w:cs="Times New Roman"/>
          <w:sz w:val="28"/>
          <w:szCs w:val="28"/>
        </w:rPr>
        <w:t>, создана и действует Комиссия по делам несовершеннолетних и защите их прав.</w:t>
      </w:r>
    </w:p>
    <w:p w:rsidR="0082627F" w:rsidRDefault="0082627F" w:rsidP="00427A75">
      <w:pPr>
        <w:spacing w:after="200" w:line="276" w:lineRule="auto"/>
        <w:ind w:firstLine="709"/>
        <w:contextualSpacing/>
        <w:jc w:val="both"/>
        <w:rPr>
          <w:rFonts w:ascii="Times New Roman" w:hAnsi="Times New Roman" w:cs="Times New Roman"/>
          <w:sz w:val="28"/>
          <w:szCs w:val="28"/>
        </w:rPr>
      </w:pPr>
      <w:r w:rsidRPr="0082627F">
        <w:rPr>
          <w:rFonts w:ascii="Times New Roman" w:hAnsi="Times New Roman" w:cs="Times New Roman"/>
          <w:sz w:val="28"/>
          <w:szCs w:val="28"/>
        </w:rPr>
        <w:t>Комиссия  является  координирующим  органом  в  государственной  системе  защиты  прав  и  законных  интересов несовершеннолетних, в  профилактике  их  безнадзорности и  правонарушений.</w:t>
      </w:r>
    </w:p>
    <w:p w:rsidR="0082627F" w:rsidRPr="0082627F" w:rsidRDefault="0082627F" w:rsidP="00E67DCD">
      <w:pPr>
        <w:spacing w:line="276" w:lineRule="auto"/>
        <w:ind w:firstLine="720"/>
        <w:jc w:val="both"/>
        <w:rPr>
          <w:rFonts w:ascii="Times New Roman" w:hAnsi="Times New Roman" w:cs="Times New Roman"/>
          <w:sz w:val="28"/>
          <w:szCs w:val="28"/>
        </w:rPr>
      </w:pPr>
      <w:r w:rsidRPr="0082627F">
        <w:rPr>
          <w:rFonts w:ascii="Times New Roman" w:hAnsi="Times New Roman" w:cs="Times New Roman"/>
          <w:sz w:val="28"/>
          <w:szCs w:val="28"/>
        </w:rPr>
        <w:t xml:space="preserve">За </w:t>
      </w:r>
      <w:r>
        <w:rPr>
          <w:rFonts w:ascii="Times New Roman" w:hAnsi="Times New Roman" w:cs="Times New Roman"/>
          <w:sz w:val="28"/>
          <w:szCs w:val="28"/>
        </w:rPr>
        <w:t xml:space="preserve"> </w:t>
      </w:r>
      <w:r w:rsidRPr="0082627F">
        <w:rPr>
          <w:rFonts w:ascii="Times New Roman" w:hAnsi="Times New Roman" w:cs="Times New Roman"/>
          <w:sz w:val="28"/>
          <w:szCs w:val="28"/>
        </w:rPr>
        <w:t>2015 год</w:t>
      </w:r>
      <w:r>
        <w:rPr>
          <w:rFonts w:ascii="Times New Roman" w:hAnsi="Times New Roman" w:cs="Times New Roman"/>
          <w:sz w:val="28"/>
          <w:szCs w:val="28"/>
        </w:rPr>
        <w:t xml:space="preserve"> </w:t>
      </w:r>
      <w:r w:rsidRPr="0082627F">
        <w:rPr>
          <w:rFonts w:ascii="Times New Roman" w:hAnsi="Times New Roman" w:cs="Times New Roman"/>
          <w:sz w:val="28"/>
          <w:szCs w:val="28"/>
        </w:rPr>
        <w:t xml:space="preserve"> комиссией проведено 24 заседани</w:t>
      </w:r>
      <w:r>
        <w:rPr>
          <w:rFonts w:ascii="Times New Roman" w:hAnsi="Times New Roman" w:cs="Times New Roman"/>
          <w:sz w:val="28"/>
          <w:szCs w:val="28"/>
        </w:rPr>
        <w:t>я, на которых рассмотрено</w:t>
      </w:r>
      <w:r w:rsidRPr="0082627F">
        <w:rPr>
          <w:rFonts w:ascii="Times New Roman" w:hAnsi="Times New Roman" w:cs="Times New Roman"/>
          <w:sz w:val="28"/>
          <w:szCs w:val="28"/>
        </w:rPr>
        <w:t xml:space="preserve"> 459 материалов: 45 материалов на несовершеннолетних, 399 - на родителей, 10 материалов на иных лиц.</w:t>
      </w:r>
    </w:p>
    <w:p w:rsidR="0082627F" w:rsidRPr="0082627F" w:rsidRDefault="0082627F" w:rsidP="00E67DCD">
      <w:pPr>
        <w:spacing w:line="276" w:lineRule="auto"/>
        <w:ind w:firstLine="720"/>
        <w:jc w:val="both"/>
        <w:rPr>
          <w:rFonts w:ascii="Times New Roman" w:hAnsi="Times New Roman" w:cs="Times New Roman"/>
          <w:sz w:val="28"/>
          <w:szCs w:val="28"/>
        </w:rPr>
      </w:pPr>
      <w:r w:rsidRPr="0082627F">
        <w:rPr>
          <w:rFonts w:ascii="Times New Roman" w:hAnsi="Times New Roman" w:cs="Times New Roman"/>
          <w:sz w:val="28"/>
          <w:szCs w:val="28"/>
        </w:rPr>
        <w:t xml:space="preserve"> На  заседаниях  комиссии   рассмотрены    следующие     вопросы   воспитательно</w:t>
      </w:r>
      <w:r>
        <w:rPr>
          <w:rFonts w:ascii="Times New Roman" w:hAnsi="Times New Roman" w:cs="Times New Roman"/>
          <w:sz w:val="28"/>
          <w:szCs w:val="28"/>
        </w:rPr>
        <w:t xml:space="preserve"> </w:t>
      </w:r>
      <w:r w:rsidRPr="0082627F">
        <w:rPr>
          <w:rFonts w:ascii="Times New Roman" w:hAnsi="Times New Roman" w:cs="Times New Roman"/>
          <w:sz w:val="28"/>
          <w:szCs w:val="28"/>
        </w:rPr>
        <w:t>-</w:t>
      </w:r>
      <w:r>
        <w:rPr>
          <w:rFonts w:ascii="Times New Roman" w:hAnsi="Times New Roman" w:cs="Times New Roman"/>
          <w:sz w:val="28"/>
          <w:szCs w:val="28"/>
        </w:rPr>
        <w:t xml:space="preserve"> </w:t>
      </w:r>
      <w:r w:rsidRPr="0082627F">
        <w:rPr>
          <w:rFonts w:ascii="Times New Roman" w:hAnsi="Times New Roman" w:cs="Times New Roman"/>
          <w:sz w:val="28"/>
          <w:szCs w:val="28"/>
        </w:rPr>
        <w:t xml:space="preserve">профилактической  работы:  </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информация ПДН «Об итогах работы за 2014 год»;</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xml:space="preserve">- заслушивание информации районного педиатра о работе с несовершеннолетними по профилактике правонарушений в </w:t>
      </w:r>
      <w:r>
        <w:rPr>
          <w:rFonts w:ascii="Times New Roman" w:hAnsi="Times New Roman" w:cs="Times New Roman"/>
          <w:sz w:val="28"/>
          <w:szCs w:val="28"/>
        </w:rPr>
        <w:t>НМР</w:t>
      </w:r>
      <w:r w:rsidRPr="0082627F">
        <w:rPr>
          <w:rFonts w:ascii="Times New Roman" w:hAnsi="Times New Roman" w:cs="Times New Roman"/>
          <w:sz w:val="28"/>
          <w:szCs w:val="28"/>
        </w:rPr>
        <w:t>;</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заслушивание информации о работе наркологического кабинета с несовершеннолетними подростками;</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заслушивание информацию ПДН МВД РТ по Нурлатскому району о несовершеннолетних</w:t>
      </w:r>
      <w:r>
        <w:rPr>
          <w:rFonts w:ascii="Times New Roman" w:hAnsi="Times New Roman" w:cs="Times New Roman"/>
          <w:sz w:val="28"/>
          <w:szCs w:val="28"/>
        </w:rPr>
        <w:t>,</w:t>
      </w:r>
      <w:r w:rsidRPr="0082627F">
        <w:rPr>
          <w:rFonts w:ascii="Times New Roman" w:hAnsi="Times New Roman" w:cs="Times New Roman"/>
          <w:sz w:val="28"/>
          <w:szCs w:val="28"/>
        </w:rPr>
        <w:t xml:space="preserve"> находящихся в розыске, о попытке суицида среди несовершеннолетних;</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xml:space="preserve">- заслушивание информации ПДН «Об организации работы по профилактике правонарушений безнадзорности несовершеннолетних; </w:t>
      </w:r>
    </w:p>
    <w:p w:rsidR="0082627F" w:rsidRPr="0082627F" w:rsidRDefault="0082627F" w:rsidP="00E67DCD">
      <w:pPr>
        <w:spacing w:line="276" w:lineRule="auto"/>
        <w:jc w:val="both"/>
        <w:rPr>
          <w:rFonts w:ascii="Times New Roman" w:hAnsi="Times New Roman" w:cs="Times New Roman"/>
          <w:color w:val="000000"/>
          <w:sz w:val="28"/>
          <w:szCs w:val="28"/>
        </w:rPr>
      </w:pPr>
      <w:r w:rsidRPr="0082627F">
        <w:rPr>
          <w:rFonts w:ascii="Times New Roman" w:hAnsi="Times New Roman" w:cs="Times New Roman"/>
          <w:color w:val="000000"/>
          <w:sz w:val="28"/>
          <w:szCs w:val="28"/>
        </w:rPr>
        <w:t xml:space="preserve">- о проведении профилактической операции </w:t>
      </w:r>
      <w:r>
        <w:rPr>
          <w:rFonts w:ascii="Times New Roman" w:hAnsi="Times New Roman" w:cs="Times New Roman"/>
          <w:color w:val="000000"/>
          <w:sz w:val="28"/>
          <w:szCs w:val="28"/>
        </w:rPr>
        <w:t>«</w:t>
      </w:r>
      <w:r w:rsidRPr="0082627F">
        <w:rPr>
          <w:rFonts w:ascii="Times New Roman" w:hAnsi="Times New Roman" w:cs="Times New Roman"/>
          <w:color w:val="000000"/>
          <w:sz w:val="28"/>
          <w:szCs w:val="28"/>
        </w:rPr>
        <w:t>Подросток</w:t>
      </w:r>
      <w:r>
        <w:rPr>
          <w:rFonts w:ascii="Times New Roman" w:hAnsi="Times New Roman" w:cs="Times New Roman"/>
          <w:color w:val="000000"/>
          <w:sz w:val="28"/>
          <w:szCs w:val="28"/>
        </w:rPr>
        <w:t xml:space="preserve"> – </w:t>
      </w:r>
      <w:r w:rsidRPr="0082627F">
        <w:rPr>
          <w:rFonts w:ascii="Times New Roman" w:hAnsi="Times New Roman" w:cs="Times New Roman"/>
          <w:color w:val="000000"/>
          <w:sz w:val="28"/>
          <w:szCs w:val="28"/>
        </w:rPr>
        <w:t>2015</w:t>
      </w:r>
      <w:r>
        <w:rPr>
          <w:rFonts w:ascii="Times New Roman" w:hAnsi="Times New Roman" w:cs="Times New Roman"/>
          <w:color w:val="000000"/>
          <w:sz w:val="28"/>
          <w:szCs w:val="28"/>
        </w:rPr>
        <w:t>»</w:t>
      </w:r>
      <w:r w:rsidRPr="0082627F">
        <w:rPr>
          <w:rFonts w:ascii="Times New Roman" w:hAnsi="Times New Roman" w:cs="Times New Roman"/>
          <w:color w:val="000000"/>
          <w:sz w:val="28"/>
          <w:szCs w:val="28"/>
        </w:rPr>
        <w:t>;</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заслушивание информации отдела молодежи «О работе по организации летнего отдыха детей»</w:t>
      </w:r>
      <w:r>
        <w:rPr>
          <w:rFonts w:ascii="Times New Roman" w:hAnsi="Times New Roman" w:cs="Times New Roman"/>
          <w:sz w:val="28"/>
          <w:szCs w:val="28"/>
        </w:rPr>
        <w:t>;</w:t>
      </w:r>
    </w:p>
    <w:p w:rsidR="0082627F" w:rsidRDefault="0082627F" w:rsidP="00E67DCD">
      <w:pPr>
        <w:spacing w:line="276" w:lineRule="auto"/>
        <w:contextualSpacing/>
        <w:jc w:val="both"/>
        <w:rPr>
          <w:rFonts w:ascii="Times New Roman" w:hAnsi="Times New Roman" w:cs="Times New Roman"/>
          <w:sz w:val="28"/>
          <w:szCs w:val="28"/>
        </w:rPr>
      </w:pPr>
      <w:r w:rsidRPr="0082627F">
        <w:rPr>
          <w:rFonts w:ascii="Times New Roman" w:hAnsi="Times New Roman" w:cs="Times New Roman"/>
          <w:sz w:val="28"/>
          <w:szCs w:val="28"/>
        </w:rPr>
        <w:t>- заслушивание информации начальника ПДН о своевременности выявления семей, находящихся в социально-опасном положении, связанных с жестоким обращением и насилием в отношении несовершеннолетних.</w:t>
      </w:r>
    </w:p>
    <w:p w:rsidR="00870D61" w:rsidRDefault="00E67DCD" w:rsidP="00CA3317">
      <w:pPr>
        <w:pStyle w:val="af6"/>
        <w:spacing w:before="0" w:beforeAutospacing="0" w:after="0" w:afterAutospacing="0"/>
        <w:ind w:firstLine="709"/>
        <w:contextualSpacing/>
        <w:jc w:val="both"/>
        <w:rPr>
          <w:rStyle w:val="dash041e0431044b0447043d044b0439char1"/>
          <w:rFonts w:ascii="Times New Roman" w:eastAsia="Calibri" w:hAnsi="Times New Roman"/>
          <w:sz w:val="28"/>
          <w:szCs w:val="28"/>
        </w:rPr>
      </w:pPr>
      <w:r w:rsidRPr="000C5968">
        <w:rPr>
          <w:rStyle w:val="dash041e0431044b0447043d044b0439char1"/>
          <w:rFonts w:ascii="Times New Roman" w:eastAsia="Calibri" w:hAnsi="Times New Roman"/>
          <w:sz w:val="28"/>
          <w:szCs w:val="28"/>
        </w:rPr>
        <w:t>Для улучшения систематизации индивидуально-профилактической работы в отношении детей и их родителей (законных представителей)</w:t>
      </w:r>
      <w:r>
        <w:rPr>
          <w:rStyle w:val="dash041e0431044b0447043d044b0439char1"/>
          <w:rFonts w:ascii="Times New Roman" w:eastAsia="Calibri" w:hAnsi="Times New Roman"/>
          <w:sz w:val="28"/>
          <w:szCs w:val="28"/>
        </w:rPr>
        <w:t>,</w:t>
      </w:r>
      <w:r w:rsidRPr="000C5968">
        <w:rPr>
          <w:rStyle w:val="dash041e0431044b0447043d044b0439char1"/>
          <w:rFonts w:ascii="Times New Roman" w:eastAsia="Calibri" w:hAnsi="Times New Roman"/>
          <w:sz w:val="28"/>
          <w:szCs w:val="28"/>
        </w:rPr>
        <w:t xml:space="preserve"> находящихся в социально-опасном положении, ведется работа по формированию единого банка данных несовершеннолетних</w:t>
      </w:r>
      <w:r>
        <w:rPr>
          <w:rStyle w:val="dash041e0431044b0447043d044b0439char1"/>
          <w:rFonts w:ascii="Times New Roman" w:eastAsia="Calibri" w:hAnsi="Times New Roman"/>
          <w:sz w:val="28"/>
          <w:szCs w:val="28"/>
        </w:rPr>
        <w:t>,</w:t>
      </w:r>
      <w:r w:rsidRPr="000C5968">
        <w:rPr>
          <w:rStyle w:val="dash041e0431044b0447043d044b0439char1"/>
          <w:rFonts w:ascii="Times New Roman" w:eastAsia="Calibri" w:hAnsi="Times New Roman"/>
          <w:sz w:val="28"/>
          <w:szCs w:val="28"/>
        </w:rPr>
        <w:t xml:space="preserve"> находящихся в социально опасном положении  и их семей.</w:t>
      </w:r>
    </w:p>
    <w:p w:rsidR="00CA3317" w:rsidRPr="000C5968" w:rsidRDefault="00CA3317" w:rsidP="00870D61">
      <w:pPr>
        <w:pStyle w:val="af6"/>
        <w:spacing w:before="0" w:beforeAutospacing="0" w:after="0" w:afterAutospacing="0" w:line="276" w:lineRule="auto"/>
        <w:ind w:firstLine="709"/>
        <w:jc w:val="both"/>
        <w:rPr>
          <w:rStyle w:val="dash041e0431044b0447043d044b0439char1"/>
          <w:rFonts w:ascii="Times New Roman" w:eastAsia="Calibri" w:hAnsi="Times New Roman"/>
          <w:sz w:val="28"/>
          <w:szCs w:val="28"/>
        </w:rPr>
      </w:pPr>
      <w:r w:rsidRPr="000C5968">
        <w:rPr>
          <w:rStyle w:val="dash041e0431044b0447043d044b0439char1"/>
          <w:rFonts w:ascii="Times New Roman" w:eastAsia="Calibri" w:hAnsi="Times New Roman"/>
          <w:sz w:val="28"/>
          <w:szCs w:val="28"/>
        </w:rPr>
        <w:t xml:space="preserve">В районе </w:t>
      </w:r>
      <w:r w:rsidR="00B91FA0">
        <w:rPr>
          <w:rStyle w:val="dash041e0431044b0447043d044b0439char1"/>
          <w:rFonts w:ascii="Times New Roman" w:eastAsia="Calibri" w:hAnsi="Times New Roman"/>
          <w:sz w:val="28"/>
          <w:szCs w:val="28"/>
        </w:rPr>
        <w:t>работает</w:t>
      </w:r>
      <w:r w:rsidRPr="000C5968">
        <w:rPr>
          <w:rStyle w:val="dash041e0431044b0447043d044b0439char1"/>
          <w:rFonts w:ascii="Times New Roman" w:eastAsia="Calibri" w:hAnsi="Times New Roman"/>
          <w:sz w:val="28"/>
          <w:szCs w:val="28"/>
        </w:rPr>
        <w:t xml:space="preserve"> служба профилактики безнадзорности несовершеннолетних – </w:t>
      </w:r>
      <w:r>
        <w:rPr>
          <w:rStyle w:val="dash041e0431044b0447043d044b0439char1"/>
          <w:rFonts w:ascii="Times New Roman" w:eastAsia="Calibri" w:hAnsi="Times New Roman"/>
          <w:sz w:val="28"/>
          <w:szCs w:val="28"/>
        </w:rPr>
        <w:t>К</w:t>
      </w:r>
      <w:r w:rsidRPr="000C5968">
        <w:rPr>
          <w:rStyle w:val="dash041e0431044b0447043d044b0439char1"/>
          <w:rFonts w:ascii="Times New Roman" w:eastAsia="Calibri" w:hAnsi="Times New Roman"/>
          <w:sz w:val="28"/>
          <w:szCs w:val="28"/>
        </w:rPr>
        <w:t>ЦСОН «Гармония».</w:t>
      </w:r>
    </w:p>
    <w:p w:rsidR="00CA3317" w:rsidRPr="00337D5C" w:rsidRDefault="00CA3317" w:rsidP="00870D61">
      <w:pPr>
        <w:pStyle w:val="af6"/>
        <w:spacing w:before="0" w:beforeAutospacing="0" w:after="0" w:afterAutospacing="0" w:line="276" w:lineRule="auto"/>
        <w:ind w:firstLine="708"/>
        <w:jc w:val="both"/>
        <w:rPr>
          <w:rStyle w:val="dash041e0431044b0447043d044b0439char1"/>
          <w:rFonts w:ascii="Times New Roman" w:eastAsia="Calibri" w:hAnsi="Times New Roman"/>
          <w:sz w:val="28"/>
          <w:szCs w:val="28"/>
        </w:rPr>
      </w:pPr>
      <w:r w:rsidRPr="00337D5C">
        <w:rPr>
          <w:rStyle w:val="dash041e0431044b0447043d044b0439char1"/>
          <w:rFonts w:ascii="Times New Roman" w:eastAsia="Calibri" w:hAnsi="Times New Roman"/>
          <w:sz w:val="28"/>
          <w:szCs w:val="28"/>
        </w:rPr>
        <w:t xml:space="preserve">На </w:t>
      </w:r>
      <w:r w:rsidR="00B91FA0">
        <w:rPr>
          <w:rStyle w:val="dash041e0431044b0447043d044b0439char1"/>
          <w:rFonts w:ascii="Times New Roman" w:eastAsia="Calibri" w:hAnsi="Times New Roman"/>
          <w:sz w:val="28"/>
          <w:szCs w:val="28"/>
        </w:rPr>
        <w:t>начало 2016 года</w:t>
      </w:r>
      <w:r w:rsidRPr="00337D5C">
        <w:rPr>
          <w:rStyle w:val="dash041e0431044b0447043d044b0439char1"/>
          <w:rFonts w:ascii="Times New Roman" w:eastAsia="Calibri" w:hAnsi="Times New Roman"/>
          <w:sz w:val="28"/>
          <w:szCs w:val="28"/>
        </w:rPr>
        <w:t xml:space="preserve">  на учете состоит </w:t>
      </w:r>
      <w:r>
        <w:rPr>
          <w:rStyle w:val="dash041e0431044b0447043d044b0439char1"/>
          <w:rFonts w:ascii="Times New Roman" w:eastAsia="Calibri" w:hAnsi="Times New Roman"/>
          <w:sz w:val="28"/>
          <w:szCs w:val="28"/>
        </w:rPr>
        <w:t>38 семей</w:t>
      </w:r>
      <w:r w:rsidRPr="00337D5C">
        <w:rPr>
          <w:rStyle w:val="dash041e0431044b0447043d044b0439char1"/>
          <w:rFonts w:ascii="Times New Roman" w:eastAsia="Calibri" w:hAnsi="Times New Roman"/>
          <w:sz w:val="28"/>
          <w:szCs w:val="28"/>
        </w:rPr>
        <w:t xml:space="preserve">, в них </w:t>
      </w:r>
      <w:r>
        <w:rPr>
          <w:rStyle w:val="dash041e0431044b0447043d044b0439char1"/>
          <w:rFonts w:ascii="Times New Roman" w:eastAsia="Calibri" w:hAnsi="Times New Roman"/>
          <w:sz w:val="28"/>
          <w:szCs w:val="28"/>
        </w:rPr>
        <w:t>72 ребенка</w:t>
      </w:r>
      <w:r w:rsidRPr="00337D5C">
        <w:rPr>
          <w:rStyle w:val="dash041e0431044b0447043d044b0439char1"/>
          <w:rFonts w:ascii="Times New Roman" w:eastAsia="Calibri" w:hAnsi="Times New Roman"/>
          <w:sz w:val="28"/>
          <w:szCs w:val="28"/>
        </w:rPr>
        <w:t xml:space="preserve">, находящихся в социально-опасном положении. </w:t>
      </w:r>
      <w:r>
        <w:rPr>
          <w:rStyle w:val="dash041e0431044b0447043d044b0439char1"/>
          <w:rFonts w:ascii="Times New Roman" w:eastAsia="Calibri" w:hAnsi="Times New Roman"/>
          <w:sz w:val="28"/>
          <w:szCs w:val="28"/>
        </w:rPr>
        <w:t>13 семей</w:t>
      </w:r>
      <w:r w:rsidRPr="00337D5C">
        <w:rPr>
          <w:rStyle w:val="dash041e0431044b0447043d044b0439char1"/>
          <w:rFonts w:ascii="Times New Roman" w:eastAsia="Calibri" w:hAnsi="Times New Roman"/>
          <w:sz w:val="28"/>
          <w:szCs w:val="28"/>
        </w:rPr>
        <w:t xml:space="preserve"> </w:t>
      </w:r>
      <w:r w:rsidR="00B91FA0">
        <w:rPr>
          <w:rStyle w:val="dash041e0431044b0447043d044b0439char1"/>
          <w:rFonts w:ascii="Times New Roman" w:eastAsia="Calibri" w:hAnsi="Times New Roman"/>
          <w:sz w:val="28"/>
          <w:szCs w:val="28"/>
        </w:rPr>
        <w:t>(</w:t>
      </w:r>
      <w:r>
        <w:rPr>
          <w:rStyle w:val="dash041e0431044b0447043d044b0439char1"/>
          <w:rFonts w:ascii="Times New Roman" w:eastAsia="Calibri" w:hAnsi="Times New Roman"/>
          <w:sz w:val="28"/>
          <w:szCs w:val="28"/>
        </w:rPr>
        <w:t>26 детей</w:t>
      </w:r>
      <w:r w:rsidR="00B91FA0">
        <w:rPr>
          <w:rStyle w:val="dash041e0431044b0447043d044b0439char1"/>
          <w:rFonts w:ascii="Times New Roman" w:eastAsia="Calibri" w:hAnsi="Times New Roman"/>
          <w:sz w:val="28"/>
          <w:szCs w:val="28"/>
        </w:rPr>
        <w:t>)</w:t>
      </w:r>
      <w:r w:rsidRPr="00337D5C">
        <w:rPr>
          <w:rStyle w:val="dash041e0431044b0447043d044b0439char1"/>
          <w:rFonts w:ascii="Times New Roman" w:eastAsia="Calibri" w:hAnsi="Times New Roman"/>
          <w:sz w:val="28"/>
          <w:szCs w:val="28"/>
        </w:rPr>
        <w:t xml:space="preserve"> снято с межведомственного патроната. С положительными результатами снят</w:t>
      </w:r>
      <w:r>
        <w:rPr>
          <w:rStyle w:val="dash041e0431044b0447043d044b0439char1"/>
          <w:rFonts w:ascii="Times New Roman" w:eastAsia="Calibri" w:hAnsi="Times New Roman"/>
          <w:sz w:val="28"/>
          <w:szCs w:val="28"/>
        </w:rPr>
        <w:t>о</w:t>
      </w:r>
      <w:r w:rsidRPr="00337D5C">
        <w:rPr>
          <w:rStyle w:val="dash041e0431044b0447043d044b0439char1"/>
          <w:rFonts w:ascii="Times New Roman" w:eastAsia="Calibri" w:hAnsi="Times New Roman"/>
          <w:sz w:val="28"/>
          <w:szCs w:val="28"/>
        </w:rPr>
        <w:t xml:space="preserve"> </w:t>
      </w:r>
      <w:r>
        <w:rPr>
          <w:rStyle w:val="dash041e0431044b0447043d044b0439char1"/>
          <w:rFonts w:ascii="Times New Roman" w:eastAsia="Calibri" w:hAnsi="Times New Roman"/>
          <w:sz w:val="28"/>
          <w:szCs w:val="28"/>
        </w:rPr>
        <w:t xml:space="preserve">12 </w:t>
      </w:r>
      <w:r w:rsidRPr="00337D5C">
        <w:rPr>
          <w:rStyle w:val="dash041e0431044b0447043d044b0439char1"/>
          <w:rFonts w:ascii="Times New Roman" w:eastAsia="Calibri" w:hAnsi="Times New Roman"/>
          <w:sz w:val="28"/>
          <w:szCs w:val="28"/>
        </w:rPr>
        <w:t>сем</w:t>
      </w:r>
      <w:r>
        <w:rPr>
          <w:rStyle w:val="dash041e0431044b0447043d044b0439char1"/>
          <w:rFonts w:ascii="Times New Roman" w:eastAsia="Calibri" w:hAnsi="Times New Roman"/>
          <w:sz w:val="28"/>
          <w:szCs w:val="28"/>
        </w:rPr>
        <w:t>ей</w:t>
      </w:r>
      <w:r w:rsidRPr="00337D5C">
        <w:rPr>
          <w:rStyle w:val="dash041e0431044b0447043d044b0439char1"/>
          <w:rFonts w:ascii="Times New Roman" w:eastAsia="Calibri" w:hAnsi="Times New Roman"/>
          <w:sz w:val="28"/>
          <w:szCs w:val="28"/>
        </w:rPr>
        <w:t xml:space="preserve"> </w:t>
      </w:r>
      <w:r w:rsidRPr="00337D5C">
        <w:rPr>
          <w:rStyle w:val="dash041e0431044b0447043d044b0439char1"/>
          <w:rFonts w:ascii="Times New Roman" w:eastAsia="Calibri" w:hAnsi="Times New Roman"/>
          <w:sz w:val="28"/>
          <w:szCs w:val="28"/>
        </w:rPr>
        <w:lastRenderedPageBreak/>
        <w:t>(</w:t>
      </w:r>
      <w:r>
        <w:rPr>
          <w:rStyle w:val="dash041e0431044b0447043d044b0439char1"/>
          <w:rFonts w:ascii="Times New Roman" w:eastAsia="Calibri" w:hAnsi="Times New Roman"/>
          <w:sz w:val="28"/>
          <w:szCs w:val="28"/>
        </w:rPr>
        <w:t>23 ребенка</w:t>
      </w:r>
      <w:r w:rsidRPr="00337D5C">
        <w:rPr>
          <w:rStyle w:val="dash041e0431044b0447043d044b0439char1"/>
          <w:rFonts w:ascii="Times New Roman" w:eastAsia="Calibri" w:hAnsi="Times New Roman"/>
          <w:sz w:val="28"/>
          <w:szCs w:val="28"/>
        </w:rPr>
        <w:t xml:space="preserve">), </w:t>
      </w:r>
      <w:r>
        <w:rPr>
          <w:rStyle w:val="dash041e0431044b0447043d044b0439char1"/>
          <w:rFonts w:ascii="Times New Roman" w:eastAsia="Calibri" w:hAnsi="Times New Roman"/>
          <w:sz w:val="28"/>
          <w:szCs w:val="28"/>
        </w:rPr>
        <w:t>1 семья</w:t>
      </w:r>
      <w:r w:rsidRPr="00337D5C">
        <w:rPr>
          <w:rStyle w:val="dash041e0431044b0447043d044b0439char1"/>
          <w:rFonts w:ascii="Times New Roman" w:eastAsia="Calibri" w:hAnsi="Times New Roman"/>
          <w:sz w:val="28"/>
          <w:szCs w:val="28"/>
        </w:rPr>
        <w:t xml:space="preserve"> (</w:t>
      </w:r>
      <w:r>
        <w:rPr>
          <w:rStyle w:val="dash041e0431044b0447043d044b0439char1"/>
          <w:rFonts w:ascii="Times New Roman" w:eastAsia="Calibri" w:hAnsi="Times New Roman"/>
          <w:sz w:val="28"/>
          <w:szCs w:val="28"/>
        </w:rPr>
        <w:t>3 детей</w:t>
      </w:r>
      <w:r w:rsidRPr="00337D5C">
        <w:rPr>
          <w:rStyle w:val="dash041e0431044b0447043d044b0439char1"/>
          <w:rFonts w:ascii="Times New Roman" w:eastAsia="Calibri" w:hAnsi="Times New Roman"/>
          <w:sz w:val="28"/>
          <w:szCs w:val="28"/>
        </w:rPr>
        <w:t>) снят</w:t>
      </w:r>
      <w:r>
        <w:rPr>
          <w:rStyle w:val="dash041e0431044b0447043d044b0439char1"/>
          <w:rFonts w:ascii="Times New Roman" w:eastAsia="Calibri" w:hAnsi="Times New Roman"/>
          <w:sz w:val="28"/>
          <w:szCs w:val="28"/>
        </w:rPr>
        <w:t>а</w:t>
      </w:r>
      <w:r w:rsidRPr="00337D5C">
        <w:rPr>
          <w:rStyle w:val="dash041e0431044b0447043d044b0439char1"/>
          <w:rFonts w:ascii="Times New Roman" w:eastAsia="Calibri" w:hAnsi="Times New Roman"/>
          <w:sz w:val="28"/>
          <w:szCs w:val="28"/>
        </w:rPr>
        <w:t xml:space="preserve"> с патронирования в связи с </w:t>
      </w:r>
      <w:r>
        <w:rPr>
          <w:rStyle w:val="dash041e0431044b0447043d044b0439char1"/>
          <w:rFonts w:ascii="Times New Roman" w:eastAsia="Calibri" w:hAnsi="Times New Roman"/>
          <w:sz w:val="28"/>
          <w:szCs w:val="28"/>
        </w:rPr>
        <w:t xml:space="preserve">переездом за пределы </w:t>
      </w:r>
      <w:r w:rsidR="003367F0">
        <w:rPr>
          <w:rStyle w:val="dash041e0431044b0447043d044b0439char1"/>
          <w:rFonts w:ascii="Times New Roman" w:eastAsia="Calibri" w:hAnsi="Times New Roman"/>
          <w:sz w:val="28"/>
          <w:szCs w:val="28"/>
        </w:rPr>
        <w:t>НМР</w:t>
      </w:r>
      <w:r>
        <w:rPr>
          <w:rStyle w:val="dash041e0431044b0447043d044b0439char1"/>
          <w:rFonts w:ascii="Times New Roman" w:eastAsia="Calibri" w:hAnsi="Times New Roman"/>
          <w:sz w:val="28"/>
          <w:szCs w:val="28"/>
        </w:rPr>
        <w:t xml:space="preserve"> </w:t>
      </w:r>
      <w:r w:rsidR="003367F0">
        <w:rPr>
          <w:rStyle w:val="dash041e0431044b0447043d044b0439char1"/>
          <w:rFonts w:ascii="Times New Roman" w:eastAsia="Calibri" w:hAnsi="Times New Roman"/>
          <w:sz w:val="28"/>
          <w:szCs w:val="28"/>
        </w:rPr>
        <w:t>РТ</w:t>
      </w:r>
      <w:r>
        <w:rPr>
          <w:rStyle w:val="dash041e0431044b0447043d044b0439char1"/>
          <w:rFonts w:ascii="Times New Roman" w:eastAsia="Calibri" w:hAnsi="Times New Roman"/>
          <w:sz w:val="28"/>
          <w:szCs w:val="28"/>
        </w:rPr>
        <w:t>.</w:t>
      </w:r>
    </w:p>
    <w:p w:rsidR="00CA3317" w:rsidRDefault="00CA3317" w:rsidP="00870D61">
      <w:pPr>
        <w:pStyle w:val="af6"/>
        <w:spacing w:before="0" w:beforeAutospacing="0" w:after="0" w:afterAutospacing="0" w:line="276" w:lineRule="auto"/>
        <w:ind w:firstLine="709"/>
        <w:contextualSpacing/>
        <w:jc w:val="both"/>
        <w:rPr>
          <w:sz w:val="28"/>
          <w:szCs w:val="28"/>
        </w:rPr>
      </w:pPr>
      <w:r>
        <w:rPr>
          <w:sz w:val="28"/>
          <w:szCs w:val="28"/>
        </w:rPr>
        <w:t>В ходе социального патронат</w:t>
      </w:r>
      <w:r w:rsidRPr="000C5968">
        <w:rPr>
          <w:sz w:val="28"/>
          <w:szCs w:val="28"/>
        </w:rPr>
        <w:t>а неблагополучных семей</w:t>
      </w:r>
      <w:r>
        <w:rPr>
          <w:sz w:val="28"/>
          <w:szCs w:val="28"/>
        </w:rPr>
        <w:t>,</w:t>
      </w:r>
      <w:r w:rsidRPr="000C5968">
        <w:rPr>
          <w:sz w:val="28"/>
          <w:szCs w:val="28"/>
        </w:rPr>
        <w:t xml:space="preserve"> оказывается информационная, психологическая, педагогическая, правовая, социальная, организационная, моральная и материальная помощь в решении конкретных проблем. </w:t>
      </w:r>
    </w:p>
    <w:p w:rsidR="00CA3317" w:rsidRPr="00CA3317" w:rsidRDefault="00CA3317" w:rsidP="00870D61">
      <w:pPr>
        <w:spacing w:line="276" w:lineRule="auto"/>
        <w:ind w:firstLine="720"/>
        <w:jc w:val="both"/>
        <w:rPr>
          <w:rFonts w:ascii="Times New Roman" w:hAnsi="Times New Roman" w:cs="Times New Roman"/>
          <w:sz w:val="28"/>
          <w:szCs w:val="28"/>
        </w:rPr>
      </w:pPr>
      <w:r w:rsidRPr="00CA3317">
        <w:rPr>
          <w:rFonts w:ascii="Times New Roman" w:hAnsi="Times New Roman" w:cs="Times New Roman"/>
          <w:sz w:val="28"/>
          <w:szCs w:val="28"/>
        </w:rPr>
        <w:t>Одной из основных задач комиссии является также организация занятости и трудоустройства несовершеннолетних, состоящих на профилактических учетах.</w:t>
      </w:r>
    </w:p>
    <w:p w:rsidR="00CA3317" w:rsidRPr="00CA3317" w:rsidRDefault="00CA3317" w:rsidP="00870D61">
      <w:pPr>
        <w:spacing w:line="276" w:lineRule="auto"/>
        <w:jc w:val="both"/>
        <w:rPr>
          <w:rFonts w:ascii="Times New Roman" w:hAnsi="Times New Roman" w:cs="Times New Roman"/>
          <w:sz w:val="28"/>
          <w:szCs w:val="28"/>
        </w:rPr>
      </w:pPr>
      <w:r w:rsidRPr="00CA3317">
        <w:rPr>
          <w:rFonts w:ascii="Times New Roman" w:hAnsi="Times New Roman" w:cs="Times New Roman"/>
          <w:sz w:val="28"/>
          <w:szCs w:val="28"/>
        </w:rPr>
        <w:t xml:space="preserve">Руководителем Исполнительного комитета </w:t>
      </w:r>
      <w:r w:rsidR="003367F0">
        <w:rPr>
          <w:rFonts w:ascii="Times New Roman" w:hAnsi="Times New Roman" w:cs="Times New Roman"/>
          <w:sz w:val="28"/>
          <w:szCs w:val="28"/>
        </w:rPr>
        <w:t>НМР</w:t>
      </w:r>
      <w:r w:rsidRPr="00CA3317">
        <w:rPr>
          <w:rFonts w:ascii="Times New Roman" w:hAnsi="Times New Roman" w:cs="Times New Roman"/>
          <w:sz w:val="28"/>
          <w:szCs w:val="28"/>
        </w:rPr>
        <w:t xml:space="preserve"> ежегодно принимается постановление  </w:t>
      </w:r>
      <w:r w:rsidR="003367F0">
        <w:rPr>
          <w:rFonts w:ascii="Times New Roman" w:hAnsi="Times New Roman" w:cs="Times New Roman"/>
          <w:sz w:val="28"/>
          <w:szCs w:val="28"/>
        </w:rPr>
        <w:t>о</w:t>
      </w:r>
      <w:r w:rsidRPr="00CA3317">
        <w:rPr>
          <w:rFonts w:ascii="Times New Roman" w:hAnsi="Times New Roman" w:cs="Times New Roman"/>
          <w:sz w:val="28"/>
          <w:szCs w:val="28"/>
        </w:rPr>
        <w:t>б организации отдыха детей и молодежи</w:t>
      </w:r>
      <w:r w:rsidR="003367F0">
        <w:rPr>
          <w:rFonts w:ascii="Times New Roman" w:hAnsi="Times New Roman" w:cs="Times New Roman"/>
          <w:sz w:val="28"/>
          <w:szCs w:val="28"/>
        </w:rPr>
        <w:t xml:space="preserve"> НМР</w:t>
      </w:r>
      <w:r w:rsidRPr="00CA3317">
        <w:rPr>
          <w:rFonts w:ascii="Times New Roman" w:hAnsi="Times New Roman" w:cs="Times New Roman"/>
          <w:sz w:val="28"/>
          <w:szCs w:val="28"/>
        </w:rPr>
        <w:t xml:space="preserve">, их оздоровления и занятости.  Комиссией по делам несовершеннолетних и защите их прав </w:t>
      </w:r>
      <w:r w:rsidR="00180099">
        <w:rPr>
          <w:rFonts w:ascii="Times New Roman" w:hAnsi="Times New Roman" w:cs="Times New Roman"/>
          <w:sz w:val="28"/>
          <w:szCs w:val="28"/>
        </w:rPr>
        <w:t>ежегодно рассылается более</w:t>
      </w:r>
      <w:r w:rsidR="00684B8C">
        <w:rPr>
          <w:rFonts w:ascii="Times New Roman" w:hAnsi="Times New Roman" w:cs="Times New Roman"/>
          <w:sz w:val="28"/>
          <w:szCs w:val="28"/>
        </w:rPr>
        <w:t xml:space="preserve"> ста</w:t>
      </w:r>
      <w:r w:rsidRPr="00CA3317">
        <w:rPr>
          <w:rFonts w:ascii="Times New Roman" w:hAnsi="Times New Roman" w:cs="Times New Roman"/>
          <w:sz w:val="28"/>
          <w:szCs w:val="28"/>
        </w:rPr>
        <w:t xml:space="preserve"> писем в организации и предприятия с просьбой </w:t>
      </w:r>
      <w:r w:rsidR="00411D80">
        <w:rPr>
          <w:rFonts w:ascii="Times New Roman" w:hAnsi="Times New Roman" w:cs="Times New Roman"/>
          <w:sz w:val="28"/>
          <w:szCs w:val="28"/>
        </w:rPr>
        <w:t>трудоустроить</w:t>
      </w:r>
      <w:r w:rsidRPr="00CA3317">
        <w:rPr>
          <w:rFonts w:ascii="Times New Roman" w:hAnsi="Times New Roman" w:cs="Times New Roman"/>
          <w:sz w:val="28"/>
          <w:szCs w:val="28"/>
        </w:rPr>
        <w:t xml:space="preserve"> несовершеннолетних.</w:t>
      </w:r>
      <w:r w:rsidRPr="00CA3317">
        <w:rPr>
          <w:rFonts w:ascii="Times New Roman" w:hAnsi="Times New Roman" w:cs="Times New Roman"/>
          <w:sz w:val="28"/>
          <w:szCs w:val="28"/>
        </w:rPr>
        <w:tab/>
      </w:r>
      <w:r w:rsidR="00F22BEF" w:rsidRPr="00F22BEF">
        <w:rPr>
          <w:rFonts w:ascii="Times New Roman" w:hAnsi="Times New Roman" w:cs="Times New Roman"/>
          <w:sz w:val="28"/>
          <w:szCs w:val="28"/>
        </w:rPr>
        <w:t>В 2015 году ц</w:t>
      </w:r>
      <w:r w:rsidRPr="00F22BEF">
        <w:rPr>
          <w:rFonts w:ascii="Times New Roman" w:hAnsi="Times New Roman" w:cs="Times New Roman"/>
          <w:sz w:val="28"/>
          <w:szCs w:val="28"/>
        </w:rPr>
        <w:t>ентром занятости населения г. Нурлат заключены 26 договоров на 129 рабочих мест с предприятиями</w:t>
      </w:r>
      <w:r w:rsidR="00F22BEF" w:rsidRPr="00F22BEF">
        <w:rPr>
          <w:rFonts w:ascii="Times New Roman" w:hAnsi="Times New Roman" w:cs="Times New Roman"/>
          <w:sz w:val="28"/>
          <w:szCs w:val="28"/>
        </w:rPr>
        <w:t xml:space="preserve"> и</w:t>
      </w:r>
      <w:r w:rsidRPr="00F22BEF">
        <w:rPr>
          <w:rFonts w:ascii="Times New Roman" w:hAnsi="Times New Roman" w:cs="Times New Roman"/>
          <w:sz w:val="28"/>
          <w:szCs w:val="28"/>
        </w:rPr>
        <w:t xml:space="preserve"> организациями района.</w:t>
      </w:r>
    </w:p>
    <w:p w:rsidR="00CA3317" w:rsidRPr="00CA3317" w:rsidRDefault="00CA3317" w:rsidP="00870D61">
      <w:pPr>
        <w:spacing w:line="276" w:lineRule="auto"/>
        <w:jc w:val="both"/>
        <w:rPr>
          <w:rFonts w:ascii="Times New Roman" w:hAnsi="Times New Roman" w:cs="Times New Roman"/>
          <w:sz w:val="28"/>
          <w:szCs w:val="28"/>
        </w:rPr>
      </w:pPr>
      <w:r w:rsidRPr="00CA3317">
        <w:rPr>
          <w:rFonts w:ascii="Times New Roman" w:hAnsi="Times New Roman" w:cs="Times New Roman"/>
          <w:sz w:val="28"/>
          <w:szCs w:val="28"/>
        </w:rPr>
        <w:tab/>
      </w:r>
      <w:r w:rsidR="009245BB">
        <w:rPr>
          <w:rFonts w:ascii="Times New Roman" w:hAnsi="Times New Roman" w:cs="Times New Roman"/>
          <w:sz w:val="28"/>
          <w:szCs w:val="28"/>
        </w:rPr>
        <w:t>В 2015 году р</w:t>
      </w:r>
      <w:r w:rsidRPr="00CA3317">
        <w:rPr>
          <w:rFonts w:ascii="Times New Roman" w:hAnsi="Times New Roman" w:cs="Times New Roman"/>
          <w:sz w:val="28"/>
          <w:szCs w:val="28"/>
        </w:rPr>
        <w:t xml:space="preserve">уководители предприятий </w:t>
      </w:r>
      <w:r w:rsidR="00ED5848">
        <w:rPr>
          <w:rFonts w:ascii="Times New Roman" w:hAnsi="Times New Roman" w:cs="Times New Roman"/>
          <w:sz w:val="28"/>
          <w:szCs w:val="28"/>
        </w:rPr>
        <w:t>и</w:t>
      </w:r>
      <w:r w:rsidRPr="00CA3317">
        <w:rPr>
          <w:rFonts w:ascii="Times New Roman" w:hAnsi="Times New Roman" w:cs="Times New Roman"/>
          <w:sz w:val="28"/>
          <w:szCs w:val="28"/>
        </w:rPr>
        <w:t xml:space="preserve"> индивидуальные предприниматели </w:t>
      </w:r>
      <w:r w:rsidR="00ED5848">
        <w:rPr>
          <w:rFonts w:ascii="Times New Roman" w:hAnsi="Times New Roman" w:cs="Times New Roman"/>
          <w:sz w:val="28"/>
          <w:szCs w:val="28"/>
        </w:rPr>
        <w:t xml:space="preserve">района </w:t>
      </w:r>
      <w:r w:rsidRPr="00CA3317">
        <w:rPr>
          <w:rFonts w:ascii="Times New Roman" w:hAnsi="Times New Roman" w:cs="Times New Roman"/>
          <w:sz w:val="28"/>
          <w:szCs w:val="28"/>
        </w:rPr>
        <w:t xml:space="preserve">оказали содействие в приобретении 12 путевок в ДОЛ «Заречный». </w:t>
      </w:r>
    </w:p>
    <w:p w:rsidR="00CA3317" w:rsidRPr="009245BB" w:rsidRDefault="00CA3317" w:rsidP="00870D61">
      <w:pPr>
        <w:spacing w:line="276" w:lineRule="auto"/>
        <w:ind w:firstLine="708"/>
        <w:jc w:val="both"/>
        <w:rPr>
          <w:rFonts w:ascii="Times New Roman" w:hAnsi="Times New Roman" w:cs="Times New Roman"/>
          <w:color w:val="000000"/>
          <w:sz w:val="28"/>
          <w:szCs w:val="28"/>
        </w:rPr>
      </w:pPr>
      <w:r w:rsidRPr="009245BB">
        <w:rPr>
          <w:rFonts w:ascii="Times New Roman" w:hAnsi="Times New Roman" w:cs="Times New Roman"/>
          <w:color w:val="000000"/>
          <w:sz w:val="28"/>
          <w:szCs w:val="28"/>
        </w:rPr>
        <w:t>18 подростков, состоящие на профилактическ</w:t>
      </w:r>
      <w:r w:rsidR="00B83186" w:rsidRPr="009245BB">
        <w:rPr>
          <w:rFonts w:ascii="Times New Roman" w:hAnsi="Times New Roman" w:cs="Times New Roman"/>
          <w:color w:val="000000"/>
          <w:sz w:val="28"/>
          <w:szCs w:val="28"/>
        </w:rPr>
        <w:t>ом</w:t>
      </w:r>
      <w:r w:rsidRPr="009245BB">
        <w:rPr>
          <w:rFonts w:ascii="Times New Roman" w:hAnsi="Times New Roman" w:cs="Times New Roman"/>
          <w:color w:val="000000"/>
          <w:sz w:val="28"/>
          <w:szCs w:val="28"/>
        </w:rPr>
        <w:t xml:space="preserve"> учет</w:t>
      </w:r>
      <w:r w:rsidR="00B83186" w:rsidRPr="009245BB">
        <w:rPr>
          <w:rFonts w:ascii="Times New Roman" w:hAnsi="Times New Roman" w:cs="Times New Roman"/>
          <w:color w:val="000000"/>
          <w:sz w:val="28"/>
          <w:szCs w:val="28"/>
        </w:rPr>
        <w:t>е</w:t>
      </w:r>
      <w:r w:rsidRPr="009245BB">
        <w:rPr>
          <w:rFonts w:ascii="Times New Roman" w:hAnsi="Times New Roman" w:cs="Times New Roman"/>
          <w:color w:val="000000"/>
          <w:sz w:val="28"/>
          <w:szCs w:val="28"/>
        </w:rPr>
        <w:t xml:space="preserve">  отдохнули в лагере «Звездный десант» по путевкам Министерства по делам молодежи и спорту РТ. 20 детей из неблагополучных, многодетных семей, семей, оказавшихся в трудной жизненной ситуации</w:t>
      </w:r>
      <w:r w:rsidR="009245BB" w:rsidRPr="009245BB">
        <w:rPr>
          <w:rFonts w:ascii="Times New Roman" w:hAnsi="Times New Roman" w:cs="Times New Roman"/>
          <w:color w:val="000000"/>
          <w:sz w:val="28"/>
          <w:szCs w:val="28"/>
        </w:rPr>
        <w:t>,</w:t>
      </w:r>
      <w:r w:rsidRPr="009245BB">
        <w:rPr>
          <w:rFonts w:ascii="Times New Roman" w:hAnsi="Times New Roman" w:cs="Times New Roman"/>
          <w:color w:val="000000"/>
          <w:sz w:val="28"/>
          <w:szCs w:val="28"/>
        </w:rPr>
        <w:t xml:space="preserve"> отдохнули в ДОЛ «Раздолье» г.Чистополь.</w:t>
      </w:r>
    </w:p>
    <w:p w:rsidR="00CA3317" w:rsidRPr="00CA3317" w:rsidRDefault="00CA3317" w:rsidP="00870D61">
      <w:pPr>
        <w:spacing w:line="276" w:lineRule="auto"/>
        <w:ind w:firstLine="708"/>
        <w:jc w:val="both"/>
        <w:rPr>
          <w:rFonts w:ascii="Times New Roman" w:hAnsi="Times New Roman" w:cs="Times New Roman"/>
          <w:sz w:val="28"/>
          <w:szCs w:val="28"/>
        </w:rPr>
      </w:pPr>
      <w:r w:rsidRPr="009245BB">
        <w:rPr>
          <w:rFonts w:ascii="Times New Roman" w:hAnsi="Times New Roman" w:cs="Times New Roman"/>
          <w:sz w:val="28"/>
          <w:szCs w:val="28"/>
        </w:rPr>
        <w:t>В целях реализации государственной политики, в области защиты детства, создания необходимых условий для отдыха, оздоровления</w:t>
      </w:r>
      <w:r w:rsidRPr="00CA3317">
        <w:rPr>
          <w:rFonts w:ascii="Times New Roman" w:hAnsi="Times New Roman" w:cs="Times New Roman"/>
          <w:sz w:val="28"/>
          <w:szCs w:val="28"/>
        </w:rPr>
        <w:t xml:space="preserve"> детей и обеспечения их занятости, в период школьных каникул, отделом образования </w:t>
      </w:r>
      <w:r w:rsidR="009245BB">
        <w:rPr>
          <w:rFonts w:ascii="Times New Roman" w:hAnsi="Times New Roman" w:cs="Times New Roman"/>
          <w:sz w:val="28"/>
          <w:szCs w:val="28"/>
        </w:rPr>
        <w:t>И</w:t>
      </w:r>
      <w:r w:rsidRPr="00CA3317">
        <w:rPr>
          <w:rFonts w:ascii="Times New Roman" w:hAnsi="Times New Roman" w:cs="Times New Roman"/>
          <w:sz w:val="28"/>
          <w:szCs w:val="28"/>
        </w:rPr>
        <w:t xml:space="preserve">сполнительного комитета </w:t>
      </w:r>
      <w:r w:rsidR="009245BB">
        <w:rPr>
          <w:rFonts w:ascii="Times New Roman" w:hAnsi="Times New Roman" w:cs="Times New Roman"/>
          <w:sz w:val="28"/>
          <w:szCs w:val="28"/>
        </w:rPr>
        <w:t>НМР</w:t>
      </w:r>
      <w:r w:rsidRPr="00CA3317">
        <w:rPr>
          <w:rFonts w:ascii="Times New Roman" w:hAnsi="Times New Roman" w:cs="Times New Roman"/>
          <w:sz w:val="28"/>
          <w:szCs w:val="28"/>
        </w:rPr>
        <w:t xml:space="preserve">, в июне </w:t>
      </w:r>
      <w:r w:rsidR="009245BB">
        <w:rPr>
          <w:rFonts w:ascii="Times New Roman" w:hAnsi="Times New Roman" w:cs="Times New Roman"/>
          <w:sz w:val="28"/>
          <w:szCs w:val="28"/>
        </w:rPr>
        <w:t xml:space="preserve">2015 года </w:t>
      </w:r>
      <w:r w:rsidRPr="00CA3317">
        <w:rPr>
          <w:rFonts w:ascii="Times New Roman" w:hAnsi="Times New Roman" w:cs="Times New Roman"/>
          <w:sz w:val="28"/>
          <w:szCs w:val="28"/>
        </w:rPr>
        <w:t xml:space="preserve">было открыто 22 оздоровительных лагеря с дневным пребыванием детей на базе общеобразовательных учреждений в 1 смену. Общий охват – 1000 детей. </w:t>
      </w:r>
    </w:p>
    <w:p w:rsidR="00CA3317" w:rsidRPr="00CA3317" w:rsidRDefault="00CA3317" w:rsidP="00B247EB">
      <w:pPr>
        <w:spacing w:line="276" w:lineRule="auto"/>
        <w:jc w:val="both"/>
        <w:rPr>
          <w:rFonts w:ascii="Times New Roman" w:hAnsi="Times New Roman" w:cs="Times New Roman"/>
          <w:sz w:val="28"/>
          <w:szCs w:val="28"/>
        </w:rPr>
      </w:pPr>
      <w:r w:rsidRPr="00CA3317">
        <w:rPr>
          <w:rFonts w:ascii="Times New Roman" w:hAnsi="Times New Roman" w:cs="Times New Roman"/>
          <w:sz w:val="28"/>
          <w:szCs w:val="28"/>
        </w:rPr>
        <w:tab/>
        <w:t xml:space="preserve">На базе  Мамыковской, Чулпановской и Биляр-Озерской общеобразовательных школ работает лагерь труда и отдыха для школьников, </w:t>
      </w:r>
      <w:r w:rsidR="00617AF6">
        <w:rPr>
          <w:rFonts w:ascii="Times New Roman" w:hAnsi="Times New Roman" w:cs="Times New Roman"/>
          <w:sz w:val="28"/>
          <w:szCs w:val="28"/>
        </w:rPr>
        <w:t xml:space="preserve">где ежегодно отдыхают более 100 детей. </w:t>
      </w:r>
    </w:p>
    <w:p w:rsidR="004477D0" w:rsidRDefault="00CA3317" w:rsidP="00B247EB">
      <w:pPr>
        <w:spacing w:line="276" w:lineRule="auto"/>
        <w:ind w:firstLine="708"/>
        <w:jc w:val="both"/>
        <w:rPr>
          <w:rStyle w:val="normalchar1"/>
          <w:rFonts w:ascii="Times New Roman" w:hAnsi="Times New Roman" w:cs="Times New Roman"/>
          <w:sz w:val="28"/>
          <w:szCs w:val="28"/>
        </w:rPr>
      </w:pPr>
      <w:r w:rsidRPr="00CA3317">
        <w:rPr>
          <w:rStyle w:val="normalchar1"/>
          <w:rFonts w:ascii="Times New Roman" w:hAnsi="Times New Roman" w:cs="Times New Roman"/>
          <w:sz w:val="28"/>
          <w:szCs w:val="28"/>
        </w:rPr>
        <w:t>В районе действует антинаркотический проект «Самостоятельные дети»</w:t>
      </w:r>
      <w:r w:rsidR="00617AF6">
        <w:rPr>
          <w:rStyle w:val="normalchar1"/>
          <w:rFonts w:ascii="Times New Roman" w:hAnsi="Times New Roman" w:cs="Times New Roman"/>
          <w:sz w:val="28"/>
          <w:szCs w:val="28"/>
        </w:rPr>
        <w:t>,</w:t>
      </w:r>
      <w:r w:rsidRPr="00CA3317">
        <w:rPr>
          <w:rStyle w:val="normalchar1"/>
          <w:rFonts w:ascii="Times New Roman" w:hAnsi="Times New Roman" w:cs="Times New Roman"/>
          <w:sz w:val="28"/>
          <w:szCs w:val="28"/>
        </w:rPr>
        <w:t xml:space="preserve"> </w:t>
      </w:r>
      <w:r w:rsidR="00617AF6">
        <w:rPr>
          <w:rStyle w:val="normalchar1"/>
          <w:rFonts w:ascii="Times New Roman" w:hAnsi="Times New Roman" w:cs="Times New Roman"/>
          <w:sz w:val="28"/>
          <w:szCs w:val="28"/>
        </w:rPr>
        <w:t>у</w:t>
      </w:r>
      <w:r w:rsidRPr="00CA3317">
        <w:rPr>
          <w:rStyle w:val="normalchar1"/>
          <w:rFonts w:ascii="Times New Roman" w:hAnsi="Times New Roman" w:cs="Times New Roman"/>
          <w:sz w:val="28"/>
          <w:szCs w:val="28"/>
        </w:rPr>
        <w:t xml:space="preserve">частниками </w:t>
      </w:r>
      <w:r w:rsidR="00617AF6">
        <w:rPr>
          <w:rStyle w:val="normalchar1"/>
          <w:rFonts w:ascii="Times New Roman" w:hAnsi="Times New Roman" w:cs="Times New Roman"/>
          <w:sz w:val="28"/>
          <w:szCs w:val="28"/>
        </w:rPr>
        <w:t>которого</w:t>
      </w:r>
      <w:r w:rsidRPr="00CA3317">
        <w:rPr>
          <w:rStyle w:val="normalchar1"/>
          <w:rFonts w:ascii="Times New Roman" w:hAnsi="Times New Roman" w:cs="Times New Roman"/>
          <w:sz w:val="28"/>
          <w:szCs w:val="28"/>
        </w:rPr>
        <w:t xml:space="preserve"> являются дети в возрасте от 10 до 17 лет.</w:t>
      </w:r>
      <w:r w:rsidRPr="00CA3317">
        <w:rPr>
          <w:rStyle w:val="normalchar1"/>
          <w:rFonts w:ascii="Times New Roman" w:hAnsi="Times New Roman" w:cs="Times New Roman"/>
          <w:color w:val="FF0000"/>
          <w:sz w:val="28"/>
          <w:szCs w:val="28"/>
        </w:rPr>
        <w:t xml:space="preserve"> </w:t>
      </w:r>
      <w:r w:rsidRPr="00CA3317">
        <w:rPr>
          <w:rStyle w:val="normalchar1"/>
          <w:rFonts w:ascii="Times New Roman" w:hAnsi="Times New Roman" w:cs="Times New Roman"/>
          <w:sz w:val="28"/>
          <w:szCs w:val="28"/>
        </w:rPr>
        <w:t>Цель проекта</w:t>
      </w:r>
      <w:r w:rsidRPr="00CA3317">
        <w:rPr>
          <w:rStyle w:val="normalchar1"/>
          <w:rFonts w:ascii="Times New Roman" w:hAnsi="Times New Roman" w:cs="Times New Roman"/>
          <w:b/>
          <w:bCs/>
          <w:sz w:val="28"/>
          <w:szCs w:val="28"/>
        </w:rPr>
        <w:t xml:space="preserve"> </w:t>
      </w:r>
      <w:r w:rsidRPr="00CA3317">
        <w:rPr>
          <w:rStyle w:val="normalchar1"/>
          <w:rFonts w:ascii="Times New Roman" w:hAnsi="Times New Roman" w:cs="Times New Roman"/>
          <w:sz w:val="28"/>
          <w:szCs w:val="28"/>
        </w:rPr>
        <w:t>- предупредить или отложить первую пробу психоактивных веществ на возможно более поздний срок.</w:t>
      </w:r>
    </w:p>
    <w:p w:rsidR="007D4C19" w:rsidRDefault="00CA3317" w:rsidP="00B247EB">
      <w:pPr>
        <w:pStyle w:val="1f2"/>
        <w:spacing w:after="0" w:line="276" w:lineRule="auto"/>
        <w:jc w:val="both"/>
        <w:rPr>
          <w:rStyle w:val="normalchar1"/>
          <w:rFonts w:ascii="Times New Roman" w:eastAsia="Calibri" w:hAnsi="Times New Roman"/>
          <w:sz w:val="28"/>
          <w:szCs w:val="28"/>
        </w:rPr>
      </w:pPr>
      <w:r w:rsidRPr="00CA3317">
        <w:rPr>
          <w:rStyle w:val="normalchar1"/>
          <w:rFonts w:ascii="Times New Roman" w:eastAsia="Calibri" w:hAnsi="Times New Roman"/>
          <w:sz w:val="28"/>
          <w:szCs w:val="28"/>
        </w:rPr>
        <w:t xml:space="preserve">    </w:t>
      </w:r>
      <w:r w:rsidR="004477D0">
        <w:rPr>
          <w:rStyle w:val="normalchar1"/>
          <w:rFonts w:ascii="Times New Roman" w:eastAsia="Calibri" w:hAnsi="Times New Roman"/>
          <w:sz w:val="28"/>
          <w:szCs w:val="28"/>
        </w:rPr>
        <w:t>В школах на постоянной основе проводится работа с родителями по предотвращению детской безнадзорности, беспризорности и правонарушений, о профилактике суицидальных явлений.</w:t>
      </w:r>
    </w:p>
    <w:p w:rsidR="00CA3317" w:rsidRPr="00CA3317" w:rsidRDefault="00FC6CE0" w:rsidP="00B247EB">
      <w:pPr>
        <w:pStyle w:val="1f2"/>
        <w:spacing w:after="0" w:line="276" w:lineRule="auto"/>
        <w:jc w:val="both"/>
        <w:rPr>
          <w:rFonts w:ascii="Times New Roman" w:hAnsi="Times New Roman"/>
          <w:sz w:val="28"/>
          <w:szCs w:val="28"/>
        </w:rPr>
      </w:pPr>
      <w:r>
        <w:rPr>
          <w:rStyle w:val="normalchar1"/>
          <w:rFonts w:ascii="Times New Roman" w:eastAsia="Calibri" w:hAnsi="Times New Roman"/>
          <w:sz w:val="28"/>
          <w:szCs w:val="28"/>
        </w:rPr>
        <w:t xml:space="preserve">      </w:t>
      </w:r>
      <w:r w:rsidR="00CA3317" w:rsidRPr="00CA3317">
        <w:rPr>
          <w:rStyle w:val="normalchar1"/>
          <w:rFonts w:ascii="Times New Roman" w:eastAsia="Calibri" w:hAnsi="Times New Roman"/>
          <w:sz w:val="28"/>
          <w:szCs w:val="28"/>
        </w:rPr>
        <w:t xml:space="preserve">В целях оказания  </w:t>
      </w:r>
      <w:r>
        <w:rPr>
          <w:rStyle w:val="normalchar1"/>
          <w:rFonts w:ascii="Times New Roman" w:eastAsia="Calibri" w:hAnsi="Times New Roman"/>
          <w:sz w:val="28"/>
          <w:szCs w:val="28"/>
        </w:rPr>
        <w:t>п</w:t>
      </w:r>
      <w:r w:rsidR="00CA3317" w:rsidRPr="00CA3317">
        <w:rPr>
          <w:rStyle w:val="normalchar1"/>
          <w:rFonts w:ascii="Times New Roman" w:eastAsia="Calibri" w:hAnsi="Times New Roman"/>
          <w:sz w:val="28"/>
          <w:szCs w:val="28"/>
        </w:rPr>
        <w:t xml:space="preserve">омощи родителям в воспитании и обучении детей в школе  </w:t>
      </w:r>
      <w:r w:rsidR="007D4C19">
        <w:rPr>
          <w:rStyle w:val="normalchar1"/>
          <w:rFonts w:ascii="Times New Roman" w:eastAsia="Calibri" w:hAnsi="Times New Roman"/>
          <w:sz w:val="28"/>
          <w:szCs w:val="28"/>
        </w:rPr>
        <w:t>о</w:t>
      </w:r>
      <w:r w:rsidR="00CA3317" w:rsidRPr="00CA3317">
        <w:rPr>
          <w:rStyle w:val="normalchar1"/>
          <w:rFonts w:ascii="Times New Roman" w:eastAsia="Calibri" w:hAnsi="Times New Roman"/>
          <w:sz w:val="28"/>
          <w:szCs w:val="28"/>
        </w:rPr>
        <w:t>рганизована работа педагогического  всеобуча:</w:t>
      </w:r>
    </w:p>
    <w:p w:rsidR="00CA3317" w:rsidRPr="00FC6CE0" w:rsidRDefault="00CA3317" w:rsidP="00B247EB">
      <w:pPr>
        <w:pStyle w:val="1f2"/>
        <w:numPr>
          <w:ilvl w:val="0"/>
          <w:numId w:val="23"/>
        </w:numPr>
        <w:spacing w:after="0" w:line="276" w:lineRule="auto"/>
        <w:jc w:val="both"/>
        <w:rPr>
          <w:rFonts w:ascii="Times New Roman" w:hAnsi="Times New Roman"/>
          <w:sz w:val="28"/>
          <w:szCs w:val="28"/>
        </w:rPr>
      </w:pPr>
      <w:r w:rsidRPr="00FC6CE0">
        <w:rPr>
          <w:rStyle w:val="normalchar1"/>
          <w:rFonts w:ascii="Times New Roman" w:eastAsia="Calibri" w:hAnsi="Times New Roman"/>
          <w:sz w:val="28"/>
          <w:szCs w:val="28"/>
        </w:rPr>
        <w:lastRenderedPageBreak/>
        <w:t>приглашение родителей к сотрудничеству и участию при проведении </w:t>
      </w:r>
      <w:r w:rsidR="00FC6CE0" w:rsidRPr="00FC6CE0">
        <w:rPr>
          <w:rStyle w:val="normalchar1"/>
          <w:rFonts w:ascii="Times New Roman" w:eastAsia="Calibri" w:hAnsi="Times New Roman"/>
          <w:sz w:val="28"/>
          <w:szCs w:val="28"/>
        </w:rPr>
        <w:t xml:space="preserve"> </w:t>
      </w:r>
      <w:r w:rsidRPr="00FC6CE0">
        <w:rPr>
          <w:rStyle w:val="normalchar1"/>
          <w:rFonts w:ascii="Times New Roman" w:eastAsia="Calibri" w:hAnsi="Times New Roman"/>
          <w:sz w:val="28"/>
          <w:szCs w:val="28"/>
        </w:rPr>
        <w:t>школьных мероприятий, в социологических исследованиях;</w:t>
      </w:r>
    </w:p>
    <w:p w:rsidR="00CA3317" w:rsidRPr="00CA3317" w:rsidRDefault="00CA3317" w:rsidP="00B247EB">
      <w:pPr>
        <w:pStyle w:val="1f2"/>
        <w:numPr>
          <w:ilvl w:val="0"/>
          <w:numId w:val="23"/>
        </w:numPr>
        <w:spacing w:after="0" w:line="276" w:lineRule="auto"/>
        <w:jc w:val="both"/>
        <w:rPr>
          <w:rFonts w:ascii="Times New Roman" w:hAnsi="Times New Roman"/>
          <w:sz w:val="28"/>
          <w:szCs w:val="28"/>
        </w:rPr>
      </w:pPr>
      <w:r w:rsidRPr="00CA3317">
        <w:rPr>
          <w:rStyle w:val="normalchar1"/>
          <w:rFonts w:ascii="Times New Roman" w:eastAsia="Calibri" w:hAnsi="Times New Roman"/>
          <w:sz w:val="28"/>
          <w:szCs w:val="28"/>
        </w:rPr>
        <w:t>организация индивидуальных  собеседований с родителями;</w:t>
      </w:r>
    </w:p>
    <w:p w:rsidR="00CA3317" w:rsidRPr="00CA3317" w:rsidRDefault="00CA3317" w:rsidP="00B247EB">
      <w:pPr>
        <w:pStyle w:val="1f2"/>
        <w:numPr>
          <w:ilvl w:val="0"/>
          <w:numId w:val="23"/>
        </w:numPr>
        <w:spacing w:after="0" w:line="276" w:lineRule="auto"/>
        <w:jc w:val="both"/>
        <w:rPr>
          <w:rFonts w:ascii="Times New Roman" w:hAnsi="Times New Roman"/>
          <w:sz w:val="28"/>
          <w:szCs w:val="28"/>
        </w:rPr>
      </w:pPr>
      <w:r w:rsidRPr="00CA3317">
        <w:rPr>
          <w:rStyle w:val="normalchar1"/>
          <w:rFonts w:ascii="Times New Roman" w:eastAsia="Calibri" w:hAnsi="Times New Roman"/>
          <w:sz w:val="28"/>
          <w:szCs w:val="28"/>
        </w:rPr>
        <w:t>встречи  со специалистами (врачами, секретарем КДН, инспекторами ПДН, ГИБДД, сан-эпид. надзора).</w:t>
      </w:r>
    </w:p>
    <w:p w:rsidR="00CA3317" w:rsidRPr="00CA3317" w:rsidRDefault="00CA3317" w:rsidP="00B247EB">
      <w:pPr>
        <w:pStyle w:val="list0020paragraph"/>
        <w:spacing w:line="276" w:lineRule="auto"/>
        <w:ind w:left="0" w:firstLine="709"/>
        <w:rPr>
          <w:rFonts w:ascii="Times New Roman" w:hAnsi="Times New Roman"/>
        </w:rPr>
      </w:pPr>
      <w:r w:rsidRPr="00CA3317">
        <w:rPr>
          <w:rStyle w:val="normalchar1"/>
          <w:rFonts w:ascii="Times New Roman" w:eastAsia="Calibri" w:hAnsi="Times New Roman"/>
          <w:sz w:val="28"/>
          <w:szCs w:val="28"/>
        </w:rPr>
        <w:t>На комиссию  по делам несовершеннолетних  вместе с учащимся</w:t>
      </w:r>
      <w:r w:rsidR="00FC6CE0">
        <w:rPr>
          <w:rStyle w:val="normalchar1"/>
          <w:rFonts w:ascii="Times New Roman" w:eastAsia="Calibri" w:hAnsi="Times New Roman"/>
          <w:sz w:val="28"/>
          <w:szCs w:val="28"/>
        </w:rPr>
        <w:t xml:space="preserve"> и</w:t>
      </w:r>
      <w:r w:rsidRPr="00CA3317">
        <w:rPr>
          <w:rStyle w:val="normalchar1"/>
          <w:rFonts w:ascii="Times New Roman" w:eastAsia="Calibri" w:hAnsi="Times New Roman"/>
          <w:sz w:val="28"/>
          <w:szCs w:val="28"/>
        </w:rPr>
        <w:t xml:space="preserve"> родителями  приглашаются директор школы, ЗДВР, классный руководитель, если ребенок из сельской местности – то приглашается и глава сельского поселения.</w:t>
      </w:r>
    </w:p>
    <w:p w:rsidR="00CA3317" w:rsidRPr="00CA3317" w:rsidRDefault="00FC6CE0" w:rsidP="00B247EB">
      <w:pPr>
        <w:pStyle w:val="1f2"/>
        <w:spacing w:after="0" w:line="276" w:lineRule="auto"/>
        <w:jc w:val="both"/>
        <w:rPr>
          <w:rFonts w:ascii="Times New Roman" w:hAnsi="Times New Roman"/>
          <w:sz w:val="28"/>
          <w:szCs w:val="28"/>
        </w:rPr>
      </w:pPr>
      <w:r>
        <w:rPr>
          <w:rFonts w:ascii="Times New Roman" w:hAnsi="Times New Roman"/>
          <w:sz w:val="28"/>
          <w:szCs w:val="28"/>
        </w:rPr>
        <w:t xml:space="preserve">Вся </w:t>
      </w:r>
      <w:r w:rsidR="00CA3317" w:rsidRPr="00CA3317">
        <w:rPr>
          <w:rFonts w:ascii="Times New Roman" w:hAnsi="Times New Roman"/>
          <w:sz w:val="28"/>
          <w:szCs w:val="28"/>
        </w:rPr>
        <w:t>работ</w:t>
      </w:r>
      <w:r>
        <w:rPr>
          <w:rFonts w:ascii="Times New Roman" w:hAnsi="Times New Roman"/>
          <w:sz w:val="28"/>
          <w:szCs w:val="28"/>
        </w:rPr>
        <w:t>а</w:t>
      </w:r>
      <w:r w:rsidR="00CA3317" w:rsidRPr="00CA3317">
        <w:rPr>
          <w:rFonts w:ascii="Times New Roman" w:hAnsi="Times New Roman"/>
          <w:sz w:val="28"/>
          <w:szCs w:val="28"/>
        </w:rPr>
        <w:t xml:space="preserve"> в сфере профилактики освещает</w:t>
      </w:r>
      <w:r>
        <w:rPr>
          <w:rFonts w:ascii="Times New Roman" w:hAnsi="Times New Roman"/>
          <w:sz w:val="28"/>
          <w:szCs w:val="28"/>
        </w:rPr>
        <w:t>ся</w:t>
      </w:r>
      <w:r w:rsidR="00CA3317" w:rsidRPr="00CA3317">
        <w:rPr>
          <w:rFonts w:ascii="Times New Roman" w:hAnsi="Times New Roman"/>
          <w:sz w:val="28"/>
          <w:szCs w:val="28"/>
        </w:rPr>
        <w:t xml:space="preserve"> по Нурлатскому телевидению и на страницах местной газеты «</w:t>
      </w:r>
      <w:r>
        <w:rPr>
          <w:rFonts w:ascii="Times New Roman" w:hAnsi="Times New Roman"/>
          <w:sz w:val="28"/>
          <w:szCs w:val="28"/>
        </w:rPr>
        <w:t>Дружба</w:t>
      </w:r>
      <w:r w:rsidR="00CA3317" w:rsidRPr="00CA3317">
        <w:rPr>
          <w:rFonts w:ascii="Times New Roman" w:hAnsi="Times New Roman"/>
          <w:sz w:val="28"/>
          <w:szCs w:val="28"/>
        </w:rPr>
        <w:t xml:space="preserve">». </w:t>
      </w:r>
    </w:p>
    <w:p w:rsidR="00CA3317" w:rsidRPr="00931EE6" w:rsidRDefault="00CA3317" w:rsidP="00B247EB">
      <w:pPr>
        <w:spacing w:line="276" w:lineRule="auto"/>
        <w:ind w:firstLine="708"/>
        <w:jc w:val="both"/>
        <w:rPr>
          <w:rFonts w:ascii="Times New Roman" w:hAnsi="Times New Roman" w:cs="Times New Roman"/>
          <w:sz w:val="28"/>
          <w:szCs w:val="28"/>
        </w:rPr>
      </w:pPr>
      <w:r w:rsidRPr="00931EE6">
        <w:rPr>
          <w:rFonts w:ascii="Times New Roman" w:hAnsi="Times New Roman" w:cs="Times New Roman"/>
          <w:sz w:val="28"/>
          <w:szCs w:val="28"/>
        </w:rPr>
        <w:t xml:space="preserve">Исходя из вышеизложенного, </w:t>
      </w:r>
      <w:r w:rsidR="00931EE6" w:rsidRPr="00931EE6">
        <w:rPr>
          <w:rFonts w:ascii="Times New Roman" w:hAnsi="Times New Roman" w:cs="Times New Roman"/>
          <w:sz w:val="28"/>
          <w:szCs w:val="28"/>
        </w:rPr>
        <w:t xml:space="preserve">в этом направлении </w:t>
      </w:r>
      <w:r w:rsidRPr="00931EE6">
        <w:rPr>
          <w:rFonts w:ascii="Times New Roman" w:hAnsi="Times New Roman" w:cs="Times New Roman"/>
          <w:sz w:val="28"/>
          <w:szCs w:val="28"/>
        </w:rPr>
        <w:t xml:space="preserve"> </w:t>
      </w:r>
      <w:r w:rsidR="00931EE6" w:rsidRPr="00931EE6">
        <w:rPr>
          <w:rFonts w:ascii="Times New Roman" w:hAnsi="Times New Roman" w:cs="Times New Roman"/>
          <w:sz w:val="28"/>
          <w:szCs w:val="28"/>
        </w:rPr>
        <w:t>решаются</w:t>
      </w:r>
      <w:r w:rsidRPr="00931EE6">
        <w:rPr>
          <w:rFonts w:ascii="Times New Roman" w:hAnsi="Times New Roman" w:cs="Times New Roman"/>
          <w:sz w:val="28"/>
          <w:szCs w:val="28"/>
        </w:rPr>
        <w:t xml:space="preserve"> следующие задачи:</w:t>
      </w:r>
    </w:p>
    <w:p w:rsidR="00CA3317" w:rsidRPr="00931EE6" w:rsidRDefault="00CA3317" w:rsidP="00B247EB">
      <w:pPr>
        <w:pStyle w:val="a7"/>
        <w:numPr>
          <w:ilvl w:val="0"/>
          <w:numId w:val="24"/>
        </w:numPr>
        <w:spacing w:line="276" w:lineRule="auto"/>
        <w:jc w:val="both"/>
        <w:rPr>
          <w:rFonts w:ascii="Times New Roman" w:hAnsi="Times New Roman" w:cs="Times New Roman"/>
          <w:sz w:val="28"/>
          <w:szCs w:val="28"/>
        </w:rPr>
      </w:pPr>
      <w:r w:rsidRPr="00931EE6">
        <w:rPr>
          <w:rFonts w:ascii="Times New Roman" w:hAnsi="Times New Roman" w:cs="Times New Roman"/>
          <w:sz w:val="28"/>
          <w:szCs w:val="28"/>
        </w:rPr>
        <w:t>усил</w:t>
      </w:r>
      <w:r w:rsidR="00931EE6" w:rsidRPr="00931EE6">
        <w:rPr>
          <w:rFonts w:ascii="Times New Roman" w:hAnsi="Times New Roman" w:cs="Times New Roman"/>
          <w:sz w:val="28"/>
          <w:szCs w:val="28"/>
        </w:rPr>
        <w:t>ение</w:t>
      </w:r>
      <w:r w:rsidRPr="00931EE6">
        <w:rPr>
          <w:rFonts w:ascii="Times New Roman" w:hAnsi="Times New Roman" w:cs="Times New Roman"/>
          <w:sz w:val="28"/>
          <w:szCs w:val="28"/>
        </w:rPr>
        <w:t xml:space="preserve"> межведомственно</w:t>
      </w:r>
      <w:r w:rsidR="00931EE6" w:rsidRPr="00931EE6">
        <w:rPr>
          <w:rFonts w:ascii="Times New Roman" w:hAnsi="Times New Roman" w:cs="Times New Roman"/>
          <w:sz w:val="28"/>
          <w:szCs w:val="28"/>
        </w:rPr>
        <w:t>го</w:t>
      </w:r>
      <w:r w:rsidRPr="00931EE6">
        <w:rPr>
          <w:rFonts w:ascii="Times New Roman" w:hAnsi="Times New Roman" w:cs="Times New Roman"/>
          <w:sz w:val="28"/>
          <w:szCs w:val="28"/>
        </w:rPr>
        <w:t xml:space="preserve"> взаимодействи</w:t>
      </w:r>
      <w:r w:rsidR="00931EE6" w:rsidRPr="00931EE6">
        <w:rPr>
          <w:rFonts w:ascii="Times New Roman" w:hAnsi="Times New Roman" w:cs="Times New Roman"/>
          <w:sz w:val="28"/>
          <w:szCs w:val="28"/>
        </w:rPr>
        <w:t>я</w:t>
      </w:r>
      <w:r w:rsidRPr="00931EE6">
        <w:rPr>
          <w:rFonts w:ascii="Times New Roman" w:hAnsi="Times New Roman" w:cs="Times New Roman"/>
          <w:sz w:val="28"/>
          <w:szCs w:val="28"/>
        </w:rPr>
        <w:t xml:space="preserve"> с органами системы профилактики по предупреждению несчастных случаев, суицидов среди несовершеннолетних;</w:t>
      </w:r>
    </w:p>
    <w:p w:rsidR="00CA3317" w:rsidRPr="00931EE6" w:rsidRDefault="00CA3317" w:rsidP="00B247EB">
      <w:pPr>
        <w:pStyle w:val="a7"/>
        <w:numPr>
          <w:ilvl w:val="0"/>
          <w:numId w:val="24"/>
        </w:numPr>
        <w:spacing w:line="276" w:lineRule="auto"/>
        <w:jc w:val="both"/>
        <w:rPr>
          <w:rFonts w:ascii="Times New Roman" w:hAnsi="Times New Roman" w:cs="Times New Roman"/>
          <w:sz w:val="28"/>
          <w:szCs w:val="28"/>
        </w:rPr>
      </w:pPr>
      <w:r w:rsidRPr="00931EE6">
        <w:rPr>
          <w:rFonts w:ascii="Times New Roman" w:hAnsi="Times New Roman" w:cs="Times New Roman"/>
          <w:sz w:val="28"/>
          <w:szCs w:val="28"/>
        </w:rPr>
        <w:t>созда</w:t>
      </w:r>
      <w:r w:rsidR="00931EE6" w:rsidRPr="00931EE6">
        <w:rPr>
          <w:rFonts w:ascii="Times New Roman" w:hAnsi="Times New Roman" w:cs="Times New Roman"/>
          <w:sz w:val="28"/>
          <w:szCs w:val="28"/>
        </w:rPr>
        <w:t>ние</w:t>
      </w:r>
      <w:r w:rsidRPr="00931EE6">
        <w:rPr>
          <w:rFonts w:ascii="Times New Roman" w:hAnsi="Times New Roman" w:cs="Times New Roman"/>
          <w:sz w:val="28"/>
          <w:szCs w:val="28"/>
        </w:rPr>
        <w:t xml:space="preserve"> услови</w:t>
      </w:r>
      <w:r w:rsidR="00931EE6" w:rsidRPr="00931EE6">
        <w:rPr>
          <w:rFonts w:ascii="Times New Roman" w:hAnsi="Times New Roman" w:cs="Times New Roman"/>
          <w:sz w:val="28"/>
          <w:szCs w:val="28"/>
        </w:rPr>
        <w:t>й</w:t>
      </w:r>
      <w:r w:rsidRPr="00931EE6">
        <w:rPr>
          <w:rFonts w:ascii="Times New Roman" w:hAnsi="Times New Roman" w:cs="Times New Roman"/>
          <w:sz w:val="28"/>
          <w:szCs w:val="28"/>
        </w:rPr>
        <w:t xml:space="preserve"> для реализации основных прав и гарантий ребенка, в том числе права жить и воспитываться в семье, права на образование, отдых и оздоровление, защиту от насилия, жестокости</w:t>
      </w:r>
      <w:r w:rsidR="00931EE6" w:rsidRPr="00931EE6">
        <w:rPr>
          <w:rFonts w:ascii="Times New Roman" w:hAnsi="Times New Roman" w:cs="Times New Roman"/>
          <w:sz w:val="28"/>
          <w:szCs w:val="28"/>
        </w:rPr>
        <w:t xml:space="preserve">, </w:t>
      </w:r>
      <w:r w:rsidRPr="00931EE6">
        <w:rPr>
          <w:rFonts w:ascii="Times New Roman" w:hAnsi="Times New Roman" w:cs="Times New Roman"/>
          <w:sz w:val="28"/>
          <w:szCs w:val="28"/>
        </w:rPr>
        <w:t xml:space="preserve"> информации, наносящей вред психическому и физическому развитию, а также нравственному становлению подростков;</w:t>
      </w:r>
    </w:p>
    <w:p w:rsidR="00CA3317" w:rsidRPr="00931EE6" w:rsidRDefault="00CA3317" w:rsidP="00B247EB">
      <w:pPr>
        <w:pStyle w:val="a7"/>
        <w:numPr>
          <w:ilvl w:val="0"/>
          <w:numId w:val="24"/>
        </w:numPr>
        <w:spacing w:line="276" w:lineRule="auto"/>
        <w:jc w:val="both"/>
        <w:rPr>
          <w:rFonts w:ascii="Times New Roman" w:hAnsi="Times New Roman" w:cs="Times New Roman"/>
          <w:sz w:val="28"/>
          <w:szCs w:val="28"/>
        </w:rPr>
      </w:pPr>
      <w:r w:rsidRPr="00931EE6">
        <w:rPr>
          <w:rFonts w:ascii="Times New Roman" w:hAnsi="Times New Roman" w:cs="Times New Roman"/>
          <w:sz w:val="28"/>
          <w:szCs w:val="28"/>
        </w:rPr>
        <w:t>обеспеч</w:t>
      </w:r>
      <w:r w:rsidR="00931EE6" w:rsidRPr="00931EE6">
        <w:rPr>
          <w:rFonts w:ascii="Times New Roman" w:hAnsi="Times New Roman" w:cs="Times New Roman"/>
          <w:sz w:val="28"/>
          <w:szCs w:val="28"/>
        </w:rPr>
        <w:t>ение</w:t>
      </w:r>
      <w:r w:rsidRPr="00931EE6">
        <w:rPr>
          <w:rFonts w:ascii="Times New Roman" w:hAnsi="Times New Roman" w:cs="Times New Roman"/>
          <w:sz w:val="28"/>
          <w:szCs w:val="28"/>
        </w:rPr>
        <w:t xml:space="preserve"> охран</w:t>
      </w:r>
      <w:r w:rsidR="00931EE6" w:rsidRPr="00931EE6">
        <w:rPr>
          <w:rFonts w:ascii="Times New Roman" w:hAnsi="Times New Roman" w:cs="Times New Roman"/>
          <w:sz w:val="28"/>
          <w:szCs w:val="28"/>
        </w:rPr>
        <w:t>ы</w:t>
      </w:r>
      <w:r w:rsidRPr="00931EE6">
        <w:rPr>
          <w:rFonts w:ascii="Times New Roman" w:hAnsi="Times New Roman" w:cs="Times New Roman"/>
          <w:sz w:val="28"/>
          <w:szCs w:val="28"/>
        </w:rPr>
        <w:t xml:space="preserve"> жизни и здоровья детей и подростков.</w:t>
      </w:r>
    </w:p>
    <w:p w:rsidR="0082627F" w:rsidRDefault="0082627F" w:rsidP="00B247EB">
      <w:pPr>
        <w:spacing w:after="200" w:line="276" w:lineRule="auto"/>
        <w:ind w:left="720"/>
        <w:contextualSpacing/>
        <w:jc w:val="both"/>
        <w:rPr>
          <w:rFonts w:ascii="Times New Roman" w:eastAsiaTheme="minorEastAsia" w:hAnsi="Times New Roman" w:cs="Times New Roman"/>
          <w:sz w:val="28"/>
          <w:szCs w:val="28"/>
        </w:rPr>
      </w:pPr>
    </w:p>
    <w:p w:rsidR="00B247EB" w:rsidRDefault="00B247EB" w:rsidP="00427A75">
      <w:pPr>
        <w:spacing w:after="200" w:line="276" w:lineRule="auto"/>
        <w:ind w:firstLine="709"/>
        <w:contextualSpacing/>
        <w:jc w:val="both"/>
        <w:rPr>
          <w:rFonts w:ascii="Times New Roman" w:eastAsiaTheme="minorEastAsia" w:hAnsi="Times New Roman" w:cs="Times New Roman"/>
          <w:sz w:val="28"/>
          <w:szCs w:val="28"/>
        </w:rPr>
      </w:pPr>
    </w:p>
    <w:p w:rsidR="00B247EB" w:rsidRDefault="00B247EB" w:rsidP="00427A75">
      <w:pPr>
        <w:spacing w:after="200" w:line="276" w:lineRule="auto"/>
        <w:ind w:firstLine="709"/>
        <w:contextualSpacing/>
        <w:jc w:val="both"/>
        <w:rPr>
          <w:rFonts w:ascii="Times New Roman" w:eastAsiaTheme="minorEastAsia" w:hAnsi="Times New Roman" w:cs="Times New Roman"/>
          <w:sz w:val="28"/>
          <w:szCs w:val="28"/>
        </w:rPr>
      </w:pPr>
    </w:p>
    <w:p w:rsidR="00B247EB" w:rsidRDefault="00B247EB" w:rsidP="00427A75">
      <w:pPr>
        <w:spacing w:after="200" w:line="276" w:lineRule="auto"/>
        <w:ind w:firstLine="709"/>
        <w:contextualSpacing/>
        <w:jc w:val="both"/>
        <w:rPr>
          <w:rFonts w:ascii="Times New Roman" w:eastAsiaTheme="minorEastAsia" w:hAnsi="Times New Roman" w:cs="Times New Roman"/>
          <w:sz w:val="28"/>
          <w:szCs w:val="28"/>
        </w:rPr>
      </w:pPr>
    </w:p>
    <w:p w:rsidR="00B247EB" w:rsidRDefault="00B247EB" w:rsidP="00427A75">
      <w:pPr>
        <w:spacing w:after="200" w:line="276" w:lineRule="auto"/>
        <w:ind w:firstLine="709"/>
        <w:contextualSpacing/>
        <w:jc w:val="both"/>
        <w:rPr>
          <w:rFonts w:ascii="Times New Roman" w:eastAsiaTheme="minorEastAsia" w:hAnsi="Times New Roman" w:cs="Times New Roman"/>
          <w:sz w:val="28"/>
          <w:szCs w:val="28"/>
        </w:rPr>
      </w:pPr>
    </w:p>
    <w:p w:rsidR="00B247EB" w:rsidRPr="0082627F" w:rsidRDefault="00B247EB" w:rsidP="00427A75">
      <w:pPr>
        <w:spacing w:after="200" w:line="276" w:lineRule="auto"/>
        <w:ind w:firstLine="709"/>
        <w:contextualSpacing/>
        <w:jc w:val="both"/>
        <w:rPr>
          <w:rFonts w:ascii="Times New Roman" w:hAnsi="Times New Roman" w:cs="Times New Roman"/>
          <w:sz w:val="28"/>
          <w:szCs w:val="28"/>
        </w:rPr>
      </w:pPr>
    </w:p>
    <w:p w:rsidR="00D52E7C" w:rsidRPr="005B70B8" w:rsidRDefault="00D52E7C" w:rsidP="00AE123F">
      <w:pPr>
        <w:numPr>
          <w:ilvl w:val="1"/>
          <w:numId w:val="11"/>
        </w:numPr>
        <w:shd w:val="clear" w:color="auto" w:fill="FFFFFF"/>
        <w:spacing w:after="150" w:line="360" w:lineRule="atLeast"/>
        <w:contextualSpacing/>
        <w:rPr>
          <w:rFonts w:ascii="Times New Roman" w:eastAsia="Arial" w:hAnsi="Times New Roman" w:cs="Times New Roman"/>
          <w:b/>
          <w:sz w:val="28"/>
          <w:szCs w:val="28"/>
        </w:rPr>
      </w:pPr>
      <w:r w:rsidRPr="005B70B8">
        <w:rPr>
          <w:rFonts w:ascii="Times New Roman" w:eastAsia="Arial" w:hAnsi="Times New Roman" w:cs="Times New Roman"/>
          <w:b/>
          <w:sz w:val="28"/>
          <w:szCs w:val="28"/>
        </w:rPr>
        <w:t>Анализ основных сфер деятельности, факторов,</w:t>
      </w:r>
    </w:p>
    <w:p w:rsidR="00D52E7C" w:rsidRPr="005B70B8" w:rsidRDefault="00D52E7C" w:rsidP="000B3991">
      <w:pPr>
        <w:shd w:val="clear" w:color="auto" w:fill="FFFFFF"/>
        <w:spacing w:after="150" w:line="360" w:lineRule="atLeast"/>
        <w:ind w:left="1843"/>
        <w:contextualSpacing/>
        <w:rPr>
          <w:rFonts w:ascii="Times New Roman" w:eastAsia="Arial" w:hAnsi="Times New Roman" w:cs="Times New Roman"/>
          <w:b/>
          <w:sz w:val="28"/>
          <w:szCs w:val="28"/>
        </w:rPr>
      </w:pPr>
      <w:r w:rsidRPr="005B70B8">
        <w:rPr>
          <w:rFonts w:ascii="Times New Roman" w:eastAsia="Arial" w:hAnsi="Times New Roman" w:cs="Times New Roman"/>
          <w:b/>
          <w:sz w:val="28"/>
          <w:szCs w:val="28"/>
        </w:rPr>
        <w:t>определение проблем социально – экономического развития  Нурлатского муниципального района.</w:t>
      </w:r>
    </w:p>
    <w:p w:rsidR="00D52E7C" w:rsidRPr="005B70B8" w:rsidRDefault="00D52E7C" w:rsidP="00D52E7C">
      <w:pPr>
        <w:shd w:val="clear" w:color="auto" w:fill="FFFFFF"/>
        <w:spacing w:after="150" w:line="360" w:lineRule="atLeast"/>
        <w:ind w:left="2705"/>
        <w:contextualSpacing/>
        <w:rPr>
          <w:rFonts w:ascii="Times New Roman" w:eastAsia="Arial" w:hAnsi="Times New Roman" w:cs="Times New Roman"/>
          <w:b/>
          <w:sz w:val="28"/>
          <w:szCs w:val="28"/>
        </w:rPr>
      </w:pPr>
    </w:p>
    <w:p w:rsidR="00D52E7C" w:rsidRPr="005B70B8" w:rsidRDefault="00D52E7C" w:rsidP="00860A89">
      <w:pPr>
        <w:shd w:val="clear" w:color="auto" w:fill="FFFFFF"/>
        <w:spacing w:after="150" w:line="276" w:lineRule="auto"/>
        <w:ind w:left="-567" w:firstLine="709"/>
        <w:contextualSpacing/>
        <w:jc w:val="both"/>
        <w:rPr>
          <w:rFonts w:ascii="Times New Roman" w:eastAsia="Times New Roman" w:hAnsi="Times New Roman" w:cs="Times New Roman"/>
          <w:color w:val="000000" w:themeColor="text1"/>
          <w:sz w:val="28"/>
          <w:szCs w:val="28"/>
        </w:rPr>
      </w:pPr>
      <w:r w:rsidRPr="005B70B8">
        <w:rPr>
          <w:rFonts w:ascii="Times New Roman" w:eastAsia="Times New Roman" w:hAnsi="Times New Roman" w:cs="Times New Roman"/>
          <w:color w:val="000000" w:themeColor="text1"/>
          <w:sz w:val="28"/>
          <w:szCs w:val="28"/>
        </w:rPr>
        <w:t>За последние годы  необходимо отметить динамичное развитие Нурлатского района по большинству основных индикаторов уровня жизни и социально – экономического положения. Как результат – выход на 11 место в рейтинге социально – экономического развития Республики Татарстан среди 43 районов. А это значит, что наш район движется в верном направлении.</w:t>
      </w:r>
    </w:p>
    <w:p w:rsidR="00D52E7C" w:rsidRPr="005B70B8" w:rsidRDefault="00D52E7C" w:rsidP="00860A89">
      <w:pPr>
        <w:shd w:val="clear" w:color="auto" w:fill="FFFFFF"/>
        <w:spacing w:after="150" w:line="276" w:lineRule="auto"/>
        <w:ind w:left="-567" w:firstLine="709"/>
        <w:contextualSpacing/>
        <w:jc w:val="both"/>
        <w:rPr>
          <w:rFonts w:ascii="Times New Roman" w:eastAsia="Arial" w:hAnsi="Times New Roman" w:cs="Times New Roman"/>
          <w:color w:val="000000" w:themeColor="text1"/>
          <w:sz w:val="28"/>
          <w:szCs w:val="28"/>
        </w:rPr>
      </w:pPr>
      <w:r w:rsidRPr="005B70B8">
        <w:rPr>
          <w:rFonts w:ascii="Times New Roman" w:eastAsia="Times New Roman" w:hAnsi="Times New Roman" w:cs="Times New Roman"/>
          <w:color w:val="000000" w:themeColor="text1"/>
          <w:sz w:val="28"/>
          <w:szCs w:val="28"/>
        </w:rPr>
        <w:t>Район – это, прежде всего, </w:t>
      </w:r>
      <w:r w:rsidRPr="005B70B8">
        <w:rPr>
          <w:rFonts w:ascii="Times New Roman" w:eastAsia="Times New Roman" w:hAnsi="Times New Roman" w:cs="Times New Roman"/>
          <w:iCs/>
          <w:color w:val="000000" w:themeColor="text1"/>
          <w:sz w:val="28"/>
          <w:szCs w:val="28"/>
        </w:rPr>
        <w:t>люди</w:t>
      </w:r>
      <w:r w:rsidRPr="005B70B8">
        <w:rPr>
          <w:rFonts w:ascii="Times New Roman" w:eastAsia="Times New Roman" w:hAnsi="Times New Roman" w:cs="Times New Roman"/>
          <w:color w:val="000000" w:themeColor="text1"/>
          <w:sz w:val="28"/>
          <w:szCs w:val="28"/>
        </w:rPr>
        <w:t xml:space="preserve">,  и их вклад в развитие экономики нельзя недооценивать. Речь идет не только о предпринимателях, но обо всех, кто трудится в нашем районе, стремясь принести ему пользу. </w:t>
      </w:r>
      <w:r w:rsidRPr="005B70B8">
        <w:rPr>
          <w:rFonts w:ascii="Times New Roman" w:eastAsia="Arial" w:hAnsi="Times New Roman" w:cs="Times New Roman"/>
          <w:color w:val="000000" w:themeColor="text1"/>
          <w:sz w:val="28"/>
          <w:szCs w:val="28"/>
        </w:rPr>
        <w:t xml:space="preserve">Стратегия социально-экономического </w:t>
      </w:r>
      <w:r w:rsidRPr="005B70B8">
        <w:rPr>
          <w:rFonts w:ascii="Times New Roman" w:eastAsia="Arial" w:hAnsi="Times New Roman" w:cs="Times New Roman"/>
          <w:color w:val="000000" w:themeColor="text1"/>
          <w:sz w:val="28"/>
          <w:szCs w:val="28"/>
        </w:rPr>
        <w:lastRenderedPageBreak/>
        <w:t>развития Нурлатского муниципального района дает единое представление о том, каким будет наш район к 2030 году. Что влияет на его экономику? Какие у района есть возможности для развития? А что, наоборот, может этому развитию помешать? И, главное, как имеющийся потенциал будет работать на достижение целей Стратегии?</w:t>
      </w:r>
    </w:p>
    <w:p w:rsidR="00D52E7C" w:rsidRDefault="00D52E7C" w:rsidP="00860A89">
      <w:pPr>
        <w:shd w:val="clear" w:color="auto" w:fill="FFFFFF"/>
        <w:spacing w:after="150" w:line="276" w:lineRule="auto"/>
        <w:ind w:left="-567" w:firstLine="709"/>
        <w:contextualSpacing/>
        <w:jc w:val="both"/>
        <w:rPr>
          <w:rFonts w:ascii="Times New Roman" w:eastAsia="Arial" w:hAnsi="Times New Roman" w:cs="Times New Roman"/>
          <w:color w:val="000000" w:themeColor="text1"/>
          <w:sz w:val="28"/>
          <w:szCs w:val="28"/>
        </w:rPr>
      </w:pPr>
      <w:r w:rsidRPr="005B70B8">
        <w:rPr>
          <w:rFonts w:ascii="Times New Roman" w:eastAsia="Arial" w:hAnsi="Times New Roman" w:cs="Times New Roman"/>
          <w:color w:val="000000" w:themeColor="text1"/>
          <w:sz w:val="28"/>
          <w:szCs w:val="28"/>
        </w:rPr>
        <w:t>Ответы на эти и другие вопросы и дает Стратегия. И только ее полноценная реализация позволит нам сделать наш район лучше.</w:t>
      </w:r>
    </w:p>
    <w:p w:rsidR="00860A89" w:rsidRDefault="00860A89" w:rsidP="00860A89">
      <w:pPr>
        <w:shd w:val="clear" w:color="auto" w:fill="FFFFFF"/>
        <w:spacing w:after="150" w:line="276" w:lineRule="auto"/>
        <w:ind w:left="-567" w:firstLine="709"/>
        <w:contextualSpacing/>
        <w:jc w:val="both"/>
        <w:rPr>
          <w:rFonts w:ascii="Times New Roman" w:eastAsia="Arial" w:hAnsi="Times New Roman" w:cs="Times New Roman"/>
          <w:color w:val="000000" w:themeColor="text1"/>
          <w:sz w:val="28"/>
          <w:szCs w:val="28"/>
        </w:rPr>
      </w:pPr>
    </w:p>
    <w:p w:rsidR="00860A89" w:rsidRPr="005B70B8" w:rsidRDefault="00860A89" w:rsidP="00860A89">
      <w:pPr>
        <w:shd w:val="clear" w:color="auto" w:fill="FFFFFF"/>
        <w:spacing w:after="150" w:line="276" w:lineRule="auto"/>
        <w:ind w:firstLine="709"/>
        <w:contextualSpacing/>
        <w:jc w:val="center"/>
        <w:rPr>
          <w:rFonts w:ascii="Times New Roman" w:eastAsia="Tahoma" w:hAnsi="Times New Roman" w:cs="Times New Roman"/>
          <w:b/>
          <w:bCs/>
          <w:color w:val="1F497D" w:themeColor="text2"/>
          <w:sz w:val="28"/>
          <w:szCs w:val="28"/>
        </w:rPr>
      </w:pPr>
      <w:r w:rsidRPr="005B70B8">
        <w:rPr>
          <w:rFonts w:ascii="Times New Roman" w:eastAsia="Tahoma" w:hAnsi="Times New Roman" w:cs="Times New Roman"/>
          <w:b/>
          <w:bCs/>
          <w:color w:val="1F497D" w:themeColor="text2"/>
          <w:sz w:val="28"/>
          <w:szCs w:val="28"/>
          <w:lang w:val="en-US"/>
        </w:rPr>
        <w:t>SWOT</w:t>
      </w:r>
      <w:r w:rsidRPr="005B70B8">
        <w:rPr>
          <w:rFonts w:ascii="Times New Roman" w:eastAsia="Tahoma" w:hAnsi="Times New Roman" w:cs="Times New Roman"/>
          <w:b/>
          <w:bCs/>
          <w:color w:val="1F497D" w:themeColor="text2"/>
          <w:sz w:val="28"/>
          <w:szCs w:val="28"/>
        </w:rPr>
        <w:t>-анализ Нурлатского муниципального района</w:t>
      </w:r>
    </w:p>
    <w:p w:rsidR="00860A89" w:rsidRDefault="00860A89" w:rsidP="00B247EB">
      <w:pPr>
        <w:shd w:val="clear" w:color="auto" w:fill="FFFFFF"/>
        <w:spacing w:after="150"/>
        <w:ind w:left="-142" w:firstLine="993"/>
        <w:contextualSpacing/>
        <w:jc w:val="both"/>
        <w:rPr>
          <w:rFonts w:ascii="Times New Roman" w:eastAsia="Tahoma" w:hAnsi="Times New Roman" w:cs="Times New Roman"/>
          <w:bCs/>
          <w:noProof/>
          <w:sz w:val="28"/>
          <w:szCs w:val="28"/>
        </w:rPr>
      </w:pPr>
      <w:r>
        <w:rPr>
          <w:rFonts w:ascii="Times New Roman" w:eastAsia="Tahoma" w:hAnsi="Times New Roman" w:cs="Times New Roman"/>
          <w:bCs/>
          <w:noProof/>
          <w:sz w:val="28"/>
          <w:szCs w:val="28"/>
        </w:rPr>
        <w:t xml:space="preserve">По результатам проведенного </w:t>
      </w:r>
      <w:r>
        <w:rPr>
          <w:rFonts w:ascii="Times New Roman" w:eastAsia="Tahoma" w:hAnsi="Times New Roman" w:cs="Times New Roman"/>
          <w:bCs/>
          <w:noProof/>
          <w:sz w:val="28"/>
          <w:szCs w:val="28"/>
          <w:lang w:val="en-US"/>
        </w:rPr>
        <w:t>SWOT</w:t>
      </w:r>
      <w:r w:rsidRPr="00790227">
        <w:rPr>
          <w:rFonts w:ascii="Times New Roman" w:eastAsia="Tahoma" w:hAnsi="Times New Roman" w:cs="Times New Roman"/>
          <w:bCs/>
          <w:noProof/>
          <w:sz w:val="28"/>
          <w:szCs w:val="28"/>
        </w:rPr>
        <w:t>-</w:t>
      </w:r>
      <w:r>
        <w:rPr>
          <w:rFonts w:ascii="Times New Roman" w:eastAsia="Tahoma" w:hAnsi="Times New Roman" w:cs="Times New Roman"/>
          <w:bCs/>
          <w:noProof/>
          <w:sz w:val="28"/>
          <w:szCs w:val="28"/>
        </w:rPr>
        <w:t>анализа каждой сфер деятельности, представленных на территории Нурлатского муниципального района,а также на основании результатов экспертной сессии и результатов опроса  местных жителей района были сформулированы проблемы, препятствующие социально-экономическому развитию Нурлатского муниципального района. Проблемы представлены в разрезе каждой сфер деятельности и факторов влияния.</w:t>
      </w:r>
    </w:p>
    <w:tbl>
      <w:tblPr>
        <w:tblpPr w:leftFromText="180" w:rightFromText="180" w:vertAnchor="text" w:horzAnchor="page" w:tblpX="982" w:tblpY="389"/>
        <w:tblW w:w="10776" w:type="dxa"/>
        <w:tblCellMar>
          <w:left w:w="0" w:type="dxa"/>
          <w:right w:w="0" w:type="dxa"/>
        </w:tblCellMar>
        <w:tblLook w:val="0420" w:firstRow="1" w:lastRow="0" w:firstColumn="0" w:lastColumn="0" w:noHBand="0" w:noVBand="1"/>
      </w:tblPr>
      <w:tblGrid>
        <w:gridCol w:w="5531"/>
        <w:gridCol w:w="5245"/>
      </w:tblGrid>
      <w:tr w:rsidR="000B3991" w:rsidRPr="005B70B8" w:rsidTr="00B247EB">
        <w:trPr>
          <w:trHeight w:val="354"/>
        </w:trPr>
        <w:tc>
          <w:tcPr>
            <w:tcW w:w="5531" w:type="dxa"/>
            <w:tcBorders>
              <w:top w:val="nil"/>
              <w:left w:val="nil"/>
              <w:bottom w:val="nil"/>
              <w:right w:val="nil"/>
            </w:tcBorders>
            <w:shd w:val="clear" w:color="auto" w:fill="FFCCCC"/>
            <w:tcMar>
              <w:top w:w="72" w:type="dxa"/>
              <w:left w:w="144" w:type="dxa"/>
              <w:bottom w:w="72" w:type="dxa"/>
              <w:right w:w="144" w:type="dxa"/>
            </w:tcMar>
            <w:hideMark/>
          </w:tcPr>
          <w:p w:rsidR="000B3991" w:rsidRPr="005B70B8" w:rsidRDefault="000B3991" w:rsidP="00B247EB">
            <w:pPr>
              <w:jc w:val="center"/>
              <w:rPr>
                <w:rFonts w:ascii="Arial" w:eastAsia="Times New Roman" w:hAnsi="Arial"/>
                <w:sz w:val="36"/>
                <w:szCs w:val="36"/>
              </w:rPr>
            </w:pPr>
            <w:r w:rsidRPr="005B70B8">
              <w:rPr>
                <w:rFonts w:ascii="Trebuchet MS" w:eastAsia="Times New Roman" w:hAnsi="Trebuchet MS"/>
                <w:b/>
                <w:bCs/>
                <w:color w:val="C00000"/>
                <w:kern w:val="24"/>
                <w:sz w:val="22"/>
                <w:szCs w:val="22"/>
              </w:rPr>
              <w:t xml:space="preserve">Положительное влияние </w:t>
            </w:r>
            <w:r w:rsidRPr="005B70B8">
              <w:rPr>
                <w:rFonts w:ascii="Trebuchet MS" w:eastAsia="Times New Roman" w:hAnsi="Trebuchet MS"/>
                <w:b/>
                <w:bCs/>
                <w:color w:val="C00000"/>
                <w:kern w:val="24"/>
                <w:sz w:val="22"/>
                <w:szCs w:val="22"/>
                <w:lang w:val="en-US"/>
              </w:rPr>
              <w:t>Strenghts</w:t>
            </w:r>
            <w:r w:rsidRPr="005B70B8">
              <w:rPr>
                <w:rFonts w:ascii="Trebuchet MS" w:eastAsia="Times New Roman" w:hAnsi="Trebuchet MS"/>
                <w:b/>
                <w:bCs/>
                <w:color w:val="C00000"/>
                <w:kern w:val="24"/>
                <w:sz w:val="22"/>
                <w:szCs w:val="22"/>
              </w:rPr>
              <w:br/>
              <w:t>(свойства, дающие преимущества):</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Выгодное экономико — географическое положение района по отношению к другим районам республики, экономическим центрам, ресурсным базам и удобство осуществления транспортных связей с ними;</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Достаточно развитая транспортная структура района, основу которой составляет железнодорожный и автомобильный транспорт. По территории района проходят федеральные и региональные автомобильные дороги, южную часть района пересекает Куйбышевская железная дорога. Нурлат — крупная железнодорожная станция.</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Относительно благоприятные природные условия для</w:t>
            </w:r>
            <w:r w:rsidRPr="005B70B8">
              <w:rPr>
                <w:rFonts w:ascii="Trebuchet MS" w:eastAsia="Times New Roman" w:hAnsi="Trebuchet MS"/>
                <w:color w:val="000000" w:themeColor="text1"/>
                <w:kern w:val="24"/>
              </w:rPr>
              <w:br/>
              <w:t>сельского хозяйства;</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Богатый и уникальный природно — культурный потенциал.</w:t>
            </w:r>
          </w:p>
        </w:tc>
        <w:tc>
          <w:tcPr>
            <w:tcW w:w="5245" w:type="dxa"/>
            <w:tcBorders>
              <w:top w:val="nil"/>
              <w:left w:val="nil"/>
              <w:bottom w:val="nil"/>
              <w:right w:val="nil"/>
            </w:tcBorders>
            <w:shd w:val="clear" w:color="auto" w:fill="9999FF"/>
            <w:tcMar>
              <w:top w:w="72" w:type="dxa"/>
              <w:left w:w="144" w:type="dxa"/>
              <w:bottom w:w="72" w:type="dxa"/>
              <w:right w:w="144" w:type="dxa"/>
            </w:tcMar>
            <w:hideMark/>
          </w:tcPr>
          <w:p w:rsidR="000B3991" w:rsidRPr="005B70B8" w:rsidRDefault="000B3991" w:rsidP="00B247EB">
            <w:pPr>
              <w:jc w:val="center"/>
              <w:rPr>
                <w:rFonts w:ascii="Arial" w:eastAsia="Times New Roman" w:hAnsi="Arial"/>
                <w:sz w:val="36"/>
                <w:szCs w:val="36"/>
              </w:rPr>
            </w:pPr>
            <w:r w:rsidRPr="005B70B8">
              <w:rPr>
                <w:rFonts w:ascii="Trebuchet MS" w:eastAsia="Times New Roman" w:hAnsi="Trebuchet MS"/>
                <w:b/>
                <w:bCs/>
                <w:color w:val="FFFFFF" w:themeColor="background1"/>
                <w:kern w:val="24"/>
                <w:sz w:val="22"/>
                <w:szCs w:val="22"/>
              </w:rPr>
              <w:t xml:space="preserve">Отрицательное влияние </w:t>
            </w:r>
            <w:r w:rsidRPr="005B70B8">
              <w:rPr>
                <w:rFonts w:ascii="Trebuchet MS" w:eastAsia="Times New Roman" w:hAnsi="Trebuchet MS"/>
                <w:b/>
                <w:bCs/>
                <w:color w:val="FFFFFF" w:themeColor="background1"/>
                <w:kern w:val="24"/>
                <w:sz w:val="22"/>
                <w:szCs w:val="22"/>
                <w:lang w:val="en-US"/>
              </w:rPr>
              <w:t>Weaknesses</w:t>
            </w:r>
            <w:r w:rsidRPr="005B70B8">
              <w:rPr>
                <w:rFonts w:ascii="Trebuchet MS" w:eastAsia="Times New Roman" w:hAnsi="Trebuchet MS"/>
                <w:b/>
                <w:bCs/>
                <w:color w:val="FFFFFF" w:themeColor="background1"/>
                <w:kern w:val="24"/>
                <w:sz w:val="22"/>
                <w:szCs w:val="22"/>
              </w:rPr>
              <w:t xml:space="preserve"> (свойства, ослабляющие социально-экономическое положение):</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Недостаточный уровень экономической самодостаточности (отсутствие проектов и инвесторов на пустующие площадки, малая</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доля перерабатывающих производств в экономике района);</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Недостаточный уровень развитой инфраструктуры (</w:t>
            </w:r>
            <w:r>
              <w:rPr>
                <w:rFonts w:ascii="Trebuchet MS" w:eastAsia="Times New Roman" w:hAnsi="Trebuchet MS"/>
                <w:color w:val="000000" w:themeColor="text1"/>
                <w:kern w:val="24"/>
              </w:rPr>
              <w:t>высокий уровень износа сооружений и сетей;</w:t>
            </w:r>
            <w:r w:rsidRPr="005B70B8">
              <w:rPr>
                <w:rFonts w:ascii="Trebuchet MS" w:eastAsia="Times New Roman" w:hAnsi="Trebuchet MS"/>
                <w:color w:val="000000" w:themeColor="text1"/>
                <w:kern w:val="24"/>
              </w:rPr>
              <w:t xml:space="preserve"> дороги, инженерные сети, культурно-</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развлекательные объекты);</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Неразвитый внутренний туризм;</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Отток населения;</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Нехватка квалифицированных кадров в отраслях экономики района (отсутствие арендного жилья, нуждается в развитии система</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целевой контрактной подготовки в вузах (выпускники не возвращаются).</w:t>
            </w:r>
          </w:p>
        </w:tc>
      </w:tr>
      <w:tr w:rsidR="000B3991" w:rsidRPr="005B70B8" w:rsidTr="000B3991">
        <w:trPr>
          <w:trHeight w:val="2041"/>
        </w:trPr>
        <w:tc>
          <w:tcPr>
            <w:tcW w:w="5531" w:type="dxa"/>
            <w:tcBorders>
              <w:top w:val="nil"/>
              <w:left w:val="nil"/>
              <w:bottom w:val="nil"/>
              <w:right w:val="nil"/>
            </w:tcBorders>
            <w:shd w:val="clear" w:color="auto" w:fill="FFFF00"/>
            <w:tcMar>
              <w:top w:w="72" w:type="dxa"/>
              <w:left w:w="144" w:type="dxa"/>
              <w:bottom w:w="72" w:type="dxa"/>
              <w:right w:w="144" w:type="dxa"/>
            </w:tcMar>
            <w:hideMark/>
          </w:tcPr>
          <w:p w:rsidR="000B3991" w:rsidRPr="005B70B8" w:rsidRDefault="000B3991" w:rsidP="000B3991">
            <w:pPr>
              <w:jc w:val="center"/>
              <w:rPr>
                <w:rFonts w:ascii="Arial" w:eastAsia="Times New Roman" w:hAnsi="Arial"/>
                <w:sz w:val="36"/>
                <w:szCs w:val="36"/>
              </w:rPr>
            </w:pPr>
            <w:r w:rsidRPr="005B70B8">
              <w:rPr>
                <w:rFonts w:ascii="Trebuchet MS" w:eastAsia="Times New Roman" w:hAnsi="Trebuchet MS"/>
                <w:b/>
                <w:bCs/>
                <w:color w:val="000000" w:themeColor="text1"/>
                <w:kern w:val="24"/>
                <w:sz w:val="22"/>
                <w:szCs w:val="22"/>
              </w:rPr>
              <w:t xml:space="preserve">Положительное влияние </w:t>
            </w:r>
            <w:r w:rsidRPr="005B70B8">
              <w:rPr>
                <w:rFonts w:ascii="Trebuchet MS" w:eastAsia="Times New Roman" w:hAnsi="Trebuchet MS"/>
                <w:b/>
                <w:bCs/>
                <w:color w:val="000000" w:themeColor="text1"/>
                <w:kern w:val="24"/>
                <w:sz w:val="22"/>
                <w:szCs w:val="22"/>
                <w:lang w:val="en-US"/>
              </w:rPr>
              <w:t>Opportunities</w:t>
            </w:r>
            <w:r w:rsidRPr="005B70B8">
              <w:rPr>
                <w:rFonts w:ascii="Trebuchet MS" w:eastAsia="Times New Roman" w:hAnsi="Trebuchet MS"/>
                <w:b/>
                <w:bCs/>
                <w:color w:val="000000" w:themeColor="text1"/>
                <w:kern w:val="24"/>
                <w:sz w:val="22"/>
                <w:szCs w:val="22"/>
              </w:rPr>
              <w:t xml:space="preserve"> (внешние вероятные факторы, дающие дополнительные возможности):</w:t>
            </w:r>
          </w:p>
          <w:p w:rsidR="000B3991" w:rsidRPr="005B70B8" w:rsidRDefault="000B3991" w:rsidP="000B3991">
            <w:pPr>
              <w:rPr>
                <w:rFonts w:ascii="Arial" w:eastAsia="Times New Roman" w:hAnsi="Arial"/>
                <w:sz w:val="36"/>
                <w:szCs w:val="36"/>
              </w:rPr>
            </w:pPr>
            <w:r w:rsidRPr="005B70B8">
              <w:rPr>
                <w:rFonts w:ascii="Trebuchet MS" w:eastAsia="Times New Roman" w:hAnsi="Trebuchet MS"/>
                <w:color w:val="000000" w:themeColor="text1"/>
                <w:kern w:val="24"/>
              </w:rPr>
              <w:t>Богатые природно-сырьевые ресурсы района;</w:t>
            </w:r>
          </w:p>
          <w:p w:rsidR="000B3991" w:rsidRPr="005B70B8" w:rsidRDefault="000B3991" w:rsidP="000B3991">
            <w:pPr>
              <w:rPr>
                <w:rFonts w:ascii="Trebuchet MS" w:eastAsia="Times New Roman" w:hAnsi="Trebuchet MS"/>
                <w:color w:val="000000" w:themeColor="text1"/>
                <w:kern w:val="24"/>
              </w:rPr>
            </w:pPr>
            <w:r w:rsidRPr="005B70B8">
              <w:rPr>
                <w:rFonts w:ascii="Trebuchet MS" w:eastAsia="Times New Roman" w:hAnsi="Trebuchet MS"/>
                <w:color w:val="000000" w:themeColor="text1"/>
                <w:kern w:val="24"/>
              </w:rPr>
              <w:t>Устойчиво высокий уровень конкурентоспособности профильных предприятий:</w:t>
            </w:r>
            <w:r w:rsidRPr="005B70B8">
              <w:rPr>
                <w:rFonts w:ascii="Trebuchet MS" w:eastAsia="Times New Roman" w:hAnsi="Trebuchet MS"/>
                <w:color w:val="000000" w:themeColor="text1"/>
                <w:kern w:val="24"/>
              </w:rPr>
              <w:tab/>
              <w:t>ПАО</w:t>
            </w:r>
            <w:r w:rsidRPr="005B70B8">
              <w:rPr>
                <w:rFonts w:ascii="Trebuchet MS" w:eastAsia="Times New Roman" w:hAnsi="Trebuchet MS"/>
                <w:color w:val="000000" w:themeColor="text1"/>
                <w:kern w:val="24"/>
              </w:rPr>
              <w:tab/>
              <w:t>«Татнефть» НГДУ «Нурлатнефть», ОАО «Татнефтепром - Зюзеевнефть», ООО «ТНГК-Развитие», ООО АФ «Южная»,</w:t>
            </w:r>
          </w:p>
          <w:p w:rsidR="000B3991" w:rsidRPr="005B70B8" w:rsidRDefault="000B3991" w:rsidP="000B3991">
            <w:pPr>
              <w:rPr>
                <w:rFonts w:ascii="Arial" w:eastAsia="Times New Roman" w:hAnsi="Arial"/>
                <w:sz w:val="36"/>
                <w:szCs w:val="36"/>
              </w:rPr>
            </w:pPr>
            <w:r w:rsidRPr="005B70B8">
              <w:rPr>
                <w:rFonts w:ascii="Trebuchet MS" w:eastAsia="Times New Roman" w:hAnsi="Trebuchet MS"/>
                <w:color w:val="000000" w:themeColor="text1"/>
                <w:kern w:val="24"/>
              </w:rPr>
              <w:t>КФХ « Сулейманов А.И.», ООО «Нурлат сэте»;</w:t>
            </w:r>
            <w:r w:rsidR="004B5480">
              <w:rPr>
                <w:rFonts w:ascii="Trebuchet MS" w:eastAsia="Times New Roman" w:hAnsi="Trebuchet MS"/>
                <w:color w:val="000000" w:themeColor="text1"/>
                <w:kern w:val="24"/>
              </w:rPr>
              <w:t>ООО «Нурлат-Агро».</w:t>
            </w:r>
          </w:p>
          <w:p w:rsidR="000B3991" w:rsidRPr="005B70B8" w:rsidRDefault="000B3991" w:rsidP="000B3991">
            <w:pPr>
              <w:rPr>
                <w:rFonts w:ascii="Arial" w:eastAsia="Times New Roman" w:hAnsi="Arial"/>
                <w:sz w:val="36"/>
                <w:szCs w:val="36"/>
              </w:rPr>
            </w:pPr>
          </w:p>
        </w:tc>
        <w:tc>
          <w:tcPr>
            <w:tcW w:w="5245" w:type="dxa"/>
            <w:tcBorders>
              <w:top w:val="nil"/>
              <w:left w:val="nil"/>
              <w:bottom w:val="nil"/>
              <w:right w:val="nil"/>
            </w:tcBorders>
            <w:shd w:val="clear" w:color="auto" w:fill="C0E38D"/>
            <w:tcMar>
              <w:top w:w="72" w:type="dxa"/>
              <w:left w:w="144" w:type="dxa"/>
              <w:bottom w:w="72" w:type="dxa"/>
              <w:right w:w="144" w:type="dxa"/>
            </w:tcMar>
            <w:hideMark/>
          </w:tcPr>
          <w:p w:rsidR="000B3991" w:rsidRPr="005B70B8" w:rsidRDefault="000B3991" w:rsidP="000B3991">
            <w:pPr>
              <w:jc w:val="center"/>
              <w:rPr>
                <w:rFonts w:ascii="Arial" w:eastAsia="Times New Roman" w:hAnsi="Arial"/>
                <w:sz w:val="36"/>
                <w:szCs w:val="36"/>
              </w:rPr>
            </w:pPr>
            <w:r w:rsidRPr="005B70B8">
              <w:rPr>
                <w:rFonts w:ascii="Trebuchet MS" w:eastAsia="Times New Roman" w:hAnsi="Trebuchet MS"/>
                <w:b/>
                <w:bCs/>
                <w:color w:val="000000" w:themeColor="text1"/>
                <w:kern w:val="24"/>
                <w:sz w:val="22"/>
                <w:szCs w:val="22"/>
              </w:rPr>
              <w:t>Отрицательное влияние Т</w:t>
            </w:r>
            <w:r w:rsidRPr="005B70B8">
              <w:rPr>
                <w:rFonts w:ascii="Trebuchet MS" w:eastAsia="Times New Roman" w:hAnsi="Trebuchet MS"/>
                <w:b/>
                <w:bCs/>
                <w:color w:val="000000" w:themeColor="text1"/>
                <w:kern w:val="24"/>
                <w:sz w:val="22"/>
                <w:szCs w:val="22"/>
                <w:lang w:val="en-US"/>
              </w:rPr>
              <w:t>h</w:t>
            </w:r>
            <w:r w:rsidRPr="005B70B8">
              <w:rPr>
                <w:rFonts w:ascii="Trebuchet MS" w:eastAsia="Times New Roman" w:hAnsi="Trebuchet MS"/>
                <w:b/>
                <w:bCs/>
                <w:color w:val="000000" w:themeColor="text1"/>
                <w:kern w:val="24"/>
                <w:sz w:val="22"/>
                <w:szCs w:val="22"/>
              </w:rPr>
              <w:t>геа</w:t>
            </w:r>
            <w:r w:rsidRPr="005B70B8">
              <w:rPr>
                <w:rFonts w:ascii="Trebuchet MS" w:eastAsia="Times New Roman" w:hAnsi="Trebuchet MS"/>
                <w:b/>
                <w:bCs/>
                <w:color w:val="000000" w:themeColor="text1"/>
                <w:kern w:val="24"/>
                <w:sz w:val="22"/>
                <w:szCs w:val="22"/>
                <w:lang w:val="en-US"/>
              </w:rPr>
              <w:t>ts</w:t>
            </w:r>
            <w:r w:rsidRPr="005B70B8">
              <w:rPr>
                <w:rFonts w:ascii="Trebuchet MS" w:eastAsia="Times New Roman" w:hAnsi="Trebuchet MS"/>
                <w:b/>
                <w:bCs/>
                <w:color w:val="000000" w:themeColor="text1"/>
                <w:kern w:val="24"/>
                <w:sz w:val="22"/>
                <w:szCs w:val="22"/>
              </w:rPr>
              <w:t xml:space="preserve"> (внешние вероятные факторы, которые могут осложнить развитие):</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Снижение мировых цен на нефть. При длительном и устойчивом снижении цен на нефть существуют риски значительного сокращения её добычи;</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Сохранение высокой дифференциации среднедушевых доходов среди работников бюджетной сферы и сотрудников различных</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подразделений предприятий нефтяного комплекса;</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Положительная динамика темпов старения населения;</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Сохранение, в случае нестабильности глобальной экономики,низкого уровня инвестиционной привлекательности несырьевых</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секторов и отраслей экономики;</w:t>
            </w:r>
          </w:p>
          <w:p w:rsidR="000B3991" w:rsidRPr="005B70B8" w:rsidRDefault="000B3991" w:rsidP="000B3991">
            <w:pPr>
              <w:rPr>
                <w:rFonts w:ascii="Arial" w:eastAsia="Times New Roman" w:hAnsi="Arial"/>
                <w:sz w:val="36"/>
                <w:szCs w:val="36"/>
              </w:rPr>
            </w:pPr>
            <w:r w:rsidRPr="00EC68FF">
              <w:rPr>
                <w:rFonts w:ascii="Trebuchet MS" w:eastAsia="Times New Roman" w:hAnsi="Trebuchet MS"/>
                <w:color w:val="000000" w:themeColor="text1"/>
                <w:kern w:val="24"/>
                <w:sz w:val="18"/>
              </w:rPr>
              <w:t>Высокий уровень техногенной нагрузки на природную среду.</w:t>
            </w:r>
          </w:p>
        </w:tc>
      </w:tr>
    </w:tbl>
    <w:p w:rsidR="00980675" w:rsidRDefault="00980675" w:rsidP="00860A89">
      <w:pPr>
        <w:shd w:val="clear" w:color="auto" w:fill="FFFFFF"/>
        <w:spacing w:after="150" w:line="276" w:lineRule="auto"/>
        <w:ind w:firstLine="709"/>
        <w:contextualSpacing/>
        <w:rPr>
          <w:rFonts w:ascii="Times New Roman" w:eastAsia="Tahoma" w:hAnsi="Times New Roman" w:cs="Times New Roman"/>
          <w:b/>
          <w:bCs/>
          <w:color w:val="1F497D" w:themeColor="text2"/>
          <w:sz w:val="28"/>
          <w:szCs w:val="28"/>
        </w:rPr>
      </w:pPr>
    </w:p>
    <w:p w:rsidR="00860A89" w:rsidRDefault="00860A89" w:rsidP="00860A89">
      <w:pPr>
        <w:shd w:val="clear" w:color="auto" w:fill="FFFFFF"/>
        <w:spacing w:after="150" w:line="276" w:lineRule="auto"/>
        <w:ind w:firstLine="709"/>
        <w:contextualSpacing/>
        <w:rPr>
          <w:rFonts w:ascii="Times New Roman" w:eastAsia="Tahoma" w:hAnsi="Times New Roman" w:cs="Times New Roman"/>
          <w:b/>
          <w:bCs/>
          <w:color w:val="1F497D" w:themeColor="text2"/>
          <w:sz w:val="28"/>
          <w:szCs w:val="28"/>
        </w:rPr>
      </w:pPr>
    </w:p>
    <w:p w:rsidR="00755D40" w:rsidRDefault="00755D40" w:rsidP="00755D40">
      <w:pPr>
        <w:ind w:left="720"/>
        <w:jc w:val="center"/>
        <w:rPr>
          <w:rFonts w:ascii="Times New Roman" w:eastAsia="Arial" w:hAnsi="Times New Roman" w:cs="Times New Roman"/>
          <w:b/>
          <w:sz w:val="32"/>
          <w:szCs w:val="32"/>
        </w:rPr>
      </w:pPr>
      <w:r w:rsidRPr="00755D40">
        <w:rPr>
          <w:rFonts w:ascii="Times New Roman" w:eastAsia="Arial" w:hAnsi="Times New Roman" w:cs="Times New Roman"/>
          <w:b/>
          <w:sz w:val="32"/>
          <w:szCs w:val="32"/>
        </w:rPr>
        <w:t>4.2. Эффективная социокультурная среда</w:t>
      </w:r>
    </w:p>
    <w:p w:rsidR="00755D40" w:rsidRDefault="00755D40" w:rsidP="00755D40">
      <w:pPr>
        <w:ind w:left="720"/>
        <w:jc w:val="center"/>
        <w:rPr>
          <w:rFonts w:ascii="Times New Roman" w:eastAsia="Arial" w:hAnsi="Times New Roman" w:cs="Times New Roman"/>
          <w:b/>
          <w:sz w:val="32"/>
          <w:szCs w:val="32"/>
        </w:rPr>
      </w:pPr>
    </w:p>
    <w:p w:rsidR="00755D40" w:rsidRPr="00D26734" w:rsidRDefault="00755D40" w:rsidP="00755D40">
      <w:pPr>
        <w:ind w:firstLine="709"/>
        <w:jc w:val="both"/>
        <w:rPr>
          <w:rFonts w:ascii="Times New Roman" w:eastAsia="Times New Roman" w:hAnsi="Times New Roman" w:cs="Times New Roman"/>
          <w:sz w:val="28"/>
          <w:szCs w:val="28"/>
        </w:rPr>
      </w:pPr>
      <w:r w:rsidRPr="00D26734">
        <w:rPr>
          <w:rFonts w:ascii="Times New Roman" w:eastAsia="Times New Roman" w:hAnsi="Times New Roman" w:cs="Times New Roman"/>
          <w:sz w:val="28"/>
          <w:szCs w:val="28"/>
        </w:rPr>
        <w:t>С точки зрения современных экономических и социологических теорий повышение качества жизни населения является одновременно  основной цел</w:t>
      </w:r>
      <w:r>
        <w:rPr>
          <w:rFonts w:ascii="Times New Roman" w:eastAsia="Times New Roman" w:hAnsi="Times New Roman" w:cs="Times New Roman"/>
          <w:sz w:val="28"/>
          <w:szCs w:val="28"/>
        </w:rPr>
        <w:t xml:space="preserve">ью и предпосылкой эффективного </w:t>
      </w:r>
      <w:r w:rsidRPr="00D26734">
        <w:rPr>
          <w:rFonts w:ascii="Times New Roman" w:eastAsia="Times New Roman" w:hAnsi="Times New Roman" w:cs="Times New Roman"/>
          <w:sz w:val="28"/>
          <w:szCs w:val="28"/>
        </w:rPr>
        <w:t>функционирования социально-экономической системы, в том числе на муниципальном уровне.</w:t>
      </w:r>
    </w:p>
    <w:p w:rsidR="00755D40" w:rsidRPr="00D26734" w:rsidRDefault="00755D40" w:rsidP="00755D40">
      <w:pPr>
        <w:ind w:firstLine="709"/>
        <w:jc w:val="both"/>
        <w:rPr>
          <w:rFonts w:ascii="Times New Roman" w:eastAsia="Times New Roman" w:hAnsi="Times New Roman" w:cs="Times New Roman"/>
          <w:sz w:val="28"/>
          <w:szCs w:val="28"/>
        </w:rPr>
      </w:pPr>
      <w:r w:rsidRPr="00D26734">
        <w:rPr>
          <w:rFonts w:ascii="Times New Roman" w:eastAsia="Times New Roman" w:hAnsi="Times New Roman" w:cs="Times New Roman"/>
          <w:sz w:val="28"/>
          <w:szCs w:val="28"/>
        </w:rPr>
        <w:t xml:space="preserve">Одним из ключевых параметров, характеризующих качество (уровень) жизни является показатель среднедушевого дохода (рисунок </w:t>
      </w:r>
      <w:r>
        <w:rPr>
          <w:rFonts w:ascii="Times New Roman" w:eastAsia="Times New Roman" w:hAnsi="Times New Roman" w:cs="Times New Roman"/>
          <w:sz w:val="28"/>
          <w:szCs w:val="28"/>
        </w:rPr>
        <w:t>4</w:t>
      </w:r>
      <w:r w:rsidRPr="00D26734">
        <w:rPr>
          <w:rFonts w:ascii="Times New Roman" w:eastAsia="Times New Roman" w:hAnsi="Times New Roman" w:cs="Times New Roman"/>
          <w:sz w:val="28"/>
          <w:szCs w:val="28"/>
        </w:rPr>
        <w:t>).</w:t>
      </w:r>
    </w:p>
    <w:p w:rsidR="00755D40" w:rsidRPr="00D26734" w:rsidRDefault="00755D40" w:rsidP="00755D40">
      <w:pPr>
        <w:ind w:firstLine="709"/>
        <w:jc w:val="both"/>
        <w:rPr>
          <w:rFonts w:ascii="Times New Roman" w:eastAsia="Times New Roman" w:hAnsi="Times New Roman" w:cs="Times New Roman"/>
          <w:sz w:val="28"/>
          <w:szCs w:val="28"/>
        </w:rPr>
      </w:pPr>
      <w:r w:rsidRPr="00D26734">
        <w:rPr>
          <w:rFonts w:ascii="Times New Roman" w:eastAsia="Times New Roman" w:hAnsi="Times New Roman" w:cs="Times New Roman"/>
          <w:sz w:val="28"/>
          <w:szCs w:val="28"/>
        </w:rPr>
        <w:t>Денежный доход на душу населения по району за 2015 год составил 28078,2 рублей, рост  на 9,6% к 2014, на 31% к 2013 годам.</w:t>
      </w:r>
    </w:p>
    <w:p w:rsidR="00755D40" w:rsidRPr="00B616DE" w:rsidRDefault="00755D40" w:rsidP="00755D40">
      <w:pPr>
        <w:spacing w:line="276" w:lineRule="auto"/>
        <w:ind w:firstLine="709"/>
        <w:jc w:val="right"/>
        <w:rPr>
          <w:rFonts w:ascii="Times New Roman" w:eastAsia="Times New Roman" w:hAnsi="Times New Roman" w:cs="Times New Roman"/>
          <w:i/>
        </w:rPr>
      </w:pPr>
    </w:p>
    <w:p w:rsidR="00755D40" w:rsidRPr="005B70B8" w:rsidRDefault="00755D40" w:rsidP="00755D40">
      <w:pPr>
        <w:spacing w:line="276" w:lineRule="auto"/>
        <w:ind w:firstLine="709"/>
        <w:jc w:val="right"/>
        <w:rPr>
          <w:rFonts w:ascii="Times New Roman" w:eastAsia="Times New Roman" w:hAnsi="Times New Roman" w:cs="Times New Roman"/>
          <w:i/>
        </w:rPr>
      </w:pPr>
      <w:r w:rsidRPr="005B70B8">
        <w:rPr>
          <w:rFonts w:ascii="Times New Roman" w:eastAsia="Times New Roman" w:hAnsi="Times New Roman" w:cs="Times New Roman"/>
          <w:i/>
        </w:rPr>
        <w:t xml:space="preserve">        Рисунок </w:t>
      </w:r>
      <w:r>
        <w:rPr>
          <w:rFonts w:ascii="Times New Roman" w:eastAsia="Times New Roman" w:hAnsi="Times New Roman" w:cs="Times New Roman"/>
          <w:i/>
        </w:rPr>
        <w:t>4</w:t>
      </w:r>
    </w:p>
    <w:p w:rsidR="00755D40" w:rsidRPr="005B70B8" w:rsidRDefault="00755D40" w:rsidP="00755D40">
      <w:pPr>
        <w:ind w:right="1275"/>
        <w:jc w:val="right"/>
        <w:rPr>
          <w:rFonts w:ascii="Times New Roman" w:eastAsia="Times New Roman" w:hAnsi="Times New Roman" w:cs="Times New Roman"/>
          <w:sz w:val="28"/>
          <w:szCs w:val="28"/>
        </w:rPr>
      </w:pPr>
      <w:r w:rsidRPr="005B70B8">
        <w:rPr>
          <w:noProof/>
        </w:rPr>
        <w:drawing>
          <wp:inline distT="0" distB="0" distL="0" distR="0">
            <wp:extent cx="5276850" cy="2305050"/>
            <wp:effectExtent l="0" t="0" r="0" b="0"/>
            <wp:docPr id="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13232" w:type="dxa"/>
        <w:tblInd w:w="108" w:type="dxa"/>
        <w:tblLayout w:type="fixed"/>
        <w:tblLook w:val="0600" w:firstRow="0" w:lastRow="0" w:firstColumn="0" w:lastColumn="0" w:noHBand="1" w:noVBand="1"/>
      </w:tblPr>
      <w:tblGrid>
        <w:gridCol w:w="10490"/>
        <w:gridCol w:w="2742"/>
      </w:tblGrid>
      <w:tr w:rsidR="00D52E7C" w:rsidRPr="005B70B8" w:rsidTr="00B247EB">
        <w:trPr>
          <w:trHeight w:val="4819"/>
        </w:trPr>
        <w:tc>
          <w:tcPr>
            <w:tcW w:w="10490" w:type="dxa"/>
            <w:tcBorders>
              <w:bottom w:val="single" w:sz="4" w:space="0" w:color="auto"/>
            </w:tcBorders>
            <w:shd w:val="clear" w:color="auto" w:fill="auto"/>
          </w:tcPr>
          <w:p w:rsidR="00D52E7C" w:rsidRDefault="00D52E7C" w:rsidP="00D52E7C">
            <w:pPr>
              <w:shd w:val="clear" w:color="auto" w:fill="FFFFFF"/>
              <w:tabs>
                <w:tab w:val="left" w:pos="0"/>
              </w:tabs>
              <w:ind w:right="685" w:firstLine="709"/>
              <w:jc w:val="center"/>
              <w:rPr>
                <w:rFonts w:ascii="Times New Roman" w:hAnsi="Times New Roman" w:cs="Times New Roman"/>
                <w:b/>
                <w:sz w:val="28"/>
                <w:szCs w:val="28"/>
              </w:rPr>
            </w:pPr>
          </w:p>
          <w:p w:rsidR="00D52E7C" w:rsidRPr="00755D40" w:rsidRDefault="00D52E7C" w:rsidP="00AE123F">
            <w:pPr>
              <w:pStyle w:val="a7"/>
              <w:numPr>
                <w:ilvl w:val="2"/>
                <w:numId w:val="19"/>
              </w:numPr>
              <w:shd w:val="clear" w:color="auto" w:fill="FFFFFF"/>
              <w:tabs>
                <w:tab w:val="left" w:pos="0"/>
              </w:tabs>
              <w:ind w:right="685"/>
              <w:rPr>
                <w:rFonts w:ascii="Times New Roman" w:hAnsi="Times New Roman" w:cs="Times New Roman"/>
                <w:b/>
                <w:sz w:val="28"/>
                <w:szCs w:val="28"/>
              </w:rPr>
            </w:pPr>
            <w:r w:rsidRPr="00755D40">
              <w:rPr>
                <w:rFonts w:ascii="Times New Roman" w:hAnsi="Times New Roman" w:cs="Times New Roman"/>
                <w:b/>
                <w:sz w:val="28"/>
                <w:szCs w:val="28"/>
              </w:rPr>
              <w:t>Демографи</w:t>
            </w:r>
            <w:r w:rsidR="002976AD">
              <w:rPr>
                <w:rFonts w:ascii="Times New Roman" w:hAnsi="Times New Roman" w:cs="Times New Roman"/>
                <w:b/>
                <w:sz w:val="28"/>
                <w:szCs w:val="28"/>
              </w:rPr>
              <w:t>я и семейные ценности</w:t>
            </w:r>
          </w:p>
          <w:p w:rsidR="00D52E7C" w:rsidRPr="005B70B8" w:rsidRDefault="00D52E7C" w:rsidP="00D52E7C">
            <w:pPr>
              <w:shd w:val="clear" w:color="auto" w:fill="FFFFFF"/>
              <w:tabs>
                <w:tab w:val="left" w:pos="0"/>
              </w:tabs>
              <w:ind w:right="-6" w:firstLine="709"/>
              <w:jc w:val="both"/>
              <w:rPr>
                <w:rFonts w:ascii="Times New Roman" w:hAnsi="Times New Roman" w:cs="Times New Roman"/>
                <w:b/>
                <w:sz w:val="24"/>
                <w:szCs w:val="24"/>
                <w:highlight w:val="yellow"/>
              </w:rPr>
            </w:pPr>
          </w:p>
          <w:p w:rsidR="00D52E7C" w:rsidRPr="005B70B8" w:rsidRDefault="00D52E7C" w:rsidP="00DE39D1">
            <w:pPr>
              <w:spacing w:line="360" w:lineRule="auto"/>
              <w:ind w:firstLine="708"/>
              <w:jc w:val="both"/>
              <w:rPr>
                <w:rFonts w:ascii="Times New Roman" w:hAnsi="Times New Roman" w:cs="Times New Roman"/>
                <w:sz w:val="28"/>
                <w:szCs w:val="28"/>
              </w:rPr>
            </w:pPr>
            <w:r w:rsidRPr="005B70B8">
              <w:rPr>
                <w:rFonts w:ascii="Times New Roman" w:hAnsi="Times New Roman" w:cs="Times New Roman"/>
                <w:sz w:val="28"/>
                <w:szCs w:val="28"/>
              </w:rPr>
              <w:t>Оценка и анализ показателей численности, движения, возрастной структуры населения со стратегической точки зрения необходимы, во-первых, для характеристики сложившегося на данной территории типа воспроизводства населения – одного из основных результатов предшествующего этапа и одной из фундаментальных предпосылок последующего этапа социально-экономического развития; во-вторых, для характеристики потенциала трудовых ресурсов, которые можно будет вовлекать в экономическую деятельность в долгосрочном периоде.</w:t>
            </w:r>
          </w:p>
          <w:p w:rsidR="00D52E7C" w:rsidRPr="005B70B8" w:rsidRDefault="00D52E7C" w:rsidP="00DE39D1">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При разработке Стратегии района данный анализ необходим для решения следующих задач:</w:t>
            </w:r>
          </w:p>
          <w:p w:rsidR="00D52E7C" w:rsidRPr="005B70B8" w:rsidRDefault="00D52E7C" w:rsidP="00DE39D1">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выявления наиболее острых демографических проблем, требующих приоритетного решения;</w:t>
            </w:r>
          </w:p>
          <w:p w:rsidR="00D52E7C" w:rsidRPr="005B70B8" w:rsidRDefault="00D52E7C" w:rsidP="00DE39D1">
            <w:pPr>
              <w:spacing w:line="360" w:lineRule="auto"/>
              <w:ind w:right="127"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определения причин, обусловливающих негативные аспекты в демографической ситуации;</w:t>
            </w:r>
          </w:p>
          <w:p w:rsidR="00D52E7C" w:rsidRPr="005B70B8" w:rsidRDefault="00D52E7C" w:rsidP="00DE39D1">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lastRenderedPageBreak/>
              <w:t>– оценки возможных резервов повышения рождаемости, снижения смертности и увеличения продолжительности жизни, оптимизации миграционных процессов;</w:t>
            </w:r>
          </w:p>
          <w:p w:rsidR="00D52E7C" w:rsidRPr="005B70B8" w:rsidRDefault="00D52E7C" w:rsidP="00DE39D1">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установления параметров демографических процессов, предшествующих началу реализации Стратегии, необходимых для сравнения с теми параметрами, которые могут быть достигнуты в ходе и после окончания реализации Стратегии района.</w:t>
            </w:r>
          </w:p>
          <w:p w:rsidR="00D52E7C" w:rsidRPr="005B70B8" w:rsidRDefault="00D52E7C" w:rsidP="00DE39D1">
            <w:pPr>
              <w:spacing w:after="120" w:line="360" w:lineRule="auto"/>
              <w:ind w:firstLine="709"/>
              <w:contextualSpacing/>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xml:space="preserve">В Нурлатском </w:t>
            </w:r>
            <w:r w:rsidR="00476AD2">
              <w:rPr>
                <w:rFonts w:ascii="Times New Roman" w:eastAsiaTheme="minorHAnsi" w:hAnsi="Times New Roman" w:cs="Times New Roman"/>
                <w:sz w:val="28"/>
                <w:szCs w:val="28"/>
                <w:lang w:eastAsia="en-US"/>
              </w:rPr>
              <w:t xml:space="preserve">муниципальном </w:t>
            </w:r>
            <w:r w:rsidRPr="005B70B8">
              <w:rPr>
                <w:rFonts w:ascii="Times New Roman" w:eastAsiaTheme="minorHAnsi" w:hAnsi="Times New Roman" w:cs="Times New Roman"/>
                <w:sz w:val="28"/>
                <w:szCs w:val="28"/>
                <w:lang w:eastAsia="en-US"/>
              </w:rPr>
              <w:t>районе проживает 58,</w:t>
            </w:r>
            <w:r w:rsidR="002976AD">
              <w:rPr>
                <w:rFonts w:ascii="Times New Roman" w:eastAsiaTheme="minorHAnsi" w:hAnsi="Times New Roman" w:cs="Times New Roman"/>
                <w:sz w:val="28"/>
                <w:szCs w:val="28"/>
                <w:lang w:eastAsia="en-US"/>
              </w:rPr>
              <w:t>3</w:t>
            </w:r>
            <w:r w:rsidRPr="005B70B8">
              <w:rPr>
                <w:rFonts w:ascii="Times New Roman" w:eastAsiaTheme="minorHAnsi" w:hAnsi="Times New Roman" w:cs="Times New Roman"/>
                <w:sz w:val="28"/>
                <w:szCs w:val="28"/>
                <w:lang w:eastAsia="en-US"/>
              </w:rPr>
              <w:t xml:space="preserve"> тыс. человек (1,5</w:t>
            </w:r>
            <w:r w:rsidR="00F376C5">
              <w:rPr>
                <w:rFonts w:ascii="Times New Roman" w:eastAsiaTheme="minorHAnsi" w:hAnsi="Times New Roman" w:cs="Times New Roman"/>
                <w:sz w:val="28"/>
                <w:szCs w:val="28"/>
                <w:lang w:eastAsia="en-US"/>
              </w:rPr>
              <w:t>1</w:t>
            </w:r>
            <w:r w:rsidRPr="005B70B8">
              <w:rPr>
                <w:rFonts w:ascii="Times New Roman" w:eastAsiaTheme="minorHAnsi" w:hAnsi="Times New Roman" w:cs="Times New Roman"/>
                <w:sz w:val="28"/>
                <w:szCs w:val="28"/>
                <w:lang w:eastAsia="en-US"/>
              </w:rPr>
              <w:t>% населения Республики Татарстан), в том числе в городе 33,</w:t>
            </w:r>
            <w:r w:rsidR="002976AD">
              <w:rPr>
                <w:rFonts w:ascii="Times New Roman" w:eastAsiaTheme="minorHAnsi" w:hAnsi="Times New Roman" w:cs="Times New Roman"/>
                <w:sz w:val="28"/>
                <w:szCs w:val="28"/>
                <w:lang w:eastAsia="en-US"/>
              </w:rPr>
              <w:t>1</w:t>
            </w:r>
            <w:r w:rsidRPr="005B70B8">
              <w:rPr>
                <w:rFonts w:ascii="Times New Roman" w:eastAsiaTheme="minorHAnsi" w:hAnsi="Times New Roman" w:cs="Times New Roman"/>
                <w:sz w:val="28"/>
                <w:szCs w:val="28"/>
                <w:lang w:eastAsia="en-US"/>
              </w:rPr>
              <w:t xml:space="preserve"> тыс. человек. Национальный состав   населения: татары - 51,8%, чуваши -25,2 %, русские – 21,6%, представители других национальностей – 1,4 %.</w:t>
            </w:r>
          </w:p>
          <w:p w:rsidR="00D52E7C" w:rsidRPr="005B70B8" w:rsidRDefault="00D52E7C" w:rsidP="00DE39D1">
            <w:pPr>
              <w:spacing w:line="360" w:lineRule="auto"/>
              <w:ind w:firstLine="709"/>
              <w:contextualSpacing/>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xml:space="preserve">За период 2013 – 2015 гг. численность населения  Нурлатского  </w:t>
            </w:r>
            <w:r w:rsidR="00476AD2">
              <w:rPr>
                <w:rFonts w:ascii="Times New Roman" w:eastAsiaTheme="minorHAnsi" w:hAnsi="Times New Roman" w:cs="Times New Roman"/>
                <w:sz w:val="28"/>
                <w:szCs w:val="28"/>
                <w:lang w:eastAsia="en-US"/>
              </w:rPr>
              <w:t xml:space="preserve">муниципального </w:t>
            </w:r>
            <w:r w:rsidRPr="005B70B8">
              <w:rPr>
                <w:rFonts w:ascii="Times New Roman" w:eastAsiaTheme="minorHAnsi" w:hAnsi="Times New Roman" w:cs="Times New Roman"/>
                <w:sz w:val="28"/>
                <w:szCs w:val="28"/>
                <w:lang w:eastAsia="en-US"/>
              </w:rPr>
              <w:t>района, в том числе по поселениям, характеризуется следующими показателями (Таблица 2).</w:t>
            </w:r>
          </w:p>
          <w:p w:rsidR="009B7678" w:rsidRDefault="009B7678" w:rsidP="00BD0DCC">
            <w:pPr>
              <w:spacing w:line="276" w:lineRule="auto"/>
              <w:jc w:val="right"/>
              <w:rPr>
                <w:rFonts w:ascii="Times New Roman" w:eastAsiaTheme="minorHAnsi" w:hAnsi="Times New Roman" w:cs="Times New Roman"/>
                <w:i/>
                <w:lang w:eastAsia="en-US"/>
              </w:rPr>
            </w:pPr>
          </w:p>
          <w:p w:rsidR="009B7678" w:rsidRDefault="009B7678" w:rsidP="00BD0DCC">
            <w:pPr>
              <w:spacing w:line="276" w:lineRule="auto"/>
              <w:jc w:val="right"/>
              <w:rPr>
                <w:rFonts w:ascii="Times New Roman" w:eastAsiaTheme="minorHAnsi" w:hAnsi="Times New Roman" w:cs="Times New Roman"/>
                <w:i/>
                <w:lang w:eastAsia="en-US"/>
              </w:rPr>
            </w:pPr>
          </w:p>
          <w:p w:rsidR="009B7678" w:rsidRDefault="009B7678" w:rsidP="00BD0DCC">
            <w:pPr>
              <w:spacing w:line="276" w:lineRule="auto"/>
              <w:jc w:val="right"/>
              <w:rPr>
                <w:rFonts w:ascii="Times New Roman" w:eastAsiaTheme="minorHAnsi" w:hAnsi="Times New Roman" w:cs="Times New Roman"/>
                <w:i/>
                <w:lang w:eastAsia="en-US"/>
              </w:rPr>
            </w:pPr>
          </w:p>
          <w:p w:rsidR="009B7678" w:rsidRDefault="009B7678" w:rsidP="00BD0DCC">
            <w:pPr>
              <w:spacing w:line="276" w:lineRule="auto"/>
              <w:jc w:val="right"/>
              <w:rPr>
                <w:rFonts w:ascii="Times New Roman" w:eastAsiaTheme="minorHAnsi" w:hAnsi="Times New Roman" w:cs="Times New Roman"/>
                <w:i/>
                <w:lang w:eastAsia="en-US"/>
              </w:rPr>
            </w:pPr>
          </w:p>
          <w:p w:rsidR="00246144" w:rsidRDefault="00D52E7C" w:rsidP="00BD0DC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 xml:space="preserve">                                                                                                                                                                  </w:t>
            </w:r>
          </w:p>
          <w:p w:rsidR="00246144" w:rsidRDefault="00246144" w:rsidP="00BD0DCC">
            <w:pPr>
              <w:spacing w:line="276" w:lineRule="auto"/>
              <w:jc w:val="right"/>
              <w:rPr>
                <w:rFonts w:ascii="Times New Roman" w:eastAsiaTheme="minorHAnsi" w:hAnsi="Times New Roman" w:cs="Times New Roman"/>
                <w:i/>
                <w:lang w:eastAsia="en-US"/>
              </w:rPr>
            </w:pPr>
          </w:p>
          <w:p w:rsidR="00D52E7C" w:rsidRPr="005B70B8" w:rsidRDefault="00D52E7C" w:rsidP="00BD0DC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Таблица 2</w:t>
            </w:r>
          </w:p>
          <w:p w:rsidR="00D52E7C" w:rsidRPr="005B70B8" w:rsidRDefault="00D52E7C" w:rsidP="00D52E7C">
            <w:pPr>
              <w:spacing w:line="360" w:lineRule="auto"/>
              <w:jc w:val="center"/>
              <w:rPr>
                <w:rFonts w:ascii="Times New Roman" w:eastAsiaTheme="minorHAnsi" w:hAnsi="Times New Roman" w:cs="Times New Roman"/>
                <w:b/>
                <w:sz w:val="22"/>
                <w:szCs w:val="22"/>
                <w:lang w:eastAsia="en-US"/>
              </w:rPr>
            </w:pPr>
            <w:r w:rsidRPr="005B70B8">
              <w:rPr>
                <w:rFonts w:ascii="Times New Roman" w:eastAsiaTheme="minorHAnsi" w:hAnsi="Times New Roman" w:cs="Times New Roman"/>
                <w:b/>
                <w:sz w:val="22"/>
                <w:szCs w:val="22"/>
                <w:lang w:eastAsia="en-US"/>
              </w:rPr>
              <w:t xml:space="preserve">Численность населения в Нурлатском </w:t>
            </w:r>
            <w:r w:rsidR="00476AD2">
              <w:rPr>
                <w:rFonts w:ascii="Times New Roman" w:eastAsiaTheme="minorHAnsi" w:hAnsi="Times New Roman" w:cs="Times New Roman"/>
                <w:b/>
                <w:sz w:val="22"/>
                <w:szCs w:val="22"/>
                <w:lang w:eastAsia="en-US"/>
              </w:rPr>
              <w:t xml:space="preserve">муниципальном </w:t>
            </w:r>
            <w:r w:rsidRPr="005B70B8">
              <w:rPr>
                <w:rFonts w:ascii="Times New Roman" w:eastAsiaTheme="minorHAnsi" w:hAnsi="Times New Roman" w:cs="Times New Roman"/>
                <w:b/>
                <w:sz w:val="22"/>
                <w:szCs w:val="22"/>
                <w:lang w:eastAsia="en-US"/>
              </w:rPr>
              <w:t>районе</w:t>
            </w:r>
          </w:p>
          <w:tbl>
            <w:tblPr>
              <w:tblW w:w="10373" w:type="dxa"/>
              <w:tblLayout w:type="fixed"/>
              <w:tblLook w:val="04A0" w:firstRow="1" w:lastRow="0" w:firstColumn="1" w:lastColumn="0" w:noHBand="0" w:noVBand="1"/>
            </w:tblPr>
            <w:tblGrid>
              <w:gridCol w:w="740"/>
              <w:gridCol w:w="3537"/>
              <w:gridCol w:w="1063"/>
              <w:gridCol w:w="1134"/>
              <w:gridCol w:w="992"/>
              <w:gridCol w:w="1489"/>
              <w:gridCol w:w="1418"/>
            </w:tblGrid>
            <w:tr w:rsidR="00D52E7C" w:rsidRPr="005B70B8" w:rsidTr="00D52E7C">
              <w:trPr>
                <w:trHeight w:val="863"/>
              </w:trPr>
              <w:tc>
                <w:tcPr>
                  <w:tcW w:w="740" w:type="dxa"/>
                  <w:tcBorders>
                    <w:top w:val="single" w:sz="8" w:space="0" w:color="auto"/>
                    <w:left w:val="single" w:sz="8" w:space="0" w:color="auto"/>
                    <w:bottom w:val="nil"/>
                    <w:right w:val="nil"/>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 п/п</w:t>
                  </w:r>
                </w:p>
              </w:tc>
              <w:tc>
                <w:tcPr>
                  <w:tcW w:w="35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Наименование показателя</w:t>
                  </w:r>
                </w:p>
              </w:tc>
              <w:tc>
                <w:tcPr>
                  <w:tcW w:w="1063"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2013 г.</w:t>
                  </w:r>
                </w:p>
              </w:tc>
              <w:tc>
                <w:tcPr>
                  <w:tcW w:w="1134"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2014 г.</w:t>
                  </w:r>
                </w:p>
              </w:tc>
              <w:tc>
                <w:tcPr>
                  <w:tcW w:w="992"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2015 г.</w:t>
                  </w:r>
                </w:p>
              </w:tc>
              <w:tc>
                <w:tcPr>
                  <w:tcW w:w="1489"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Темп роста,     % к 2014г.</w:t>
                  </w:r>
                </w:p>
              </w:tc>
              <w:tc>
                <w:tcPr>
                  <w:tcW w:w="1418"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Темп роста,</w:t>
                  </w:r>
                </w:p>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 xml:space="preserve">   % к 2013г.</w:t>
                  </w:r>
                </w:p>
              </w:tc>
            </w:tr>
            <w:tr w:rsidR="00D52E7C" w:rsidRPr="005B70B8" w:rsidTr="00D52E7C">
              <w:trPr>
                <w:trHeight w:val="281"/>
              </w:trPr>
              <w:tc>
                <w:tcPr>
                  <w:tcW w:w="740" w:type="dxa"/>
                  <w:tcBorders>
                    <w:top w:val="single" w:sz="8" w:space="0" w:color="auto"/>
                    <w:left w:val="single" w:sz="8" w:space="0" w:color="auto"/>
                    <w:bottom w:val="nil"/>
                    <w:right w:val="nil"/>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1</w:t>
                  </w:r>
                </w:p>
              </w:tc>
              <w:tc>
                <w:tcPr>
                  <w:tcW w:w="3537" w:type="dxa"/>
                  <w:tcBorders>
                    <w:top w:val="nil"/>
                    <w:left w:val="single" w:sz="8" w:space="0" w:color="auto"/>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w:t>
                  </w:r>
                </w:p>
              </w:tc>
              <w:tc>
                <w:tcPr>
                  <w:tcW w:w="1063"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3</w:t>
                  </w:r>
                </w:p>
              </w:tc>
              <w:tc>
                <w:tcPr>
                  <w:tcW w:w="1134"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4</w:t>
                  </w:r>
                </w:p>
              </w:tc>
              <w:tc>
                <w:tcPr>
                  <w:tcW w:w="992"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w:t>
                  </w:r>
                </w:p>
              </w:tc>
              <w:tc>
                <w:tcPr>
                  <w:tcW w:w="1489"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6</w:t>
                  </w:r>
                </w:p>
              </w:tc>
              <w:tc>
                <w:tcPr>
                  <w:tcW w:w="1418"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p>
              </w:tc>
            </w:tr>
            <w:tr w:rsidR="00D52E7C" w:rsidRPr="005B70B8" w:rsidTr="00D52E7C">
              <w:trPr>
                <w:trHeight w:val="693"/>
              </w:trPr>
              <w:tc>
                <w:tcPr>
                  <w:tcW w:w="427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Численность постоянного населения,</w:t>
                  </w:r>
                </w:p>
                <w:p w:rsidR="00D52E7C" w:rsidRPr="005B70B8" w:rsidRDefault="00D52E7C" w:rsidP="00D52E7C">
                  <w:pP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всего по району, чел.</w:t>
                  </w:r>
                </w:p>
              </w:tc>
              <w:tc>
                <w:tcPr>
                  <w:tcW w:w="1063"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D52E7C" w:rsidP="002976AD">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w:t>
                  </w:r>
                  <w:r w:rsidR="002976AD">
                    <w:rPr>
                      <w:rFonts w:ascii="Times New Roman" w:eastAsia="Times New Roman" w:hAnsi="Times New Roman" w:cs="Times New Roman"/>
                      <w:b/>
                      <w:bCs/>
                      <w:color w:val="000000"/>
                      <w:sz w:val="22"/>
                      <w:szCs w:val="22"/>
                    </w:rPr>
                    <w:t>9182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2976AD" w:rsidP="00D52E7C">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58718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2976AD" w:rsidP="00D52E7C">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58290</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99,2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2976AD" w:rsidP="00D52E7C">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98,5</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Амзинское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703</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701</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703</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100,3</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100,00</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 xml:space="preserve">Андреевское                    </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688</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680</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660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97,1</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95,9</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Ахметовское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1678</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1671</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1655</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w:t>
                  </w:r>
                  <w:r w:rsidRPr="005B70B8">
                    <w:rPr>
                      <w:rFonts w:ascii="Times New Roman" w:eastAsia="Times New Roman" w:hAnsi="Times New Roman" w:cs="Times New Roman"/>
                      <w:color w:val="000000"/>
                      <w:sz w:val="22"/>
                      <w:szCs w:val="22"/>
                    </w:rPr>
                    <w:cr/>
                    <w:t>,0</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98,6</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Бикуловское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473</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472</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465</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98,5</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98,3</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Биляр-Озерское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1013</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1006</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98,4</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97,7</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Богдашкинское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536</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525</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520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99,0</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97,0</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Б</w:t>
                  </w:r>
                  <w:r w:rsidRPr="005B70B8">
                    <w:rPr>
                      <w:rFonts w:ascii="Times New Roman" w:eastAsia="Times New Roman" w:hAnsi="Times New Roman" w:cs="Times New Roman"/>
                      <w:sz w:val="22"/>
                      <w:szCs w:val="22"/>
                    </w:rPr>
                    <w:t>у</w:t>
                  </w:r>
                  <w:r w:rsidRPr="005B70B8">
                    <w:rPr>
                      <w:rFonts w:ascii="Times New Roman" w:eastAsia="Times New Roman" w:hAnsi="Times New Roman" w:cs="Times New Roman"/>
                      <w:color w:val="000000"/>
                      <w:sz w:val="22"/>
                      <w:szCs w:val="22"/>
                    </w:rPr>
                    <w:t>рметьевское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1947</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1942</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1924</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99,1</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98,8</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Гайтанкинское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1038</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1033</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989</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95,3</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Егоркинское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1700</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1700</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1650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97,1</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97,1</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Елаур</w:t>
                  </w:r>
                  <w:r w:rsidRPr="005B70B8">
                    <w:rPr>
                      <w:rFonts w:ascii="Times New Roman" w:eastAsia="Times New Roman" w:hAnsi="Times New Roman" w:cs="Times New Roman"/>
                      <w:color w:val="000000"/>
                      <w:sz w:val="22"/>
                      <w:szCs w:val="22"/>
                    </w:rPr>
                    <w:cr/>
                    <w:t>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751</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729</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698</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92,9</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Зареченское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623</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610</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596</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95,7</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lastRenderedPageBreak/>
                    <w:t>12</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Кичкальнинское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517</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512</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501</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97,9</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96,9</w:t>
                  </w:r>
                </w:p>
              </w:tc>
            </w:tr>
            <w:tr w:rsidR="00D52E7C" w:rsidRPr="005B70B8" w:rsidTr="00D52E7C">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13</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Кульбаево - Марасинское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736</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719</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693</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96,4</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94,2</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14</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Мамыковское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1508</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1512</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1504</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99,5</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99,7</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Новоиглайкинское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1213</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1197</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1192</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99,6</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98,3</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Новотумбинско</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269</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259</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231</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89,2</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85,9</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Селенгушское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705</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701</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701</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100,00</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99,4</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18</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Среднекамышлинское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1504</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1508</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1520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100,8</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101,1</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Староальметьевское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606</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598</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590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97,4</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20</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Старочелнинское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1758</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1751</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1760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100,5</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100,1</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21</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Степноо</w:t>
                  </w:r>
                  <w:r w:rsidRPr="005B70B8">
                    <w:rPr>
                      <w:rFonts w:ascii="Times New Roman" w:eastAsia="Times New Roman" w:hAnsi="Times New Roman" w:cs="Times New Roman"/>
                      <w:color w:val="000000"/>
                      <w:sz w:val="22"/>
                      <w:szCs w:val="22"/>
                    </w:rPr>
                    <w:cr/>
                    <w:t>ерское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915</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920</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913</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99,2</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99,8</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cr/>
                    <w:t>2</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Тимерлекское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622</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621</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619</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99,5</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23</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Тюрнясевское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1234</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1214</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1203</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99,1</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97,5</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24</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Фомкинское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791</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737</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728</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98,8</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92,0</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25</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Чулпановское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839</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804</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842</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104,7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100,4</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26</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Якушкинское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1236</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1236</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1239</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100,2</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100,2</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 </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ВСЕГО ПО СП:</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25603</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25358</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25086</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98,9</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98,0</w:t>
                  </w:r>
                </w:p>
              </w:tc>
            </w:tr>
          </w:tbl>
          <w:p w:rsidR="00D52E7C" w:rsidRPr="005B70B8" w:rsidRDefault="00D52E7C" w:rsidP="00D52E7C">
            <w:pPr>
              <w:spacing w:line="276" w:lineRule="auto"/>
              <w:jc w:val="both"/>
              <w:rPr>
                <w:rFonts w:ascii="Times New Roman" w:eastAsiaTheme="minorHAnsi" w:hAnsi="Times New Roman" w:cs="Times New Roman"/>
                <w:sz w:val="24"/>
                <w:szCs w:val="24"/>
                <w:highlight w:val="yellow"/>
                <w:lang w:eastAsia="en-US"/>
              </w:rPr>
            </w:pPr>
          </w:p>
          <w:p w:rsidR="00D52E7C" w:rsidRPr="005B70B8" w:rsidRDefault="00D52E7C" w:rsidP="00BD0DCC">
            <w:pPr>
              <w:spacing w:line="360" w:lineRule="auto"/>
              <w:ind w:firstLine="709"/>
              <w:jc w:val="both"/>
              <w:rPr>
                <w:sz w:val="28"/>
                <w:szCs w:val="28"/>
              </w:rPr>
            </w:pPr>
            <w:r w:rsidRPr="005B70B8">
              <w:rPr>
                <w:rFonts w:ascii="Times New Roman" w:hAnsi="Times New Roman" w:cs="Times New Roman"/>
                <w:sz w:val="28"/>
                <w:szCs w:val="28"/>
              </w:rPr>
              <w:t xml:space="preserve">В 2015 году численность постоянного населения Нурлатского </w:t>
            </w:r>
            <w:r w:rsidR="00476AD2">
              <w:rPr>
                <w:rFonts w:ascii="Times New Roman" w:hAnsi="Times New Roman" w:cs="Times New Roman"/>
                <w:sz w:val="28"/>
                <w:szCs w:val="28"/>
              </w:rPr>
              <w:t xml:space="preserve">муниципального </w:t>
            </w:r>
            <w:r w:rsidRPr="005B70B8">
              <w:rPr>
                <w:rFonts w:ascii="Times New Roman" w:hAnsi="Times New Roman" w:cs="Times New Roman"/>
                <w:sz w:val="28"/>
                <w:szCs w:val="28"/>
              </w:rPr>
              <w:t xml:space="preserve">района сократилась на </w:t>
            </w:r>
            <w:r w:rsidR="002976AD">
              <w:rPr>
                <w:rFonts w:ascii="Times New Roman" w:hAnsi="Times New Roman" w:cs="Times New Roman"/>
                <w:sz w:val="28"/>
                <w:szCs w:val="28"/>
              </w:rPr>
              <w:t>42</w:t>
            </w:r>
            <w:r w:rsidR="00F376C5">
              <w:rPr>
                <w:rFonts w:ascii="Times New Roman" w:hAnsi="Times New Roman" w:cs="Times New Roman"/>
                <w:sz w:val="28"/>
                <w:szCs w:val="28"/>
              </w:rPr>
              <w:t xml:space="preserve">8 </w:t>
            </w:r>
            <w:r w:rsidR="004550A5">
              <w:rPr>
                <w:rFonts w:ascii="Times New Roman" w:hAnsi="Times New Roman" w:cs="Times New Roman"/>
                <w:sz w:val="28"/>
                <w:szCs w:val="28"/>
              </w:rPr>
              <w:t>человек</w:t>
            </w:r>
            <w:r w:rsidRPr="005B70B8">
              <w:rPr>
                <w:rFonts w:ascii="Times New Roman" w:hAnsi="Times New Roman" w:cs="Times New Roman"/>
                <w:sz w:val="28"/>
                <w:szCs w:val="28"/>
              </w:rPr>
              <w:t xml:space="preserve">  и составила 58</w:t>
            </w:r>
            <w:r w:rsidR="002976AD">
              <w:rPr>
                <w:rFonts w:ascii="Times New Roman" w:hAnsi="Times New Roman" w:cs="Times New Roman"/>
                <w:sz w:val="28"/>
                <w:szCs w:val="28"/>
              </w:rPr>
              <w:t>290</w:t>
            </w:r>
            <w:r w:rsidRPr="005B70B8">
              <w:rPr>
                <w:rFonts w:ascii="Times New Roman" w:hAnsi="Times New Roman" w:cs="Times New Roman"/>
                <w:sz w:val="28"/>
                <w:szCs w:val="28"/>
              </w:rPr>
              <w:t xml:space="preserve"> человек. В поселениях района изменение численности постоянного населения было неравномерным. Незначительный прирост наблюдался в Чулпановском, </w:t>
            </w:r>
            <w:r w:rsidRPr="005B70B8">
              <w:rPr>
                <w:rFonts w:ascii="Times New Roman" w:eastAsia="Times New Roman" w:hAnsi="Times New Roman" w:cs="Times New Roman"/>
                <w:color w:val="000000"/>
                <w:sz w:val="28"/>
                <w:szCs w:val="28"/>
              </w:rPr>
              <w:t>Амзинском, Селенгушском, Среднекамышлинском, Старочелнинском, Якушкинском сельских поселениях.</w:t>
            </w:r>
          </w:p>
          <w:p w:rsidR="00D52E7C" w:rsidRPr="005B70B8" w:rsidRDefault="00D52E7C" w:rsidP="00BD0DCC">
            <w:pPr>
              <w:spacing w:line="360" w:lineRule="auto"/>
              <w:ind w:firstLine="709"/>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В городе Нурлат и всех остальных 20 сельских поселениях зафиксировано сокращение общей численности постоянного населения в пределах от 0,3 % до 10,8%. Наибольшее сокращение численности постоянного населения (на 10,8%) наблюдалось на  территории Новотумбинского сельского поселения.</w:t>
            </w:r>
          </w:p>
          <w:p w:rsidR="00D52E7C" w:rsidRPr="005B70B8" w:rsidRDefault="00D52E7C" w:rsidP="00BD0DCC">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Для оценки демографического потенциала района на перспективу значение имеет анализ распределения численности населения по возрастным группам (Таблицы 3-4).</w:t>
            </w:r>
          </w:p>
          <w:p w:rsidR="00D52E7C" w:rsidRPr="005B70B8" w:rsidRDefault="00D52E7C" w:rsidP="00D52E7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Таблица 3</w:t>
            </w:r>
          </w:p>
          <w:p w:rsidR="00D52E7C" w:rsidRPr="005B70B8" w:rsidRDefault="00D52E7C" w:rsidP="00D52E7C">
            <w:pPr>
              <w:spacing w:line="276" w:lineRule="auto"/>
              <w:jc w:val="center"/>
              <w:rPr>
                <w:rFonts w:ascii="Times New Roman" w:eastAsiaTheme="minorHAnsi" w:hAnsi="Times New Roman" w:cs="Times New Roman"/>
                <w:b/>
                <w:sz w:val="22"/>
                <w:szCs w:val="22"/>
                <w:lang w:eastAsia="en-US"/>
              </w:rPr>
            </w:pPr>
            <w:r w:rsidRPr="005B70B8">
              <w:rPr>
                <w:rFonts w:ascii="Times New Roman" w:eastAsiaTheme="minorHAnsi" w:hAnsi="Times New Roman" w:cs="Times New Roman"/>
                <w:b/>
                <w:sz w:val="22"/>
                <w:szCs w:val="22"/>
                <w:lang w:eastAsia="en-US"/>
              </w:rPr>
              <w:t xml:space="preserve">Распределение постоянного населения Нурлатского муниципального района </w:t>
            </w:r>
          </w:p>
          <w:p w:rsidR="00D52E7C" w:rsidRPr="005B70B8" w:rsidRDefault="00D52E7C" w:rsidP="00D52E7C">
            <w:pPr>
              <w:spacing w:line="276" w:lineRule="auto"/>
              <w:jc w:val="center"/>
              <w:rPr>
                <w:rFonts w:ascii="Times New Roman" w:eastAsiaTheme="minorHAnsi" w:hAnsi="Times New Roman" w:cs="Times New Roman"/>
                <w:b/>
                <w:sz w:val="22"/>
                <w:szCs w:val="22"/>
                <w:lang w:eastAsia="en-US"/>
              </w:rPr>
            </w:pPr>
            <w:r w:rsidRPr="005B70B8">
              <w:rPr>
                <w:rFonts w:ascii="Times New Roman" w:eastAsiaTheme="minorHAnsi" w:hAnsi="Times New Roman" w:cs="Times New Roman"/>
                <w:b/>
                <w:sz w:val="22"/>
                <w:szCs w:val="22"/>
                <w:lang w:eastAsia="en-US"/>
              </w:rPr>
              <w:t>по возрастным группам, чел.</w:t>
            </w:r>
            <w:r w:rsidR="002976AD">
              <w:rPr>
                <w:rFonts w:ascii="Times New Roman" w:eastAsiaTheme="minorHAnsi" w:hAnsi="Times New Roman" w:cs="Times New Roman"/>
                <w:b/>
                <w:sz w:val="22"/>
                <w:szCs w:val="22"/>
                <w:lang w:eastAsia="en-US"/>
              </w:rPr>
              <w:t>*</w:t>
            </w:r>
          </w:p>
          <w:tbl>
            <w:tblPr>
              <w:tblW w:w="10337" w:type="dxa"/>
              <w:tblLayout w:type="fixed"/>
              <w:tblLook w:val="04A0" w:firstRow="1" w:lastRow="0" w:firstColumn="1" w:lastColumn="0" w:noHBand="0" w:noVBand="1"/>
            </w:tblPr>
            <w:tblGrid>
              <w:gridCol w:w="557"/>
              <w:gridCol w:w="3861"/>
              <w:gridCol w:w="992"/>
              <w:gridCol w:w="986"/>
              <w:gridCol w:w="900"/>
              <w:gridCol w:w="1516"/>
              <w:gridCol w:w="1525"/>
            </w:tblGrid>
            <w:tr w:rsidR="00D52E7C" w:rsidRPr="005B70B8" w:rsidTr="00D52E7C">
              <w:trPr>
                <w:trHeight w:val="315"/>
              </w:trPr>
              <w:tc>
                <w:tcPr>
                  <w:tcW w:w="55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 п/п</w:t>
                  </w:r>
                </w:p>
              </w:tc>
              <w:tc>
                <w:tcPr>
                  <w:tcW w:w="386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Наименование показателя</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2013г.</w:t>
                  </w:r>
                </w:p>
              </w:tc>
              <w:tc>
                <w:tcPr>
                  <w:tcW w:w="98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2014г.</w:t>
                  </w:r>
                </w:p>
              </w:tc>
              <w:tc>
                <w:tcPr>
                  <w:tcW w:w="90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2015г.</w:t>
                  </w:r>
                </w:p>
              </w:tc>
              <w:tc>
                <w:tcPr>
                  <w:tcW w:w="3041" w:type="dxa"/>
                  <w:gridSpan w:val="2"/>
                  <w:tcBorders>
                    <w:top w:val="single" w:sz="8" w:space="0" w:color="auto"/>
                    <w:left w:val="nil"/>
                    <w:bottom w:val="single" w:sz="4" w:space="0" w:color="auto"/>
                    <w:right w:val="single" w:sz="8" w:space="0" w:color="000000"/>
                  </w:tcBorders>
                  <w:shd w:val="clear" w:color="auto" w:fill="auto"/>
                  <w:noWrap/>
                  <w:vAlign w:val="bottom"/>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Темп роста, %</w:t>
                  </w:r>
                </w:p>
              </w:tc>
            </w:tr>
            <w:tr w:rsidR="00D52E7C" w:rsidRPr="005B70B8" w:rsidTr="00D52E7C">
              <w:trPr>
                <w:trHeight w:val="454"/>
              </w:trPr>
              <w:tc>
                <w:tcPr>
                  <w:tcW w:w="557" w:type="dxa"/>
                  <w:vMerge/>
                  <w:tcBorders>
                    <w:top w:val="single" w:sz="8" w:space="0" w:color="auto"/>
                    <w:left w:val="single" w:sz="8"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3861"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86"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00"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к 2014г.</w:t>
                  </w:r>
                </w:p>
              </w:tc>
              <w:tc>
                <w:tcPr>
                  <w:tcW w:w="1525" w:type="dxa"/>
                  <w:tcBorders>
                    <w:top w:val="nil"/>
                    <w:left w:val="nil"/>
                    <w:bottom w:val="single" w:sz="4"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к 2013г.</w:t>
                  </w:r>
                </w:p>
              </w:tc>
            </w:tr>
            <w:tr w:rsidR="00D52E7C" w:rsidRPr="005B70B8" w:rsidTr="00D52E7C">
              <w:trPr>
                <w:trHeight w:val="375"/>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3861"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98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w:t>
                  </w:r>
                </w:p>
              </w:tc>
              <w:tc>
                <w:tcPr>
                  <w:tcW w:w="90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w:t>
                  </w:r>
                </w:p>
              </w:tc>
              <w:tc>
                <w:tcPr>
                  <w:tcW w:w="1525" w:type="dxa"/>
                  <w:tcBorders>
                    <w:top w:val="nil"/>
                    <w:left w:val="nil"/>
                    <w:bottom w:val="single" w:sz="4"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w:t>
                  </w:r>
                </w:p>
              </w:tc>
            </w:tr>
            <w:tr w:rsidR="00D52E7C" w:rsidRPr="005B70B8" w:rsidTr="00D52E7C">
              <w:trPr>
                <w:trHeight w:val="540"/>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3861"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F376C5">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Численность постоянного населения моложе тр</w:t>
                  </w:r>
                  <w:r w:rsidR="00F376C5">
                    <w:rPr>
                      <w:rFonts w:ascii="Times New Roman" w:eastAsia="Times New Roman" w:hAnsi="Times New Roman" w:cs="Times New Roman"/>
                      <w:color w:val="000000"/>
                      <w:sz w:val="22"/>
                      <w:szCs w:val="22"/>
                    </w:rPr>
                    <w:t>у</w:t>
                  </w:r>
                  <w:r w:rsidRPr="005B70B8">
                    <w:rPr>
                      <w:rFonts w:ascii="Times New Roman" w:eastAsia="Times New Roman" w:hAnsi="Times New Roman" w:cs="Times New Roman"/>
                      <w:color w:val="000000"/>
                      <w:sz w:val="22"/>
                      <w:szCs w:val="22"/>
                    </w:rPr>
                    <w:t>доспособного возраста</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11292</w:t>
                  </w:r>
                </w:p>
              </w:tc>
              <w:tc>
                <w:tcPr>
                  <w:tcW w:w="98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11319</w:t>
                  </w:r>
                </w:p>
              </w:tc>
              <w:tc>
                <w:tcPr>
                  <w:tcW w:w="90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11255</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99,4</w:t>
                  </w:r>
                </w:p>
              </w:tc>
              <w:tc>
                <w:tcPr>
                  <w:tcW w:w="1525"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99,7</w:t>
                  </w:r>
                </w:p>
              </w:tc>
            </w:tr>
            <w:tr w:rsidR="00D52E7C" w:rsidRPr="005B70B8" w:rsidTr="00D52E7C">
              <w:trPr>
                <w:trHeight w:val="561"/>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lastRenderedPageBreak/>
                    <w:t>2</w:t>
                  </w:r>
                </w:p>
              </w:tc>
              <w:tc>
                <w:tcPr>
                  <w:tcW w:w="3861"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Численность постоянного населения трудоспособного возраста</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35326</w:t>
                  </w:r>
                </w:p>
              </w:tc>
              <w:tc>
                <w:tcPr>
                  <w:tcW w:w="98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34786</w:t>
                  </w:r>
                </w:p>
              </w:tc>
              <w:tc>
                <w:tcPr>
                  <w:tcW w:w="90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34147</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98,2</w:t>
                  </w:r>
                </w:p>
              </w:tc>
              <w:tc>
                <w:tcPr>
                  <w:tcW w:w="1525"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96,7</w:t>
                  </w:r>
                </w:p>
              </w:tc>
            </w:tr>
            <w:tr w:rsidR="00D52E7C" w:rsidRPr="005B70B8" w:rsidTr="00D52E7C">
              <w:trPr>
                <w:trHeight w:val="555"/>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3861"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Численность  постоянного населения старше трудоспособного возраста</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12869</w:t>
                  </w:r>
                </w:p>
              </w:tc>
              <w:tc>
                <w:tcPr>
                  <w:tcW w:w="98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13077</w:t>
                  </w:r>
                </w:p>
              </w:tc>
              <w:tc>
                <w:tcPr>
                  <w:tcW w:w="90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13316</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101,8</w:t>
                  </w:r>
                </w:p>
              </w:tc>
              <w:tc>
                <w:tcPr>
                  <w:tcW w:w="1525"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103,5</w:t>
                  </w:r>
                </w:p>
              </w:tc>
            </w:tr>
            <w:tr w:rsidR="00D52E7C" w:rsidRPr="005B70B8" w:rsidTr="00D52E7C">
              <w:trPr>
                <w:trHeight w:val="585"/>
              </w:trPr>
              <w:tc>
                <w:tcPr>
                  <w:tcW w:w="4418"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Итого:</w:t>
                  </w:r>
                </w:p>
              </w:tc>
              <w:tc>
                <w:tcPr>
                  <w:tcW w:w="992"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59487</w:t>
                  </w:r>
                </w:p>
              </w:tc>
              <w:tc>
                <w:tcPr>
                  <w:tcW w:w="986"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59182</w:t>
                  </w:r>
                </w:p>
              </w:tc>
              <w:tc>
                <w:tcPr>
                  <w:tcW w:w="900"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58718</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99,2</w:t>
                  </w:r>
                </w:p>
              </w:tc>
              <w:tc>
                <w:tcPr>
                  <w:tcW w:w="1525"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98,7</w:t>
                  </w:r>
                </w:p>
              </w:tc>
            </w:tr>
          </w:tbl>
          <w:p w:rsidR="00D52E7C" w:rsidRPr="005B70B8" w:rsidRDefault="00D52E7C" w:rsidP="00D52E7C">
            <w:pPr>
              <w:spacing w:line="276" w:lineRule="auto"/>
              <w:jc w:val="right"/>
              <w:rPr>
                <w:rFonts w:ascii="Times New Roman" w:eastAsiaTheme="minorHAnsi" w:hAnsi="Times New Roman" w:cs="Times New Roman"/>
                <w:i/>
                <w:lang w:eastAsia="en-US"/>
              </w:rPr>
            </w:pPr>
          </w:p>
          <w:p w:rsidR="00D52E7C" w:rsidRDefault="002976AD" w:rsidP="002976AD">
            <w:pPr>
              <w:spacing w:line="276" w:lineRule="auto"/>
              <w:rPr>
                <w:rFonts w:ascii="Times New Roman" w:eastAsiaTheme="minorHAnsi" w:hAnsi="Times New Roman" w:cs="Times New Roman"/>
                <w:i/>
                <w:lang w:eastAsia="en-US"/>
              </w:rPr>
            </w:pPr>
            <w:r>
              <w:rPr>
                <w:rFonts w:ascii="Times New Roman" w:eastAsiaTheme="minorHAnsi" w:hAnsi="Times New Roman" w:cs="Times New Roman"/>
                <w:i/>
                <w:lang w:eastAsia="en-US"/>
              </w:rPr>
              <w:t>*Анализ приведен по состоянию на начало календарного года.</w:t>
            </w:r>
          </w:p>
          <w:p w:rsidR="00D52E7C" w:rsidRDefault="00D52E7C" w:rsidP="00D52E7C">
            <w:pPr>
              <w:spacing w:line="276" w:lineRule="auto"/>
              <w:jc w:val="right"/>
              <w:rPr>
                <w:rFonts w:ascii="Times New Roman" w:eastAsiaTheme="minorHAnsi" w:hAnsi="Times New Roman" w:cs="Times New Roman"/>
                <w:i/>
                <w:lang w:eastAsia="en-US"/>
              </w:rPr>
            </w:pPr>
          </w:p>
          <w:p w:rsidR="00EC68FF" w:rsidRDefault="00EC68FF" w:rsidP="00D52E7C">
            <w:pPr>
              <w:spacing w:line="276" w:lineRule="auto"/>
              <w:jc w:val="right"/>
              <w:rPr>
                <w:rFonts w:ascii="Times New Roman" w:eastAsiaTheme="minorHAnsi" w:hAnsi="Times New Roman" w:cs="Times New Roman"/>
                <w:i/>
                <w:lang w:eastAsia="en-US"/>
              </w:rPr>
            </w:pPr>
          </w:p>
          <w:p w:rsidR="00EC68FF" w:rsidRDefault="00EC68FF" w:rsidP="00D52E7C">
            <w:pPr>
              <w:spacing w:line="276" w:lineRule="auto"/>
              <w:jc w:val="right"/>
              <w:rPr>
                <w:rFonts w:ascii="Times New Roman" w:eastAsiaTheme="minorHAnsi" w:hAnsi="Times New Roman" w:cs="Times New Roman"/>
                <w:i/>
                <w:lang w:eastAsia="en-US"/>
              </w:rPr>
            </w:pPr>
          </w:p>
          <w:p w:rsidR="00D52E7C" w:rsidRDefault="00D52E7C" w:rsidP="00D52E7C">
            <w:pPr>
              <w:spacing w:line="276" w:lineRule="auto"/>
              <w:jc w:val="right"/>
              <w:rPr>
                <w:rFonts w:ascii="Times New Roman" w:eastAsiaTheme="minorHAnsi" w:hAnsi="Times New Roman" w:cs="Times New Roman"/>
                <w:i/>
                <w:lang w:eastAsia="en-US"/>
              </w:rPr>
            </w:pPr>
          </w:p>
          <w:p w:rsidR="00D52E7C" w:rsidRPr="005B70B8" w:rsidRDefault="00D52E7C" w:rsidP="00D52E7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Таблица 4</w:t>
            </w:r>
          </w:p>
          <w:p w:rsidR="00D52E7C" w:rsidRPr="005B70B8" w:rsidRDefault="00D52E7C" w:rsidP="00D52E7C">
            <w:pPr>
              <w:spacing w:line="360" w:lineRule="auto"/>
              <w:jc w:val="center"/>
              <w:rPr>
                <w:rFonts w:ascii="Times New Roman" w:eastAsiaTheme="minorHAnsi" w:hAnsi="Times New Roman" w:cs="Times New Roman"/>
                <w:b/>
                <w:sz w:val="22"/>
                <w:szCs w:val="22"/>
                <w:lang w:eastAsia="en-US"/>
              </w:rPr>
            </w:pPr>
            <w:r w:rsidRPr="005B70B8">
              <w:rPr>
                <w:rFonts w:ascii="Times New Roman" w:eastAsiaTheme="minorHAnsi" w:hAnsi="Times New Roman" w:cs="Times New Roman"/>
                <w:b/>
                <w:sz w:val="22"/>
                <w:szCs w:val="22"/>
                <w:lang w:eastAsia="en-US"/>
              </w:rPr>
              <w:t>Возрастная структура населения Нурлатского муниципального района, %</w:t>
            </w:r>
          </w:p>
          <w:tbl>
            <w:tblPr>
              <w:tblW w:w="10372" w:type="dxa"/>
              <w:tblLayout w:type="fixed"/>
              <w:tblLook w:val="04A0" w:firstRow="1" w:lastRow="0" w:firstColumn="1" w:lastColumn="0" w:noHBand="0" w:noVBand="1"/>
            </w:tblPr>
            <w:tblGrid>
              <w:gridCol w:w="580"/>
              <w:gridCol w:w="4972"/>
              <w:gridCol w:w="993"/>
              <w:gridCol w:w="992"/>
              <w:gridCol w:w="992"/>
              <w:gridCol w:w="960"/>
              <w:gridCol w:w="883"/>
            </w:tblGrid>
            <w:tr w:rsidR="00D52E7C" w:rsidRPr="005B70B8" w:rsidTr="00D52E7C">
              <w:trPr>
                <w:trHeight w:val="735"/>
              </w:trPr>
              <w:tc>
                <w:tcPr>
                  <w:tcW w:w="58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 п/п</w:t>
                  </w:r>
                </w:p>
              </w:tc>
              <w:tc>
                <w:tcPr>
                  <w:tcW w:w="497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Наименование показателя</w:t>
                  </w:r>
                </w:p>
              </w:tc>
              <w:tc>
                <w:tcPr>
                  <w:tcW w:w="99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2013г.</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2014г.</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2015г.</w:t>
                  </w:r>
                </w:p>
              </w:tc>
              <w:tc>
                <w:tcPr>
                  <w:tcW w:w="1843" w:type="dxa"/>
                  <w:gridSpan w:val="2"/>
                  <w:tcBorders>
                    <w:top w:val="single" w:sz="8" w:space="0" w:color="auto"/>
                    <w:left w:val="nil"/>
                    <w:bottom w:val="single" w:sz="4" w:space="0" w:color="auto"/>
                    <w:right w:val="single" w:sz="8" w:space="0" w:color="000000"/>
                  </w:tcBorders>
                  <w:shd w:val="clear" w:color="auto" w:fill="auto"/>
                  <w:noWrap/>
                  <w:vAlign w:val="center"/>
                  <w:hideMark/>
                </w:tcPr>
                <w:p w:rsidR="00D52E7C" w:rsidRPr="005B70B8" w:rsidRDefault="00D52E7C" w:rsidP="00D52E7C">
                  <w:pPr>
                    <w:jc w:val="both"/>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Структурный сдвиг, п.п.</w:t>
                  </w:r>
                </w:p>
              </w:tc>
            </w:tr>
            <w:tr w:rsidR="00D52E7C" w:rsidRPr="005B70B8" w:rsidTr="00D52E7C">
              <w:trPr>
                <w:trHeight w:val="315"/>
              </w:trPr>
              <w:tc>
                <w:tcPr>
                  <w:tcW w:w="580" w:type="dxa"/>
                  <w:vMerge/>
                  <w:tcBorders>
                    <w:top w:val="single" w:sz="8" w:space="0" w:color="auto"/>
                    <w:left w:val="single" w:sz="8"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4972"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93"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к 2014г.</w:t>
                  </w:r>
                </w:p>
              </w:tc>
              <w:tc>
                <w:tcPr>
                  <w:tcW w:w="883" w:type="dxa"/>
                  <w:tcBorders>
                    <w:top w:val="nil"/>
                    <w:left w:val="nil"/>
                    <w:bottom w:val="single" w:sz="4"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к 2013г.</w:t>
                  </w:r>
                </w:p>
              </w:tc>
            </w:tr>
            <w:tr w:rsidR="00D52E7C" w:rsidRPr="005B70B8" w:rsidTr="00D52E7C">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49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w:t>
                  </w:r>
                </w:p>
              </w:tc>
              <w:tc>
                <w:tcPr>
                  <w:tcW w:w="993"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w:t>
                  </w:r>
                </w:p>
              </w:tc>
              <w:tc>
                <w:tcPr>
                  <w:tcW w:w="883" w:type="dxa"/>
                  <w:tcBorders>
                    <w:top w:val="nil"/>
                    <w:left w:val="nil"/>
                    <w:bottom w:val="single" w:sz="4"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w:t>
                  </w:r>
                </w:p>
              </w:tc>
            </w:tr>
            <w:tr w:rsidR="00D52E7C" w:rsidRPr="005B70B8" w:rsidTr="00D52E7C">
              <w:trPr>
                <w:trHeight w:val="446"/>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49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both"/>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Доля постоянного населения молож</w:t>
                  </w:r>
                  <w:r w:rsidR="00BC0509">
                    <w:rPr>
                      <w:rFonts w:ascii="Times New Roman" w:eastAsia="Times New Roman" w:hAnsi="Times New Roman" w:cs="Times New Roman"/>
                      <w:color w:val="000000"/>
                      <w:sz w:val="22"/>
                      <w:szCs w:val="22"/>
                    </w:rPr>
                    <w:t>е</w:t>
                  </w:r>
                  <w:r w:rsidRPr="005B70B8">
                    <w:rPr>
                      <w:rFonts w:ascii="Times New Roman" w:eastAsia="Times New Roman" w:hAnsi="Times New Roman" w:cs="Times New Roman"/>
                      <w:color w:val="000000"/>
                      <w:sz w:val="22"/>
                      <w:szCs w:val="22"/>
                    </w:rPr>
                    <w:cr/>
                    <w:t xml:space="preserve"> трудоспособного возраста</w:t>
                  </w:r>
                </w:p>
              </w:tc>
              <w:tc>
                <w:tcPr>
                  <w:tcW w:w="993"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19,0</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19,1</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19,2</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0,1</w:t>
                  </w:r>
                </w:p>
              </w:tc>
              <w:tc>
                <w:tcPr>
                  <w:tcW w:w="883"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0,2</w:t>
                  </w:r>
                </w:p>
              </w:tc>
            </w:tr>
            <w:tr w:rsidR="00D52E7C" w:rsidRPr="005B70B8" w:rsidTr="00D52E7C">
              <w:trPr>
                <w:trHeight w:val="496"/>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w:t>
                  </w:r>
                </w:p>
              </w:tc>
              <w:tc>
                <w:tcPr>
                  <w:tcW w:w="49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both"/>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Доля постоянного населения трудоспособного возраста</w:t>
                  </w:r>
                </w:p>
              </w:tc>
              <w:tc>
                <w:tcPr>
                  <w:tcW w:w="993"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59,4</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cr/>
                    <w:t>8,8</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58,2</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-0,6</w:t>
                  </w:r>
                </w:p>
              </w:tc>
              <w:tc>
                <w:tcPr>
                  <w:tcW w:w="883"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w:t>
                  </w:r>
                </w:p>
              </w:tc>
            </w:tr>
            <w:tr w:rsidR="00D52E7C" w:rsidRPr="005B70B8" w:rsidTr="00D52E7C">
              <w:trPr>
                <w:trHeight w:val="546"/>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49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both"/>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Доля  постоянного населения старше трудоспособного возраста</w:t>
                  </w:r>
                </w:p>
              </w:tc>
              <w:tc>
                <w:tcPr>
                  <w:tcW w:w="993"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21,6</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22,1</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22,7</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0,6</w:t>
                  </w:r>
                </w:p>
              </w:tc>
              <w:tc>
                <w:tcPr>
                  <w:tcW w:w="883"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w:t>
                  </w:r>
                </w:p>
              </w:tc>
            </w:tr>
            <w:tr w:rsidR="00D52E7C" w:rsidRPr="005B70B8" w:rsidTr="00D52E7C">
              <w:trPr>
                <w:trHeight w:val="330"/>
              </w:trPr>
              <w:tc>
                <w:tcPr>
                  <w:tcW w:w="5552"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Итого</w:t>
                  </w:r>
                </w:p>
              </w:tc>
              <w:tc>
                <w:tcPr>
                  <w:tcW w:w="993"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Cs/>
                      <w:color w:val="000000"/>
                      <w:sz w:val="22"/>
                      <w:szCs w:val="22"/>
                    </w:rPr>
                  </w:pPr>
                  <w:r w:rsidRPr="005B70B8">
                    <w:rPr>
                      <w:rFonts w:ascii="Times New Roman" w:eastAsia="Times New Roman" w:hAnsi="Times New Roman" w:cs="Times New Roman"/>
                      <w:bCs/>
                      <w:color w:val="000000"/>
                      <w:sz w:val="22"/>
                      <w:szCs w:val="22"/>
                    </w:rPr>
                    <w:t>100,0</w:t>
                  </w:r>
                </w:p>
              </w:tc>
              <w:tc>
                <w:tcPr>
                  <w:tcW w:w="992"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Cs/>
                      <w:color w:val="000000"/>
                      <w:sz w:val="22"/>
                      <w:szCs w:val="22"/>
                    </w:rPr>
                  </w:pPr>
                  <w:r w:rsidRPr="005B70B8">
                    <w:rPr>
                      <w:rFonts w:ascii="Times New Roman" w:eastAsia="Times New Roman" w:hAnsi="Times New Roman" w:cs="Times New Roman"/>
                      <w:bCs/>
                      <w:color w:val="000000"/>
                      <w:sz w:val="22"/>
                      <w:szCs w:val="22"/>
                    </w:rPr>
                    <w:t>100,0</w:t>
                  </w:r>
                </w:p>
              </w:tc>
              <w:tc>
                <w:tcPr>
                  <w:tcW w:w="992"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Cs/>
                      <w:color w:val="000000"/>
                      <w:sz w:val="22"/>
                      <w:szCs w:val="22"/>
                    </w:rPr>
                  </w:pPr>
                  <w:r w:rsidRPr="005B70B8">
                    <w:rPr>
                      <w:rFonts w:ascii="Times New Roman" w:eastAsia="Times New Roman" w:hAnsi="Times New Roman" w:cs="Times New Roman"/>
                      <w:bCs/>
                      <w:color w:val="000000"/>
                      <w:sz w:val="22"/>
                      <w:szCs w:val="22"/>
                    </w:rPr>
                    <w:t>100,0</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w:t>
                  </w:r>
                </w:p>
              </w:tc>
              <w:tc>
                <w:tcPr>
                  <w:tcW w:w="883"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0,0</w:t>
                  </w:r>
                </w:p>
              </w:tc>
            </w:tr>
          </w:tbl>
          <w:p w:rsidR="00D52E7C" w:rsidRDefault="00D52E7C" w:rsidP="00500D45">
            <w:pPr>
              <w:ind w:firstLine="708"/>
              <w:jc w:val="both"/>
              <w:rPr>
                <w:rFonts w:ascii="Times New Roman" w:eastAsiaTheme="minorHAnsi" w:hAnsi="Times New Roman" w:cs="Times New Roman"/>
                <w:sz w:val="28"/>
                <w:szCs w:val="28"/>
                <w:lang w:eastAsia="en-US"/>
              </w:rPr>
            </w:pPr>
          </w:p>
          <w:p w:rsidR="00D52E7C" w:rsidRPr="005B70B8" w:rsidRDefault="00D52E7C" w:rsidP="00500D45">
            <w:pPr>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xml:space="preserve">За рассматриваемый период в целом по району численность населения моложе трудоспособного возраста снизилась на 64 человека и составила 99,4% к 2014 году,  99,7% к 2013 году. </w:t>
            </w:r>
          </w:p>
          <w:p w:rsidR="00D52E7C" w:rsidRPr="005B70B8" w:rsidRDefault="00D52E7C" w:rsidP="00500D45">
            <w:pPr>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При этом наблюдалось увеличение доли населения моложе трудоспособного возраста с 19,0% до 19,2 %.</w:t>
            </w:r>
          </w:p>
          <w:p w:rsidR="00D52E7C" w:rsidRPr="005B70B8" w:rsidRDefault="00D52E7C" w:rsidP="00500D45">
            <w:pPr>
              <w:contextualSpacing/>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ab/>
              <w:t>Рост доли населения моложе трудоспособного возраста является положительным явлением, в результате которого наблюдается увеличение демографического «потенциала замены» людей, находящихся в трудоспособном возрасте.</w:t>
            </w:r>
          </w:p>
          <w:p w:rsidR="00D52E7C" w:rsidRPr="005B70B8" w:rsidRDefault="00D52E7C" w:rsidP="00500D45">
            <w:pPr>
              <w:spacing w:before="240"/>
              <w:ind w:firstLine="709"/>
              <w:contextualSpacing/>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Вместе с тем, к тревожным явлениям следует отнести значительное  сокращение численности населения в трудоспособном возрасте на 639 человек (1,8%) к 2014 году и на 1179 человек (3,3%) к 2013 году. Доля населения в трудоспособном возрасте за анализируемый период также имеет отрицательную динамику: - 0,6 к 2014 году и – 1,2 к 2013 году.</w:t>
            </w:r>
          </w:p>
          <w:p w:rsidR="00D52E7C" w:rsidRDefault="00D52E7C" w:rsidP="00500D45">
            <w:pPr>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xml:space="preserve">Обобщенную и сопоставимую для сравнения характеристику естественного движения населения района можно получить на основе анализа ряда относительных показателей (рисунок </w:t>
            </w:r>
            <w:r w:rsidR="009B7678">
              <w:rPr>
                <w:rFonts w:ascii="Times New Roman" w:eastAsiaTheme="minorHAnsi" w:hAnsi="Times New Roman" w:cs="Times New Roman"/>
                <w:sz w:val="28"/>
                <w:szCs w:val="28"/>
                <w:lang w:eastAsia="en-US"/>
              </w:rPr>
              <w:t>5</w:t>
            </w:r>
            <w:r w:rsidRPr="005B70B8">
              <w:rPr>
                <w:rFonts w:ascii="Times New Roman" w:eastAsiaTheme="minorHAnsi" w:hAnsi="Times New Roman" w:cs="Times New Roman"/>
                <w:sz w:val="28"/>
                <w:szCs w:val="28"/>
                <w:lang w:eastAsia="en-US"/>
              </w:rPr>
              <w:t xml:space="preserve">). </w:t>
            </w:r>
          </w:p>
          <w:p w:rsidR="00D52E7C" w:rsidRDefault="00D52E7C" w:rsidP="00D52E7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 xml:space="preserve">Рисунок </w:t>
            </w:r>
            <w:r w:rsidR="009B7678">
              <w:rPr>
                <w:rFonts w:ascii="Times New Roman" w:eastAsiaTheme="minorHAnsi" w:hAnsi="Times New Roman" w:cs="Times New Roman"/>
                <w:i/>
                <w:lang w:eastAsia="en-US"/>
              </w:rPr>
              <w:t>5</w:t>
            </w:r>
          </w:p>
          <w:p w:rsidR="009B7678" w:rsidRDefault="009B7678" w:rsidP="009B7678">
            <w:pPr>
              <w:spacing w:line="276" w:lineRule="auto"/>
              <w:rPr>
                <w:rFonts w:ascii="Times New Roman" w:eastAsiaTheme="minorHAnsi" w:hAnsi="Times New Roman" w:cs="Times New Roman"/>
                <w:i/>
                <w:lang w:eastAsia="en-US"/>
              </w:rPr>
            </w:pPr>
          </w:p>
          <w:p w:rsidR="00D52E7C" w:rsidRPr="005B70B8" w:rsidRDefault="00D52E7C" w:rsidP="00D52E7C">
            <w:pPr>
              <w:spacing w:line="360" w:lineRule="auto"/>
              <w:jc w:val="center"/>
              <w:rPr>
                <w:rFonts w:ascii="Times New Roman" w:eastAsiaTheme="minorHAnsi" w:hAnsi="Times New Roman" w:cs="Times New Roman"/>
                <w:sz w:val="24"/>
                <w:szCs w:val="24"/>
                <w:highlight w:val="yellow"/>
                <w:lang w:eastAsia="en-US"/>
              </w:rPr>
            </w:pPr>
            <w:r w:rsidRPr="005B70B8">
              <w:rPr>
                <w:rFonts w:eastAsiaTheme="minorHAnsi" w:cstheme="minorBidi"/>
                <w:noProof/>
                <w:sz w:val="22"/>
                <w:szCs w:val="22"/>
              </w:rPr>
              <w:lastRenderedPageBreak/>
              <w:drawing>
                <wp:inline distT="0" distB="0" distL="0" distR="0" wp14:anchorId="7ABF203D" wp14:editId="1144C018">
                  <wp:extent cx="5686425" cy="26003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0D45" w:rsidRDefault="00500D45" w:rsidP="00DE39D1">
            <w:pPr>
              <w:spacing w:line="276" w:lineRule="auto"/>
              <w:ind w:firstLine="720"/>
              <w:contextualSpacing/>
              <w:jc w:val="both"/>
              <w:rPr>
                <w:rFonts w:ascii="Times New Roman" w:hAnsi="Times New Roman" w:cs="Times New Roman"/>
                <w:sz w:val="24"/>
                <w:szCs w:val="24"/>
              </w:rPr>
            </w:pPr>
          </w:p>
          <w:p w:rsidR="00D52E7C" w:rsidRPr="005B70B8" w:rsidRDefault="00D52E7C" w:rsidP="002010B4">
            <w:pPr>
              <w:spacing w:line="360" w:lineRule="auto"/>
              <w:ind w:firstLine="720"/>
              <w:contextualSpacing/>
              <w:jc w:val="both"/>
              <w:rPr>
                <w:rFonts w:ascii="Times New Roman" w:hAnsi="Times New Roman"/>
                <w:sz w:val="28"/>
                <w:szCs w:val="28"/>
              </w:rPr>
            </w:pPr>
            <w:r w:rsidRPr="005B70B8">
              <w:rPr>
                <w:rFonts w:ascii="Times New Roman" w:hAnsi="Times New Roman" w:cs="Times New Roman"/>
                <w:sz w:val="28"/>
                <w:szCs w:val="28"/>
              </w:rPr>
              <w:t xml:space="preserve">За рассматриваемый период времени наблюдается неоднозначная картина по  рождаемости в районе – уменьшение  к 2013 году на </w:t>
            </w:r>
            <w:r w:rsidR="00F376C5">
              <w:rPr>
                <w:rFonts w:ascii="Times New Roman" w:hAnsi="Times New Roman" w:cs="Times New Roman"/>
                <w:sz w:val="28"/>
                <w:szCs w:val="28"/>
              </w:rPr>
              <w:t>4</w:t>
            </w:r>
            <w:r w:rsidRPr="005B70B8">
              <w:rPr>
                <w:rFonts w:ascii="Times New Roman" w:hAnsi="Times New Roman" w:cs="Times New Roman"/>
                <w:sz w:val="28"/>
                <w:szCs w:val="28"/>
              </w:rPr>
              <w:t xml:space="preserve">% и увеличение  к уровню 2014 года на </w:t>
            </w:r>
            <w:r w:rsidR="00B213D5">
              <w:rPr>
                <w:rFonts w:ascii="Times New Roman" w:hAnsi="Times New Roman" w:cs="Times New Roman"/>
                <w:sz w:val="28"/>
                <w:szCs w:val="28"/>
              </w:rPr>
              <w:t>1,5</w:t>
            </w:r>
            <w:r w:rsidRPr="005B70B8">
              <w:rPr>
                <w:rFonts w:ascii="Times New Roman" w:hAnsi="Times New Roman" w:cs="Times New Roman"/>
                <w:sz w:val="28"/>
                <w:szCs w:val="28"/>
              </w:rPr>
              <w:t>%. При этом показатель смертности из года в год растёт. В итоге в 2013 году имеет место прирост населения  - 11 человек, в 2014, 2015 годы - убыль в количестве 60 человек и 5</w:t>
            </w:r>
            <w:r w:rsidR="00B213D5">
              <w:rPr>
                <w:rFonts w:ascii="Times New Roman" w:hAnsi="Times New Roman" w:cs="Times New Roman"/>
                <w:sz w:val="28"/>
                <w:szCs w:val="28"/>
              </w:rPr>
              <w:t>5</w:t>
            </w:r>
            <w:r w:rsidRPr="005B70B8">
              <w:rPr>
                <w:rFonts w:ascii="Times New Roman" w:hAnsi="Times New Roman" w:cs="Times New Roman"/>
                <w:sz w:val="28"/>
                <w:szCs w:val="28"/>
              </w:rPr>
              <w:t xml:space="preserve"> человека соответственно. </w:t>
            </w:r>
            <w:r w:rsidRPr="005B70B8">
              <w:rPr>
                <w:rFonts w:ascii="Times New Roman" w:hAnsi="Times New Roman"/>
                <w:sz w:val="28"/>
                <w:szCs w:val="28"/>
              </w:rPr>
              <w:t xml:space="preserve">Причинами отрицательной динамики стали нехватка квалифицированных специалистов в области здравоохранения, на что влияют недостаточно высокий уровень жизни в районе, а также недостаточное оснащение современным оборудованием.  </w:t>
            </w:r>
          </w:p>
          <w:p w:rsidR="00D52E7C" w:rsidRPr="005B70B8" w:rsidRDefault="00D52E7C" w:rsidP="002010B4">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5B70B8">
              <w:rPr>
                <w:rFonts w:ascii="Times New Roman" w:hAnsi="Times New Roman" w:cs="Times New Roman"/>
                <w:sz w:val="28"/>
                <w:szCs w:val="28"/>
              </w:rPr>
              <w:t xml:space="preserve">Современная миграционная ситуация в Нурлатском муниципальном районе характеризуется отрицательной динамикой. </w:t>
            </w:r>
            <w:r w:rsidRPr="005B70B8">
              <w:rPr>
                <w:rFonts w:ascii="Times New Roman" w:hAnsi="Times New Roman"/>
                <w:sz w:val="28"/>
                <w:szCs w:val="28"/>
              </w:rPr>
              <w:t xml:space="preserve">К числу ключевых проблем относится продолжающийся на протяжении нескольких лет отток населения. За рассматриваемый период (рисунок </w:t>
            </w:r>
            <w:r w:rsidR="009B7678">
              <w:rPr>
                <w:rFonts w:ascii="Times New Roman" w:hAnsi="Times New Roman"/>
                <w:sz w:val="28"/>
                <w:szCs w:val="28"/>
              </w:rPr>
              <w:t>6</w:t>
            </w:r>
            <w:r w:rsidRPr="005B70B8">
              <w:rPr>
                <w:rFonts w:ascii="Times New Roman" w:hAnsi="Times New Roman"/>
                <w:sz w:val="28"/>
                <w:szCs w:val="28"/>
              </w:rPr>
              <w:t>) наблюдалось отрицательное сальдо миграции.</w:t>
            </w:r>
            <w:r w:rsidR="00A8109D">
              <w:rPr>
                <w:rFonts w:ascii="Times New Roman" w:hAnsi="Times New Roman"/>
                <w:sz w:val="28"/>
                <w:szCs w:val="28"/>
              </w:rPr>
              <w:t xml:space="preserve"> </w:t>
            </w:r>
            <w:r w:rsidRPr="005B70B8">
              <w:rPr>
                <w:rFonts w:ascii="Times New Roman" w:hAnsi="Times New Roman"/>
                <w:sz w:val="28"/>
                <w:szCs w:val="28"/>
              </w:rPr>
              <w:t>В 2013 году его значение составило минус 316 человек, в 2014 – минус 404 человека, в 2015 году – минус 373 человека.</w:t>
            </w:r>
            <w:r w:rsidR="00A8109D">
              <w:rPr>
                <w:rFonts w:ascii="Times New Roman" w:hAnsi="Times New Roman"/>
                <w:sz w:val="28"/>
                <w:szCs w:val="28"/>
              </w:rPr>
              <w:t xml:space="preserve"> </w:t>
            </w:r>
            <w:r w:rsidRPr="005B70B8">
              <w:rPr>
                <w:rFonts w:ascii="Times New Roman" w:hAnsi="Times New Roman" w:cs="Times New Roman"/>
                <w:color w:val="2D2D2D"/>
                <w:spacing w:val="2"/>
                <w:sz w:val="28"/>
                <w:szCs w:val="28"/>
                <w:shd w:val="clear" w:color="auto" w:fill="FFFFFF"/>
              </w:rPr>
              <w:t>Более привлекательные условия оплаты и возможности на рынке труда, развитая инфраструктура и условия для жизни за пределами района стимулируют отток</w:t>
            </w:r>
            <w:r w:rsidR="00A8109D">
              <w:rPr>
                <w:rFonts w:ascii="Times New Roman" w:hAnsi="Times New Roman" w:cs="Times New Roman"/>
                <w:color w:val="2D2D2D"/>
                <w:spacing w:val="2"/>
                <w:sz w:val="28"/>
                <w:szCs w:val="28"/>
                <w:shd w:val="clear" w:color="auto" w:fill="FFFFFF"/>
              </w:rPr>
              <w:t xml:space="preserve"> </w:t>
            </w:r>
            <w:r w:rsidRPr="005B70B8">
              <w:rPr>
                <w:rFonts w:ascii="Times New Roman" w:eastAsia="Times New Roman" w:hAnsi="Times New Roman" w:cs="Times New Roman"/>
                <w:sz w:val="28"/>
                <w:szCs w:val="28"/>
              </w:rPr>
              <w:t>молодежи и наиболее активной части населения среднего возраста.</w:t>
            </w:r>
          </w:p>
          <w:p w:rsidR="005A6108" w:rsidRDefault="005A6108" w:rsidP="00D52E7C">
            <w:pPr>
              <w:shd w:val="clear" w:color="auto" w:fill="FFFFFF"/>
              <w:spacing w:before="100" w:beforeAutospacing="1" w:after="100" w:afterAutospacing="1" w:line="276" w:lineRule="auto"/>
              <w:ind w:firstLine="709"/>
              <w:contextualSpacing/>
              <w:jc w:val="right"/>
              <w:rPr>
                <w:rFonts w:ascii="Times New Roman" w:hAnsi="Times New Roman" w:cs="Times New Roman"/>
                <w:i/>
              </w:rPr>
            </w:pPr>
          </w:p>
          <w:p w:rsidR="00D52E7C" w:rsidRPr="005B70B8" w:rsidRDefault="00D52E7C" w:rsidP="00D52E7C">
            <w:pPr>
              <w:shd w:val="clear" w:color="auto" w:fill="FFFFFF"/>
              <w:spacing w:before="100" w:beforeAutospacing="1" w:after="100" w:afterAutospacing="1" w:line="276" w:lineRule="auto"/>
              <w:ind w:firstLine="709"/>
              <w:contextualSpacing/>
              <w:jc w:val="right"/>
              <w:rPr>
                <w:rFonts w:ascii="Times New Roman" w:hAnsi="Times New Roman" w:cs="Times New Roman"/>
                <w:i/>
              </w:rPr>
            </w:pPr>
            <w:r w:rsidRPr="005B70B8">
              <w:rPr>
                <w:rFonts w:ascii="Times New Roman" w:hAnsi="Times New Roman" w:cs="Times New Roman"/>
                <w:i/>
              </w:rPr>
              <w:t xml:space="preserve">Рисунок </w:t>
            </w:r>
            <w:r w:rsidR="009B7678">
              <w:rPr>
                <w:rFonts w:ascii="Times New Roman" w:hAnsi="Times New Roman" w:cs="Times New Roman"/>
                <w:i/>
              </w:rPr>
              <w:t>6</w:t>
            </w:r>
          </w:p>
          <w:p w:rsidR="00D52E7C" w:rsidRPr="005B70B8" w:rsidRDefault="00D52E7C" w:rsidP="00D52E7C">
            <w:pPr>
              <w:shd w:val="clear" w:color="auto" w:fill="FFFFFF"/>
              <w:spacing w:before="100" w:beforeAutospacing="1" w:after="100" w:afterAutospacing="1" w:line="276" w:lineRule="auto"/>
              <w:ind w:firstLine="709"/>
              <w:contextualSpacing/>
              <w:jc w:val="center"/>
              <w:rPr>
                <w:rFonts w:ascii="Times New Roman" w:eastAsia="Times New Roman" w:hAnsi="Times New Roman" w:cs="Times New Roman"/>
                <w:sz w:val="28"/>
                <w:szCs w:val="28"/>
              </w:rPr>
            </w:pPr>
            <w:r w:rsidRPr="005B70B8">
              <w:rPr>
                <w:noProof/>
              </w:rPr>
              <w:lastRenderedPageBreak/>
              <w:drawing>
                <wp:inline distT="0" distB="0" distL="0" distR="0" wp14:anchorId="158A1CD5" wp14:editId="6E80CF1F">
                  <wp:extent cx="5133975" cy="37052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2E7C" w:rsidRPr="005B70B8" w:rsidRDefault="00D52E7C" w:rsidP="00D52E7C">
            <w:pPr>
              <w:autoSpaceDE w:val="0"/>
              <w:autoSpaceDN w:val="0"/>
              <w:adjustRightInd w:val="0"/>
              <w:spacing w:line="276" w:lineRule="auto"/>
              <w:ind w:firstLine="708"/>
              <w:jc w:val="both"/>
              <w:rPr>
                <w:rFonts w:ascii="Times New Roman" w:hAnsi="Times New Roman" w:cs="Times New Roman"/>
                <w:sz w:val="28"/>
                <w:szCs w:val="28"/>
                <w:highlight w:val="yellow"/>
              </w:rPr>
            </w:pPr>
            <w:r w:rsidRPr="005B70B8">
              <w:rPr>
                <w:rFonts w:ascii="Times New Roman" w:hAnsi="Times New Roman" w:cs="Times New Roman"/>
                <w:sz w:val="28"/>
                <w:szCs w:val="28"/>
              </w:rPr>
              <w:t xml:space="preserve">В виду демографических, миграционных и других причин экономика Нурлатского </w:t>
            </w:r>
            <w:r w:rsidR="00476AD2">
              <w:rPr>
                <w:rFonts w:ascii="Times New Roman" w:hAnsi="Times New Roman" w:cs="Times New Roman"/>
                <w:sz w:val="28"/>
                <w:szCs w:val="28"/>
              </w:rPr>
              <w:t xml:space="preserve">муниципального </w:t>
            </w:r>
            <w:r w:rsidRPr="005B70B8">
              <w:rPr>
                <w:rFonts w:ascii="Times New Roman" w:hAnsi="Times New Roman" w:cs="Times New Roman"/>
                <w:sz w:val="28"/>
                <w:szCs w:val="28"/>
              </w:rPr>
              <w:t>района испытывает недостаток высококвалифицированной рабочей силы.</w:t>
            </w:r>
          </w:p>
          <w:p w:rsidR="00D52E7C" w:rsidRDefault="00D52E7C"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Pr="005B70B8"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D52E7C" w:rsidRPr="005B70B8" w:rsidRDefault="00D52E7C"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r w:rsidRPr="005B70B8">
              <w:rPr>
                <w:rFonts w:ascii="Times New Roman" w:eastAsia="Tahoma" w:hAnsi="Times New Roman" w:cs="Times New Roman"/>
                <w:b/>
                <w:bCs/>
                <w:color w:val="1F497D" w:themeColor="text2"/>
                <w:sz w:val="28"/>
                <w:szCs w:val="28"/>
                <w:lang w:val="en-US"/>
              </w:rPr>
              <w:t>SWOT</w:t>
            </w:r>
            <w:r w:rsidRPr="005B70B8">
              <w:rPr>
                <w:rFonts w:ascii="Times New Roman" w:eastAsia="Tahoma" w:hAnsi="Times New Roman" w:cs="Times New Roman"/>
                <w:b/>
                <w:bCs/>
                <w:color w:val="1F497D" w:themeColor="text2"/>
                <w:sz w:val="28"/>
                <w:szCs w:val="28"/>
              </w:rPr>
              <w:t>-анализ</w:t>
            </w:r>
          </w:p>
          <w:p w:rsidR="00D52E7C" w:rsidRDefault="00D52E7C" w:rsidP="00D52E7C">
            <w:pPr>
              <w:shd w:val="clear" w:color="auto" w:fill="FFFFFF"/>
              <w:spacing w:after="150" w:line="360" w:lineRule="atLeast"/>
              <w:ind w:left="1429"/>
              <w:contextualSpacing/>
              <w:jc w:val="center"/>
              <w:rPr>
                <w:rFonts w:ascii="Times New Roman" w:eastAsia="Times New Roman" w:hAnsi="Times New Roman" w:cs="Times New Roman"/>
                <w:sz w:val="24"/>
                <w:szCs w:val="24"/>
              </w:rPr>
            </w:pPr>
          </w:p>
          <w:tbl>
            <w:tblPr>
              <w:tblW w:w="13232" w:type="dxa"/>
              <w:tblInd w:w="108" w:type="dxa"/>
              <w:tblLayout w:type="fixed"/>
              <w:tblLook w:val="00A0" w:firstRow="1" w:lastRow="0" w:firstColumn="1" w:lastColumn="0" w:noHBand="0" w:noVBand="0"/>
            </w:tblPr>
            <w:tblGrid>
              <w:gridCol w:w="5901"/>
              <w:gridCol w:w="7331"/>
            </w:tblGrid>
            <w:tr w:rsidR="00B247EB" w:rsidRPr="005B70B8" w:rsidTr="00104B59">
              <w:trPr>
                <w:trHeight w:val="661"/>
              </w:trPr>
              <w:tc>
                <w:tcPr>
                  <w:tcW w:w="10490"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B247EB" w:rsidRPr="005B70B8" w:rsidRDefault="00B247EB" w:rsidP="00104B59">
                  <w:pPr>
                    <w:spacing w:after="120" w:line="240" w:lineRule="exact"/>
                    <w:ind w:left="34"/>
                    <w:jc w:val="center"/>
                    <w:outlineLvl w:val="0"/>
                    <w:rPr>
                      <w:rFonts w:ascii="Times New Roman" w:eastAsiaTheme="minorHAnsi" w:hAnsi="Times New Roman" w:cs="Times New Roman"/>
                      <w:b/>
                      <w:sz w:val="24"/>
                      <w:szCs w:val="24"/>
                      <w:lang w:eastAsia="en-US"/>
                    </w:rPr>
                  </w:pPr>
                </w:p>
                <w:p w:rsidR="00B247EB" w:rsidRPr="005B70B8" w:rsidRDefault="00B247EB" w:rsidP="00104B59">
                  <w:pPr>
                    <w:spacing w:after="120" w:line="240" w:lineRule="exact"/>
                    <w:ind w:left="34"/>
                    <w:jc w:val="center"/>
                    <w:outlineLvl w:val="0"/>
                    <w:rPr>
                      <w:rFonts w:ascii="Times New Roman" w:eastAsiaTheme="minorHAnsi" w:hAnsi="Times New Roman" w:cs="Times New Roman"/>
                      <w:b/>
                      <w:color w:val="FFFFFF" w:themeColor="background1"/>
                      <w:sz w:val="24"/>
                      <w:szCs w:val="24"/>
                      <w:lang w:eastAsia="en-US"/>
                    </w:rPr>
                  </w:pPr>
                  <w:r w:rsidRPr="005B70B8">
                    <w:rPr>
                      <w:rFonts w:ascii="Times New Roman" w:eastAsiaTheme="minorHAnsi" w:hAnsi="Times New Roman" w:cs="Times New Roman"/>
                      <w:b/>
                      <w:color w:val="FFFFFF" w:themeColor="background1"/>
                      <w:sz w:val="24"/>
                      <w:szCs w:val="24"/>
                      <w:lang w:eastAsia="en-US"/>
                    </w:rPr>
                    <w:t>Население и трудовые ресурсы</w:t>
                  </w:r>
                </w:p>
                <w:p w:rsidR="00B247EB" w:rsidRPr="005B70B8" w:rsidRDefault="00B247EB" w:rsidP="00104B59">
                  <w:pPr>
                    <w:spacing w:after="120" w:line="240" w:lineRule="exact"/>
                    <w:ind w:left="34"/>
                    <w:jc w:val="center"/>
                    <w:outlineLvl w:val="0"/>
                    <w:rPr>
                      <w:rFonts w:eastAsiaTheme="minorHAnsi" w:cstheme="minorBidi"/>
                      <w:sz w:val="24"/>
                      <w:szCs w:val="24"/>
                      <w:lang w:eastAsia="en-US"/>
                    </w:rPr>
                  </w:pPr>
                </w:p>
              </w:tc>
            </w:tr>
            <w:tr w:rsidR="00B247EB" w:rsidRPr="005B70B8" w:rsidTr="00104B59">
              <w:trPr>
                <w:trHeight w:val="549"/>
              </w:trPr>
              <w:tc>
                <w:tcPr>
                  <w:tcW w:w="4678"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34"/>
                    <w:jc w:val="center"/>
                    <w:outlineLvl w:val="0"/>
                    <w:rPr>
                      <w:rFonts w:eastAsiaTheme="minorHAnsi" w:cstheme="minorBidi"/>
                      <w:b/>
                      <w:sz w:val="24"/>
                      <w:szCs w:val="24"/>
                      <w:lang w:eastAsia="en-US"/>
                    </w:rPr>
                  </w:pPr>
                  <w:r w:rsidRPr="005B70B8">
                    <w:rPr>
                      <w:rFonts w:eastAsiaTheme="minorHAnsi" w:cstheme="minorBidi"/>
                      <w:b/>
                      <w:sz w:val="24"/>
                      <w:szCs w:val="24"/>
                      <w:lang w:eastAsia="en-US"/>
                    </w:rPr>
                    <w:t>Сильные стороны (Strengths)</w:t>
                  </w:r>
                </w:p>
              </w:tc>
              <w:tc>
                <w:tcPr>
                  <w:tcW w:w="5812"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142" w:firstLine="142"/>
                    <w:outlineLvl w:val="0"/>
                    <w:rPr>
                      <w:rFonts w:eastAsiaTheme="minorHAnsi" w:cstheme="minorBidi"/>
                      <w:b/>
                      <w:bCs/>
                      <w:sz w:val="24"/>
                      <w:szCs w:val="24"/>
                      <w:lang w:eastAsia="en-US"/>
                    </w:rPr>
                  </w:pPr>
                  <w:r w:rsidRPr="005B70B8">
                    <w:rPr>
                      <w:rFonts w:eastAsiaTheme="minorHAnsi" w:cstheme="minorBidi"/>
                      <w:b/>
                      <w:bCs/>
                      <w:sz w:val="24"/>
                      <w:szCs w:val="24"/>
                      <w:lang w:eastAsia="en-US"/>
                    </w:rPr>
                    <w:t>Слабые стороны (Weaknesses)</w:t>
                  </w:r>
                </w:p>
              </w:tc>
            </w:tr>
            <w:tr w:rsidR="00B247EB" w:rsidRPr="005B70B8" w:rsidTr="00104B59">
              <w:trPr>
                <w:trHeight w:val="768"/>
              </w:trPr>
              <w:tc>
                <w:tcPr>
                  <w:tcW w:w="4678"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34"/>
                    <w:outlineLvl w:val="0"/>
                    <w:rPr>
                      <w:rFonts w:ascii="Times New Roman" w:eastAsiaTheme="minorHAnsi" w:hAnsi="Times New Roman" w:cs="Times New Roman"/>
                      <w:b/>
                      <w:bCs/>
                      <w:sz w:val="24"/>
                      <w:szCs w:val="24"/>
                      <w:highlight w:val="yellow"/>
                      <w:lang w:eastAsia="en-US"/>
                    </w:rPr>
                  </w:pPr>
                  <w:r w:rsidRPr="005B70B8">
                    <w:rPr>
                      <w:rFonts w:ascii="Times New Roman" w:eastAsiaTheme="minorHAnsi" w:hAnsi="Times New Roman" w:cs="Times New Roman"/>
                      <w:sz w:val="24"/>
                      <w:szCs w:val="24"/>
                      <w:lang w:eastAsia="en-US"/>
                    </w:rPr>
                    <w:t>Высокий уровень управляемости. Активная районная политика в области здравоохранения, образования, культуры, физической культуры и спорта, социальной поддержки и обслуживания населения.</w:t>
                  </w:r>
                </w:p>
              </w:tc>
              <w:tc>
                <w:tcPr>
                  <w:tcW w:w="5812"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142"/>
                    <w:outlineLvl w:val="0"/>
                    <w:rPr>
                      <w:rFonts w:ascii="Times New Roman" w:eastAsiaTheme="minorHAnsi" w:hAnsi="Times New Roman" w:cs="Times New Roman"/>
                      <w:bCs/>
                      <w:sz w:val="24"/>
                      <w:szCs w:val="24"/>
                      <w:highlight w:val="yellow"/>
                      <w:lang w:eastAsia="en-US"/>
                    </w:rPr>
                  </w:pPr>
                  <w:r w:rsidRPr="005B70B8">
                    <w:rPr>
                      <w:rFonts w:ascii="Times New Roman" w:eastAsiaTheme="minorHAnsi" w:hAnsi="Times New Roman" w:cs="Times New Roman"/>
                      <w:bCs/>
                      <w:sz w:val="24"/>
                      <w:szCs w:val="24"/>
                      <w:lang w:eastAsia="en-US"/>
                    </w:rPr>
                    <w:t>По уровню оплаты труда и количеству рабочих мест Нурлатский район уступает крупным городам в конкуренции за квалифицированных специалистов.</w:t>
                  </w:r>
                </w:p>
              </w:tc>
            </w:tr>
            <w:tr w:rsidR="00B247EB" w:rsidRPr="005B70B8" w:rsidTr="00104B59">
              <w:trPr>
                <w:trHeight w:val="495"/>
              </w:trPr>
              <w:tc>
                <w:tcPr>
                  <w:tcW w:w="4678"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34"/>
                    <w:jc w:val="center"/>
                    <w:outlineLvl w:val="0"/>
                    <w:rPr>
                      <w:rFonts w:eastAsiaTheme="minorHAnsi" w:cstheme="minorBidi"/>
                      <w:b/>
                      <w:sz w:val="24"/>
                      <w:szCs w:val="24"/>
                      <w:lang w:eastAsia="en-US"/>
                    </w:rPr>
                  </w:pPr>
                  <w:r w:rsidRPr="005B70B8">
                    <w:rPr>
                      <w:rFonts w:eastAsiaTheme="minorHAnsi" w:cstheme="minorBidi"/>
                      <w:b/>
                      <w:sz w:val="24"/>
                      <w:szCs w:val="24"/>
                      <w:lang w:eastAsia="en-US"/>
                    </w:rPr>
                    <w:t>Возможности для развития (Opportunities)</w:t>
                  </w:r>
                </w:p>
              </w:tc>
              <w:tc>
                <w:tcPr>
                  <w:tcW w:w="5812"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142" w:firstLine="142"/>
                    <w:jc w:val="center"/>
                    <w:outlineLvl w:val="0"/>
                    <w:rPr>
                      <w:rFonts w:eastAsiaTheme="minorHAnsi" w:cstheme="minorBidi"/>
                      <w:b/>
                      <w:sz w:val="24"/>
                      <w:szCs w:val="24"/>
                      <w:lang w:eastAsia="en-US"/>
                    </w:rPr>
                  </w:pPr>
                  <w:r w:rsidRPr="005B70B8">
                    <w:rPr>
                      <w:rFonts w:eastAsiaTheme="minorHAnsi" w:cstheme="minorBidi"/>
                      <w:b/>
                      <w:sz w:val="24"/>
                      <w:szCs w:val="24"/>
                      <w:lang w:eastAsia="en-US"/>
                    </w:rPr>
                    <w:t>Угрозы (Threats)</w:t>
                  </w:r>
                </w:p>
              </w:tc>
            </w:tr>
            <w:tr w:rsidR="00B247EB" w:rsidRPr="005B70B8" w:rsidTr="00104B59">
              <w:trPr>
                <w:trHeight w:val="524"/>
              </w:trPr>
              <w:tc>
                <w:tcPr>
                  <w:tcW w:w="4678"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34"/>
                    <w:outlineLvl w:val="0"/>
                    <w:rPr>
                      <w:rFonts w:ascii="Times New Roman" w:eastAsiaTheme="minorHAnsi" w:hAnsi="Times New Roman" w:cs="Times New Roman"/>
                      <w:sz w:val="24"/>
                      <w:szCs w:val="24"/>
                      <w:lang w:eastAsia="en-US"/>
                    </w:rPr>
                  </w:pPr>
                  <w:r w:rsidRPr="005B70B8">
                    <w:rPr>
                      <w:rFonts w:ascii="Times New Roman" w:eastAsiaTheme="minorHAnsi" w:hAnsi="Times New Roman" w:cs="Times New Roman"/>
                      <w:sz w:val="24"/>
                      <w:szCs w:val="24"/>
                      <w:lang w:eastAsia="en-US"/>
                    </w:rPr>
                    <w:t>Проведение федеральным правительством активной политики в отношении поддержки рождаемости и миграции.</w:t>
                  </w:r>
                </w:p>
              </w:tc>
              <w:tc>
                <w:tcPr>
                  <w:tcW w:w="5812"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142"/>
                    <w:outlineLvl w:val="0"/>
                    <w:rPr>
                      <w:rFonts w:ascii="Times New Roman" w:eastAsiaTheme="minorHAnsi" w:hAnsi="Times New Roman" w:cs="Times New Roman"/>
                      <w:sz w:val="24"/>
                      <w:szCs w:val="24"/>
                      <w:lang w:eastAsia="en-US"/>
                    </w:rPr>
                  </w:pPr>
                  <w:r w:rsidRPr="005B70B8">
                    <w:rPr>
                      <w:rFonts w:ascii="Times New Roman" w:eastAsiaTheme="minorHAnsi" w:hAnsi="Times New Roman" w:cs="Times New Roman"/>
                      <w:sz w:val="24"/>
                      <w:szCs w:val="24"/>
                      <w:lang w:eastAsia="en-US"/>
                    </w:rPr>
                    <w:t>Снижение доходов местного бюджета в случае экономического спада.</w:t>
                  </w:r>
                </w:p>
              </w:tc>
            </w:tr>
          </w:tbl>
          <w:p w:rsidR="00B247EB" w:rsidRPr="005B70B8" w:rsidRDefault="00B247EB" w:rsidP="00D52E7C">
            <w:pPr>
              <w:shd w:val="clear" w:color="auto" w:fill="FFFFFF"/>
              <w:spacing w:after="150" w:line="360" w:lineRule="atLeast"/>
              <w:ind w:left="1429"/>
              <w:contextualSpacing/>
              <w:jc w:val="center"/>
              <w:rPr>
                <w:rFonts w:ascii="Times New Roman" w:eastAsia="Times New Roman" w:hAnsi="Times New Roman" w:cs="Times New Roman"/>
                <w:sz w:val="24"/>
                <w:szCs w:val="24"/>
              </w:rPr>
            </w:pPr>
          </w:p>
        </w:tc>
        <w:tc>
          <w:tcPr>
            <w:tcW w:w="2742" w:type="dxa"/>
            <w:shd w:val="clear" w:color="auto" w:fill="auto"/>
          </w:tcPr>
          <w:p w:rsidR="00D52E7C" w:rsidRPr="005B70B8" w:rsidRDefault="00D52E7C" w:rsidP="00D52E7C">
            <w:pPr>
              <w:spacing w:line="256" w:lineRule="auto"/>
              <w:ind w:left="288"/>
              <w:rPr>
                <w:rFonts w:ascii="Times New Roman" w:eastAsia="Times New Roman" w:hAnsi="Times New Roman" w:cs="Times New Roman"/>
                <w:sz w:val="24"/>
                <w:szCs w:val="24"/>
              </w:rPr>
            </w:pPr>
          </w:p>
        </w:tc>
      </w:tr>
    </w:tbl>
    <w:p w:rsidR="00EC68FF" w:rsidRDefault="00EC68FF" w:rsidP="00D52E7C">
      <w:pPr>
        <w:tabs>
          <w:tab w:val="left" w:pos="488"/>
        </w:tabs>
        <w:spacing w:line="276" w:lineRule="auto"/>
        <w:rPr>
          <w:rFonts w:ascii="Times New Roman" w:eastAsia="Times New Roman" w:hAnsi="Times New Roman" w:cs="Times New Roman"/>
          <w:b/>
          <w:sz w:val="28"/>
          <w:szCs w:val="28"/>
        </w:rPr>
      </w:pPr>
    </w:p>
    <w:p w:rsidR="00D52E7C" w:rsidRPr="005B70B8" w:rsidRDefault="00D52E7C" w:rsidP="00D52E7C">
      <w:pPr>
        <w:tabs>
          <w:tab w:val="left" w:pos="488"/>
        </w:tabs>
        <w:spacing w:line="276" w:lineRule="auto"/>
        <w:rPr>
          <w:rFonts w:ascii="Times New Roman" w:eastAsia="Times New Roman" w:hAnsi="Times New Roman" w:cs="Times New Roman"/>
          <w:b/>
          <w:sz w:val="28"/>
          <w:szCs w:val="28"/>
        </w:rPr>
      </w:pPr>
      <w:r w:rsidRPr="005B70B8">
        <w:rPr>
          <w:rFonts w:ascii="Times New Roman" w:eastAsia="Times New Roman" w:hAnsi="Times New Roman" w:cs="Times New Roman"/>
          <w:b/>
          <w:sz w:val="28"/>
          <w:szCs w:val="28"/>
        </w:rPr>
        <w:t>Проблемы демографии:</w:t>
      </w:r>
    </w:p>
    <w:p w:rsidR="00D52E7C" w:rsidRPr="005B70B8" w:rsidRDefault="00D52E7C" w:rsidP="00AE123F">
      <w:pPr>
        <w:numPr>
          <w:ilvl w:val="0"/>
          <w:numId w:val="12"/>
        </w:numPr>
        <w:tabs>
          <w:tab w:val="left" w:pos="488"/>
        </w:tabs>
        <w:spacing w:line="276" w:lineRule="auto"/>
        <w:contextualSpacing/>
        <w:rPr>
          <w:rFonts w:ascii="Times New Roman" w:eastAsia="Times New Roman" w:hAnsi="Times New Roman" w:cs="Times New Roman"/>
          <w:sz w:val="28"/>
          <w:szCs w:val="28"/>
        </w:rPr>
      </w:pPr>
      <w:r w:rsidRPr="005B70B8">
        <w:rPr>
          <w:rFonts w:ascii="Times New Roman" w:eastAsia="Times New Roman" w:hAnsi="Times New Roman" w:cs="Times New Roman"/>
          <w:sz w:val="28"/>
          <w:szCs w:val="28"/>
        </w:rPr>
        <w:t>сокращение численности населения;</w:t>
      </w:r>
    </w:p>
    <w:p w:rsidR="00D52E7C" w:rsidRPr="005B70B8" w:rsidRDefault="00D52E7C" w:rsidP="00AE123F">
      <w:pPr>
        <w:numPr>
          <w:ilvl w:val="0"/>
          <w:numId w:val="12"/>
        </w:numPr>
        <w:tabs>
          <w:tab w:val="left" w:pos="488"/>
        </w:tabs>
        <w:spacing w:line="276" w:lineRule="auto"/>
        <w:contextualSpacing/>
        <w:rPr>
          <w:rFonts w:ascii="Times New Roman" w:eastAsia="Times New Roman" w:hAnsi="Times New Roman" w:cs="Times New Roman"/>
          <w:sz w:val="28"/>
          <w:szCs w:val="28"/>
        </w:rPr>
      </w:pPr>
      <w:r w:rsidRPr="005B70B8">
        <w:rPr>
          <w:rFonts w:ascii="Times New Roman" w:eastAsia="Times New Roman" w:hAnsi="Times New Roman" w:cs="Times New Roman"/>
          <w:sz w:val="28"/>
          <w:szCs w:val="28"/>
        </w:rPr>
        <w:t>снижение численности трудоспособного населения;</w:t>
      </w:r>
    </w:p>
    <w:p w:rsidR="00D52E7C" w:rsidRPr="005B70B8" w:rsidRDefault="00D52E7C" w:rsidP="00AE123F">
      <w:pPr>
        <w:numPr>
          <w:ilvl w:val="0"/>
          <w:numId w:val="12"/>
        </w:numPr>
        <w:tabs>
          <w:tab w:val="left" w:pos="488"/>
        </w:tabs>
        <w:spacing w:line="276" w:lineRule="auto"/>
        <w:contextualSpacing/>
        <w:rPr>
          <w:rFonts w:ascii="Times New Roman" w:eastAsia="Times New Roman" w:hAnsi="Times New Roman" w:cs="Times New Roman"/>
          <w:sz w:val="28"/>
          <w:szCs w:val="28"/>
        </w:rPr>
      </w:pPr>
      <w:r w:rsidRPr="005B70B8">
        <w:rPr>
          <w:rFonts w:ascii="Times New Roman" w:eastAsia="Times New Roman" w:hAnsi="Times New Roman" w:cs="Times New Roman"/>
          <w:sz w:val="28"/>
          <w:szCs w:val="28"/>
        </w:rPr>
        <w:t>недостаток высококвалифицированной рабочей силы.</w:t>
      </w:r>
    </w:p>
    <w:p w:rsidR="00D52E7C" w:rsidRPr="005B70B8" w:rsidRDefault="007F4DE4" w:rsidP="00D52E7C">
      <w:pPr>
        <w:autoSpaceDE w:val="0"/>
        <w:autoSpaceDN w:val="0"/>
        <w:adjustRightInd w:val="0"/>
        <w:spacing w:line="276" w:lineRule="auto"/>
        <w:jc w:val="both"/>
        <w:rPr>
          <w:rFonts w:ascii="Times New Roman" w:hAnsi="Times New Roman" w:cs="Times New Roman"/>
          <w:b/>
          <w:sz w:val="28"/>
          <w:szCs w:val="28"/>
          <w:lang w:eastAsia="en-US"/>
        </w:rPr>
      </w:pPr>
      <w:r w:rsidRPr="007F4DE4">
        <w:rPr>
          <w:rFonts w:ascii="Times New Roman" w:hAnsi="Times New Roman" w:cs="Times New Roman"/>
          <w:sz w:val="28"/>
          <w:szCs w:val="28"/>
          <w:lang w:eastAsia="en-US"/>
        </w:rPr>
        <w:t>Таблица 5</w:t>
      </w:r>
      <w:r>
        <w:rPr>
          <w:rFonts w:ascii="Times New Roman" w:hAnsi="Times New Roman" w:cs="Times New Roman"/>
          <w:sz w:val="28"/>
          <w:szCs w:val="28"/>
          <w:lang w:eastAsia="en-US"/>
        </w:rPr>
        <w:t xml:space="preserve"> </w:t>
      </w:r>
      <w:r w:rsidRPr="005B70B8">
        <w:rPr>
          <w:rFonts w:ascii="Times New Roman" w:hAnsi="Times New Roman" w:cs="Times New Roman"/>
          <w:lang w:eastAsia="en-US"/>
        </w:rPr>
        <w:t>.</w:t>
      </w:r>
      <w:r w:rsidR="00D52E7C" w:rsidRPr="005B70B8">
        <w:rPr>
          <w:rFonts w:ascii="Times New Roman" w:hAnsi="Times New Roman" w:cs="Times New Roman"/>
          <w:b/>
          <w:sz w:val="28"/>
          <w:szCs w:val="28"/>
          <w:lang w:eastAsia="en-US"/>
        </w:rPr>
        <w:t>Мероприятия</w:t>
      </w:r>
      <w:r w:rsidR="008E7222">
        <w:rPr>
          <w:rFonts w:ascii="Times New Roman" w:hAnsi="Times New Roman" w:cs="Times New Roman"/>
          <w:b/>
          <w:sz w:val="28"/>
          <w:szCs w:val="28"/>
          <w:lang w:eastAsia="en-US"/>
        </w:rPr>
        <w:t xml:space="preserve"> в сфере демографии</w:t>
      </w:r>
      <w:r w:rsidR="00D52E7C" w:rsidRPr="005B70B8">
        <w:rPr>
          <w:rFonts w:ascii="Times New Roman" w:hAnsi="Times New Roman" w:cs="Times New Roman"/>
          <w:b/>
          <w:sz w:val="28"/>
          <w:szCs w:val="28"/>
          <w:lang w:eastAsia="en-US"/>
        </w:rPr>
        <w:t>:</w:t>
      </w:r>
    </w:p>
    <w:p w:rsidR="00D52E7C" w:rsidRPr="005B70B8" w:rsidRDefault="00D52E7C" w:rsidP="00D52E7C">
      <w:pPr>
        <w:spacing w:line="360" w:lineRule="auto"/>
        <w:ind w:firstLine="709"/>
        <w:jc w:val="right"/>
        <w:rPr>
          <w:rFonts w:ascii="Times New Roman" w:hAnsi="Times New Roman" w:cs="Times New Roman"/>
          <w:lang w:eastAsia="en-US"/>
        </w:rPr>
      </w:pPr>
    </w:p>
    <w:tbl>
      <w:tblPr>
        <w:tblW w:w="10764" w:type="dxa"/>
        <w:tblInd w:w="108" w:type="dxa"/>
        <w:tblLayout w:type="fixed"/>
        <w:tblLook w:val="04A0" w:firstRow="1" w:lastRow="0" w:firstColumn="1" w:lastColumn="0" w:noHBand="0" w:noVBand="1"/>
      </w:tblPr>
      <w:tblGrid>
        <w:gridCol w:w="473"/>
        <w:gridCol w:w="4205"/>
        <w:gridCol w:w="1672"/>
        <w:gridCol w:w="1872"/>
        <w:gridCol w:w="1527"/>
        <w:gridCol w:w="1015"/>
      </w:tblGrid>
      <w:tr w:rsidR="00D52E7C" w:rsidRPr="005B70B8" w:rsidTr="00D52E7C">
        <w:trPr>
          <w:trHeight w:val="1063"/>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w:t>
            </w:r>
          </w:p>
        </w:tc>
        <w:tc>
          <w:tcPr>
            <w:tcW w:w="42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Сроки исполнения</w:t>
            </w:r>
          </w:p>
        </w:tc>
        <w:tc>
          <w:tcPr>
            <w:tcW w:w="18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Ответственный исполнитель</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Источники</w:t>
            </w:r>
          </w:p>
        </w:tc>
      </w:tr>
      <w:tr w:rsidR="00D52E7C" w:rsidRPr="005B70B8" w:rsidTr="00D52E7C">
        <w:trPr>
          <w:trHeight w:val="1276"/>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1</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Мониторинг и профилактика здоровья населения, наиболее подверженного  профессиональным заболеваниям</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104B59" w:rsidP="00D52E7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ИК НМР, </w:t>
            </w:r>
            <w:r w:rsidR="00D52E7C" w:rsidRPr="005B70B8">
              <w:rPr>
                <w:rFonts w:ascii="Times New Roman" w:eastAsia="Times New Roman" w:hAnsi="Times New Roman" w:cs="Times New Roman"/>
                <w:color w:val="000000"/>
              </w:rPr>
              <w:t>ГАУЗ "Нурлатская ЦРБ"</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102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2</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 xml:space="preserve">Охват детей первых трех лет жизни безвозмездными специальными молочными продуктами питания не менее 99,86% от подлежащих </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ГАУЗ "Нурлатская ЦРБ"</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jc w:val="center"/>
              <w:rPr>
                <w:rFonts w:ascii="Times New Roman" w:hAnsi="Times New Roman" w:cs="Times New Roman"/>
                <w:color w:val="000000"/>
              </w:rPr>
            </w:pP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617"/>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3</w:t>
            </w:r>
          </w:p>
        </w:tc>
        <w:tc>
          <w:tcPr>
            <w:tcW w:w="4205" w:type="dxa"/>
            <w:tcBorders>
              <w:top w:val="nil"/>
              <w:left w:val="nil"/>
              <w:bottom w:val="single" w:sz="4" w:space="0" w:color="auto"/>
              <w:right w:val="single" w:sz="4" w:space="0" w:color="auto"/>
            </w:tcBorders>
            <w:shd w:val="clear" w:color="auto" w:fill="auto"/>
            <w:noWrap/>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Повышение числа рожденных детей через экстракорпоральное оплодотворение.</w:t>
            </w:r>
          </w:p>
          <w:p w:rsidR="00D52E7C" w:rsidRPr="005B70B8" w:rsidRDefault="00D52E7C" w:rsidP="00D52E7C">
            <w:pPr>
              <w:spacing w:line="360" w:lineRule="auto"/>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 01.10.2016 г.</w:t>
            </w:r>
          </w:p>
        </w:tc>
        <w:tc>
          <w:tcPr>
            <w:tcW w:w="1872" w:type="dxa"/>
            <w:tcBorders>
              <w:top w:val="nil"/>
              <w:left w:val="nil"/>
              <w:bottom w:val="single" w:sz="4" w:space="0" w:color="auto"/>
              <w:right w:val="single" w:sz="4" w:space="0" w:color="auto"/>
            </w:tcBorders>
            <w:shd w:val="clear" w:color="auto" w:fill="auto"/>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ГАУЗ "Нурлатская ЦРБ"</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1979"/>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4</w:t>
            </w:r>
          </w:p>
        </w:tc>
        <w:tc>
          <w:tcPr>
            <w:tcW w:w="4205" w:type="dxa"/>
            <w:tcBorders>
              <w:top w:val="nil"/>
              <w:left w:val="nil"/>
              <w:bottom w:val="single" w:sz="4" w:space="0" w:color="auto"/>
              <w:right w:val="single" w:sz="4" w:space="0" w:color="auto"/>
            </w:tcBorders>
            <w:shd w:val="clear" w:color="auto" w:fill="auto"/>
            <w:noWrap/>
            <w:hideMark/>
          </w:tcPr>
          <w:p w:rsidR="00D52E7C" w:rsidRPr="005B70B8" w:rsidRDefault="00D52E7C" w:rsidP="00D52E7C">
            <w:pPr>
              <w:spacing w:before="100" w:beforeAutospacing="1" w:after="100" w:afterAutospacing="1" w:line="360" w:lineRule="auto"/>
              <w:rPr>
                <w:rFonts w:ascii="Times New Roman" w:eastAsia="Times New Roman" w:hAnsi="Times New Roman"/>
              </w:rPr>
            </w:pPr>
            <w:r w:rsidRPr="005B70B8">
              <w:rPr>
                <w:rFonts w:ascii="Times New Roman" w:eastAsia="Times New Roman" w:hAnsi="Times New Roman"/>
              </w:rPr>
              <w:t>Распространение памяток и информационных листовок о болезнях кровообращения и онкологии, правилах действий при развитии неотложных состояний, мотивировании к прохождению диспансеризации</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ГАУЗ "Нурлатская ЦРБ", ИК НМР</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before="100" w:beforeAutospacing="1" w:after="100" w:afterAutospacing="1"/>
              <w:jc w:val="center"/>
              <w:rPr>
                <w:rFonts w:ascii="Times New Roman" w:eastAsia="Times New Roman" w:hAnsi="Times New Roman"/>
                <w:sz w:val="24"/>
                <w:szCs w:val="24"/>
              </w:rPr>
            </w:pPr>
            <w:r>
              <w:rPr>
                <w:rFonts w:ascii="Times New Roman" w:eastAsia="Times New Roman" w:hAnsi="Times New Roman"/>
                <w:sz w:val="24"/>
                <w:szCs w:val="24"/>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r>
      <w:tr w:rsidR="00D52E7C" w:rsidRPr="005B70B8" w:rsidTr="00D52E7C">
        <w:trPr>
          <w:trHeight w:val="2121"/>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5</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Мотивация  населения к здоровому образу жизни через звуковую информацию в торговых центрах и на улицах города, через бегущую строку по НТВ и телемониторы в организациях и торговых центрах.</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1272"/>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6</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Информирование молодых семей в ЗАГСе НМР о программах поддержки молодых семей.</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pPr>
            <w:r w:rsidRPr="005B70B8">
              <w:rPr>
                <w:rFonts w:ascii="Times New Roman" w:eastAsia="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1107"/>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7</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Проведение встреч, конференций с населением НМР по популяризации здорового образа жизни населения.</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pPr>
            <w:r w:rsidRPr="005B70B8">
              <w:rPr>
                <w:rFonts w:ascii="Times New Roman" w:eastAsia="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ГАУЗ "Нурлатская ЦРБ", ИК НМР</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bl>
    <w:p w:rsidR="00D52E7C" w:rsidRDefault="00D52E7C" w:rsidP="00D52E7C">
      <w:pPr>
        <w:autoSpaceDE w:val="0"/>
        <w:autoSpaceDN w:val="0"/>
        <w:adjustRightInd w:val="0"/>
        <w:spacing w:line="276" w:lineRule="auto"/>
        <w:ind w:firstLine="540"/>
        <w:jc w:val="both"/>
        <w:rPr>
          <w:rFonts w:ascii="Times New Roman" w:hAnsi="Times New Roman" w:cs="Times New Roman"/>
          <w:b/>
          <w:sz w:val="28"/>
          <w:szCs w:val="28"/>
          <w:lang w:eastAsia="en-US"/>
        </w:rPr>
      </w:pPr>
    </w:p>
    <w:p w:rsidR="00D52E7C" w:rsidRPr="00755D40" w:rsidRDefault="00D52E7C" w:rsidP="00AE123F">
      <w:pPr>
        <w:pStyle w:val="a7"/>
        <w:numPr>
          <w:ilvl w:val="2"/>
          <w:numId w:val="19"/>
        </w:numPr>
        <w:spacing w:line="288" w:lineRule="auto"/>
        <w:rPr>
          <w:rFonts w:ascii="Times New Roman" w:eastAsia="Times New Roman" w:hAnsi="Times New Roman" w:cs="Times New Roman"/>
          <w:b/>
          <w:sz w:val="28"/>
          <w:szCs w:val="28"/>
        </w:rPr>
      </w:pPr>
      <w:r w:rsidRPr="00755D40">
        <w:rPr>
          <w:rFonts w:ascii="Times New Roman" w:eastAsia="Times New Roman" w:hAnsi="Times New Roman" w:cs="Times New Roman"/>
          <w:b/>
          <w:sz w:val="28"/>
          <w:szCs w:val="28"/>
        </w:rPr>
        <w:t>Система образования.</w:t>
      </w:r>
    </w:p>
    <w:p w:rsidR="00D52E7C" w:rsidRDefault="00D52E7C" w:rsidP="00D52E7C">
      <w:pPr>
        <w:spacing w:line="360" w:lineRule="auto"/>
        <w:ind w:firstLine="709"/>
        <w:jc w:val="both"/>
        <w:rPr>
          <w:rFonts w:ascii="Times New Roman" w:eastAsia="Times New Roman" w:hAnsi="Times New Roman" w:cs="Times New Roman"/>
          <w:sz w:val="28"/>
          <w:szCs w:val="28"/>
        </w:rPr>
      </w:pPr>
    </w:p>
    <w:p w:rsidR="00D52E7C" w:rsidRPr="004A52D9" w:rsidRDefault="00D52E7C" w:rsidP="00EC68FF">
      <w:pPr>
        <w:ind w:left="142" w:firstLine="567"/>
        <w:jc w:val="both"/>
        <w:rPr>
          <w:rFonts w:ascii="Times New Roman" w:eastAsia="Times New Roman" w:hAnsi="Times New Roman" w:cs="Times New Roman"/>
          <w:sz w:val="28"/>
          <w:szCs w:val="28"/>
        </w:rPr>
      </w:pPr>
      <w:r w:rsidRPr="004A52D9">
        <w:rPr>
          <w:rFonts w:ascii="Times New Roman" w:eastAsia="Times New Roman" w:hAnsi="Times New Roman" w:cs="Times New Roman"/>
          <w:sz w:val="28"/>
          <w:szCs w:val="28"/>
        </w:rPr>
        <w:t xml:space="preserve">Будущее </w:t>
      </w:r>
      <w:r>
        <w:rPr>
          <w:rFonts w:ascii="Times New Roman" w:eastAsia="Times New Roman" w:hAnsi="Times New Roman" w:cs="Times New Roman"/>
          <w:sz w:val="28"/>
          <w:szCs w:val="28"/>
        </w:rPr>
        <w:t xml:space="preserve">Нурлатского </w:t>
      </w:r>
      <w:r w:rsidR="00476AD2">
        <w:rPr>
          <w:rFonts w:ascii="Times New Roman" w:eastAsia="Times New Roman" w:hAnsi="Times New Roman" w:cs="Times New Roman"/>
          <w:sz w:val="28"/>
          <w:szCs w:val="28"/>
        </w:rPr>
        <w:t xml:space="preserve">муниципального </w:t>
      </w:r>
      <w:r>
        <w:rPr>
          <w:rFonts w:ascii="Times New Roman" w:eastAsia="Times New Roman" w:hAnsi="Times New Roman" w:cs="Times New Roman"/>
          <w:sz w:val="28"/>
          <w:szCs w:val="28"/>
        </w:rPr>
        <w:t>района</w:t>
      </w:r>
      <w:r w:rsidRPr="004A52D9">
        <w:rPr>
          <w:rFonts w:ascii="Times New Roman" w:eastAsia="Times New Roman" w:hAnsi="Times New Roman" w:cs="Times New Roman"/>
          <w:sz w:val="28"/>
          <w:szCs w:val="28"/>
        </w:rPr>
        <w:t xml:space="preserve"> зависит о тех, кто сегодня идет в детский сад, школу, </w:t>
      </w:r>
      <w:r>
        <w:rPr>
          <w:rFonts w:ascii="Times New Roman" w:eastAsia="Times New Roman" w:hAnsi="Times New Roman" w:cs="Times New Roman"/>
          <w:sz w:val="28"/>
          <w:szCs w:val="28"/>
        </w:rPr>
        <w:t>высшее учебное заведение</w:t>
      </w:r>
      <w:r w:rsidRPr="004A52D9">
        <w:rPr>
          <w:rFonts w:ascii="Times New Roman" w:eastAsia="Times New Roman" w:hAnsi="Times New Roman" w:cs="Times New Roman"/>
          <w:sz w:val="28"/>
          <w:szCs w:val="28"/>
        </w:rPr>
        <w:t>. И потому задача тех, кто уже получил образование, создавать все условия</w:t>
      </w:r>
      <w:r>
        <w:rPr>
          <w:rFonts w:ascii="Times New Roman" w:eastAsia="Times New Roman" w:hAnsi="Times New Roman" w:cs="Times New Roman"/>
          <w:sz w:val="28"/>
          <w:szCs w:val="28"/>
        </w:rPr>
        <w:t xml:space="preserve"> развития</w:t>
      </w:r>
      <w:r w:rsidRPr="004A52D9">
        <w:rPr>
          <w:rFonts w:ascii="Times New Roman" w:eastAsia="Times New Roman" w:hAnsi="Times New Roman" w:cs="Times New Roman"/>
          <w:sz w:val="28"/>
          <w:szCs w:val="28"/>
        </w:rPr>
        <w:t xml:space="preserve"> для молодежи и подавать пример.</w:t>
      </w:r>
    </w:p>
    <w:p w:rsidR="00D52E7C" w:rsidRPr="004A52D9" w:rsidRDefault="00D52E7C" w:rsidP="00EC68FF">
      <w:pPr>
        <w:ind w:firstLine="709"/>
        <w:jc w:val="both"/>
        <w:rPr>
          <w:rFonts w:ascii="Times New Roman" w:eastAsia="Times New Roman" w:hAnsi="Times New Roman" w:cs="Times New Roman"/>
          <w:sz w:val="28"/>
          <w:szCs w:val="28"/>
        </w:rPr>
      </w:pPr>
      <w:r w:rsidRPr="004A52D9">
        <w:rPr>
          <w:rFonts w:ascii="Times New Roman" w:eastAsia="Times New Roman" w:hAnsi="Times New Roman" w:cs="Times New Roman"/>
          <w:sz w:val="28"/>
          <w:szCs w:val="28"/>
        </w:rPr>
        <w:t>Разумеется, важно не только количество учащихся, но и качество</w:t>
      </w:r>
      <w:r>
        <w:rPr>
          <w:rFonts w:ascii="Times New Roman" w:eastAsia="Times New Roman" w:hAnsi="Times New Roman" w:cs="Times New Roman"/>
          <w:sz w:val="28"/>
          <w:szCs w:val="28"/>
        </w:rPr>
        <w:t xml:space="preserve"> их знаний</w:t>
      </w:r>
      <w:r w:rsidRPr="004A52D9">
        <w:rPr>
          <w:rFonts w:ascii="Times New Roman" w:eastAsia="Times New Roman" w:hAnsi="Times New Roman" w:cs="Times New Roman"/>
          <w:sz w:val="28"/>
          <w:szCs w:val="28"/>
        </w:rPr>
        <w:t xml:space="preserve">. В этой связи необходимо работать над повышением эффективности учебного процесса, привлекать </w:t>
      </w:r>
      <w:r>
        <w:rPr>
          <w:rFonts w:ascii="Times New Roman" w:eastAsia="Times New Roman" w:hAnsi="Times New Roman" w:cs="Times New Roman"/>
          <w:sz w:val="28"/>
          <w:szCs w:val="28"/>
        </w:rPr>
        <w:t xml:space="preserve">квалифицированные </w:t>
      </w:r>
      <w:r w:rsidRPr="004A52D9">
        <w:rPr>
          <w:rFonts w:ascii="Times New Roman" w:eastAsia="Times New Roman" w:hAnsi="Times New Roman" w:cs="Times New Roman"/>
          <w:sz w:val="28"/>
          <w:szCs w:val="28"/>
        </w:rPr>
        <w:t xml:space="preserve">кадры. Также важно учитывать и потребности </w:t>
      </w:r>
      <w:r>
        <w:rPr>
          <w:rFonts w:ascii="Times New Roman" w:eastAsia="Times New Roman" w:hAnsi="Times New Roman" w:cs="Times New Roman"/>
          <w:sz w:val="28"/>
          <w:szCs w:val="28"/>
        </w:rPr>
        <w:t>района</w:t>
      </w:r>
      <w:r w:rsidRPr="004A52D9">
        <w:rPr>
          <w:rFonts w:ascii="Times New Roman" w:eastAsia="Times New Roman" w:hAnsi="Times New Roman" w:cs="Times New Roman"/>
          <w:sz w:val="28"/>
          <w:szCs w:val="28"/>
        </w:rPr>
        <w:t>. Скажем прямо, когда все разбираются только в теории, сложно говорить об экономическом росте</w:t>
      </w:r>
      <w:r>
        <w:rPr>
          <w:rFonts w:ascii="Times New Roman" w:eastAsia="Times New Roman" w:hAnsi="Times New Roman" w:cs="Times New Roman"/>
          <w:sz w:val="28"/>
          <w:szCs w:val="28"/>
        </w:rPr>
        <w:t>.</w:t>
      </w:r>
      <w:r w:rsidR="002010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Району</w:t>
      </w:r>
      <w:r w:rsidRPr="004A52D9">
        <w:rPr>
          <w:rFonts w:ascii="Times New Roman" w:eastAsia="Times New Roman" w:hAnsi="Times New Roman" w:cs="Times New Roman"/>
          <w:sz w:val="28"/>
          <w:szCs w:val="28"/>
        </w:rPr>
        <w:t xml:space="preserve"> нужны умные головы, но нужны ему и рабочие руки.</w:t>
      </w:r>
    </w:p>
    <w:p w:rsidR="00D52E7C" w:rsidRDefault="00D52E7C" w:rsidP="00EC68FF">
      <w:pPr>
        <w:ind w:firstLine="709"/>
        <w:jc w:val="both"/>
        <w:rPr>
          <w:rFonts w:ascii="Times New Roman" w:eastAsia="Times New Roman" w:hAnsi="Times New Roman" w:cs="Times New Roman"/>
          <w:sz w:val="28"/>
          <w:szCs w:val="28"/>
        </w:rPr>
      </w:pPr>
      <w:r w:rsidRPr="004A52D9">
        <w:rPr>
          <w:rFonts w:ascii="Times New Roman" w:eastAsia="Times New Roman" w:hAnsi="Times New Roman" w:cs="Times New Roman"/>
          <w:sz w:val="28"/>
          <w:szCs w:val="28"/>
        </w:rPr>
        <w:t>Муниципальная система образования</w:t>
      </w:r>
      <w:r w:rsidR="002010B4">
        <w:rPr>
          <w:rFonts w:ascii="Times New Roman" w:eastAsia="Times New Roman" w:hAnsi="Times New Roman" w:cs="Times New Roman"/>
          <w:sz w:val="28"/>
          <w:szCs w:val="28"/>
        </w:rPr>
        <w:t xml:space="preserve"> </w:t>
      </w:r>
      <w:r w:rsidRPr="002D17A3">
        <w:rPr>
          <w:rFonts w:ascii="Times New Roman" w:eastAsia="Times New Roman" w:hAnsi="Times New Roman" w:cs="Times New Roman"/>
          <w:sz w:val="28"/>
          <w:szCs w:val="28"/>
        </w:rPr>
        <w:t xml:space="preserve">представлена </w:t>
      </w:r>
      <w:r>
        <w:rPr>
          <w:rFonts w:ascii="Times New Roman" w:eastAsia="Times New Roman" w:hAnsi="Times New Roman" w:cs="Times New Roman"/>
          <w:sz w:val="28"/>
          <w:szCs w:val="28"/>
        </w:rPr>
        <w:t xml:space="preserve">78 </w:t>
      </w:r>
      <w:r w:rsidRPr="002D17A3">
        <w:rPr>
          <w:rFonts w:ascii="Times New Roman" w:eastAsia="Times New Roman" w:hAnsi="Times New Roman" w:cs="Times New Roman"/>
          <w:sz w:val="28"/>
          <w:szCs w:val="28"/>
        </w:rPr>
        <w:t>образовательными учреждениями различного вида</w:t>
      </w:r>
      <w:r>
        <w:rPr>
          <w:rFonts w:ascii="Times New Roman" w:eastAsia="Times New Roman" w:hAnsi="Times New Roman" w:cs="Times New Roman"/>
          <w:sz w:val="28"/>
          <w:szCs w:val="28"/>
        </w:rPr>
        <w:t xml:space="preserve">, </w:t>
      </w:r>
      <w:r w:rsidRPr="002D17A3">
        <w:rPr>
          <w:rFonts w:ascii="Times New Roman" w:eastAsia="Times New Roman" w:hAnsi="Times New Roman" w:cs="Times New Roman"/>
          <w:sz w:val="28"/>
          <w:szCs w:val="28"/>
        </w:rPr>
        <w:t xml:space="preserve">в том числе: </w:t>
      </w:r>
      <w:r>
        <w:rPr>
          <w:rFonts w:ascii="Times New Roman" w:eastAsia="Times New Roman" w:hAnsi="Times New Roman" w:cs="Times New Roman"/>
          <w:sz w:val="28"/>
          <w:szCs w:val="28"/>
        </w:rPr>
        <w:t>28</w:t>
      </w:r>
      <w:r w:rsidRPr="002D17A3">
        <w:rPr>
          <w:rFonts w:ascii="Times New Roman" w:eastAsia="Times New Roman" w:hAnsi="Times New Roman" w:cs="Times New Roman"/>
          <w:sz w:val="28"/>
          <w:szCs w:val="28"/>
        </w:rPr>
        <w:t xml:space="preserve"> дошкольных образовательных учреждений, 19 </w:t>
      </w:r>
      <w:r>
        <w:rPr>
          <w:rFonts w:ascii="Times New Roman" w:eastAsia="Times New Roman" w:hAnsi="Times New Roman" w:cs="Times New Roman"/>
          <w:sz w:val="28"/>
          <w:szCs w:val="28"/>
        </w:rPr>
        <w:t>средних школ, 1 гимназия, 10 филиалов школ, 8 основных школ, 5 начальных школ, 1 коррекционная школа – интернат, 1 учреждение с</w:t>
      </w:r>
      <w:r w:rsidRPr="002D17A3">
        <w:rPr>
          <w:rFonts w:ascii="Times New Roman" w:eastAsia="Times New Roman" w:hAnsi="Times New Roman" w:cs="Times New Roman"/>
          <w:sz w:val="28"/>
          <w:szCs w:val="28"/>
        </w:rPr>
        <w:t>реднее профессионально</w:t>
      </w:r>
      <w:r>
        <w:rPr>
          <w:rFonts w:ascii="Times New Roman" w:eastAsia="Times New Roman" w:hAnsi="Times New Roman" w:cs="Times New Roman"/>
          <w:sz w:val="28"/>
          <w:szCs w:val="28"/>
        </w:rPr>
        <w:t>го</w:t>
      </w:r>
      <w:r w:rsidRPr="002D17A3">
        <w:rPr>
          <w:rFonts w:ascii="Times New Roman" w:eastAsia="Times New Roman" w:hAnsi="Times New Roman" w:cs="Times New Roman"/>
          <w:sz w:val="28"/>
          <w:szCs w:val="28"/>
        </w:rPr>
        <w:t xml:space="preserve"> образовани</w:t>
      </w:r>
      <w:r>
        <w:rPr>
          <w:rFonts w:ascii="Times New Roman" w:eastAsia="Times New Roman" w:hAnsi="Times New Roman" w:cs="Times New Roman"/>
          <w:sz w:val="28"/>
          <w:szCs w:val="28"/>
        </w:rPr>
        <w:t>я, 4 у</w:t>
      </w:r>
      <w:r w:rsidRPr="004A52D9">
        <w:rPr>
          <w:rFonts w:ascii="Times New Roman" w:eastAsia="Times New Roman" w:hAnsi="Times New Roman" w:cs="Times New Roman"/>
          <w:sz w:val="28"/>
          <w:szCs w:val="28"/>
        </w:rPr>
        <w:t>чреждения дополнительного образования</w:t>
      </w:r>
      <w:r>
        <w:rPr>
          <w:rFonts w:ascii="Times New Roman" w:eastAsia="Times New Roman" w:hAnsi="Times New Roman" w:cs="Times New Roman"/>
          <w:sz w:val="28"/>
          <w:szCs w:val="28"/>
        </w:rPr>
        <w:t>.</w:t>
      </w:r>
    </w:p>
    <w:p w:rsidR="00D52E7C" w:rsidRPr="004A52D9" w:rsidRDefault="00D52E7C" w:rsidP="00EC68FF">
      <w:pPr>
        <w:ind w:firstLine="709"/>
        <w:jc w:val="both"/>
        <w:rPr>
          <w:rFonts w:ascii="Times New Roman" w:eastAsia="Times New Roman" w:hAnsi="Times New Roman" w:cs="Times New Roman"/>
          <w:sz w:val="28"/>
          <w:szCs w:val="28"/>
        </w:rPr>
      </w:pPr>
      <w:r w:rsidRPr="00062B3C">
        <w:rPr>
          <w:rFonts w:ascii="Times New Roman" w:eastAsia="Times New Roman" w:hAnsi="Times New Roman" w:cs="Times New Roman"/>
          <w:sz w:val="28"/>
          <w:szCs w:val="28"/>
        </w:rPr>
        <w:t xml:space="preserve">Система дошкольного образования Нурлатского </w:t>
      </w:r>
      <w:r w:rsidR="00476AD2">
        <w:rPr>
          <w:rFonts w:ascii="Times New Roman" w:eastAsia="Times New Roman" w:hAnsi="Times New Roman" w:cs="Times New Roman"/>
          <w:sz w:val="28"/>
          <w:szCs w:val="28"/>
        </w:rPr>
        <w:t xml:space="preserve">муниципального </w:t>
      </w:r>
      <w:r w:rsidRPr="00062B3C">
        <w:rPr>
          <w:rFonts w:ascii="Times New Roman" w:eastAsia="Times New Roman" w:hAnsi="Times New Roman" w:cs="Times New Roman"/>
          <w:sz w:val="28"/>
          <w:szCs w:val="28"/>
        </w:rPr>
        <w:t xml:space="preserve">района представляет собой многофункциональную сеть дошкольных образовательных учреждений, сформированную с учетом особенностей  развития и  здоровья детей, запросов родителей.  </w:t>
      </w:r>
    </w:p>
    <w:p w:rsidR="00D52E7C" w:rsidRDefault="00D52E7C" w:rsidP="00EC68FF">
      <w:pPr>
        <w:ind w:firstLine="709"/>
        <w:jc w:val="both"/>
        <w:rPr>
          <w:rFonts w:ascii="Times New Roman" w:eastAsia="Times New Roman" w:hAnsi="Times New Roman" w:cs="Times New Roman"/>
          <w:sz w:val="28"/>
          <w:szCs w:val="28"/>
        </w:rPr>
      </w:pPr>
      <w:r w:rsidRPr="00E1084F">
        <w:rPr>
          <w:rFonts w:ascii="Times New Roman" w:eastAsia="Times New Roman" w:hAnsi="Times New Roman" w:cs="Times New Roman"/>
          <w:sz w:val="28"/>
          <w:szCs w:val="28"/>
        </w:rPr>
        <w:t>В   дошкольных учреждениях района  на 2</w:t>
      </w:r>
      <w:r>
        <w:rPr>
          <w:rFonts w:ascii="Times New Roman" w:eastAsia="Times New Roman" w:hAnsi="Times New Roman" w:cs="Times New Roman"/>
          <w:sz w:val="28"/>
          <w:szCs w:val="28"/>
        </w:rPr>
        <w:t>490</w:t>
      </w:r>
      <w:r w:rsidRPr="00E1084F">
        <w:rPr>
          <w:rFonts w:ascii="Times New Roman" w:eastAsia="Times New Roman" w:hAnsi="Times New Roman" w:cs="Times New Roman"/>
          <w:sz w:val="28"/>
          <w:szCs w:val="28"/>
        </w:rPr>
        <w:t xml:space="preserve"> местах воспитываются  2</w:t>
      </w:r>
      <w:r>
        <w:rPr>
          <w:rFonts w:ascii="Times New Roman" w:eastAsia="Times New Roman" w:hAnsi="Times New Roman" w:cs="Times New Roman"/>
          <w:sz w:val="28"/>
          <w:szCs w:val="28"/>
        </w:rPr>
        <w:t>793</w:t>
      </w:r>
      <w:r w:rsidR="002010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ребёнка</w:t>
      </w:r>
      <w:r w:rsidRPr="00E10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районе </w:t>
      </w:r>
      <w:r w:rsidRPr="00E1084F">
        <w:rPr>
          <w:rFonts w:ascii="Times New Roman" w:eastAsia="Times New Roman" w:hAnsi="Times New Roman" w:cs="Times New Roman"/>
          <w:sz w:val="28"/>
          <w:szCs w:val="28"/>
        </w:rPr>
        <w:t xml:space="preserve">9 детских  садов с татарским языком воспитания и обучения (55%), 2 детских сада с  чувашским     языком обучения (10%). Охват детей дополнительным образованием в учреждениях  дошкольного образования  составил   </w:t>
      </w:r>
      <w:r>
        <w:rPr>
          <w:rFonts w:ascii="Times New Roman" w:eastAsia="Times New Roman" w:hAnsi="Times New Roman" w:cs="Times New Roman"/>
          <w:sz w:val="28"/>
          <w:szCs w:val="28"/>
        </w:rPr>
        <w:t>61,9</w:t>
      </w:r>
      <w:r w:rsidRPr="00E1084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1728</w:t>
      </w:r>
      <w:r w:rsidRPr="00E1084F">
        <w:rPr>
          <w:rFonts w:ascii="Times New Roman" w:eastAsia="Times New Roman" w:hAnsi="Times New Roman" w:cs="Times New Roman"/>
          <w:sz w:val="28"/>
          <w:szCs w:val="28"/>
        </w:rPr>
        <w:t xml:space="preserve"> детей</w:t>
      </w:r>
      <w:r w:rsidR="007342A4">
        <w:rPr>
          <w:rFonts w:ascii="Times New Roman" w:eastAsia="Times New Roman" w:hAnsi="Times New Roman" w:cs="Times New Roman"/>
          <w:sz w:val="28"/>
          <w:szCs w:val="28"/>
        </w:rPr>
        <w:t xml:space="preserve"> </w:t>
      </w:r>
      <w:r w:rsidRPr="00E1084F">
        <w:rPr>
          <w:rFonts w:ascii="Times New Roman" w:eastAsia="Times New Roman" w:hAnsi="Times New Roman" w:cs="Times New Roman"/>
          <w:sz w:val="28"/>
          <w:szCs w:val="28"/>
        </w:rPr>
        <w:t>-</w:t>
      </w:r>
      <w:r w:rsidR="007342A4">
        <w:rPr>
          <w:rFonts w:ascii="Times New Roman" w:eastAsia="Times New Roman" w:hAnsi="Times New Roman" w:cs="Times New Roman"/>
          <w:sz w:val="28"/>
          <w:szCs w:val="28"/>
        </w:rPr>
        <w:t xml:space="preserve"> </w:t>
      </w:r>
      <w:r w:rsidRPr="00E1084F">
        <w:rPr>
          <w:rFonts w:ascii="Times New Roman" w:eastAsia="Times New Roman" w:hAnsi="Times New Roman" w:cs="Times New Roman"/>
          <w:sz w:val="28"/>
          <w:szCs w:val="28"/>
        </w:rPr>
        <w:t>английский язык).</w:t>
      </w:r>
    </w:p>
    <w:p w:rsidR="00D52E7C" w:rsidRDefault="00D52E7C" w:rsidP="00EC68FF">
      <w:pPr>
        <w:ind w:firstLine="709"/>
        <w:jc w:val="both"/>
        <w:rPr>
          <w:rFonts w:ascii="Times New Roman" w:eastAsia="Times New Roman" w:hAnsi="Times New Roman" w:cs="Times New Roman"/>
          <w:sz w:val="28"/>
          <w:szCs w:val="28"/>
        </w:rPr>
      </w:pPr>
      <w:r w:rsidRPr="005C3695">
        <w:rPr>
          <w:rFonts w:ascii="Times New Roman" w:eastAsia="Times New Roman" w:hAnsi="Times New Roman" w:cs="Times New Roman"/>
          <w:sz w:val="28"/>
          <w:szCs w:val="28"/>
        </w:rPr>
        <w:t xml:space="preserve">В таблице </w:t>
      </w:r>
      <w:r w:rsidR="007F4DE4">
        <w:rPr>
          <w:rFonts w:ascii="Times New Roman" w:eastAsia="Times New Roman" w:hAnsi="Times New Roman" w:cs="Times New Roman"/>
          <w:sz w:val="28"/>
          <w:szCs w:val="28"/>
        </w:rPr>
        <w:t>6</w:t>
      </w:r>
      <w:r w:rsidRPr="005C3695">
        <w:rPr>
          <w:rFonts w:ascii="Times New Roman" w:eastAsia="Times New Roman" w:hAnsi="Times New Roman" w:cs="Times New Roman"/>
          <w:sz w:val="28"/>
          <w:szCs w:val="28"/>
        </w:rPr>
        <w:t xml:space="preserve"> приведены основные показатели развития системы дошкольного образования </w:t>
      </w:r>
      <w:r>
        <w:rPr>
          <w:rFonts w:ascii="Times New Roman" w:eastAsia="Times New Roman" w:hAnsi="Times New Roman" w:cs="Times New Roman"/>
          <w:sz w:val="28"/>
          <w:szCs w:val="28"/>
        </w:rPr>
        <w:t>Нурлатского муниципального</w:t>
      </w:r>
      <w:r w:rsidRPr="005C3695">
        <w:rPr>
          <w:rFonts w:ascii="Times New Roman" w:eastAsia="Times New Roman" w:hAnsi="Times New Roman" w:cs="Times New Roman"/>
          <w:sz w:val="28"/>
          <w:szCs w:val="28"/>
        </w:rPr>
        <w:t xml:space="preserve"> района.</w:t>
      </w:r>
    </w:p>
    <w:p w:rsidR="00D52E7C" w:rsidRPr="00D702F9" w:rsidRDefault="00D52E7C" w:rsidP="00D52E7C">
      <w:pPr>
        <w:spacing w:line="276" w:lineRule="auto"/>
        <w:ind w:firstLine="709"/>
        <w:jc w:val="right"/>
        <w:rPr>
          <w:rFonts w:ascii="Times New Roman" w:eastAsia="Times New Roman" w:hAnsi="Times New Roman" w:cs="Times New Roman"/>
        </w:rPr>
      </w:pPr>
      <w:r w:rsidRPr="00D702F9">
        <w:rPr>
          <w:rFonts w:ascii="Times New Roman" w:eastAsia="Times New Roman" w:hAnsi="Times New Roman" w:cs="Times New Roman"/>
        </w:rPr>
        <w:t xml:space="preserve">Таблица </w:t>
      </w:r>
      <w:r w:rsidR="007F4DE4">
        <w:rPr>
          <w:rFonts w:ascii="Times New Roman" w:eastAsia="Times New Roman" w:hAnsi="Times New Roman" w:cs="Times New Roman"/>
        </w:rPr>
        <w:t>6</w:t>
      </w:r>
    </w:p>
    <w:p w:rsidR="00D52E7C" w:rsidRPr="003835F7" w:rsidRDefault="00D52E7C" w:rsidP="00D52E7C">
      <w:pPr>
        <w:spacing w:line="276" w:lineRule="auto"/>
        <w:ind w:firstLine="709"/>
        <w:jc w:val="center"/>
        <w:rPr>
          <w:rFonts w:ascii="Times New Roman" w:eastAsia="Times New Roman" w:hAnsi="Times New Roman" w:cs="Times New Roman"/>
          <w:b/>
          <w:sz w:val="22"/>
          <w:szCs w:val="22"/>
        </w:rPr>
      </w:pPr>
      <w:r w:rsidRPr="003835F7">
        <w:rPr>
          <w:rFonts w:ascii="Times New Roman" w:eastAsia="Times New Roman" w:hAnsi="Times New Roman" w:cs="Times New Roman"/>
          <w:b/>
          <w:sz w:val="22"/>
          <w:szCs w:val="22"/>
        </w:rPr>
        <w:t>Показатели</w:t>
      </w:r>
    </w:p>
    <w:p w:rsidR="00D52E7C" w:rsidRDefault="00D52E7C" w:rsidP="00D52E7C">
      <w:pPr>
        <w:spacing w:line="276" w:lineRule="auto"/>
        <w:ind w:firstLine="709"/>
        <w:jc w:val="center"/>
        <w:rPr>
          <w:rFonts w:ascii="Times New Roman" w:eastAsia="Times New Roman" w:hAnsi="Times New Roman" w:cs="Times New Roman"/>
          <w:b/>
          <w:sz w:val="22"/>
          <w:szCs w:val="22"/>
        </w:rPr>
      </w:pPr>
      <w:r w:rsidRPr="003835F7">
        <w:rPr>
          <w:rFonts w:ascii="Times New Roman" w:eastAsia="Times New Roman" w:hAnsi="Times New Roman" w:cs="Times New Roman"/>
          <w:b/>
          <w:sz w:val="22"/>
          <w:szCs w:val="22"/>
        </w:rPr>
        <w:t>развития дошкольного образования</w:t>
      </w:r>
    </w:p>
    <w:tbl>
      <w:tblPr>
        <w:tblW w:w="10505" w:type="dxa"/>
        <w:tblInd w:w="93" w:type="dxa"/>
        <w:tblLayout w:type="fixed"/>
        <w:tblLook w:val="04A0" w:firstRow="1" w:lastRow="0" w:firstColumn="1" w:lastColumn="0" w:noHBand="0" w:noVBand="1"/>
      </w:tblPr>
      <w:tblGrid>
        <w:gridCol w:w="4977"/>
        <w:gridCol w:w="806"/>
        <w:gridCol w:w="806"/>
        <w:gridCol w:w="806"/>
        <w:gridCol w:w="1551"/>
        <w:gridCol w:w="1559"/>
      </w:tblGrid>
      <w:tr w:rsidR="00D52E7C" w:rsidRPr="001F73BD" w:rsidTr="00D52E7C">
        <w:trPr>
          <w:trHeight w:val="1256"/>
        </w:trPr>
        <w:tc>
          <w:tcPr>
            <w:tcW w:w="497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52E7C" w:rsidRPr="001F73BD" w:rsidRDefault="00D52E7C" w:rsidP="00D52E7C">
            <w:pPr>
              <w:ind w:left="-93" w:right="-691" w:firstLine="93"/>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 xml:space="preserve">Наименование показателя </w:t>
            </w:r>
          </w:p>
        </w:tc>
        <w:tc>
          <w:tcPr>
            <w:tcW w:w="806" w:type="dxa"/>
            <w:tcBorders>
              <w:top w:val="single" w:sz="8" w:space="0" w:color="auto"/>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2013</w:t>
            </w:r>
          </w:p>
        </w:tc>
        <w:tc>
          <w:tcPr>
            <w:tcW w:w="806" w:type="dxa"/>
            <w:tcBorders>
              <w:top w:val="single" w:sz="8" w:space="0" w:color="auto"/>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2014</w:t>
            </w:r>
          </w:p>
        </w:tc>
        <w:tc>
          <w:tcPr>
            <w:tcW w:w="806" w:type="dxa"/>
            <w:tcBorders>
              <w:top w:val="single" w:sz="8" w:space="0" w:color="auto"/>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2015</w:t>
            </w:r>
          </w:p>
        </w:tc>
        <w:tc>
          <w:tcPr>
            <w:tcW w:w="1551" w:type="dxa"/>
            <w:tcBorders>
              <w:top w:val="single" w:sz="8" w:space="0" w:color="auto"/>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Темп роста к 2014г., % (структурный сдвиг в процентных пунктах)</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Темп роста к 2013г., % (структурный сдвиг в процентных пунктах)</w:t>
            </w:r>
          </w:p>
        </w:tc>
      </w:tr>
      <w:tr w:rsidR="00D52E7C" w:rsidRPr="001F73BD" w:rsidTr="00D52E7C">
        <w:trPr>
          <w:trHeight w:val="255"/>
        </w:trPr>
        <w:tc>
          <w:tcPr>
            <w:tcW w:w="4977" w:type="dxa"/>
            <w:tcBorders>
              <w:top w:val="nil"/>
              <w:left w:val="single" w:sz="8" w:space="0" w:color="auto"/>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1</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2</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3</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4</w:t>
            </w:r>
          </w:p>
        </w:tc>
        <w:tc>
          <w:tcPr>
            <w:tcW w:w="1551"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5</w:t>
            </w:r>
          </w:p>
        </w:tc>
        <w:tc>
          <w:tcPr>
            <w:tcW w:w="1559" w:type="dxa"/>
            <w:tcBorders>
              <w:top w:val="nil"/>
              <w:left w:val="nil"/>
              <w:bottom w:val="single" w:sz="4" w:space="0" w:color="auto"/>
              <w:right w:val="single" w:sz="8"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6</w:t>
            </w:r>
          </w:p>
        </w:tc>
      </w:tr>
      <w:tr w:rsidR="00D52E7C" w:rsidRPr="001F73BD" w:rsidTr="00D52E7C">
        <w:trPr>
          <w:trHeight w:val="1171"/>
        </w:trPr>
        <w:tc>
          <w:tcPr>
            <w:tcW w:w="4977" w:type="dxa"/>
            <w:tcBorders>
              <w:top w:val="nil"/>
              <w:left w:val="single" w:sz="8" w:space="0" w:color="auto"/>
              <w:bottom w:val="single" w:sz="4" w:space="0" w:color="auto"/>
              <w:right w:val="single" w:sz="4" w:space="0" w:color="auto"/>
            </w:tcBorders>
            <w:shd w:val="clear" w:color="auto" w:fill="auto"/>
            <w:vAlign w:val="center"/>
            <w:hideMark/>
          </w:tcPr>
          <w:p w:rsidR="00D52E7C" w:rsidRPr="001F73BD" w:rsidRDefault="00D52E7C" w:rsidP="00D52E7C">
            <w:pPr>
              <w:rPr>
                <w:rFonts w:ascii="Times New Roman" w:eastAsia="Times New Roman" w:hAnsi="Times New Roman" w:cs="Times New Roman"/>
                <w:color w:val="000000"/>
              </w:rPr>
            </w:pPr>
            <w:r w:rsidRPr="001F73BD">
              <w:rPr>
                <w:rFonts w:ascii="Times New Roman" w:eastAsia="Times New Roman" w:hAnsi="Times New Roman" w:cs="Times New Roman"/>
                <w:color w:val="00000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65,7</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65,2</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67,8</w:t>
            </w:r>
          </w:p>
        </w:tc>
        <w:tc>
          <w:tcPr>
            <w:tcW w:w="1551"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(+2,6)</w:t>
            </w:r>
          </w:p>
        </w:tc>
        <w:tc>
          <w:tcPr>
            <w:tcW w:w="1559" w:type="dxa"/>
            <w:tcBorders>
              <w:top w:val="nil"/>
              <w:left w:val="nil"/>
              <w:bottom w:val="single" w:sz="4" w:space="0" w:color="auto"/>
              <w:right w:val="single" w:sz="8"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(+2,1)</w:t>
            </w:r>
          </w:p>
        </w:tc>
      </w:tr>
      <w:tr w:rsidR="00D52E7C" w:rsidRPr="001F73BD" w:rsidTr="00D52E7C">
        <w:trPr>
          <w:trHeight w:val="294"/>
        </w:trPr>
        <w:tc>
          <w:tcPr>
            <w:tcW w:w="4977" w:type="dxa"/>
            <w:tcBorders>
              <w:top w:val="nil"/>
              <w:left w:val="single" w:sz="8" w:space="0" w:color="auto"/>
              <w:bottom w:val="single" w:sz="4" w:space="0" w:color="auto"/>
              <w:right w:val="single" w:sz="4" w:space="0" w:color="auto"/>
            </w:tcBorders>
            <w:shd w:val="clear" w:color="000000" w:fill="FFFFFF"/>
            <w:vAlign w:val="center"/>
            <w:hideMark/>
          </w:tcPr>
          <w:p w:rsidR="00D52E7C" w:rsidRPr="001F73BD" w:rsidRDefault="00D52E7C" w:rsidP="00D52E7C">
            <w:pPr>
              <w:rPr>
                <w:rFonts w:ascii="Times New Roman" w:eastAsia="Times New Roman" w:hAnsi="Times New Roman" w:cs="Times New Roman"/>
                <w:color w:val="000000"/>
              </w:rPr>
            </w:pPr>
            <w:r w:rsidRPr="001F73BD">
              <w:rPr>
                <w:rFonts w:ascii="Times New Roman" w:eastAsia="Times New Roman" w:hAnsi="Times New Roman" w:cs="Times New Roman"/>
                <w:color w:val="000000"/>
              </w:rPr>
              <w:t>Общая численность детей в возрасте 1-6 лет, чел.</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4290</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4395</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4323</w:t>
            </w:r>
          </w:p>
        </w:tc>
        <w:tc>
          <w:tcPr>
            <w:tcW w:w="1551"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98,4</w:t>
            </w:r>
          </w:p>
        </w:tc>
        <w:tc>
          <w:tcPr>
            <w:tcW w:w="1559" w:type="dxa"/>
            <w:tcBorders>
              <w:top w:val="nil"/>
              <w:left w:val="nil"/>
              <w:bottom w:val="single" w:sz="4" w:space="0" w:color="auto"/>
              <w:right w:val="single" w:sz="8"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100,8</w:t>
            </w:r>
          </w:p>
        </w:tc>
      </w:tr>
      <w:tr w:rsidR="00D52E7C" w:rsidRPr="001F73BD" w:rsidTr="00D52E7C">
        <w:trPr>
          <w:trHeight w:val="966"/>
        </w:trPr>
        <w:tc>
          <w:tcPr>
            <w:tcW w:w="4977" w:type="dxa"/>
            <w:tcBorders>
              <w:top w:val="nil"/>
              <w:left w:val="single" w:sz="8" w:space="0" w:color="auto"/>
              <w:bottom w:val="single" w:sz="4" w:space="0" w:color="auto"/>
              <w:right w:val="single" w:sz="4" w:space="0" w:color="auto"/>
            </w:tcBorders>
            <w:shd w:val="clear" w:color="auto" w:fill="auto"/>
            <w:vAlign w:val="center"/>
            <w:hideMark/>
          </w:tcPr>
          <w:p w:rsidR="00D52E7C" w:rsidRPr="001F73BD" w:rsidRDefault="00D52E7C" w:rsidP="00D52E7C">
            <w:pPr>
              <w:rPr>
                <w:rFonts w:ascii="Times New Roman" w:eastAsia="Times New Roman" w:hAnsi="Times New Roman" w:cs="Times New Roman"/>
                <w:color w:val="000000"/>
              </w:rPr>
            </w:pPr>
            <w:r w:rsidRPr="001F73BD">
              <w:rPr>
                <w:rFonts w:ascii="Times New Roman" w:eastAsia="Times New Roman" w:hAnsi="Times New Roman" w:cs="Times New Roman"/>
                <w:color w:val="000000"/>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14,8</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14,7</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8,7</w:t>
            </w:r>
          </w:p>
        </w:tc>
        <w:tc>
          <w:tcPr>
            <w:tcW w:w="1551"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(- 6,0)</w:t>
            </w:r>
          </w:p>
        </w:tc>
        <w:tc>
          <w:tcPr>
            <w:tcW w:w="1559" w:type="dxa"/>
            <w:tcBorders>
              <w:top w:val="nil"/>
              <w:left w:val="nil"/>
              <w:bottom w:val="single" w:sz="4" w:space="0" w:color="auto"/>
              <w:right w:val="single" w:sz="8"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(- 6,1)</w:t>
            </w:r>
          </w:p>
        </w:tc>
      </w:tr>
      <w:tr w:rsidR="00D52E7C" w:rsidRPr="001F73BD" w:rsidTr="00D52E7C">
        <w:trPr>
          <w:trHeight w:val="810"/>
        </w:trPr>
        <w:tc>
          <w:tcPr>
            <w:tcW w:w="4977" w:type="dxa"/>
            <w:tcBorders>
              <w:top w:val="nil"/>
              <w:left w:val="single" w:sz="8" w:space="0" w:color="auto"/>
              <w:bottom w:val="single" w:sz="4" w:space="0" w:color="auto"/>
              <w:right w:val="single" w:sz="4" w:space="0" w:color="auto"/>
            </w:tcBorders>
            <w:shd w:val="clear" w:color="000000" w:fill="FFFFFF"/>
            <w:vAlign w:val="center"/>
            <w:hideMark/>
          </w:tcPr>
          <w:p w:rsidR="00D52E7C" w:rsidRPr="001F73BD" w:rsidRDefault="00D52E7C" w:rsidP="00D52E7C">
            <w:pPr>
              <w:rPr>
                <w:rFonts w:ascii="Times New Roman" w:eastAsia="Times New Roman" w:hAnsi="Times New Roman" w:cs="Times New Roman"/>
                <w:color w:val="000000"/>
              </w:rPr>
            </w:pPr>
            <w:r w:rsidRPr="001F73BD">
              <w:rPr>
                <w:rFonts w:ascii="Times New Roman" w:eastAsia="Times New Roman" w:hAnsi="Times New Roman" w:cs="Times New Roman"/>
                <w:color w:val="000000"/>
              </w:rPr>
              <w:t>Численность детей в возрасте 1-6 лет, состоящих на учете для определения в муниципальные дошкольные образовательные учреждения, чел., всего по району</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1010</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966</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913</w:t>
            </w:r>
          </w:p>
        </w:tc>
        <w:tc>
          <w:tcPr>
            <w:tcW w:w="1551"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94,5</w:t>
            </w:r>
          </w:p>
        </w:tc>
        <w:tc>
          <w:tcPr>
            <w:tcW w:w="1559" w:type="dxa"/>
            <w:tcBorders>
              <w:top w:val="nil"/>
              <w:left w:val="nil"/>
              <w:bottom w:val="single" w:sz="4" w:space="0" w:color="auto"/>
              <w:right w:val="single" w:sz="8"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90,4</w:t>
            </w:r>
          </w:p>
        </w:tc>
      </w:tr>
    </w:tbl>
    <w:p w:rsidR="00D52E7C" w:rsidRPr="00D40690" w:rsidRDefault="00D52E7C" w:rsidP="00D52E7C">
      <w:pPr>
        <w:spacing w:line="276" w:lineRule="auto"/>
        <w:ind w:firstLine="709"/>
        <w:jc w:val="both"/>
        <w:rPr>
          <w:rFonts w:ascii="Times New Roman" w:eastAsia="Times New Roman" w:hAnsi="Times New Roman" w:cs="Times New Roman"/>
          <w:sz w:val="28"/>
          <w:szCs w:val="28"/>
        </w:rPr>
      </w:pPr>
      <w:r w:rsidRPr="005C3695">
        <w:rPr>
          <w:rFonts w:ascii="Times New Roman" w:eastAsia="Times New Roman" w:hAnsi="Times New Roman" w:cs="Times New Roman"/>
          <w:sz w:val="28"/>
          <w:szCs w:val="28"/>
        </w:rPr>
        <w:t>Из данных, представленных в таблице видно, что, несмотря на снижение в 201</w:t>
      </w:r>
      <w:r>
        <w:rPr>
          <w:rFonts w:ascii="Times New Roman" w:eastAsia="Times New Roman" w:hAnsi="Times New Roman" w:cs="Times New Roman"/>
          <w:sz w:val="28"/>
          <w:szCs w:val="28"/>
        </w:rPr>
        <w:t>5</w:t>
      </w:r>
      <w:r w:rsidRPr="005C3695">
        <w:rPr>
          <w:rFonts w:ascii="Times New Roman" w:eastAsia="Times New Roman" w:hAnsi="Times New Roman" w:cs="Times New Roman"/>
          <w:sz w:val="28"/>
          <w:szCs w:val="28"/>
        </w:rPr>
        <w:t xml:space="preserve"> году общей численности детей в возрасте от 1 до 6 лет на </w:t>
      </w:r>
      <w:r>
        <w:rPr>
          <w:rFonts w:ascii="Times New Roman" w:eastAsia="Times New Roman" w:hAnsi="Times New Roman" w:cs="Times New Roman"/>
          <w:sz w:val="28"/>
          <w:szCs w:val="28"/>
        </w:rPr>
        <w:t>1,6</w:t>
      </w:r>
      <w:r w:rsidRPr="005C369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 2014 году</w:t>
      </w:r>
      <w:r w:rsidRPr="005C3695">
        <w:rPr>
          <w:rFonts w:ascii="Times New Roman" w:eastAsia="Times New Roman" w:hAnsi="Times New Roman" w:cs="Times New Roman"/>
          <w:sz w:val="28"/>
          <w:szCs w:val="28"/>
        </w:rPr>
        <w:t xml:space="preserve">, наблюдается рост доли (на </w:t>
      </w:r>
      <w:r>
        <w:rPr>
          <w:rFonts w:ascii="Times New Roman" w:eastAsia="Times New Roman" w:hAnsi="Times New Roman" w:cs="Times New Roman"/>
          <w:sz w:val="28"/>
          <w:szCs w:val="28"/>
        </w:rPr>
        <w:t>2,6</w:t>
      </w:r>
      <w:r w:rsidRPr="005C3695">
        <w:rPr>
          <w:rFonts w:ascii="Times New Roman" w:eastAsia="Times New Roman" w:hAnsi="Times New Roman" w:cs="Times New Roman"/>
          <w:sz w:val="28"/>
          <w:szCs w:val="28"/>
        </w:rPr>
        <w:t>%) детей в возрасте 1-6 лет, получающих дошкольную образовательную услугу. Численность  и доля детей в возрасте 1-6 лет, состоящих на учете для определения в муниципальные дошкольные образовательные учреждения, снизилась</w:t>
      </w:r>
      <w:r>
        <w:rPr>
          <w:rFonts w:ascii="Times New Roman" w:eastAsia="Times New Roman" w:hAnsi="Times New Roman" w:cs="Times New Roman"/>
          <w:sz w:val="28"/>
          <w:szCs w:val="28"/>
        </w:rPr>
        <w:t xml:space="preserve"> к уровню 2014 года</w:t>
      </w:r>
      <w:r w:rsidRPr="005C3695">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5,5</w:t>
      </w:r>
      <w:r w:rsidRPr="005C3695">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40,8</w:t>
      </w:r>
      <w:r w:rsidRPr="005C3695">
        <w:rPr>
          <w:rFonts w:ascii="Times New Roman" w:eastAsia="Times New Roman" w:hAnsi="Times New Roman" w:cs="Times New Roman"/>
          <w:sz w:val="28"/>
          <w:szCs w:val="28"/>
        </w:rPr>
        <w:t>% соответственно</w:t>
      </w:r>
      <w:r>
        <w:rPr>
          <w:rFonts w:ascii="Times New Roman" w:eastAsia="Times New Roman" w:hAnsi="Times New Roman" w:cs="Times New Roman"/>
          <w:sz w:val="28"/>
          <w:szCs w:val="28"/>
        </w:rPr>
        <w:t>,</w:t>
      </w:r>
      <w:r w:rsidRPr="00D40690">
        <w:rPr>
          <w:rFonts w:ascii="Times New Roman" w:eastAsia="Times New Roman" w:hAnsi="Times New Roman" w:cs="Times New Roman"/>
          <w:sz w:val="28"/>
          <w:szCs w:val="28"/>
        </w:rPr>
        <w:t>к уровню 2014 года</w:t>
      </w:r>
      <w:r>
        <w:rPr>
          <w:rFonts w:ascii="Times New Roman" w:eastAsia="Times New Roman" w:hAnsi="Times New Roman" w:cs="Times New Roman"/>
          <w:sz w:val="28"/>
          <w:szCs w:val="28"/>
        </w:rPr>
        <w:t xml:space="preserve"> -</w:t>
      </w:r>
      <w:r w:rsidRPr="00D40690">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9,6</w:t>
      </w:r>
      <w:r w:rsidRPr="00D40690">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41,2%</w:t>
      </w:r>
      <w:r w:rsidRPr="00D40690">
        <w:rPr>
          <w:rFonts w:ascii="Times New Roman" w:eastAsia="Times New Roman" w:hAnsi="Times New Roman" w:cs="Times New Roman"/>
          <w:sz w:val="28"/>
          <w:szCs w:val="28"/>
        </w:rPr>
        <w:t>.</w:t>
      </w:r>
    </w:p>
    <w:p w:rsidR="00D52E7C" w:rsidRPr="00AB254C" w:rsidRDefault="00D52E7C" w:rsidP="00D52E7C">
      <w:pPr>
        <w:spacing w:line="276" w:lineRule="auto"/>
        <w:ind w:firstLine="709"/>
        <w:jc w:val="both"/>
        <w:rPr>
          <w:rFonts w:ascii="Times New Roman" w:eastAsia="Times New Roman" w:hAnsi="Times New Roman" w:cs="Times New Roman"/>
          <w:sz w:val="28"/>
          <w:szCs w:val="28"/>
        </w:rPr>
      </w:pPr>
      <w:r w:rsidRPr="00AB254C">
        <w:rPr>
          <w:rFonts w:ascii="Times New Roman" w:eastAsia="Times New Roman" w:hAnsi="Times New Roman" w:cs="Times New Roman"/>
          <w:sz w:val="28"/>
          <w:szCs w:val="28"/>
        </w:rPr>
        <w:t>В виду создания дополнительных дошкольных мест проблема обеспечения доступности дошкольного образования  отсутствует.</w:t>
      </w:r>
    </w:p>
    <w:p w:rsidR="00D52E7C" w:rsidRPr="00AB254C" w:rsidRDefault="00D52E7C" w:rsidP="00D52E7C">
      <w:pPr>
        <w:spacing w:line="276" w:lineRule="auto"/>
        <w:ind w:firstLine="709"/>
        <w:jc w:val="both"/>
        <w:rPr>
          <w:rFonts w:ascii="Times New Roman" w:eastAsia="Times New Roman" w:hAnsi="Times New Roman" w:cs="Times New Roman"/>
          <w:sz w:val="28"/>
          <w:szCs w:val="28"/>
        </w:rPr>
      </w:pPr>
      <w:r w:rsidRPr="00AB254C">
        <w:rPr>
          <w:rFonts w:ascii="Times New Roman" w:eastAsia="Times New Roman" w:hAnsi="Times New Roman" w:cs="Times New Roman"/>
          <w:sz w:val="28"/>
          <w:szCs w:val="28"/>
        </w:rPr>
        <w:t xml:space="preserve">Ввод  нового детского сада №12 «Буратино» в микрорайоне «Северо-восточный»  в начале марта 2016 года позволил обеспечить услугами дошкольного образования  жителей строящихся  микрорайонов  и   снизить очередность  в  целом  по  городу. </w:t>
      </w:r>
    </w:p>
    <w:p w:rsidR="00D52E7C" w:rsidRPr="00AB254C" w:rsidRDefault="00D52E7C" w:rsidP="00D52E7C">
      <w:pPr>
        <w:spacing w:line="276" w:lineRule="auto"/>
        <w:ind w:firstLine="709"/>
        <w:jc w:val="both"/>
        <w:rPr>
          <w:rFonts w:ascii="Times New Roman" w:eastAsia="Times New Roman" w:hAnsi="Times New Roman" w:cs="Times New Roman"/>
          <w:sz w:val="28"/>
          <w:szCs w:val="28"/>
        </w:rPr>
      </w:pPr>
      <w:r w:rsidRPr="00AB254C">
        <w:rPr>
          <w:rFonts w:ascii="Times New Roman" w:eastAsia="Times New Roman" w:hAnsi="Times New Roman" w:cs="Times New Roman"/>
          <w:sz w:val="28"/>
          <w:szCs w:val="28"/>
        </w:rPr>
        <w:t>С учетом требований федеральных государственных стандартов проведена  работа по  обновлению основных образовательных программ дошкольного образования. Увеличивается количество и качество участия дошкольных учреждений в конкурсах различных уровней. Педагоги дошкольных учреждений достойно представляют  район в конкурсах  профессионального мастерства  республиканского  уровня.</w:t>
      </w:r>
    </w:p>
    <w:p w:rsidR="00D52E7C" w:rsidRPr="00AB254C" w:rsidRDefault="00D52E7C" w:rsidP="00D52E7C">
      <w:pPr>
        <w:spacing w:line="276" w:lineRule="auto"/>
        <w:ind w:firstLine="709"/>
        <w:jc w:val="both"/>
        <w:rPr>
          <w:rFonts w:ascii="Times New Roman" w:eastAsia="Times New Roman" w:hAnsi="Times New Roman" w:cs="Times New Roman"/>
          <w:sz w:val="28"/>
          <w:szCs w:val="28"/>
        </w:rPr>
      </w:pPr>
      <w:r w:rsidRPr="00AB254C">
        <w:rPr>
          <w:rFonts w:ascii="Times New Roman" w:eastAsia="Times New Roman" w:hAnsi="Times New Roman" w:cs="Times New Roman"/>
          <w:sz w:val="28"/>
          <w:szCs w:val="28"/>
        </w:rPr>
        <w:t>Реализация новых подходов  к обучению дошкольников  двум государственным языкам является одной из  первостепенных задач дошкольного образования. Все дети в детских дошкольных учреждениях обучаются на русском и татарском языках. Для эффективного внедрения инновационных технологий по обучению детей двум государственным языкам, на базе детских садов №14 « Сказка»  и №15 «Алсу»  созданы  базовые площадки.</w:t>
      </w:r>
    </w:p>
    <w:p w:rsidR="00D52E7C" w:rsidRPr="00501815" w:rsidRDefault="00D52E7C" w:rsidP="00D52E7C">
      <w:pPr>
        <w:spacing w:line="276" w:lineRule="auto"/>
        <w:ind w:firstLine="709"/>
        <w:jc w:val="both"/>
        <w:rPr>
          <w:rFonts w:ascii="Times New Roman" w:eastAsia="Times New Roman" w:hAnsi="Times New Roman" w:cs="Times New Roman"/>
          <w:sz w:val="28"/>
          <w:szCs w:val="28"/>
        </w:rPr>
      </w:pPr>
      <w:r w:rsidRPr="00501815">
        <w:rPr>
          <w:rFonts w:ascii="Times New Roman" w:eastAsia="Times New Roman" w:hAnsi="Times New Roman" w:cs="Times New Roman"/>
          <w:sz w:val="28"/>
          <w:szCs w:val="28"/>
        </w:rPr>
        <w:t xml:space="preserve">Число дневных общеобразовательных учреждений составляет </w:t>
      </w:r>
      <w:r>
        <w:rPr>
          <w:rFonts w:ascii="Times New Roman" w:eastAsia="Times New Roman" w:hAnsi="Times New Roman" w:cs="Times New Roman"/>
          <w:sz w:val="28"/>
          <w:szCs w:val="28"/>
        </w:rPr>
        <w:t>34</w:t>
      </w:r>
      <w:r w:rsidRPr="00501815">
        <w:rPr>
          <w:rFonts w:ascii="Times New Roman" w:eastAsia="Times New Roman" w:hAnsi="Times New Roman" w:cs="Times New Roman"/>
          <w:sz w:val="28"/>
          <w:szCs w:val="28"/>
        </w:rPr>
        <w:t xml:space="preserve"> единицы с  численностью 6108 обучающихся.</w:t>
      </w:r>
    </w:p>
    <w:p w:rsidR="00D52E7C" w:rsidRPr="00501815" w:rsidRDefault="00D52E7C" w:rsidP="00D52E7C">
      <w:pPr>
        <w:spacing w:line="276" w:lineRule="auto"/>
        <w:ind w:firstLine="709"/>
        <w:jc w:val="both"/>
        <w:rPr>
          <w:rFonts w:ascii="Times New Roman" w:eastAsia="Times New Roman" w:hAnsi="Times New Roman" w:cs="Times New Roman"/>
          <w:sz w:val="28"/>
          <w:szCs w:val="28"/>
        </w:rPr>
      </w:pPr>
      <w:r w:rsidRPr="00501815">
        <w:rPr>
          <w:rFonts w:ascii="Times New Roman" w:eastAsia="Times New Roman" w:hAnsi="Times New Roman" w:cs="Times New Roman"/>
          <w:sz w:val="28"/>
          <w:szCs w:val="28"/>
        </w:rPr>
        <w:t>Школы района в основном занимаются в одну смену, в две смены занимаются 3 школы (798   обучающихся).</w:t>
      </w:r>
    </w:p>
    <w:p w:rsidR="00D52E7C" w:rsidRPr="00501815" w:rsidRDefault="00D52E7C" w:rsidP="00D52E7C">
      <w:pPr>
        <w:tabs>
          <w:tab w:val="left" w:pos="4962"/>
        </w:tabs>
        <w:spacing w:line="276" w:lineRule="auto"/>
        <w:ind w:firstLine="709"/>
        <w:jc w:val="both"/>
        <w:rPr>
          <w:rFonts w:ascii="Times New Roman" w:eastAsia="Times New Roman" w:hAnsi="Times New Roman" w:cs="Times New Roman"/>
          <w:sz w:val="28"/>
          <w:szCs w:val="28"/>
        </w:rPr>
      </w:pPr>
      <w:r w:rsidRPr="00501815">
        <w:rPr>
          <w:rFonts w:ascii="Times New Roman" w:eastAsia="Times New Roman" w:hAnsi="Times New Roman" w:cs="Times New Roman"/>
          <w:sz w:val="28"/>
          <w:szCs w:val="28"/>
        </w:rPr>
        <w:t>В районе сохранена сеть национальных образовательных учреждений, которая включает  1</w:t>
      </w:r>
      <w:r>
        <w:rPr>
          <w:rFonts w:ascii="Times New Roman" w:eastAsia="Times New Roman" w:hAnsi="Times New Roman" w:cs="Times New Roman"/>
          <w:sz w:val="28"/>
          <w:szCs w:val="28"/>
        </w:rPr>
        <w:t>4</w:t>
      </w:r>
      <w:r w:rsidRPr="00501815">
        <w:rPr>
          <w:rFonts w:ascii="Times New Roman" w:eastAsia="Times New Roman" w:hAnsi="Times New Roman" w:cs="Times New Roman"/>
          <w:sz w:val="28"/>
          <w:szCs w:val="28"/>
        </w:rPr>
        <w:t xml:space="preserve"> школ с татарским языком обучения (количество учащихся – 781). Охват детей татар обучением на родном языке по району составляет </w:t>
      </w:r>
      <w:r>
        <w:rPr>
          <w:rFonts w:ascii="Times New Roman" w:eastAsia="Times New Roman" w:hAnsi="Times New Roman" w:cs="Times New Roman"/>
          <w:sz w:val="28"/>
          <w:szCs w:val="28"/>
        </w:rPr>
        <w:t>52,06</w:t>
      </w:r>
      <w:r w:rsidRPr="00501815">
        <w:rPr>
          <w:rFonts w:ascii="Times New Roman" w:eastAsia="Times New Roman" w:hAnsi="Times New Roman" w:cs="Times New Roman"/>
          <w:sz w:val="28"/>
          <w:szCs w:val="28"/>
        </w:rPr>
        <w:t>%.Чувашский язык как предмет  изучают 594 обучающихся (42,8%).</w:t>
      </w:r>
    </w:p>
    <w:p w:rsidR="00D52E7C" w:rsidRDefault="00D52E7C" w:rsidP="00D52E7C">
      <w:pPr>
        <w:tabs>
          <w:tab w:val="left" w:pos="4962"/>
        </w:tabs>
        <w:spacing w:line="276" w:lineRule="auto"/>
        <w:ind w:firstLine="709"/>
        <w:jc w:val="both"/>
        <w:rPr>
          <w:rFonts w:ascii="Times New Roman" w:eastAsia="Times New Roman" w:hAnsi="Times New Roman" w:cs="Times New Roman"/>
          <w:sz w:val="28"/>
          <w:szCs w:val="28"/>
        </w:rPr>
      </w:pPr>
      <w:r w:rsidRPr="00183717">
        <w:rPr>
          <w:rFonts w:ascii="Times New Roman" w:eastAsia="Times New Roman" w:hAnsi="Times New Roman" w:cs="Times New Roman"/>
          <w:sz w:val="28"/>
          <w:szCs w:val="28"/>
        </w:rPr>
        <w:t xml:space="preserve">Показатели развития общего и дополнительного образования Нурлатского  </w:t>
      </w:r>
      <w:r w:rsidR="00476AD2">
        <w:rPr>
          <w:rFonts w:ascii="Times New Roman" w:eastAsia="Times New Roman" w:hAnsi="Times New Roman" w:cs="Times New Roman"/>
          <w:sz w:val="28"/>
          <w:szCs w:val="28"/>
        </w:rPr>
        <w:t xml:space="preserve">муниципального </w:t>
      </w:r>
      <w:r w:rsidRPr="00183717">
        <w:rPr>
          <w:rFonts w:ascii="Times New Roman" w:eastAsia="Times New Roman" w:hAnsi="Times New Roman" w:cs="Times New Roman"/>
          <w:sz w:val="28"/>
          <w:szCs w:val="28"/>
        </w:rPr>
        <w:t xml:space="preserve">района представлены в таблице </w:t>
      </w:r>
      <w:r w:rsidR="007F4DE4">
        <w:rPr>
          <w:rFonts w:ascii="Times New Roman" w:eastAsia="Times New Roman" w:hAnsi="Times New Roman" w:cs="Times New Roman"/>
          <w:sz w:val="28"/>
          <w:szCs w:val="28"/>
        </w:rPr>
        <w:t>7</w:t>
      </w:r>
      <w:r w:rsidRPr="00183717">
        <w:rPr>
          <w:rFonts w:ascii="Times New Roman" w:eastAsia="Times New Roman" w:hAnsi="Times New Roman" w:cs="Times New Roman"/>
          <w:sz w:val="28"/>
          <w:szCs w:val="28"/>
        </w:rPr>
        <w:t>.</w:t>
      </w:r>
    </w:p>
    <w:p w:rsidR="000B3991" w:rsidRDefault="000B3991" w:rsidP="00D52E7C">
      <w:pPr>
        <w:tabs>
          <w:tab w:val="left" w:pos="4962"/>
        </w:tabs>
        <w:spacing w:line="276" w:lineRule="auto"/>
        <w:ind w:firstLine="709"/>
        <w:jc w:val="both"/>
        <w:rPr>
          <w:rFonts w:ascii="Times New Roman" w:eastAsia="Times New Roman" w:hAnsi="Times New Roman" w:cs="Times New Roman"/>
          <w:sz w:val="28"/>
          <w:szCs w:val="28"/>
        </w:rPr>
      </w:pPr>
    </w:p>
    <w:p w:rsidR="006E4BB9" w:rsidRDefault="006E4BB9" w:rsidP="00D52E7C">
      <w:pPr>
        <w:spacing w:line="276" w:lineRule="auto"/>
        <w:jc w:val="center"/>
        <w:rPr>
          <w:rFonts w:ascii="Times New Roman" w:eastAsia="Times New Roman" w:hAnsi="Times New Roman" w:cs="Times New Roman"/>
        </w:rPr>
      </w:pPr>
    </w:p>
    <w:p w:rsidR="00D52E7C" w:rsidRPr="00C21119" w:rsidRDefault="00D52E7C" w:rsidP="006E4BB9">
      <w:pPr>
        <w:spacing w:line="276" w:lineRule="auto"/>
        <w:jc w:val="right"/>
        <w:rPr>
          <w:rFonts w:ascii="Times New Roman" w:eastAsia="Times New Roman" w:hAnsi="Times New Roman" w:cs="Times New Roman"/>
        </w:rPr>
      </w:pPr>
      <w:r w:rsidRPr="00C21119">
        <w:rPr>
          <w:rFonts w:ascii="Times New Roman" w:eastAsia="Times New Roman" w:hAnsi="Times New Roman" w:cs="Times New Roman"/>
        </w:rPr>
        <w:t xml:space="preserve">Таблица </w:t>
      </w:r>
      <w:r w:rsidR="007F4DE4">
        <w:rPr>
          <w:rFonts w:ascii="Times New Roman" w:eastAsia="Times New Roman" w:hAnsi="Times New Roman" w:cs="Times New Roman"/>
        </w:rPr>
        <w:t>7</w:t>
      </w:r>
    </w:p>
    <w:p w:rsidR="00D52E7C" w:rsidRPr="003835F7" w:rsidRDefault="00D52E7C" w:rsidP="00D52E7C">
      <w:pPr>
        <w:jc w:val="center"/>
        <w:rPr>
          <w:rFonts w:ascii="Times New Roman" w:eastAsia="Times New Roman" w:hAnsi="Times New Roman" w:cs="Times New Roman"/>
          <w:b/>
          <w:sz w:val="22"/>
          <w:szCs w:val="22"/>
        </w:rPr>
      </w:pPr>
      <w:r w:rsidRPr="003835F7">
        <w:rPr>
          <w:rFonts w:ascii="Times New Roman" w:eastAsia="Times New Roman" w:hAnsi="Times New Roman" w:cs="Times New Roman"/>
          <w:b/>
          <w:sz w:val="22"/>
          <w:szCs w:val="22"/>
        </w:rPr>
        <w:t xml:space="preserve">Показатели развития общего и дополнительного образования </w:t>
      </w:r>
    </w:p>
    <w:p w:rsidR="00D52E7C" w:rsidRDefault="00D52E7C" w:rsidP="00D52E7C">
      <w:pPr>
        <w:jc w:val="center"/>
        <w:rPr>
          <w:rFonts w:ascii="Times New Roman" w:eastAsia="Times New Roman" w:hAnsi="Times New Roman" w:cs="Times New Roman"/>
          <w:b/>
          <w:sz w:val="22"/>
          <w:szCs w:val="22"/>
        </w:rPr>
      </w:pPr>
      <w:r w:rsidRPr="003835F7">
        <w:rPr>
          <w:rFonts w:ascii="Times New Roman" w:eastAsia="Times New Roman" w:hAnsi="Times New Roman" w:cs="Times New Roman"/>
          <w:b/>
          <w:sz w:val="22"/>
          <w:szCs w:val="22"/>
        </w:rPr>
        <w:t xml:space="preserve">Нурлатского </w:t>
      </w:r>
      <w:r w:rsidR="00476AD2">
        <w:rPr>
          <w:rFonts w:ascii="Times New Roman" w:eastAsia="Times New Roman" w:hAnsi="Times New Roman" w:cs="Times New Roman"/>
          <w:b/>
          <w:sz w:val="22"/>
          <w:szCs w:val="22"/>
        </w:rPr>
        <w:t xml:space="preserve">муниципального </w:t>
      </w:r>
      <w:r w:rsidRPr="003835F7">
        <w:rPr>
          <w:rFonts w:ascii="Times New Roman" w:eastAsia="Times New Roman" w:hAnsi="Times New Roman" w:cs="Times New Roman"/>
          <w:b/>
          <w:sz w:val="22"/>
          <w:szCs w:val="22"/>
        </w:rPr>
        <w:t>района</w:t>
      </w:r>
    </w:p>
    <w:p w:rsidR="00D52E7C" w:rsidRPr="003835F7" w:rsidRDefault="00D52E7C" w:rsidP="00D52E7C">
      <w:pPr>
        <w:jc w:val="center"/>
        <w:rPr>
          <w:rFonts w:ascii="Times New Roman" w:eastAsia="Times New Roman" w:hAnsi="Times New Roman" w:cs="Times New Roman"/>
          <w:b/>
          <w:sz w:val="22"/>
          <w:szCs w:val="22"/>
        </w:rPr>
      </w:pPr>
    </w:p>
    <w:tbl>
      <w:tblPr>
        <w:tblStyle w:val="a9"/>
        <w:tblW w:w="10490" w:type="dxa"/>
        <w:tblInd w:w="108" w:type="dxa"/>
        <w:tblLayout w:type="fixed"/>
        <w:tblLook w:val="04A0" w:firstRow="1" w:lastRow="0" w:firstColumn="1" w:lastColumn="0" w:noHBand="0" w:noVBand="1"/>
      </w:tblPr>
      <w:tblGrid>
        <w:gridCol w:w="6521"/>
        <w:gridCol w:w="711"/>
        <w:gridCol w:w="711"/>
        <w:gridCol w:w="711"/>
        <w:gridCol w:w="986"/>
        <w:gridCol w:w="850"/>
      </w:tblGrid>
      <w:tr w:rsidR="00D52E7C" w:rsidRPr="003835F7" w:rsidTr="00680188">
        <w:trPr>
          <w:trHeight w:val="1371"/>
        </w:trPr>
        <w:tc>
          <w:tcPr>
            <w:tcW w:w="6521" w:type="dxa"/>
            <w:vMerge w:val="restart"/>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Наименование показателя</w:t>
            </w:r>
          </w:p>
        </w:tc>
        <w:tc>
          <w:tcPr>
            <w:tcW w:w="711" w:type="dxa"/>
            <w:vMerge w:val="restart"/>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2013</w:t>
            </w:r>
          </w:p>
        </w:tc>
        <w:tc>
          <w:tcPr>
            <w:tcW w:w="711" w:type="dxa"/>
            <w:vMerge w:val="restart"/>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2014</w:t>
            </w:r>
          </w:p>
        </w:tc>
        <w:tc>
          <w:tcPr>
            <w:tcW w:w="711" w:type="dxa"/>
            <w:vMerge w:val="restart"/>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2015</w:t>
            </w:r>
          </w:p>
        </w:tc>
        <w:tc>
          <w:tcPr>
            <w:tcW w:w="1836" w:type="dxa"/>
            <w:gridSpan w:val="2"/>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Темп роста, % (структурный сдвиг в процентных пунктах)</w:t>
            </w:r>
          </w:p>
        </w:tc>
      </w:tr>
      <w:tr w:rsidR="00D52E7C" w:rsidRPr="003835F7" w:rsidTr="00680188">
        <w:trPr>
          <w:trHeight w:val="296"/>
        </w:trPr>
        <w:tc>
          <w:tcPr>
            <w:tcW w:w="6521" w:type="dxa"/>
            <w:vMerge/>
            <w:hideMark/>
          </w:tcPr>
          <w:p w:rsidR="00D52E7C" w:rsidRPr="003835F7" w:rsidRDefault="00D52E7C" w:rsidP="00D52E7C">
            <w:pPr>
              <w:jc w:val="center"/>
              <w:rPr>
                <w:rFonts w:ascii="Times New Roman" w:eastAsia="Times New Roman" w:hAnsi="Times New Roman" w:cs="Times New Roman"/>
                <w:b/>
                <w:bCs/>
                <w:sz w:val="22"/>
                <w:szCs w:val="22"/>
              </w:rPr>
            </w:pPr>
          </w:p>
        </w:tc>
        <w:tc>
          <w:tcPr>
            <w:tcW w:w="711" w:type="dxa"/>
            <w:vMerge/>
            <w:hideMark/>
          </w:tcPr>
          <w:p w:rsidR="00D52E7C" w:rsidRPr="003835F7" w:rsidRDefault="00D52E7C" w:rsidP="00D52E7C">
            <w:pPr>
              <w:jc w:val="center"/>
              <w:rPr>
                <w:rFonts w:ascii="Times New Roman" w:eastAsia="Times New Roman" w:hAnsi="Times New Roman" w:cs="Times New Roman"/>
                <w:b/>
                <w:bCs/>
                <w:sz w:val="22"/>
                <w:szCs w:val="22"/>
              </w:rPr>
            </w:pPr>
          </w:p>
        </w:tc>
        <w:tc>
          <w:tcPr>
            <w:tcW w:w="711" w:type="dxa"/>
            <w:vMerge/>
            <w:hideMark/>
          </w:tcPr>
          <w:p w:rsidR="00D52E7C" w:rsidRPr="003835F7" w:rsidRDefault="00D52E7C" w:rsidP="00D52E7C">
            <w:pPr>
              <w:jc w:val="center"/>
              <w:rPr>
                <w:rFonts w:ascii="Times New Roman" w:eastAsia="Times New Roman" w:hAnsi="Times New Roman" w:cs="Times New Roman"/>
                <w:b/>
                <w:bCs/>
                <w:sz w:val="22"/>
                <w:szCs w:val="22"/>
              </w:rPr>
            </w:pPr>
          </w:p>
        </w:tc>
        <w:tc>
          <w:tcPr>
            <w:tcW w:w="711" w:type="dxa"/>
            <w:vMerge/>
            <w:hideMark/>
          </w:tcPr>
          <w:p w:rsidR="00D52E7C" w:rsidRPr="003835F7" w:rsidRDefault="00D52E7C" w:rsidP="00D52E7C">
            <w:pPr>
              <w:jc w:val="center"/>
              <w:rPr>
                <w:rFonts w:ascii="Times New Roman" w:eastAsia="Times New Roman" w:hAnsi="Times New Roman" w:cs="Times New Roman"/>
                <w:b/>
                <w:bCs/>
                <w:sz w:val="22"/>
                <w:szCs w:val="22"/>
              </w:rPr>
            </w:pPr>
          </w:p>
        </w:tc>
        <w:tc>
          <w:tcPr>
            <w:tcW w:w="986"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к 2014</w:t>
            </w:r>
          </w:p>
        </w:tc>
        <w:tc>
          <w:tcPr>
            <w:tcW w:w="850"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к 2013</w:t>
            </w:r>
          </w:p>
        </w:tc>
      </w:tr>
      <w:tr w:rsidR="00D52E7C" w:rsidRPr="003835F7" w:rsidTr="00680188">
        <w:trPr>
          <w:trHeight w:val="345"/>
        </w:trPr>
        <w:tc>
          <w:tcPr>
            <w:tcW w:w="6521"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1</w:t>
            </w:r>
          </w:p>
        </w:tc>
        <w:tc>
          <w:tcPr>
            <w:tcW w:w="711"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2</w:t>
            </w:r>
          </w:p>
        </w:tc>
        <w:tc>
          <w:tcPr>
            <w:tcW w:w="711"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3</w:t>
            </w:r>
          </w:p>
        </w:tc>
        <w:tc>
          <w:tcPr>
            <w:tcW w:w="711"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4</w:t>
            </w:r>
          </w:p>
        </w:tc>
        <w:tc>
          <w:tcPr>
            <w:tcW w:w="986"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5</w:t>
            </w:r>
          </w:p>
        </w:tc>
        <w:tc>
          <w:tcPr>
            <w:tcW w:w="850"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6</w:t>
            </w:r>
          </w:p>
        </w:tc>
      </w:tr>
      <w:tr w:rsidR="00D52E7C" w:rsidRPr="003835F7" w:rsidTr="00680188">
        <w:trPr>
          <w:trHeight w:val="1482"/>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99,74</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98,7</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99</w:t>
            </w:r>
            <w:r>
              <w:rPr>
                <w:rFonts w:ascii="Times New Roman" w:eastAsia="Times New Roman" w:hAnsi="Times New Roman" w:cs="Times New Roman"/>
                <w:sz w:val="22"/>
                <w:szCs w:val="22"/>
              </w:rPr>
              <w:t>,7</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w:t>
            </w:r>
            <w:r>
              <w:rPr>
                <w:rFonts w:ascii="Times New Roman" w:eastAsia="Times New Roman" w:hAnsi="Times New Roman" w:cs="Times New Roman"/>
                <w:sz w:val="22"/>
                <w:szCs w:val="22"/>
              </w:rPr>
              <w:t>1,0</w:t>
            </w:r>
            <w:r w:rsidRPr="003835F7">
              <w:rPr>
                <w:rFonts w:ascii="Times New Roman" w:eastAsia="Times New Roman" w:hAnsi="Times New Roman" w:cs="Times New Roman"/>
                <w:sz w:val="22"/>
                <w:szCs w:val="22"/>
              </w:rPr>
              <w:t>)</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w:t>
            </w:r>
            <w:r>
              <w:rPr>
                <w:rFonts w:ascii="Times New Roman" w:eastAsia="Times New Roman" w:hAnsi="Times New Roman" w:cs="Times New Roman"/>
                <w:sz w:val="22"/>
                <w:szCs w:val="22"/>
              </w:rPr>
              <w:t>0</w:t>
            </w:r>
            <w:r w:rsidRPr="003835F7">
              <w:rPr>
                <w:rFonts w:ascii="Times New Roman" w:eastAsia="Times New Roman" w:hAnsi="Times New Roman" w:cs="Times New Roman"/>
                <w:sz w:val="22"/>
                <w:szCs w:val="22"/>
              </w:rPr>
              <w:t>4)</w:t>
            </w:r>
          </w:p>
        </w:tc>
      </w:tr>
      <w:tr w:rsidR="00D52E7C" w:rsidRPr="003835F7" w:rsidTr="00680188">
        <w:trPr>
          <w:trHeight w:val="951"/>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0,26</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1,3</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(-0,3)</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(+0,74)</w:t>
            </w:r>
          </w:p>
        </w:tc>
      </w:tr>
      <w:tr w:rsidR="00D52E7C" w:rsidRPr="003835F7" w:rsidTr="00680188">
        <w:trPr>
          <w:trHeight w:val="923"/>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89,4</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91,2</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93,2</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(+2,0)</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(+3,8)</w:t>
            </w:r>
          </w:p>
        </w:tc>
      </w:tr>
      <w:tr w:rsidR="00D52E7C" w:rsidRPr="003835F7" w:rsidTr="00680188">
        <w:trPr>
          <w:trHeight w:val="1037"/>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29,55</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34,88</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15,3</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(-19,58)</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(-14,25)</w:t>
            </w:r>
          </w:p>
        </w:tc>
      </w:tr>
      <w:tr w:rsidR="00D52E7C" w:rsidRPr="003835F7" w:rsidTr="00680188">
        <w:trPr>
          <w:trHeight w:val="798"/>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детей первой и второй групп здоровья в общей численности обучающихся в муниципальных общеобразовательных учреждениях,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86,1</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87,4</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87,2</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(- 0,2)</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(+1,1)</w:t>
            </w:r>
          </w:p>
        </w:tc>
      </w:tr>
      <w:tr w:rsidR="00D52E7C" w:rsidRPr="003835F7" w:rsidTr="00680188">
        <w:trPr>
          <w:trHeight w:val="1034"/>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13,5</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13,16</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12,5</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(-0,66)</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(-1,0)</w:t>
            </w:r>
          </w:p>
        </w:tc>
      </w:tr>
      <w:tr w:rsidR="00D52E7C" w:rsidRPr="003835F7" w:rsidTr="00680188">
        <w:trPr>
          <w:trHeight w:val="695"/>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Расходы бюджета муниципального образования на общее образование в расчете на 1 обучающегося в муниципальных общеобразовательных учреждениях, тысяча рублей</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64,7</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71,4</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71,6</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100,28</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110,66</w:t>
            </w:r>
          </w:p>
        </w:tc>
      </w:tr>
      <w:tr w:rsidR="00D52E7C" w:rsidRPr="003835F7" w:rsidTr="00680188">
        <w:trPr>
          <w:trHeight w:val="1061"/>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процент</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71,2</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107,8</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83,56</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(-24,24)</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(+12,36)</w:t>
            </w:r>
          </w:p>
        </w:tc>
      </w:tr>
    </w:tbl>
    <w:p w:rsidR="00D52E7C" w:rsidRDefault="00D52E7C" w:rsidP="005A6108">
      <w:pPr>
        <w:spacing w:line="276" w:lineRule="auto"/>
        <w:ind w:firstLine="709"/>
        <w:jc w:val="both"/>
        <w:rPr>
          <w:rFonts w:ascii="Times New Roman" w:eastAsia="Times New Roman" w:hAnsi="Times New Roman" w:cs="Times New Roman"/>
          <w:sz w:val="28"/>
          <w:szCs w:val="28"/>
        </w:rPr>
      </w:pPr>
      <w:r w:rsidRPr="00463744">
        <w:rPr>
          <w:rFonts w:ascii="Times New Roman" w:eastAsia="Times New Roman" w:hAnsi="Times New Roman" w:cs="Times New Roman"/>
          <w:sz w:val="28"/>
          <w:szCs w:val="28"/>
        </w:rPr>
        <w:t>Говоря о качестве образования, необходимо отметить неоднозначную картину: 99</w:t>
      </w:r>
      <w:r>
        <w:rPr>
          <w:rFonts w:ascii="Times New Roman" w:eastAsia="Times New Roman" w:hAnsi="Times New Roman" w:cs="Times New Roman"/>
          <w:sz w:val="28"/>
          <w:szCs w:val="28"/>
        </w:rPr>
        <w:t>,7</w:t>
      </w:r>
      <w:r w:rsidRPr="00463744">
        <w:rPr>
          <w:rFonts w:ascii="Times New Roman" w:eastAsia="Times New Roman" w:hAnsi="Times New Roman" w:cs="Times New Roman"/>
          <w:sz w:val="28"/>
          <w:szCs w:val="28"/>
        </w:rPr>
        <w:t xml:space="preserve">%выпускников муниципальных общеобразовательных учреждений в 2015 году сдали единый государственный экзамен по русскому языку и математике, что на </w:t>
      </w:r>
      <w:r>
        <w:rPr>
          <w:rFonts w:ascii="Times New Roman" w:eastAsia="Times New Roman" w:hAnsi="Times New Roman" w:cs="Times New Roman"/>
          <w:sz w:val="28"/>
          <w:szCs w:val="28"/>
        </w:rPr>
        <w:t>1</w:t>
      </w:r>
      <w:r w:rsidRPr="00463744">
        <w:rPr>
          <w:rFonts w:ascii="Times New Roman" w:eastAsia="Times New Roman" w:hAnsi="Times New Roman" w:cs="Times New Roman"/>
          <w:sz w:val="28"/>
          <w:szCs w:val="28"/>
        </w:rPr>
        <w:t xml:space="preserve"> пункт выше 2014 года и на 0,</w:t>
      </w:r>
      <w:r>
        <w:rPr>
          <w:rFonts w:ascii="Times New Roman" w:eastAsia="Times New Roman" w:hAnsi="Times New Roman" w:cs="Times New Roman"/>
          <w:sz w:val="28"/>
          <w:szCs w:val="28"/>
        </w:rPr>
        <w:t>0</w:t>
      </w:r>
      <w:r w:rsidRPr="00463744">
        <w:rPr>
          <w:rFonts w:ascii="Times New Roman" w:eastAsia="Times New Roman" w:hAnsi="Times New Roman" w:cs="Times New Roman"/>
          <w:sz w:val="28"/>
          <w:szCs w:val="28"/>
        </w:rPr>
        <w:t>4 пункта</w:t>
      </w:r>
      <w:r w:rsidR="006E4BB9">
        <w:rPr>
          <w:rFonts w:ascii="Times New Roman" w:eastAsia="Times New Roman" w:hAnsi="Times New Roman" w:cs="Times New Roman"/>
          <w:sz w:val="28"/>
          <w:szCs w:val="28"/>
        </w:rPr>
        <w:t xml:space="preserve"> </w:t>
      </w:r>
      <w:r w:rsidRPr="00463744">
        <w:rPr>
          <w:rFonts w:ascii="Times New Roman" w:eastAsia="Times New Roman" w:hAnsi="Times New Roman" w:cs="Times New Roman"/>
          <w:sz w:val="28"/>
          <w:szCs w:val="28"/>
        </w:rPr>
        <w:t>ниже уровня 2013 года.</w:t>
      </w:r>
      <w:r w:rsidR="006E4BB9">
        <w:rPr>
          <w:rFonts w:ascii="Times New Roman" w:eastAsia="Times New Roman" w:hAnsi="Times New Roman" w:cs="Times New Roman"/>
          <w:sz w:val="28"/>
          <w:szCs w:val="28"/>
        </w:rPr>
        <w:t xml:space="preserve"> </w:t>
      </w:r>
      <w:r w:rsidRPr="00463744">
        <w:rPr>
          <w:rFonts w:ascii="Times New Roman" w:eastAsia="Times New Roman" w:hAnsi="Times New Roman" w:cs="Times New Roman"/>
          <w:sz w:val="28"/>
          <w:szCs w:val="28"/>
        </w:rPr>
        <w:t>Положительным является рост в 2015 году, по сравнению с предыдущими годами, доли муниципальных</w:t>
      </w:r>
      <w:r w:rsidR="006E4BB9">
        <w:rPr>
          <w:rFonts w:ascii="Times New Roman" w:eastAsia="Times New Roman" w:hAnsi="Times New Roman" w:cs="Times New Roman"/>
          <w:sz w:val="28"/>
          <w:szCs w:val="28"/>
        </w:rPr>
        <w:t xml:space="preserve"> </w:t>
      </w:r>
      <w:r w:rsidRPr="00463744">
        <w:rPr>
          <w:rFonts w:ascii="Times New Roman" w:eastAsia="Times New Roman" w:hAnsi="Times New Roman" w:cs="Times New Roman"/>
          <w:sz w:val="28"/>
          <w:szCs w:val="28"/>
        </w:rPr>
        <w:t xml:space="preserve">общеобразовательных учреждений, соответствующих современным требованиям обучения на 2% к 2014 году и на 3,8%т к 2013 году, рост расходов </w:t>
      </w:r>
      <w:r>
        <w:rPr>
          <w:rFonts w:ascii="Times New Roman" w:eastAsia="Times New Roman" w:hAnsi="Times New Roman" w:cs="Times New Roman"/>
          <w:sz w:val="28"/>
          <w:szCs w:val="28"/>
        </w:rPr>
        <w:t xml:space="preserve">местного </w:t>
      </w:r>
      <w:r w:rsidRPr="00463744">
        <w:rPr>
          <w:rFonts w:ascii="Times New Roman" w:eastAsia="Times New Roman" w:hAnsi="Times New Roman" w:cs="Times New Roman"/>
          <w:sz w:val="28"/>
          <w:szCs w:val="28"/>
        </w:rPr>
        <w:t xml:space="preserve">бюджета на общее образование </w:t>
      </w:r>
      <w:r w:rsidRPr="00E041AE">
        <w:rPr>
          <w:rFonts w:ascii="Times New Roman" w:eastAsia="Times New Roman" w:hAnsi="Times New Roman" w:cs="Times New Roman"/>
          <w:sz w:val="28"/>
          <w:szCs w:val="28"/>
        </w:rPr>
        <w:t xml:space="preserve">в расчете на 1 обучающегося </w:t>
      </w:r>
      <w:r w:rsidRPr="00463744">
        <w:rPr>
          <w:rFonts w:ascii="Times New Roman" w:eastAsia="Times New Roman" w:hAnsi="Times New Roman" w:cs="Times New Roman"/>
          <w:sz w:val="28"/>
          <w:szCs w:val="28"/>
        </w:rPr>
        <w:t xml:space="preserve">на 0,2 % к 2014 году и на </w:t>
      </w:r>
      <w:r>
        <w:rPr>
          <w:rFonts w:ascii="Times New Roman" w:eastAsia="Times New Roman" w:hAnsi="Times New Roman" w:cs="Times New Roman"/>
          <w:sz w:val="28"/>
          <w:szCs w:val="28"/>
        </w:rPr>
        <w:t>10,66</w:t>
      </w:r>
      <w:r w:rsidRPr="00463744">
        <w:rPr>
          <w:rFonts w:ascii="Times New Roman" w:eastAsia="Times New Roman" w:hAnsi="Times New Roman" w:cs="Times New Roman"/>
          <w:sz w:val="28"/>
          <w:szCs w:val="28"/>
        </w:rPr>
        <w:t xml:space="preserve"> % к 2013 году</w:t>
      </w:r>
      <w:r>
        <w:rPr>
          <w:rFonts w:ascii="Times New Roman" w:eastAsia="Times New Roman" w:hAnsi="Times New Roman" w:cs="Times New Roman"/>
          <w:sz w:val="28"/>
          <w:szCs w:val="28"/>
        </w:rPr>
        <w:t>.</w:t>
      </w:r>
    </w:p>
    <w:p w:rsidR="00D52E7C" w:rsidRDefault="00D52E7C" w:rsidP="005A6108">
      <w:pPr>
        <w:spacing w:line="276" w:lineRule="auto"/>
        <w:ind w:firstLine="709"/>
        <w:jc w:val="both"/>
        <w:rPr>
          <w:rFonts w:ascii="Times New Roman" w:eastAsia="Times New Roman" w:hAnsi="Times New Roman" w:cs="Times New Roman"/>
          <w:i/>
        </w:rPr>
      </w:pPr>
      <w:r>
        <w:rPr>
          <w:rFonts w:ascii="Times New Roman" w:eastAsia="Times New Roman" w:hAnsi="Times New Roman" w:cs="Times New Roman"/>
          <w:sz w:val="28"/>
          <w:szCs w:val="28"/>
        </w:rPr>
        <w:t xml:space="preserve">В целом расходы бюджета Нурлатского муниципального района на </w:t>
      </w:r>
      <w:r w:rsidRPr="00E041AE">
        <w:rPr>
          <w:rFonts w:ascii="Times New Roman" w:eastAsia="Times New Roman" w:hAnsi="Times New Roman" w:cs="Times New Roman"/>
          <w:sz w:val="28"/>
          <w:szCs w:val="28"/>
        </w:rPr>
        <w:t xml:space="preserve"> общее образование  </w:t>
      </w:r>
      <w:r>
        <w:rPr>
          <w:rFonts w:ascii="Times New Roman" w:eastAsia="Times New Roman" w:hAnsi="Times New Roman" w:cs="Times New Roman"/>
          <w:sz w:val="28"/>
          <w:szCs w:val="28"/>
        </w:rPr>
        <w:t xml:space="preserve">в 2015 году возросли </w:t>
      </w:r>
      <w:r w:rsidRPr="00E041AE">
        <w:rPr>
          <w:rFonts w:ascii="Times New Roman" w:eastAsia="Times New Roman" w:hAnsi="Times New Roman" w:cs="Times New Roman"/>
          <w:sz w:val="28"/>
          <w:szCs w:val="28"/>
        </w:rPr>
        <w:t xml:space="preserve"> на 0,2 % к 2014 году и на 7,2 % к 2013 году (рисунок </w:t>
      </w:r>
      <w:r w:rsidR="009B7678">
        <w:rPr>
          <w:rFonts w:ascii="Times New Roman" w:eastAsia="Times New Roman" w:hAnsi="Times New Roman" w:cs="Times New Roman"/>
          <w:sz w:val="28"/>
          <w:szCs w:val="28"/>
        </w:rPr>
        <w:t>7</w:t>
      </w:r>
      <w:r w:rsidRPr="00E041AE">
        <w:rPr>
          <w:rFonts w:ascii="Times New Roman" w:eastAsia="Times New Roman" w:hAnsi="Times New Roman" w:cs="Times New Roman"/>
          <w:sz w:val="28"/>
          <w:szCs w:val="28"/>
        </w:rPr>
        <w:t>).</w:t>
      </w:r>
    </w:p>
    <w:p w:rsidR="00DE39D1" w:rsidRDefault="00DE39D1" w:rsidP="00D52E7C">
      <w:pPr>
        <w:spacing w:line="276" w:lineRule="auto"/>
        <w:ind w:firstLine="709"/>
        <w:rPr>
          <w:rFonts w:ascii="Times New Roman" w:eastAsia="Times New Roman" w:hAnsi="Times New Roman" w:cs="Times New Roman"/>
          <w:i/>
        </w:rPr>
      </w:pPr>
    </w:p>
    <w:p w:rsidR="00DE39D1" w:rsidRDefault="00DE39D1" w:rsidP="00D52E7C">
      <w:pPr>
        <w:spacing w:line="276" w:lineRule="auto"/>
        <w:ind w:firstLine="709"/>
        <w:rPr>
          <w:rFonts w:ascii="Times New Roman" w:eastAsia="Times New Roman" w:hAnsi="Times New Roman" w:cs="Times New Roman"/>
          <w:i/>
        </w:rPr>
      </w:pPr>
    </w:p>
    <w:p w:rsidR="00D52E7C" w:rsidRPr="00B616DE" w:rsidRDefault="00D52E7C" w:rsidP="00DB3B5F">
      <w:pPr>
        <w:spacing w:line="276" w:lineRule="auto"/>
        <w:ind w:firstLine="709"/>
        <w:jc w:val="right"/>
        <w:rPr>
          <w:rFonts w:ascii="Times New Roman" w:eastAsia="Times New Roman" w:hAnsi="Times New Roman" w:cs="Times New Roman"/>
          <w:i/>
        </w:rPr>
      </w:pPr>
      <w:r w:rsidRPr="00B616DE">
        <w:rPr>
          <w:rFonts w:ascii="Times New Roman" w:eastAsia="Times New Roman" w:hAnsi="Times New Roman" w:cs="Times New Roman"/>
          <w:i/>
        </w:rPr>
        <w:t xml:space="preserve">Рисунок </w:t>
      </w:r>
      <w:r w:rsidR="009B7678">
        <w:rPr>
          <w:rFonts w:ascii="Times New Roman" w:eastAsia="Times New Roman" w:hAnsi="Times New Roman" w:cs="Times New Roman"/>
          <w:i/>
        </w:rPr>
        <w:t>7</w:t>
      </w:r>
    </w:p>
    <w:p w:rsidR="00D52E7C" w:rsidRDefault="00D52E7C" w:rsidP="00D52E7C">
      <w:pPr>
        <w:spacing w:line="276" w:lineRule="auto"/>
        <w:jc w:val="center"/>
        <w:rPr>
          <w:rFonts w:ascii="Times New Roman" w:eastAsia="Times New Roman" w:hAnsi="Times New Roman" w:cs="Times New Roman"/>
          <w:sz w:val="28"/>
          <w:szCs w:val="28"/>
        </w:rPr>
      </w:pPr>
      <w:r>
        <w:rPr>
          <w:noProof/>
        </w:rPr>
        <w:drawing>
          <wp:inline distT="0" distB="0" distL="0" distR="0">
            <wp:extent cx="5238750" cy="20669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2E7C" w:rsidRDefault="00D52E7C" w:rsidP="00D52E7C">
      <w:pPr>
        <w:spacing w:line="276" w:lineRule="auto"/>
        <w:jc w:val="both"/>
        <w:rPr>
          <w:rFonts w:ascii="Times New Roman" w:eastAsia="Times New Roman" w:hAnsi="Times New Roman" w:cs="Times New Roman"/>
          <w:sz w:val="28"/>
          <w:szCs w:val="28"/>
        </w:rPr>
      </w:pPr>
    </w:p>
    <w:p w:rsidR="00D52E7C" w:rsidRDefault="00D52E7C" w:rsidP="00B247EB">
      <w:pPr>
        <w:spacing w:line="360" w:lineRule="auto"/>
        <w:ind w:firstLine="539"/>
        <w:jc w:val="both"/>
        <w:rPr>
          <w:rFonts w:ascii="Times New Roman" w:hAnsi="Times New Roman"/>
          <w:sz w:val="28"/>
        </w:rPr>
      </w:pPr>
      <w:r>
        <w:rPr>
          <w:rFonts w:ascii="Times New Roman" w:hAnsi="Times New Roman"/>
          <w:sz w:val="28"/>
        </w:rPr>
        <w:t xml:space="preserve">Важное место в системе образования района занимает «Нурлатский аграрный техникум». Среднегодовая численность обучающихся и студентов – 570 чел. Ежегодно в техникум, реализующий 11 программ подготовки по     профессиям и специальностям, поступают порядка двухсот пятидесяти выпускников 9, 11 классов и коррекционной школы. Данное учреждение  выполняет важную социальную роль: даёт возможность получить профессиональное образование за счёт бюджета детям из малоимущих семей, сиротам, инвалидам. </w:t>
      </w:r>
    </w:p>
    <w:p w:rsidR="00D52E7C" w:rsidRDefault="00D52E7C" w:rsidP="00B247EB">
      <w:pPr>
        <w:spacing w:line="360" w:lineRule="auto"/>
        <w:ind w:firstLine="539"/>
        <w:jc w:val="both"/>
        <w:rPr>
          <w:rFonts w:ascii="Times New Roman" w:hAnsi="Times New Roman"/>
          <w:sz w:val="28"/>
        </w:rPr>
      </w:pPr>
      <w:r w:rsidRPr="00840EAD">
        <w:rPr>
          <w:rFonts w:ascii="Times New Roman" w:hAnsi="Times New Roman"/>
          <w:sz w:val="28"/>
        </w:rPr>
        <w:t>Ресурсом создания благоприятного микроклимата и организации досуга для учащихся является работа в детских объединениях по дополнительному образованию. За время работы педагогами дополнительного образования выработаны наиболее эффективные формы и методы проведения кружковых занятий. В 2014-2015 учебном году техническая база шести общеобразовательных организаций и Центр детского творчества благодаря поддержке компании «Татнефть»  пополнилась «3D-принтерами NNOVA». В связи с чем, в школах района начали работу кружковые объединения «3D-пространство», у детей появилась прекрасная возможность программировать трехмерные модели в различных программах и распе</w:t>
      </w:r>
      <w:r>
        <w:rPr>
          <w:rFonts w:ascii="Times New Roman" w:hAnsi="Times New Roman"/>
          <w:sz w:val="28"/>
        </w:rPr>
        <w:t xml:space="preserve">чатывать их на 3D-принтерах. </w:t>
      </w:r>
      <w:r w:rsidRPr="00840EAD">
        <w:rPr>
          <w:rFonts w:ascii="Times New Roman" w:hAnsi="Times New Roman"/>
          <w:sz w:val="28"/>
        </w:rPr>
        <w:t>Важным событием в деятельности дополнительного образования с целью сохранения традиций и развития преемственности поколений, воспитания коллективизма стало создание 1 апреля 2015 года районного совета активистов «Новое поколение»</w:t>
      </w:r>
      <w:r>
        <w:rPr>
          <w:rFonts w:ascii="Times New Roman" w:hAnsi="Times New Roman"/>
          <w:sz w:val="28"/>
        </w:rPr>
        <w:t>.</w:t>
      </w:r>
    </w:p>
    <w:p w:rsidR="00D52E7C" w:rsidRPr="00554A24" w:rsidRDefault="00D52E7C" w:rsidP="00B247EB">
      <w:pPr>
        <w:spacing w:line="360" w:lineRule="auto"/>
        <w:ind w:firstLine="539"/>
        <w:jc w:val="both"/>
        <w:rPr>
          <w:rFonts w:ascii="Times New Roman" w:hAnsi="Times New Roman"/>
          <w:sz w:val="28"/>
        </w:rPr>
      </w:pPr>
      <w:r w:rsidRPr="00554A24">
        <w:rPr>
          <w:rFonts w:ascii="Times New Roman" w:hAnsi="Times New Roman"/>
          <w:sz w:val="28"/>
        </w:rPr>
        <w:t xml:space="preserve">Реализуя организационно-педагогические условия успешного функционирования и обязательного развития образовательной системы Нурлатского муниципального района, </w:t>
      </w:r>
      <w:r w:rsidRPr="00554A24">
        <w:rPr>
          <w:rFonts w:ascii="Times New Roman" w:hAnsi="Times New Roman"/>
          <w:sz w:val="28"/>
        </w:rPr>
        <w:tab/>
        <w:t xml:space="preserve"> в  системе образования произошли позитивные изменения, направленные на вызовы современности и потребности инновационной экономики республики:</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реализуя стратегические ориентиры нашей республики, продолжает модернизироваться система образования района;</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возросли объемы и эффективность освоения финансовых вложений в инфраструктуру дошкольного, общего и профессионального образования за счет республиканского и районного бюджетов;</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определилась четкая динамика повышения социального статуса учителя за счет повышения заработной платы педагогических работников и грантовой поддержки;</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активно внедряется и реализуется ФГОС общего и дошкольного образования;</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в образовательный процесс активно внедряются эффективные, инновационные учебно-методические комплексы по обучению татарскому языку и литературе, основанные на использовании коммуникативных технологий обучения.</w:t>
      </w:r>
    </w:p>
    <w:p w:rsidR="00D52E7C" w:rsidRDefault="00D52E7C" w:rsidP="00D52E7C">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529"/>
        <w:gridCol w:w="4961"/>
      </w:tblGrid>
      <w:tr w:rsidR="00D52E7C" w:rsidRPr="005F1193" w:rsidTr="00D52E7C">
        <w:trPr>
          <w:trHeight w:val="744"/>
        </w:trPr>
        <w:tc>
          <w:tcPr>
            <w:tcW w:w="10490" w:type="dxa"/>
            <w:gridSpan w:val="2"/>
            <w:shd w:val="clear" w:color="auto" w:fill="C0504D" w:themeFill="accent2"/>
            <w:vAlign w:val="center"/>
          </w:tcPr>
          <w:p w:rsidR="00D52E7C" w:rsidRDefault="00D52E7C" w:rsidP="00D52E7C">
            <w:pPr>
              <w:pStyle w:val="aff"/>
              <w:spacing w:line="240" w:lineRule="exact"/>
              <w:ind w:left="34"/>
              <w:jc w:val="center"/>
              <w:outlineLvl w:val="0"/>
              <w:rPr>
                <w:rFonts w:ascii="Times New Roman" w:hAnsi="Times New Roman" w:cs="Times New Roman"/>
                <w:b/>
                <w:sz w:val="24"/>
                <w:szCs w:val="24"/>
              </w:rPr>
            </w:pPr>
          </w:p>
          <w:p w:rsidR="00D52E7C" w:rsidRPr="00341A14" w:rsidRDefault="00D52E7C" w:rsidP="00D52E7C">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Образование</w:t>
            </w:r>
          </w:p>
          <w:p w:rsidR="00D52E7C" w:rsidRPr="005F1193" w:rsidRDefault="00D52E7C" w:rsidP="00D52E7C">
            <w:pPr>
              <w:pStyle w:val="aff"/>
              <w:spacing w:line="240" w:lineRule="exact"/>
              <w:ind w:left="34"/>
              <w:jc w:val="center"/>
              <w:outlineLvl w:val="0"/>
              <w:rPr>
                <w:sz w:val="24"/>
                <w:szCs w:val="24"/>
              </w:rPr>
            </w:pPr>
          </w:p>
        </w:tc>
      </w:tr>
      <w:tr w:rsidR="00D52E7C" w:rsidRPr="00341A14" w:rsidTr="00D52E7C">
        <w:trPr>
          <w:trHeight w:val="550"/>
        </w:trPr>
        <w:tc>
          <w:tcPr>
            <w:tcW w:w="5529" w:type="dxa"/>
            <w:vAlign w:val="center"/>
          </w:tcPr>
          <w:p w:rsidR="00D52E7C" w:rsidRPr="00341A14" w:rsidRDefault="00D52E7C" w:rsidP="00D52E7C">
            <w:pPr>
              <w:pStyle w:val="aff"/>
              <w:spacing w:line="240" w:lineRule="exact"/>
              <w:ind w:left="34"/>
              <w:jc w:val="center"/>
              <w:outlineLvl w:val="0"/>
              <w:rPr>
                <w:b/>
                <w:sz w:val="24"/>
                <w:szCs w:val="24"/>
              </w:rPr>
            </w:pPr>
            <w:r w:rsidRPr="00341A14">
              <w:rPr>
                <w:b/>
                <w:sz w:val="24"/>
                <w:szCs w:val="24"/>
              </w:rPr>
              <w:t>Сильные стороны (Strengths)</w:t>
            </w:r>
          </w:p>
        </w:tc>
        <w:tc>
          <w:tcPr>
            <w:tcW w:w="4961" w:type="dxa"/>
            <w:vAlign w:val="center"/>
          </w:tcPr>
          <w:p w:rsidR="00D52E7C" w:rsidRPr="00341A14" w:rsidRDefault="00D52E7C" w:rsidP="00D52E7C">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D52E7C" w:rsidRPr="00232B87" w:rsidTr="00D52E7C">
        <w:trPr>
          <w:trHeight w:val="1398"/>
        </w:trPr>
        <w:tc>
          <w:tcPr>
            <w:tcW w:w="5529" w:type="dxa"/>
            <w:vAlign w:val="center"/>
          </w:tcPr>
          <w:p w:rsidR="00D52E7C" w:rsidRPr="00C95642" w:rsidRDefault="00D52E7C" w:rsidP="00D52E7C">
            <w:pPr>
              <w:pStyle w:val="aff"/>
              <w:spacing w:line="240" w:lineRule="exact"/>
              <w:ind w:left="34"/>
              <w:outlineLvl w:val="0"/>
              <w:rPr>
                <w:rFonts w:ascii="Times New Roman" w:hAnsi="Times New Roman" w:cs="Times New Roman"/>
                <w:b/>
                <w:bCs/>
                <w:sz w:val="24"/>
                <w:szCs w:val="24"/>
                <w:highlight w:val="yellow"/>
              </w:rPr>
            </w:pPr>
            <w:r w:rsidRPr="005F4593">
              <w:rPr>
                <w:rFonts w:ascii="Times New Roman" w:hAnsi="Times New Roman" w:cs="Times New Roman"/>
                <w:sz w:val="24"/>
                <w:szCs w:val="24"/>
              </w:rPr>
              <w:t xml:space="preserve">Разнообразие, доступность </w:t>
            </w:r>
            <w:r>
              <w:rPr>
                <w:rFonts w:ascii="Times New Roman" w:hAnsi="Times New Roman" w:cs="Times New Roman"/>
                <w:sz w:val="24"/>
                <w:szCs w:val="24"/>
              </w:rPr>
              <w:t xml:space="preserve"> общеобразовательных услуг и услуг дополнительного образования.</w:t>
            </w:r>
            <w:r w:rsidR="002D424F">
              <w:rPr>
                <w:rFonts w:ascii="Times New Roman" w:hAnsi="Times New Roman" w:cs="Times New Roman"/>
                <w:sz w:val="24"/>
                <w:szCs w:val="24"/>
              </w:rPr>
              <w:t xml:space="preserve"> </w:t>
            </w:r>
            <w:r>
              <w:rPr>
                <w:rFonts w:ascii="Times New Roman" w:hAnsi="Times New Roman" w:cs="Times New Roman"/>
                <w:sz w:val="24"/>
                <w:szCs w:val="24"/>
              </w:rPr>
              <w:t>Рост о</w:t>
            </w:r>
            <w:r w:rsidRPr="005F4593">
              <w:rPr>
                <w:rFonts w:ascii="Times New Roman" w:hAnsi="Times New Roman" w:cs="Times New Roman"/>
                <w:sz w:val="24"/>
                <w:szCs w:val="24"/>
              </w:rPr>
              <w:t>бъем</w:t>
            </w:r>
            <w:r>
              <w:rPr>
                <w:rFonts w:ascii="Times New Roman" w:hAnsi="Times New Roman" w:cs="Times New Roman"/>
                <w:sz w:val="24"/>
                <w:szCs w:val="24"/>
              </w:rPr>
              <w:t>ов</w:t>
            </w:r>
            <w:r w:rsidRPr="005F4593">
              <w:rPr>
                <w:rFonts w:ascii="Times New Roman" w:hAnsi="Times New Roman" w:cs="Times New Roman"/>
                <w:sz w:val="24"/>
                <w:szCs w:val="24"/>
              </w:rPr>
              <w:t xml:space="preserve"> и эффективнос</w:t>
            </w:r>
            <w:r>
              <w:rPr>
                <w:rFonts w:ascii="Times New Roman" w:hAnsi="Times New Roman" w:cs="Times New Roman"/>
                <w:sz w:val="24"/>
                <w:szCs w:val="24"/>
              </w:rPr>
              <w:t>ти</w:t>
            </w:r>
            <w:r w:rsidRPr="005F4593">
              <w:rPr>
                <w:rFonts w:ascii="Times New Roman" w:hAnsi="Times New Roman" w:cs="Times New Roman"/>
                <w:sz w:val="24"/>
                <w:szCs w:val="24"/>
              </w:rPr>
              <w:t xml:space="preserve"> освоения финансовых вложений в инфраструктуру дошкольного, общего и профессионального образования за счет республиканского и районного бюджетов</w:t>
            </w:r>
            <w:r>
              <w:rPr>
                <w:rFonts w:ascii="Times New Roman" w:hAnsi="Times New Roman" w:cs="Times New Roman"/>
                <w:sz w:val="24"/>
                <w:szCs w:val="24"/>
              </w:rPr>
              <w:t>.</w:t>
            </w:r>
          </w:p>
        </w:tc>
        <w:tc>
          <w:tcPr>
            <w:tcW w:w="4961" w:type="dxa"/>
            <w:vAlign w:val="center"/>
          </w:tcPr>
          <w:p w:rsidR="00D52E7C" w:rsidRPr="00232B87" w:rsidRDefault="00D52E7C" w:rsidP="00D52E7C">
            <w:pPr>
              <w:pStyle w:val="aff"/>
              <w:spacing w:line="240" w:lineRule="exact"/>
              <w:ind w:left="142"/>
              <w:outlineLvl w:val="0"/>
              <w:rPr>
                <w:rFonts w:ascii="Times New Roman" w:hAnsi="Times New Roman" w:cs="Times New Roman"/>
                <w:bCs/>
                <w:sz w:val="24"/>
                <w:szCs w:val="24"/>
                <w:highlight w:val="yellow"/>
              </w:rPr>
            </w:pPr>
            <w:r w:rsidRPr="005F4593">
              <w:rPr>
                <w:rFonts w:ascii="Times New Roman" w:hAnsi="Times New Roman" w:cs="Times New Roman"/>
                <w:bCs/>
                <w:sz w:val="24"/>
                <w:szCs w:val="24"/>
              </w:rPr>
              <w:t>Недостаточная эффективность механизмов повышения квалификации, переподготовки и привлечения молодых специалистов</w:t>
            </w:r>
            <w:r>
              <w:rPr>
                <w:rFonts w:ascii="Times New Roman" w:hAnsi="Times New Roman" w:cs="Times New Roman"/>
                <w:bCs/>
                <w:sz w:val="24"/>
                <w:szCs w:val="24"/>
              </w:rPr>
              <w:t>.</w:t>
            </w:r>
          </w:p>
        </w:tc>
      </w:tr>
      <w:tr w:rsidR="00D52E7C" w:rsidRPr="00341A14" w:rsidTr="00D52E7C">
        <w:trPr>
          <w:trHeight w:val="712"/>
        </w:trPr>
        <w:tc>
          <w:tcPr>
            <w:tcW w:w="5529" w:type="dxa"/>
            <w:vAlign w:val="center"/>
          </w:tcPr>
          <w:p w:rsidR="00D52E7C" w:rsidRPr="00341A14" w:rsidRDefault="00D52E7C" w:rsidP="00D52E7C">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4961" w:type="dxa"/>
            <w:vAlign w:val="center"/>
          </w:tcPr>
          <w:p w:rsidR="00D52E7C" w:rsidRPr="00341A14" w:rsidRDefault="00D52E7C" w:rsidP="00D52E7C">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D52E7C" w:rsidRPr="00232B87" w:rsidTr="00D52E7C">
        <w:trPr>
          <w:trHeight w:val="524"/>
        </w:trPr>
        <w:tc>
          <w:tcPr>
            <w:tcW w:w="5529" w:type="dxa"/>
            <w:vAlign w:val="center"/>
          </w:tcPr>
          <w:p w:rsidR="00D52E7C" w:rsidRPr="00232B87" w:rsidRDefault="00D52E7C" w:rsidP="00D52E7C">
            <w:pPr>
              <w:pStyle w:val="aff"/>
              <w:spacing w:line="240" w:lineRule="exact"/>
              <w:ind w:left="34"/>
              <w:outlineLvl w:val="0"/>
              <w:rPr>
                <w:rFonts w:ascii="Times New Roman" w:hAnsi="Times New Roman" w:cs="Times New Roman"/>
                <w:sz w:val="24"/>
                <w:szCs w:val="24"/>
              </w:rPr>
            </w:pPr>
            <w:r w:rsidRPr="005F4593">
              <w:rPr>
                <w:rFonts w:ascii="Times New Roman" w:hAnsi="Times New Roman" w:cs="Times New Roman"/>
                <w:sz w:val="24"/>
                <w:szCs w:val="24"/>
              </w:rPr>
              <w:t>Наличие крупн</w:t>
            </w:r>
            <w:r>
              <w:rPr>
                <w:rFonts w:ascii="Times New Roman" w:hAnsi="Times New Roman" w:cs="Times New Roman"/>
                <w:sz w:val="24"/>
                <w:szCs w:val="24"/>
              </w:rPr>
              <w:t>ых и известных российских вузов,</w:t>
            </w:r>
            <w:r w:rsidRPr="005F4593">
              <w:rPr>
                <w:rFonts w:ascii="Times New Roman" w:hAnsi="Times New Roman" w:cs="Times New Roman"/>
                <w:sz w:val="24"/>
                <w:szCs w:val="24"/>
              </w:rPr>
              <w:t xml:space="preserve"> установление более тесной связи между сферой профессионального образования и потребностями рынка труда.</w:t>
            </w:r>
          </w:p>
        </w:tc>
        <w:tc>
          <w:tcPr>
            <w:tcW w:w="4961" w:type="dxa"/>
            <w:vAlign w:val="center"/>
          </w:tcPr>
          <w:p w:rsidR="00D52E7C" w:rsidRPr="00232B87" w:rsidRDefault="00D52E7C" w:rsidP="00D52E7C">
            <w:pPr>
              <w:pStyle w:val="aff"/>
              <w:spacing w:line="240" w:lineRule="exact"/>
              <w:ind w:left="142"/>
              <w:outlineLvl w:val="0"/>
              <w:rPr>
                <w:rFonts w:ascii="Times New Roman" w:hAnsi="Times New Roman" w:cs="Times New Roman"/>
                <w:sz w:val="24"/>
                <w:szCs w:val="24"/>
              </w:rPr>
            </w:pPr>
            <w:r w:rsidRPr="005F4593">
              <w:rPr>
                <w:rFonts w:ascii="Times New Roman" w:hAnsi="Times New Roman" w:cs="Times New Roman"/>
                <w:sz w:val="24"/>
                <w:szCs w:val="24"/>
              </w:rPr>
              <w:t>Преобладание выпускников-гуманитариев при дефиците молодых специалистов технического профиля, что является причиной</w:t>
            </w:r>
            <w:r w:rsidR="002D424F">
              <w:rPr>
                <w:rFonts w:ascii="Times New Roman" w:hAnsi="Times New Roman" w:cs="Times New Roman"/>
                <w:sz w:val="24"/>
                <w:szCs w:val="24"/>
              </w:rPr>
              <w:t xml:space="preserve"> </w:t>
            </w:r>
            <w:r w:rsidRPr="00AE6AC6">
              <w:rPr>
                <w:rFonts w:ascii="Times New Roman" w:hAnsi="Times New Roman" w:cs="Times New Roman"/>
                <w:sz w:val="24"/>
                <w:szCs w:val="24"/>
              </w:rPr>
              <w:t>несоответствия спроса и предложения трудовых ресурсов.</w:t>
            </w:r>
          </w:p>
        </w:tc>
      </w:tr>
    </w:tbl>
    <w:p w:rsidR="00D52E7C" w:rsidRDefault="00D52E7C" w:rsidP="00D52E7C">
      <w:pPr>
        <w:spacing w:line="276" w:lineRule="auto"/>
        <w:jc w:val="both"/>
        <w:rPr>
          <w:rFonts w:ascii="Times New Roman" w:eastAsia="Times New Roman" w:hAnsi="Times New Roman" w:cs="Times New Roman"/>
          <w:sz w:val="28"/>
          <w:szCs w:val="28"/>
        </w:rPr>
      </w:pPr>
    </w:p>
    <w:p w:rsidR="00D52E7C" w:rsidRPr="00CE6182" w:rsidRDefault="00D52E7C" w:rsidP="00D52E7C">
      <w:pPr>
        <w:spacing w:line="276" w:lineRule="auto"/>
        <w:jc w:val="both"/>
        <w:rPr>
          <w:rFonts w:ascii="Times New Roman" w:eastAsia="Times New Roman" w:hAnsi="Times New Roman" w:cs="Times New Roman"/>
          <w:b/>
          <w:sz w:val="28"/>
          <w:szCs w:val="28"/>
        </w:rPr>
      </w:pPr>
      <w:r w:rsidRPr="00CE6182">
        <w:rPr>
          <w:rFonts w:ascii="Times New Roman" w:eastAsia="Times New Roman" w:hAnsi="Times New Roman" w:cs="Times New Roman"/>
          <w:b/>
          <w:sz w:val="28"/>
          <w:szCs w:val="28"/>
        </w:rPr>
        <w:t>Проблемы в сфере образования:</w:t>
      </w:r>
    </w:p>
    <w:p w:rsidR="00D52E7C" w:rsidRDefault="00D52E7C" w:rsidP="00D52E7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Низкое качество подготовки и переподготовки педагогических работников образовательных организаций.</w:t>
      </w:r>
    </w:p>
    <w:p w:rsidR="00D52E7C" w:rsidRPr="0052773D" w:rsidRDefault="00D52E7C" w:rsidP="00D52E7C">
      <w:pPr>
        <w:spacing w:line="276" w:lineRule="auto"/>
        <w:jc w:val="both"/>
        <w:rPr>
          <w:rFonts w:ascii="Times New Roman" w:eastAsia="Times New Roman" w:hAnsi="Times New Roman" w:cs="Times New Roman"/>
          <w:sz w:val="28"/>
          <w:szCs w:val="28"/>
        </w:rPr>
      </w:pPr>
      <w:r w:rsidRPr="0052773D">
        <w:rPr>
          <w:rFonts w:ascii="Times New Roman" w:eastAsia="Times New Roman" w:hAnsi="Times New Roman" w:cs="Times New Roman"/>
          <w:sz w:val="28"/>
          <w:szCs w:val="28"/>
        </w:rPr>
        <w:t>2.Дефицит школьных мест, обусловленный наличием 2 смены в 3 школах города Нурлат.</w:t>
      </w:r>
    </w:p>
    <w:p w:rsidR="00D52E7C" w:rsidRPr="005D4285" w:rsidRDefault="00D52E7C" w:rsidP="00D52E7C">
      <w:pPr>
        <w:spacing w:line="276" w:lineRule="auto"/>
        <w:jc w:val="both"/>
        <w:rPr>
          <w:rFonts w:ascii="Times New Roman" w:eastAsia="Times New Roman" w:hAnsi="Times New Roman" w:cs="Times New Roman"/>
          <w:sz w:val="28"/>
          <w:szCs w:val="28"/>
        </w:rPr>
      </w:pPr>
      <w:r w:rsidRPr="005D4285">
        <w:rPr>
          <w:rFonts w:ascii="Times New Roman" w:eastAsia="Times New Roman" w:hAnsi="Times New Roman" w:cs="Times New Roman"/>
          <w:sz w:val="28"/>
          <w:szCs w:val="28"/>
        </w:rPr>
        <w:t xml:space="preserve">3.Отток квалифицированных кадров за пределы Нурлатского </w:t>
      </w:r>
      <w:r w:rsidR="00476AD2">
        <w:rPr>
          <w:rFonts w:ascii="Times New Roman" w:eastAsia="Times New Roman" w:hAnsi="Times New Roman" w:cs="Times New Roman"/>
          <w:sz w:val="28"/>
          <w:szCs w:val="28"/>
        </w:rPr>
        <w:t xml:space="preserve">муниципального </w:t>
      </w:r>
      <w:r w:rsidRPr="005D4285">
        <w:rPr>
          <w:rFonts w:ascii="Times New Roman" w:eastAsia="Times New Roman" w:hAnsi="Times New Roman" w:cs="Times New Roman"/>
          <w:sz w:val="28"/>
          <w:szCs w:val="28"/>
        </w:rPr>
        <w:t>района.</w:t>
      </w:r>
    </w:p>
    <w:p w:rsidR="00D52E7C" w:rsidRDefault="00D52E7C" w:rsidP="00D52E7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4.Недостаточное использование собственных ресурсов Нурлатским аграрным техникумом. </w:t>
      </w:r>
    </w:p>
    <w:p w:rsidR="00D52E7C" w:rsidRDefault="00D52E7C" w:rsidP="00D52E7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Отсутствие системы упреждающей системы профессиональной ориентации.</w:t>
      </w:r>
    </w:p>
    <w:p w:rsidR="00D52E7C" w:rsidRDefault="00D52E7C" w:rsidP="00D52E7C">
      <w:pPr>
        <w:tabs>
          <w:tab w:val="left" w:pos="0"/>
          <w:tab w:val="left" w:pos="851"/>
        </w:tabs>
        <w:spacing w:line="276" w:lineRule="auto"/>
        <w:ind w:firstLine="709"/>
        <w:jc w:val="both"/>
        <w:rPr>
          <w:rFonts w:ascii="Times New Roman" w:eastAsia="Times New Roman" w:hAnsi="Times New Roman"/>
          <w:sz w:val="28"/>
          <w:szCs w:val="28"/>
        </w:rPr>
      </w:pPr>
      <w:r w:rsidRPr="003826F8">
        <w:rPr>
          <w:rFonts w:ascii="Times New Roman" w:eastAsia="Times New Roman" w:hAnsi="Times New Roman"/>
          <w:sz w:val="28"/>
          <w:szCs w:val="28"/>
        </w:rPr>
        <w:t>Для достижения определённой выше цели и решения представленных задач в первоочередном порядке реализуются следующие мероприятия:</w:t>
      </w:r>
    </w:p>
    <w:p w:rsidR="00D52E7C" w:rsidRDefault="00D52E7C" w:rsidP="00D52E7C">
      <w:pPr>
        <w:tabs>
          <w:tab w:val="left" w:pos="0"/>
          <w:tab w:val="left" w:pos="851"/>
        </w:tabs>
        <w:spacing w:line="276" w:lineRule="auto"/>
        <w:ind w:firstLine="709"/>
        <w:jc w:val="both"/>
        <w:rPr>
          <w:rFonts w:ascii="Times New Roman" w:eastAsia="Times New Roman" w:hAnsi="Times New Roman"/>
          <w:sz w:val="28"/>
          <w:szCs w:val="28"/>
        </w:rPr>
      </w:pPr>
    </w:p>
    <w:p w:rsidR="00B247EB" w:rsidRDefault="00B247EB" w:rsidP="00781178">
      <w:pPr>
        <w:spacing w:line="360" w:lineRule="auto"/>
        <w:ind w:firstLine="709"/>
        <w:contextualSpacing/>
        <w:jc w:val="center"/>
        <w:rPr>
          <w:rFonts w:ascii="Times New Roman" w:hAnsi="Times New Roman" w:cs="Times New Roman"/>
          <w:sz w:val="28"/>
          <w:szCs w:val="28"/>
        </w:rPr>
      </w:pPr>
    </w:p>
    <w:p w:rsidR="00781178" w:rsidRPr="00781178" w:rsidRDefault="00781178" w:rsidP="00781178">
      <w:pPr>
        <w:spacing w:line="360" w:lineRule="auto"/>
        <w:ind w:firstLine="709"/>
        <w:contextualSpacing/>
        <w:jc w:val="center"/>
        <w:rPr>
          <w:rFonts w:ascii="Times New Roman" w:hAnsi="Times New Roman" w:cs="Times New Roman"/>
          <w:sz w:val="28"/>
          <w:szCs w:val="28"/>
        </w:rPr>
      </w:pPr>
      <w:r w:rsidRPr="00781178">
        <w:rPr>
          <w:rFonts w:ascii="Times New Roman" w:hAnsi="Times New Roman" w:cs="Times New Roman"/>
          <w:sz w:val="28"/>
          <w:szCs w:val="28"/>
        </w:rPr>
        <w:t xml:space="preserve">Таблица </w:t>
      </w:r>
      <w:r w:rsidR="007F4DE4">
        <w:rPr>
          <w:rFonts w:ascii="Times New Roman" w:hAnsi="Times New Roman" w:cs="Times New Roman"/>
          <w:sz w:val="28"/>
          <w:szCs w:val="28"/>
        </w:rPr>
        <w:t>8</w:t>
      </w:r>
      <w:r w:rsidRPr="00781178">
        <w:rPr>
          <w:rFonts w:ascii="Times New Roman" w:hAnsi="Times New Roman" w:cs="Times New Roman"/>
          <w:sz w:val="28"/>
          <w:szCs w:val="28"/>
        </w:rPr>
        <w:t xml:space="preserve">. Мероприятия в сфере образования </w:t>
      </w:r>
    </w:p>
    <w:tbl>
      <w:tblPr>
        <w:tblpPr w:leftFromText="180" w:rightFromText="180" w:vertAnchor="text" w:horzAnchor="margin" w:tblpXSpec="center" w:tblpY="649"/>
        <w:tblW w:w="10200" w:type="dxa"/>
        <w:tblLayout w:type="fixed"/>
        <w:tblLook w:val="04A0" w:firstRow="1" w:lastRow="0" w:firstColumn="1" w:lastColumn="0" w:noHBand="0" w:noVBand="1"/>
      </w:tblPr>
      <w:tblGrid>
        <w:gridCol w:w="473"/>
        <w:gridCol w:w="3463"/>
        <w:gridCol w:w="1422"/>
        <w:gridCol w:w="2300"/>
        <w:gridCol w:w="1527"/>
        <w:gridCol w:w="1015"/>
      </w:tblGrid>
      <w:tr w:rsidR="00781178" w:rsidRPr="00781178" w:rsidTr="0078117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contextualSpacing/>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w:t>
            </w:r>
          </w:p>
        </w:tc>
        <w:tc>
          <w:tcPr>
            <w:tcW w:w="346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Мероприятие</w:t>
            </w:r>
          </w:p>
        </w:tc>
        <w:tc>
          <w:tcPr>
            <w:tcW w:w="14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Ответственный исполнитель</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Источники</w:t>
            </w:r>
          </w:p>
        </w:tc>
      </w:tr>
      <w:tr w:rsidR="00781178" w:rsidRPr="00781178" w:rsidTr="00781178">
        <w:trPr>
          <w:trHeight w:val="98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w:t>
            </w:r>
          </w:p>
        </w:tc>
        <w:tc>
          <w:tcPr>
            <w:tcW w:w="3463" w:type="dxa"/>
            <w:tcBorders>
              <w:top w:val="nil"/>
              <w:left w:val="nil"/>
              <w:bottom w:val="single" w:sz="4" w:space="0" w:color="auto"/>
              <w:right w:val="single" w:sz="4" w:space="0" w:color="auto"/>
            </w:tcBorders>
            <w:shd w:val="clear" w:color="auto" w:fill="auto"/>
            <w:noWrap/>
            <w:vAlign w:val="center"/>
            <w:hideMark/>
          </w:tcPr>
          <w:p w:rsidR="00781178" w:rsidRPr="00781178" w:rsidRDefault="00781178" w:rsidP="00781178">
            <w:pPr>
              <w:widowControl w:val="0"/>
              <w:tabs>
                <w:tab w:val="left" w:pos="993"/>
              </w:tabs>
              <w:spacing w:line="276" w:lineRule="auto"/>
              <w:jc w:val="both"/>
              <w:rPr>
                <w:rFonts w:ascii="Times New Roman" w:eastAsia="Times New Roman" w:hAnsi="Times New Roman"/>
              </w:rPr>
            </w:pPr>
            <w:r w:rsidRPr="00781178">
              <w:rPr>
                <w:rFonts w:ascii="Times New Roman" w:eastAsia="Times New Roman" w:hAnsi="Times New Roman"/>
              </w:rPr>
              <w:t>Создание в школах НМР  классов инклюзивного образования совместно с МО РТ</w:t>
            </w:r>
          </w:p>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p>
        </w:tc>
        <w:tc>
          <w:tcPr>
            <w:tcW w:w="1422"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01.06.2016 г.</w:t>
            </w:r>
          </w:p>
        </w:tc>
        <w:tc>
          <w:tcPr>
            <w:tcW w:w="230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841"/>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w:t>
            </w:r>
          </w:p>
        </w:tc>
        <w:tc>
          <w:tcPr>
            <w:tcW w:w="346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rPr>
            </w:pPr>
            <w:r w:rsidRPr="00781178">
              <w:rPr>
                <w:rFonts w:ascii="Times New Roman" w:eastAsia="Times New Roman" w:hAnsi="Times New Roman"/>
              </w:rPr>
              <w:t>Проведение конкурсов-смотров среди учащихся по выявлению талантливых детей</w:t>
            </w:r>
          </w:p>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p>
        </w:tc>
        <w:tc>
          <w:tcPr>
            <w:tcW w:w="142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постоянно</w:t>
            </w:r>
          </w:p>
        </w:tc>
        <w:tc>
          <w:tcPr>
            <w:tcW w:w="230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 ИК НМР</w:t>
            </w:r>
          </w:p>
        </w:tc>
        <w:tc>
          <w:tcPr>
            <w:tcW w:w="1527"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337"/>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3</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rPr>
            </w:pPr>
          </w:p>
          <w:p w:rsidR="00781178" w:rsidRPr="00781178" w:rsidRDefault="00781178" w:rsidP="00781178">
            <w:pPr>
              <w:widowControl w:val="0"/>
              <w:tabs>
                <w:tab w:val="left" w:pos="993"/>
              </w:tabs>
              <w:spacing w:line="276" w:lineRule="auto"/>
              <w:jc w:val="both"/>
              <w:rPr>
                <w:rFonts w:ascii="Times New Roman" w:eastAsia="Times New Roman" w:hAnsi="Times New Roman"/>
              </w:rPr>
            </w:pPr>
            <w:r w:rsidRPr="00781178">
              <w:rPr>
                <w:rFonts w:ascii="Times New Roman" w:eastAsia="Times New Roman" w:hAnsi="Times New Roman"/>
              </w:rPr>
              <w:t>Формирование системы материального и нематериального стимулирования учащихся для учебы в Вузах с последующим возвращением в район</w:t>
            </w:r>
          </w:p>
          <w:p w:rsidR="00781178" w:rsidRPr="00781178" w:rsidRDefault="00781178" w:rsidP="00781178">
            <w:pPr>
              <w:widowControl w:val="0"/>
              <w:tabs>
                <w:tab w:val="left" w:pos="993"/>
              </w:tabs>
              <w:spacing w:line="276" w:lineRule="auto"/>
              <w:jc w:val="both"/>
              <w:rPr>
                <w:rFonts w:ascii="Times New Roman" w:eastAsia="Times New Roman" w:hAnsi="Times New Roman"/>
              </w:rPr>
            </w:pP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постоянно</w:t>
            </w:r>
            <w:r w:rsidRPr="00781178">
              <w:rPr>
                <w:rFonts w:ascii="Times New Roman" w:eastAsia="Times New Roman" w:hAnsi="Times New Roman" w:cs="Times New Roman"/>
                <w:color w:val="000000"/>
              </w:rPr>
              <w:tab/>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037"/>
        </w:trPr>
        <w:tc>
          <w:tcPr>
            <w:tcW w:w="473" w:type="dxa"/>
            <w:tcBorders>
              <w:top w:val="nil"/>
              <w:left w:val="single" w:sz="4" w:space="0" w:color="auto"/>
              <w:bottom w:val="nil"/>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4</w:t>
            </w:r>
          </w:p>
        </w:tc>
        <w:tc>
          <w:tcPr>
            <w:tcW w:w="3463" w:type="dxa"/>
            <w:tcBorders>
              <w:top w:val="single" w:sz="4" w:space="0" w:color="auto"/>
              <w:left w:val="nil"/>
              <w:bottom w:val="nil"/>
              <w:right w:val="single" w:sz="4" w:space="0" w:color="auto"/>
            </w:tcBorders>
            <w:shd w:val="clear" w:color="auto" w:fill="auto"/>
            <w:noWrap/>
            <w:vAlign w:val="center"/>
            <w:hideMark/>
          </w:tcPr>
          <w:p w:rsidR="00781178" w:rsidRPr="00781178" w:rsidRDefault="00781178" w:rsidP="00781178">
            <w:pPr>
              <w:tabs>
                <w:tab w:val="left" w:pos="993"/>
              </w:tabs>
              <w:spacing w:line="276" w:lineRule="auto"/>
              <w:jc w:val="both"/>
              <w:rPr>
                <w:rFonts w:ascii="Times New Roman" w:eastAsia="Times New Roman" w:hAnsi="Times New Roman"/>
              </w:rPr>
            </w:pPr>
            <w:r w:rsidRPr="00781178">
              <w:rPr>
                <w:rFonts w:ascii="Times New Roman" w:eastAsia="Times New Roman" w:hAnsi="Times New Roman"/>
              </w:rPr>
              <w:t>Обустройство зданий и помещений образовательных учреждений по требованиям системы «доступная среда»</w:t>
            </w:r>
          </w:p>
          <w:p w:rsidR="00781178" w:rsidRPr="00781178" w:rsidRDefault="00781178" w:rsidP="00781178">
            <w:pPr>
              <w:tabs>
                <w:tab w:val="left" w:pos="993"/>
              </w:tabs>
              <w:spacing w:line="276" w:lineRule="auto"/>
              <w:jc w:val="both"/>
              <w:rPr>
                <w:rFonts w:ascii="Times New Roman" w:eastAsia="Times New Roman" w:hAnsi="Times New Roman"/>
              </w:rPr>
            </w:pPr>
          </w:p>
          <w:p w:rsidR="00781178" w:rsidRPr="00781178" w:rsidRDefault="00781178" w:rsidP="00781178">
            <w:pPr>
              <w:tabs>
                <w:tab w:val="left" w:pos="993"/>
              </w:tabs>
              <w:spacing w:line="276" w:lineRule="auto"/>
              <w:jc w:val="both"/>
              <w:rPr>
                <w:rFonts w:ascii="Times New Roman" w:eastAsia="Times New Roman" w:hAnsi="Times New Roman" w:cs="Times New Roman"/>
                <w:color w:val="000000"/>
              </w:rPr>
            </w:pPr>
          </w:p>
        </w:tc>
        <w:tc>
          <w:tcPr>
            <w:tcW w:w="1422" w:type="dxa"/>
            <w:tcBorders>
              <w:top w:val="nil"/>
              <w:left w:val="nil"/>
              <w:bottom w:val="nil"/>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 постоянно</w:t>
            </w:r>
          </w:p>
        </w:tc>
        <w:tc>
          <w:tcPr>
            <w:tcW w:w="2300" w:type="dxa"/>
            <w:tcBorders>
              <w:top w:val="nil"/>
              <w:left w:val="nil"/>
              <w:bottom w:val="nil"/>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 ИК НМР</w:t>
            </w:r>
          </w:p>
        </w:tc>
        <w:tc>
          <w:tcPr>
            <w:tcW w:w="1527" w:type="dxa"/>
            <w:tcBorders>
              <w:top w:val="nil"/>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nil"/>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09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5</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Проведение анализа востребованности выпускников организаций среднего профессионального образования НМР и, при необходимости, инициировать в Министерство образования и науки Республики Татарстан изменения направлений подготовки</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01.07.2017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6</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Создание ресурсного центра по подготовке высококвалифицированных кадров на базе аграрного техникума с последующим инициированием предложения о включении его как второй ступени образования в Аграрном университете с обязательным закреплением выпускников на месте.</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01.05.2017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Нурлатский аграрный техникум, Министерство образования РТ</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7</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 xml:space="preserve">Организация сотрудничества между ГАПОУ «Нурлатский аграрный техникум» и предприятиями, которое позволит готовить кадры на заказ, учитывать изменяющиеся запросы работодателей, как основных заказчиков специалистов, заключать договора между предприятиями и учебным заведением по совместному управлению материальной базой. </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8</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Организация учебных практик и стажировок студентов ГАПОУ «Нурлатский аграрный техникум» на базе предприятий, привлечение квалифицированных кадров предприятий к образовательному процессу.</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9</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 совместно с работодателями разрабатывать и корректировать набор требуемых профессиональных компетенций по подготовке будущих специалистов, вводить новые дисциплины и программы подготовки студентов.</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10</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Проведение круглых столов  педагогического коллектива техникума с учащимися 9-х и 11-х классов и их родителями с целью установления соответствия индивидуальных психофизиологических и личностных особенностей школьника специфическим требованиям той или иной профессии или специальности.</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11</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Составление «дорожной карты» по ликвидации второй смены в школах г.Нурлат</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01.09.2017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Министерство образования РТ, 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12</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МБДОУ «Детский сад №31 с.Новое Иглайкино»</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8300,00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13</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МАОУ «Средняя общеобразовательная школа №9» г.Нурлат</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11500,00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14</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МБДОУ «Детский сад №7» г.Нурлат</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8900,00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15</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МАОУ «Средняя общеобразовательная школа №4» г.Нурлат</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6200,00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16</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МБОУ «Биляр-Озеркой средней общеобразовательной школы»</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9800,00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17</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 xml:space="preserve">Проведение мастер – классов с Казанскими Вузами </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D80642"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18</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МБДОУ «Детский сад №38» с. Средняя Камышла</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6400,00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bl>
    <w:p w:rsidR="00AD04B1" w:rsidRDefault="00AD04B1" w:rsidP="00AD04B1">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p>
    <w:p w:rsidR="00D52E7C" w:rsidRDefault="00755D40" w:rsidP="00AE123F">
      <w:pPr>
        <w:pStyle w:val="a7"/>
        <w:numPr>
          <w:ilvl w:val="2"/>
          <w:numId w:val="19"/>
        </w:num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Культура</w:t>
      </w:r>
    </w:p>
    <w:p w:rsidR="00755D40" w:rsidRPr="00755D40" w:rsidRDefault="00755D40" w:rsidP="00755D40">
      <w:pPr>
        <w:pStyle w:val="a7"/>
        <w:spacing w:line="276" w:lineRule="auto"/>
        <w:rPr>
          <w:rFonts w:ascii="Times New Roman" w:eastAsia="Times New Roman" w:hAnsi="Times New Roman" w:cs="Times New Roman"/>
          <w:b/>
          <w:sz w:val="28"/>
          <w:szCs w:val="28"/>
        </w:rPr>
      </w:pPr>
    </w:p>
    <w:p w:rsidR="00D52E7C" w:rsidRPr="00BC5034" w:rsidRDefault="00D52E7C" w:rsidP="00D52E7C">
      <w:pPr>
        <w:spacing w:line="276" w:lineRule="auto"/>
        <w:ind w:firstLine="709"/>
        <w:jc w:val="both"/>
        <w:rPr>
          <w:rFonts w:ascii="Times New Roman" w:hAnsi="Times New Roman" w:cs="Times New Roman"/>
          <w:sz w:val="28"/>
          <w:szCs w:val="28"/>
        </w:rPr>
      </w:pPr>
      <w:r w:rsidRPr="00BC5034">
        <w:rPr>
          <w:rFonts w:ascii="Times New Roman" w:hAnsi="Times New Roman" w:cs="Times New Roman"/>
          <w:sz w:val="28"/>
          <w:szCs w:val="28"/>
        </w:rPr>
        <w:t xml:space="preserve">Многогранна и насыщенна </w:t>
      </w:r>
      <w:r w:rsidRPr="00BC5034">
        <w:rPr>
          <w:rFonts w:ascii="Times New Roman" w:hAnsi="Times New Roman" w:cs="Times New Roman"/>
          <w:bCs/>
          <w:sz w:val="28"/>
          <w:szCs w:val="28"/>
        </w:rPr>
        <w:t xml:space="preserve">культурная жизнь Нурлатского </w:t>
      </w:r>
      <w:r w:rsidR="00476AD2">
        <w:rPr>
          <w:rFonts w:ascii="Times New Roman" w:hAnsi="Times New Roman" w:cs="Times New Roman"/>
          <w:bCs/>
          <w:sz w:val="28"/>
          <w:szCs w:val="28"/>
        </w:rPr>
        <w:t xml:space="preserve">муниципального </w:t>
      </w:r>
      <w:r w:rsidRPr="00BC5034">
        <w:rPr>
          <w:rFonts w:ascii="Times New Roman" w:hAnsi="Times New Roman" w:cs="Times New Roman"/>
          <w:bCs/>
          <w:sz w:val="28"/>
          <w:szCs w:val="28"/>
        </w:rPr>
        <w:t>района</w:t>
      </w:r>
      <w:r w:rsidRPr="00BC5034">
        <w:rPr>
          <w:rFonts w:ascii="Times New Roman" w:hAnsi="Times New Roman" w:cs="Times New Roman"/>
          <w:sz w:val="28"/>
          <w:szCs w:val="28"/>
        </w:rPr>
        <w:t>. Культура была и остается связующим звеном в общественной жизни, источником единства и согласия всех народностей.</w:t>
      </w:r>
    </w:p>
    <w:p w:rsidR="00D52E7C" w:rsidRPr="00BC5034" w:rsidRDefault="00D52E7C" w:rsidP="00D52E7C">
      <w:pPr>
        <w:pStyle w:val="1f0"/>
        <w:spacing w:line="276" w:lineRule="auto"/>
        <w:ind w:left="0" w:firstLine="709"/>
        <w:jc w:val="both"/>
        <w:rPr>
          <w:rFonts w:ascii="Times New Roman" w:hAnsi="Times New Roman"/>
          <w:sz w:val="28"/>
          <w:szCs w:val="28"/>
        </w:rPr>
      </w:pPr>
      <w:r w:rsidRPr="00BC5034">
        <w:rPr>
          <w:rFonts w:ascii="Times New Roman" w:hAnsi="Times New Roman"/>
          <w:sz w:val="28"/>
          <w:szCs w:val="28"/>
        </w:rPr>
        <w:t xml:space="preserve">Количество культурно-досуговых учреждений </w:t>
      </w:r>
      <w:r>
        <w:rPr>
          <w:rFonts w:ascii="Times New Roman" w:hAnsi="Times New Roman"/>
          <w:sz w:val="28"/>
          <w:szCs w:val="28"/>
        </w:rPr>
        <w:t xml:space="preserve">в 2015 году </w:t>
      </w:r>
      <w:r w:rsidRPr="00BC5034">
        <w:rPr>
          <w:rFonts w:ascii="Times New Roman" w:hAnsi="Times New Roman"/>
          <w:sz w:val="28"/>
          <w:szCs w:val="28"/>
        </w:rPr>
        <w:t>состав</w:t>
      </w:r>
      <w:r>
        <w:rPr>
          <w:rFonts w:ascii="Times New Roman" w:hAnsi="Times New Roman"/>
          <w:sz w:val="28"/>
          <w:szCs w:val="28"/>
        </w:rPr>
        <w:t xml:space="preserve">ило </w:t>
      </w:r>
      <w:r w:rsidRPr="00BC5034">
        <w:rPr>
          <w:rFonts w:ascii="Times New Roman" w:hAnsi="Times New Roman"/>
          <w:color w:val="000000"/>
          <w:sz w:val="28"/>
          <w:szCs w:val="28"/>
        </w:rPr>
        <w:t>58 единиц, в том числе передвижные</w:t>
      </w:r>
      <w:r w:rsidR="006E4BB9">
        <w:rPr>
          <w:rFonts w:ascii="Times New Roman" w:hAnsi="Times New Roman"/>
          <w:color w:val="000000"/>
          <w:sz w:val="28"/>
          <w:szCs w:val="28"/>
        </w:rPr>
        <w:t xml:space="preserve"> </w:t>
      </w:r>
      <w:r w:rsidRPr="00BC5034">
        <w:rPr>
          <w:rFonts w:ascii="Times New Roman" w:hAnsi="Times New Roman"/>
          <w:sz w:val="28"/>
          <w:szCs w:val="28"/>
        </w:rPr>
        <w:t>–</w:t>
      </w:r>
      <w:r w:rsidRPr="00BC5034">
        <w:rPr>
          <w:rFonts w:ascii="Times New Roman" w:hAnsi="Times New Roman"/>
          <w:color w:val="000000"/>
          <w:sz w:val="28"/>
          <w:szCs w:val="28"/>
        </w:rPr>
        <w:t xml:space="preserve"> 2 (автоклуб).</w:t>
      </w:r>
      <w:r w:rsidR="006E4BB9">
        <w:rPr>
          <w:rFonts w:ascii="Times New Roman" w:hAnsi="Times New Roman"/>
          <w:color w:val="000000"/>
          <w:sz w:val="28"/>
          <w:szCs w:val="28"/>
        </w:rPr>
        <w:t xml:space="preserve"> </w:t>
      </w:r>
      <w:r w:rsidRPr="00BC5034">
        <w:rPr>
          <w:rFonts w:ascii="Times New Roman" w:hAnsi="Times New Roman"/>
          <w:color w:val="000000"/>
          <w:sz w:val="28"/>
          <w:szCs w:val="28"/>
        </w:rPr>
        <w:t xml:space="preserve">Также в </w:t>
      </w:r>
      <w:r>
        <w:rPr>
          <w:rFonts w:ascii="Times New Roman" w:hAnsi="Times New Roman"/>
          <w:color w:val="000000"/>
          <w:sz w:val="28"/>
          <w:szCs w:val="28"/>
        </w:rPr>
        <w:t>районе</w:t>
      </w:r>
      <w:r w:rsidRPr="00BC5034">
        <w:rPr>
          <w:rFonts w:ascii="Times New Roman" w:hAnsi="Times New Roman"/>
          <w:color w:val="000000"/>
          <w:sz w:val="28"/>
          <w:szCs w:val="28"/>
        </w:rPr>
        <w:t xml:space="preserve"> имеется  </w:t>
      </w:r>
      <w:r w:rsidRPr="00BC5034">
        <w:rPr>
          <w:rFonts w:ascii="Times New Roman" w:hAnsi="Times New Roman"/>
          <w:sz w:val="28"/>
          <w:szCs w:val="28"/>
        </w:rPr>
        <w:t>Детская школа искусств, Дом Дружбы народов, Региональный Музей истории Закамья и города Нурлат,  музей им. Габдуллы</w:t>
      </w:r>
      <w:r w:rsidR="006E4BB9">
        <w:rPr>
          <w:rFonts w:ascii="Times New Roman" w:hAnsi="Times New Roman"/>
          <w:sz w:val="28"/>
          <w:szCs w:val="28"/>
        </w:rPr>
        <w:t xml:space="preserve"> </w:t>
      </w:r>
      <w:r w:rsidRPr="00BC5034">
        <w:rPr>
          <w:rFonts w:ascii="Times New Roman" w:hAnsi="Times New Roman"/>
          <w:sz w:val="28"/>
          <w:szCs w:val="28"/>
        </w:rPr>
        <w:t xml:space="preserve">Кариева и </w:t>
      </w:r>
      <w:r w:rsidRPr="00BC5034">
        <w:rPr>
          <w:rFonts w:ascii="Times New Roman" w:hAnsi="Times New Roman"/>
          <w:color w:val="000000"/>
          <w:sz w:val="28"/>
          <w:szCs w:val="28"/>
        </w:rPr>
        <w:t xml:space="preserve">МБУ «Межпоселенческая центральная библиотека» с </w:t>
      </w:r>
      <w:r w:rsidRPr="00BC5034">
        <w:rPr>
          <w:rFonts w:ascii="Times New Roman" w:hAnsi="Times New Roman"/>
          <w:sz w:val="28"/>
          <w:szCs w:val="28"/>
        </w:rPr>
        <w:t>48 филиалами. Активную  деятельность  осуществляют   7  коллективов, имеющих звание «Народный». Это  хор «Ветеран»,  чувашский ансамбль «Родник», чувашский ансамбль «Росинка», ансамбль танца «Нурлат», татарский народный театр, Степно</w:t>
      </w:r>
      <w:r w:rsidR="006E4BB9">
        <w:rPr>
          <w:rFonts w:ascii="Times New Roman" w:hAnsi="Times New Roman"/>
          <w:sz w:val="28"/>
          <w:szCs w:val="28"/>
        </w:rPr>
        <w:t xml:space="preserve"> </w:t>
      </w:r>
      <w:r w:rsidRPr="00BC5034">
        <w:rPr>
          <w:rFonts w:ascii="Times New Roman" w:hAnsi="Times New Roman"/>
          <w:sz w:val="28"/>
          <w:szCs w:val="28"/>
        </w:rPr>
        <w:t>-</w:t>
      </w:r>
      <w:r w:rsidR="006E4BB9">
        <w:rPr>
          <w:rFonts w:ascii="Times New Roman" w:hAnsi="Times New Roman"/>
          <w:sz w:val="28"/>
          <w:szCs w:val="28"/>
        </w:rPr>
        <w:t xml:space="preserve"> </w:t>
      </w:r>
      <w:r w:rsidRPr="00BC5034">
        <w:rPr>
          <w:rFonts w:ascii="Times New Roman" w:hAnsi="Times New Roman"/>
          <w:sz w:val="28"/>
          <w:szCs w:val="28"/>
        </w:rPr>
        <w:t>Озёрский татарский народный театр, театр миниатюр «Калейдоскоп».</w:t>
      </w:r>
    </w:p>
    <w:p w:rsidR="00D52E7C" w:rsidRPr="00BC5034" w:rsidRDefault="00D52E7C" w:rsidP="00D52E7C">
      <w:pPr>
        <w:pStyle w:val="1f0"/>
        <w:spacing w:line="276" w:lineRule="auto"/>
        <w:ind w:left="0" w:firstLine="709"/>
        <w:jc w:val="both"/>
        <w:rPr>
          <w:rFonts w:ascii="Times New Roman" w:hAnsi="Times New Roman"/>
          <w:b/>
          <w:color w:val="000000"/>
          <w:sz w:val="28"/>
          <w:szCs w:val="28"/>
        </w:rPr>
      </w:pPr>
      <w:r w:rsidRPr="00BC5034">
        <w:rPr>
          <w:rFonts w:ascii="Times New Roman" w:hAnsi="Times New Roman"/>
          <w:sz w:val="28"/>
          <w:szCs w:val="28"/>
        </w:rPr>
        <w:t>Одним из важнейших направлений деятельности работников учреждений культуры является организация досуга населения,  вовлечение к участию в художественной самодеятельности</w:t>
      </w:r>
      <w:r w:rsidRPr="00BC5034">
        <w:rPr>
          <w:rFonts w:ascii="Times New Roman" w:hAnsi="Times New Roman"/>
          <w:b/>
          <w:color w:val="000000"/>
          <w:sz w:val="28"/>
          <w:szCs w:val="28"/>
        </w:rPr>
        <w:t xml:space="preserve">. </w:t>
      </w:r>
    </w:p>
    <w:p w:rsidR="00D52E7C" w:rsidRDefault="00D52E7C" w:rsidP="00D52E7C">
      <w:pPr>
        <w:spacing w:line="276" w:lineRule="auto"/>
        <w:ind w:firstLine="709"/>
        <w:contextualSpacing/>
        <w:jc w:val="both"/>
        <w:rPr>
          <w:rFonts w:ascii="Times New Roman" w:hAnsi="Times New Roman" w:cs="Times New Roman"/>
          <w:color w:val="000000"/>
          <w:sz w:val="28"/>
          <w:szCs w:val="28"/>
        </w:rPr>
      </w:pPr>
      <w:r w:rsidRPr="00BC5034">
        <w:rPr>
          <w:rFonts w:ascii="Times New Roman" w:hAnsi="Times New Roman" w:cs="Times New Roman"/>
          <w:color w:val="000000"/>
          <w:sz w:val="28"/>
          <w:szCs w:val="28"/>
        </w:rPr>
        <w:t>За 2015 год учреждениями культуры муниципального района проведено 10</w:t>
      </w:r>
      <w:r>
        <w:rPr>
          <w:rFonts w:ascii="Times New Roman" w:hAnsi="Times New Roman" w:cs="Times New Roman"/>
          <w:color w:val="000000"/>
          <w:sz w:val="28"/>
          <w:szCs w:val="28"/>
        </w:rPr>
        <w:t>461</w:t>
      </w:r>
      <w:r w:rsidRPr="00BC5034">
        <w:rPr>
          <w:rFonts w:ascii="Times New Roman" w:hAnsi="Times New Roman" w:cs="Times New Roman"/>
          <w:color w:val="000000"/>
          <w:sz w:val="28"/>
          <w:szCs w:val="28"/>
        </w:rPr>
        <w:t xml:space="preserve">культурно-досуговое мероприятие, при этом  в среднем  на 1 клуб  приходится   190 мероприятий. Из общего числа культурно-досуговых мероприятий – 1018  </w:t>
      </w:r>
      <w:r>
        <w:rPr>
          <w:rFonts w:ascii="Times New Roman" w:hAnsi="Times New Roman" w:cs="Times New Roman"/>
          <w:color w:val="000000"/>
          <w:sz w:val="28"/>
          <w:szCs w:val="28"/>
        </w:rPr>
        <w:t xml:space="preserve">были проведены </w:t>
      </w:r>
      <w:r w:rsidRPr="00BC5034">
        <w:rPr>
          <w:rFonts w:ascii="Times New Roman" w:hAnsi="Times New Roman" w:cs="Times New Roman"/>
          <w:color w:val="000000"/>
          <w:sz w:val="28"/>
          <w:szCs w:val="28"/>
        </w:rPr>
        <w:t xml:space="preserve"> для детей до 14 лет включительно, 6178 мероприятий –  для молодежи.</w:t>
      </w:r>
    </w:p>
    <w:p w:rsidR="00D52E7C" w:rsidRPr="007C10BE" w:rsidRDefault="00D52E7C" w:rsidP="00D52E7C">
      <w:pPr>
        <w:shd w:val="clear" w:color="auto" w:fill="FFFFFF"/>
        <w:spacing w:line="276" w:lineRule="auto"/>
        <w:ind w:firstLine="709"/>
        <w:jc w:val="both"/>
        <w:rPr>
          <w:rFonts w:ascii="Times New Roman" w:eastAsia="Times New Roman" w:hAnsi="Times New Roman" w:cs="Times New Roman"/>
          <w:sz w:val="28"/>
          <w:szCs w:val="28"/>
        </w:rPr>
      </w:pPr>
      <w:r w:rsidRPr="007C10BE">
        <w:rPr>
          <w:rFonts w:ascii="Times New Roman" w:eastAsia="Times New Roman" w:hAnsi="Times New Roman" w:cs="Times New Roman"/>
          <w:sz w:val="28"/>
          <w:szCs w:val="28"/>
        </w:rPr>
        <w:t xml:space="preserve">Основные показатели развития сферы культуры </w:t>
      </w:r>
      <w:r>
        <w:rPr>
          <w:rFonts w:ascii="Times New Roman" w:eastAsia="Times New Roman" w:hAnsi="Times New Roman" w:cs="Times New Roman"/>
          <w:sz w:val="28"/>
          <w:szCs w:val="28"/>
        </w:rPr>
        <w:t xml:space="preserve">Нурлатского муниципального района </w:t>
      </w:r>
      <w:r w:rsidRPr="007C10BE">
        <w:rPr>
          <w:rFonts w:ascii="Times New Roman" w:eastAsia="Times New Roman" w:hAnsi="Times New Roman" w:cs="Times New Roman"/>
          <w:sz w:val="28"/>
          <w:szCs w:val="28"/>
        </w:rPr>
        <w:t xml:space="preserve">приведены в таблице </w:t>
      </w:r>
      <w:r w:rsidR="007F4DE4">
        <w:rPr>
          <w:rFonts w:ascii="Times New Roman" w:eastAsia="Times New Roman" w:hAnsi="Times New Roman" w:cs="Times New Roman"/>
          <w:sz w:val="28"/>
          <w:szCs w:val="28"/>
        </w:rPr>
        <w:t>9</w:t>
      </w:r>
      <w:r w:rsidRPr="007C10BE">
        <w:rPr>
          <w:rFonts w:ascii="Times New Roman" w:eastAsia="Times New Roman" w:hAnsi="Times New Roman" w:cs="Times New Roman"/>
          <w:sz w:val="28"/>
          <w:szCs w:val="28"/>
        </w:rPr>
        <w:t xml:space="preserve">. </w:t>
      </w:r>
    </w:p>
    <w:p w:rsidR="00246144" w:rsidRDefault="00246144" w:rsidP="00D52E7C">
      <w:pPr>
        <w:shd w:val="clear" w:color="auto" w:fill="FFFFFF"/>
        <w:spacing w:line="276" w:lineRule="auto"/>
        <w:ind w:firstLine="709"/>
        <w:jc w:val="right"/>
        <w:rPr>
          <w:rFonts w:ascii="Times New Roman" w:eastAsia="Times New Roman" w:hAnsi="Times New Roman" w:cs="Times New Roman"/>
        </w:rPr>
      </w:pPr>
    </w:p>
    <w:p w:rsidR="00246144" w:rsidRDefault="00246144" w:rsidP="00D52E7C">
      <w:pPr>
        <w:shd w:val="clear" w:color="auto" w:fill="FFFFFF"/>
        <w:spacing w:line="276" w:lineRule="auto"/>
        <w:ind w:firstLine="709"/>
        <w:jc w:val="right"/>
        <w:rPr>
          <w:rFonts w:ascii="Times New Roman" w:eastAsia="Times New Roman" w:hAnsi="Times New Roman" w:cs="Times New Roman"/>
        </w:rPr>
      </w:pPr>
    </w:p>
    <w:p w:rsidR="00246144" w:rsidRDefault="00246144" w:rsidP="00D52E7C">
      <w:pPr>
        <w:shd w:val="clear" w:color="auto" w:fill="FFFFFF"/>
        <w:spacing w:line="276" w:lineRule="auto"/>
        <w:ind w:firstLine="709"/>
        <w:jc w:val="right"/>
        <w:rPr>
          <w:rFonts w:ascii="Times New Roman" w:eastAsia="Times New Roman" w:hAnsi="Times New Roman" w:cs="Times New Roman"/>
        </w:rPr>
      </w:pPr>
    </w:p>
    <w:p w:rsidR="00D52E7C" w:rsidRPr="001317E0" w:rsidRDefault="00D52E7C" w:rsidP="00D52E7C">
      <w:pPr>
        <w:shd w:val="clear" w:color="auto" w:fill="FFFFFF"/>
        <w:spacing w:line="276" w:lineRule="auto"/>
        <w:ind w:firstLine="709"/>
        <w:jc w:val="right"/>
        <w:rPr>
          <w:rFonts w:ascii="Times New Roman" w:eastAsia="Times New Roman" w:hAnsi="Times New Roman" w:cs="Times New Roman"/>
        </w:rPr>
      </w:pPr>
      <w:r w:rsidRPr="001317E0">
        <w:rPr>
          <w:rFonts w:ascii="Times New Roman" w:eastAsia="Times New Roman" w:hAnsi="Times New Roman" w:cs="Times New Roman"/>
        </w:rPr>
        <w:t xml:space="preserve">Таблица </w:t>
      </w:r>
      <w:r w:rsidR="007F4DE4">
        <w:rPr>
          <w:rFonts w:ascii="Times New Roman" w:eastAsia="Times New Roman" w:hAnsi="Times New Roman" w:cs="Times New Roman"/>
        </w:rPr>
        <w:t>9</w:t>
      </w:r>
    </w:p>
    <w:tbl>
      <w:tblPr>
        <w:tblW w:w="10506" w:type="dxa"/>
        <w:tblInd w:w="93" w:type="dxa"/>
        <w:tblLayout w:type="fixed"/>
        <w:tblLook w:val="04A0" w:firstRow="1" w:lastRow="0" w:firstColumn="1" w:lastColumn="0" w:noHBand="0" w:noVBand="1"/>
      </w:tblPr>
      <w:tblGrid>
        <w:gridCol w:w="5544"/>
        <w:gridCol w:w="1059"/>
        <w:gridCol w:w="917"/>
        <w:gridCol w:w="879"/>
        <w:gridCol w:w="1114"/>
        <w:gridCol w:w="993"/>
      </w:tblGrid>
      <w:tr w:rsidR="00D52E7C" w:rsidRPr="00B460D4" w:rsidTr="00D52E7C">
        <w:trPr>
          <w:trHeight w:val="675"/>
        </w:trPr>
        <w:tc>
          <w:tcPr>
            <w:tcW w:w="5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ind w:left="-93" w:firstLine="93"/>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Наименование показателя</w:t>
            </w:r>
          </w:p>
        </w:tc>
        <w:tc>
          <w:tcPr>
            <w:tcW w:w="10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2013</w:t>
            </w:r>
          </w:p>
        </w:tc>
        <w:tc>
          <w:tcPr>
            <w:tcW w:w="9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2014</w:t>
            </w:r>
          </w:p>
        </w:tc>
        <w:tc>
          <w:tcPr>
            <w:tcW w:w="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2015</w:t>
            </w:r>
          </w:p>
        </w:tc>
        <w:tc>
          <w:tcPr>
            <w:tcW w:w="2107" w:type="dxa"/>
            <w:gridSpan w:val="2"/>
            <w:tcBorders>
              <w:top w:val="single" w:sz="8" w:space="0" w:color="000000"/>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Темп роста, %</w:t>
            </w:r>
          </w:p>
        </w:tc>
      </w:tr>
      <w:tr w:rsidR="00D52E7C" w:rsidRPr="00B460D4" w:rsidTr="00D52E7C">
        <w:trPr>
          <w:trHeight w:val="345"/>
        </w:trPr>
        <w:tc>
          <w:tcPr>
            <w:tcW w:w="5544" w:type="dxa"/>
            <w:vMerge/>
            <w:tcBorders>
              <w:top w:val="single" w:sz="8" w:space="0" w:color="000000"/>
              <w:left w:val="single" w:sz="8" w:space="0" w:color="000000"/>
              <w:bottom w:val="single" w:sz="8" w:space="0" w:color="000000"/>
              <w:right w:val="single" w:sz="8" w:space="0" w:color="000000"/>
            </w:tcBorders>
            <w:vAlign w:val="center"/>
            <w:hideMark/>
          </w:tcPr>
          <w:p w:rsidR="00D52E7C" w:rsidRPr="00B460D4" w:rsidRDefault="00D52E7C" w:rsidP="00D52E7C">
            <w:pPr>
              <w:rPr>
                <w:rFonts w:ascii="Times New Roman" w:eastAsia="Times New Roman" w:hAnsi="Times New Roman" w:cs="Times New Roman"/>
                <w:b/>
                <w:bCs/>
                <w:color w:val="000000"/>
                <w:sz w:val="24"/>
                <w:szCs w:val="24"/>
              </w:rPr>
            </w:pPr>
          </w:p>
        </w:tc>
        <w:tc>
          <w:tcPr>
            <w:tcW w:w="1059" w:type="dxa"/>
            <w:vMerge/>
            <w:tcBorders>
              <w:top w:val="single" w:sz="8" w:space="0" w:color="000000"/>
              <w:left w:val="single" w:sz="8" w:space="0" w:color="000000"/>
              <w:bottom w:val="single" w:sz="8" w:space="0" w:color="000000"/>
              <w:right w:val="single" w:sz="8" w:space="0" w:color="000000"/>
            </w:tcBorders>
            <w:vAlign w:val="center"/>
            <w:hideMark/>
          </w:tcPr>
          <w:p w:rsidR="00D52E7C" w:rsidRPr="00B460D4" w:rsidRDefault="00D52E7C" w:rsidP="00D52E7C">
            <w:pPr>
              <w:rPr>
                <w:rFonts w:ascii="Times New Roman" w:eastAsia="Times New Roman" w:hAnsi="Times New Roman" w:cs="Times New Roman"/>
                <w:b/>
                <w:bCs/>
                <w:color w:val="000000"/>
                <w:sz w:val="24"/>
                <w:szCs w:val="24"/>
              </w:rPr>
            </w:pPr>
          </w:p>
        </w:tc>
        <w:tc>
          <w:tcPr>
            <w:tcW w:w="917" w:type="dxa"/>
            <w:vMerge/>
            <w:tcBorders>
              <w:top w:val="single" w:sz="8" w:space="0" w:color="000000"/>
              <w:left w:val="single" w:sz="8" w:space="0" w:color="000000"/>
              <w:bottom w:val="single" w:sz="8" w:space="0" w:color="000000"/>
              <w:right w:val="single" w:sz="8" w:space="0" w:color="000000"/>
            </w:tcBorders>
            <w:vAlign w:val="center"/>
            <w:hideMark/>
          </w:tcPr>
          <w:p w:rsidR="00D52E7C" w:rsidRPr="00B460D4" w:rsidRDefault="00D52E7C" w:rsidP="00D52E7C">
            <w:pPr>
              <w:rPr>
                <w:rFonts w:ascii="Times New Roman" w:eastAsia="Times New Roman" w:hAnsi="Times New Roman" w:cs="Times New Roman"/>
                <w:b/>
                <w:bCs/>
                <w:color w:val="000000"/>
                <w:sz w:val="24"/>
                <w:szCs w:val="24"/>
              </w:rPr>
            </w:pPr>
          </w:p>
        </w:tc>
        <w:tc>
          <w:tcPr>
            <w:tcW w:w="879" w:type="dxa"/>
            <w:vMerge/>
            <w:tcBorders>
              <w:top w:val="single" w:sz="8" w:space="0" w:color="000000"/>
              <w:left w:val="single" w:sz="8" w:space="0" w:color="000000"/>
              <w:bottom w:val="single" w:sz="8" w:space="0" w:color="000000"/>
              <w:right w:val="single" w:sz="8" w:space="0" w:color="000000"/>
            </w:tcBorders>
            <w:vAlign w:val="center"/>
            <w:hideMark/>
          </w:tcPr>
          <w:p w:rsidR="00D52E7C" w:rsidRPr="00B460D4" w:rsidRDefault="00D52E7C" w:rsidP="00D52E7C">
            <w:pPr>
              <w:rPr>
                <w:rFonts w:ascii="Times New Roman" w:eastAsia="Times New Roman" w:hAnsi="Times New Roman" w:cs="Times New Roman"/>
                <w:b/>
                <w:bCs/>
                <w:color w:val="000000"/>
                <w:sz w:val="24"/>
                <w:szCs w:val="24"/>
              </w:rPr>
            </w:pPr>
          </w:p>
        </w:tc>
        <w:tc>
          <w:tcPr>
            <w:tcW w:w="1114" w:type="dxa"/>
            <w:tcBorders>
              <w:top w:val="nil"/>
              <w:left w:val="nil"/>
              <w:bottom w:val="single" w:sz="8" w:space="0" w:color="000000"/>
              <w:right w:val="single" w:sz="8" w:space="0" w:color="000000"/>
            </w:tcBorders>
            <w:shd w:val="clear" w:color="auto" w:fill="auto"/>
            <w:vAlign w:val="center"/>
            <w:hideMark/>
          </w:tcPr>
          <w:p w:rsidR="00D52E7C"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 xml:space="preserve">к </w:t>
            </w:r>
          </w:p>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2014</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к 2013</w:t>
            </w:r>
          </w:p>
        </w:tc>
      </w:tr>
      <w:tr w:rsidR="00D52E7C" w:rsidRPr="00B460D4" w:rsidTr="00D52E7C">
        <w:trPr>
          <w:trHeight w:val="270"/>
        </w:trPr>
        <w:tc>
          <w:tcPr>
            <w:tcW w:w="5544" w:type="dxa"/>
            <w:tcBorders>
              <w:top w:val="nil"/>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w:t>
            </w:r>
          </w:p>
        </w:tc>
        <w:tc>
          <w:tcPr>
            <w:tcW w:w="1059"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2</w:t>
            </w:r>
          </w:p>
        </w:tc>
        <w:tc>
          <w:tcPr>
            <w:tcW w:w="917"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3</w:t>
            </w:r>
          </w:p>
        </w:tc>
        <w:tc>
          <w:tcPr>
            <w:tcW w:w="879"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4</w:t>
            </w:r>
          </w:p>
        </w:tc>
        <w:tc>
          <w:tcPr>
            <w:tcW w:w="1114"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5</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6</w:t>
            </w:r>
          </w:p>
        </w:tc>
      </w:tr>
      <w:tr w:rsidR="00D52E7C" w:rsidRPr="00B460D4" w:rsidTr="00D52E7C">
        <w:trPr>
          <w:trHeight w:val="336"/>
        </w:trPr>
        <w:tc>
          <w:tcPr>
            <w:tcW w:w="5544" w:type="dxa"/>
            <w:tcBorders>
              <w:top w:val="nil"/>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 xml:space="preserve">Количество культурно-досуговых учреждений </w:t>
            </w:r>
          </w:p>
        </w:tc>
        <w:tc>
          <w:tcPr>
            <w:tcW w:w="105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57</w:t>
            </w:r>
          </w:p>
        </w:tc>
        <w:tc>
          <w:tcPr>
            <w:tcW w:w="917"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57</w:t>
            </w:r>
          </w:p>
        </w:tc>
        <w:tc>
          <w:tcPr>
            <w:tcW w:w="87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58</w:t>
            </w:r>
          </w:p>
        </w:tc>
        <w:tc>
          <w:tcPr>
            <w:tcW w:w="1114"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101,75</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101,75</w:t>
            </w:r>
          </w:p>
        </w:tc>
      </w:tr>
      <w:tr w:rsidR="00D52E7C" w:rsidRPr="00B460D4" w:rsidTr="00D52E7C">
        <w:trPr>
          <w:trHeight w:val="539"/>
        </w:trPr>
        <w:tc>
          <w:tcPr>
            <w:tcW w:w="5544" w:type="dxa"/>
            <w:tcBorders>
              <w:top w:val="nil"/>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Количество проведённых культурно-досуговых мероприятий</w:t>
            </w:r>
          </w:p>
        </w:tc>
        <w:tc>
          <w:tcPr>
            <w:tcW w:w="105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9797</w:t>
            </w:r>
          </w:p>
        </w:tc>
        <w:tc>
          <w:tcPr>
            <w:tcW w:w="917"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10663</w:t>
            </w:r>
          </w:p>
        </w:tc>
        <w:tc>
          <w:tcPr>
            <w:tcW w:w="87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10461</w:t>
            </w:r>
          </w:p>
        </w:tc>
        <w:tc>
          <w:tcPr>
            <w:tcW w:w="1114"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98,11</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106,78</w:t>
            </w:r>
          </w:p>
        </w:tc>
      </w:tr>
      <w:tr w:rsidR="00D52E7C" w:rsidRPr="00B460D4" w:rsidTr="00D52E7C">
        <w:trPr>
          <w:trHeight w:val="533"/>
        </w:trPr>
        <w:tc>
          <w:tcPr>
            <w:tcW w:w="5544" w:type="dxa"/>
            <w:tcBorders>
              <w:top w:val="nil"/>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 xml:space="preserve">Из общего числа культурно-досуговых мероприятий – для детей возрастом до 14 лет </w:t>
            </w:r>
          </w:p>
        </w:tc>
        <w:tc>
          <w:tcPr>
            <w:tcW w:w="105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1459</w:t>
            </w:r>
          </w:p>
        </w:tc>
        <w:tc>
          <w:tcPr>
            <w:tcW w:w="917"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1615</w:t>
            </w:r>
          </w:p>
        </w:tc>
        <w:tc>
          <w:tcPr>
            <w:tcW w:w="879"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1018</w:t>
            </w:r>
          </w:p>
        </w:tc>
        <w:tc>
          <w:tcPr>
            <w:tcW w:w="1114"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63,03</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69,77</w:t>
            </w:r>
          </w:p>
        </w:tc>
      </w:tr>
    </w:tbl>
    <w:p w:rsidR="00D52E7C" w:rsidRDefault="00D52E7C" w:rsidP="00D52E7C">
      <w:pPr>
        <w:spacing w:line="276" w:lineRule="auto"/>
        <w:ind w:firstLine="709"/>
        <w:jc w:val="both"/>
        <w:rPr>
          <w:rFonts w:ascii="Times New Roman" w:eastAsia="Times New Roman" w:hAnsi="Times New Roman" w:cs="Times New Roman"/>
          <w:sz w:val="28"/>
          <w:szCs w:val="28"/>
        </w:rPr>
      </w:pPr>
      <w:r w:rsidRPr="007C10BE">
        <w:rPr>
          <w:rFonts w:ascii="Times New Roman" w:eastAsia="Times New Roman" w:hAnsi="Times New Roman" w:cs="Times New Roman"/>
          <w:sz w:val="28"/>
          <w:szCs w:val="28"/>
        </w:rPr>
        <w:t>Материально-техническая база учреждений культуры в 201</w:t>
      </w:r>
      <w:r>
        <w:rPr>
          <w:rFonts w:ascii="Times New Roman" w:eastAsia="Times New Roman" w:hAnsi="Times New Roman" w:cs="Times New Roman"/>
          <w:sz w:val="28"/>
          <w:szCs w:val="28"/>
        </w:rPr>
        <w:t>5 году пополнилась в связи с открытием Дома Дружбы народов -</w:t>
      </w:r>
      <w:r w:rsidRPr="000A037C">
        <w:rPr>
          <w:rFonts w:ascii="Times New Roman" w:eastAsia="Times New Roman" w:hAnsi="Times New Roman" w:cs="Times New Roman"/>
          <w:sz w:val="28"/>
          <w:szCs w:val="28"/>
        </w:rPr>
        <w:t xml:space="preserve"> мест</w:t>
      </w:r>
      <w:r>
        <w:rPr>
          <w:rFonts w:ascii="Times New Roman" w:eastAsia="Times New Roman" w:hAnsi="Times New Roman" w:cs="Times New Roman"/>
          <w:sz w:val="28"/>
          <w:szCs w:val="28"/>
        </w:rPr>
        <w:t>а</w:t>
      </w:r>
      <w:r w:rsidRPr="000A037C">
        <w:rPr>
          <w:rFonts w:ascii="Times New Roman" w:eastAsia="Times New Roman" w:hAnsi="Times New Roman" w:cs="Times New Roman"/>
          <w:sz w:val="28"/>
          <w:szCs w:val="28"/>
        </w:rPr>
        <w:t xml:space="preserve"> встречи представителей национальных объединений, общественных организаций. Здесь расположились:   местное отделение Всемирного конгресса татар, русская,  чувашская национально</w:t>
      </w:r>
      <w:r w:rsidR="006E4BB9">
        <w:rPr>
          <w:rFonts w:ascii="Times New Roman" w:eastAsia="Times New Roman" w:hAnsi="Times New Roman" w:cs="Times New Roman"/>
          <w:sz w:val="28"/>
          <w:szCs w:val="28"/>
        </w:rPr>
        <w:t xml:space="preserve"> </w:t>
      </w:r>
      <w:r w:rsidRPr="000A037C">
        <w:rPr>
          <w:rFonts w:ascii="Times New Roman" w:eastAsia="Times New Roman" w:hAnsi="Times New Roman" w:cs="Times New Roman"/>
          <w:sz w:val="28"/>
          <w:szCs w:val="28"/>
        </w:rPr>
        <w:t>- культурные автономия, Нурлатское казачье станичное общество,  узбекская и таджикская  диаспоры, библиотека, спортивный зал, кабинеты молодежного формирования «Форпост»,  медико-педагоги</w:t>
      </w:r>
      <w:r>
        <w:rPr>
          <w:rFonts w:ascii="Times New Roman" w:eastAsia="Times New Roman" w:hAnsi="Times New Roman" w:cs="Times New Roman"/>
          <w:sz w:val="28"/>
          <w:szCs w:val="28"/>
        </w:rPr>
        <w:t>ческо</w:t>
      </w:r>
      <w:r w:rsidRPr="000A037C">
        <w:rPr>
          <w:rFonts w:ascii="Times New Roman" w:eastAsia="Times New Roman" w:hAnsi="Times New Roman" w:cs="Times New Roman"/>
          <w:sz w:val="28"/>
          <w:szCs w:val="28"/>
        </w:rPr>
        <w:t>-психологическ</w:t>
      </w:r>
      <w:r>
        <w:rPr>
          <w:rFonts w:ascii="Times New Roman" w:eastAsia="Times New Roman" w:hAnsi="Times New Roman" w:cs="Times New Roman"/>
          <w:sz w:val="28"/>
          <w:szCs w:val="28"/>
        </w:rPr>
        <w:t>ий</w:t>
      </w:r>
      <w:r w:rsidRPr="000A037C">
        <w:rPr>
          <w:rFonts w:ascii="Times New Roman" w:eastAsia="Times New Roman" w:hAnsi="Times New Roman" w:cs="Times New Roman"/>
          <w:sz w:val="28"/>
          <w:szCs w:val="28"/>
        </w:rPr>
        <w:t xml:space="preserve"> центр «Доверие»,  опорный пункт полиции и кабинет для  деятельности клубных формирований.  Для проведения торжественных и культурных мероприятий имеется современный зрительный зал на 252 посадочных места.</w:t>
      </w:r>
    </w:p>
    <w:p w:rsidR="00D52E7C" w:rsidRDefault="00D52E7C" w:rsidP="006E4BB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w:t>
      </w:r>
      <w:r w:rsidRPr="004E026E">
        <w:rPr>
          <w:rFonts w:ascii="Times New Roman" w:eastAsia="Times New Roman" w:hAnsi="Times New Roman" w:cs="Times New Roman"/>
          <w:sz w:val="28"/>
          <w:szCs w:val="28"/>
        </w:rPr>
        <w:t>проведённых культурно-досуговых мероприятий</w:t>
      </w:r>
      <w:r>
        <w:rPr>
          <w:rFonts w:ascii="Times New Roman" w:eastAsia="Times New Roman" w:hAnsi="Times New Roman" w:cs="Times New Roman"/>
          <w:sz w:val="28"/>
          <w:szCs w:val="28"/>
        </w:rPr>
        <w:t xml:space="preserve"> в 2015 году снизилось на 1,89% к 2014 году и увеличилось на 6,78% к 2013 году, в том числе для  </w:t>
      </w:r>
      <w:r w:rsidRPr="00E459F9">
        <w:rPr>
          <w:rFonts w:ascii="Times New Roman" w:eastAsia="Times New Roman" w:hAnsi="Times New Roman" w:cs="Times New Roman"/>
          <w:sz w:val="28"/>
          <w:szCs w:val="28"/>
        </w:rPr>
        <w:t>детей возрастом до 14 лет</w:t>
      </w:r>
      <w:r>
        <w:rPr>
          <w:rFonts w:ascii="Times New Roman" w:eastAsia="Times New Roman" w:hAnsi="Times New Roman" w:cs="Times New Roman"/>
          <w:sz w:val="28"/>
          <w:szCs w:val="28"/>
        </w:rPr>
        <w:t xml:space="preserve"> существенно снизилось: на 36,97% к 2014 году и на 30,23% к 2013 году.</w:t>
      </w:r>
    </w:p>
    <w:p w:rsidR="00D52E7C" w:rsidRPr="00E3245D" w:rsidRDefault="00D52E7C" w:rsidP="006E4BB9">
      <w:pPr>
        <w:spacing w:line="360" w:lineRule="auto"/>
        <w:ind w:firstLine="709"/>
        <w:contextualSpacing/>
        <w:jc w:val="both"/>
        <w:rPr>
          <w:rFonts w:ascii="Times New Roman" w:hAnsi="Times New Roman" w:cs="Times New Roman"/>
          <w:color w:val="000000"/>
          <w:sz w:val="28"/>
          <w:szCs w:val="28"/>
        </w:rPr>
      </w:pPr>
      <w:r w:rsidRPr="00E3245D">
        <w:rPr>
          <w:rFonts w:ascii="Times New Roman" w:hAnsi="Times New Roman" w:cs="Times New Roman"/>
          <w:color w:val="000000"/>
          <w:sz w:val="28"/>
          <w:szCs w:val="28"/>
        </w:rPr>
        <w:t>В районе осуществляют свою деятельность 207 клубных формирований, которые посещают 2694 человека. Из общего числа формирований – 112 являются формированиями самодеятельного народного творчества, в том числе 44 для детей до 14 лет (численность 647 чел.),  для молодежи 30 в количестве 335 человек.</w:t>
      </w:r>
    </w:p>
    <w:p w:rsidR="00D52E7C" w:rsidRDefault="00D52E7C" w:rsidP="006E4BB9">
      <w:pPr>
        <w:spacing w:line="360" w:lineRule="auto"/>
        <w:ind w:firstLine="709"/>
        <w:jc w:val="both"/>
        <w:outlineLvl w:val="0"/>
        <w:rPr>
          <w:rFonts w:ascii="Times New Roman" w:hAnsi="Times New Roman" w:cs="Times New Roman"/>
          <w:sz w:val="28"/>
          <w:szCs w:val="28"/>
        </w:rPr>
      </w:pPr>
      <w:r w:rsidRPr="00E3245D">
        <w:rPr>
          <w:rFonts w:ascii="Times New Roman" w:hAnsi="Times New Roman" w:cs="Times New Roman"/>
          <w:sz w:val="28"/>
          <w:szCs w:val="28"/>
        </w:rPr>
        <w:t xml:space="preserve">Действует 45 библиотек, которые в 2015 году обслужили 33661 читателей,  книговыдача составила 637093 экземпляра. Библиотеками пользуются 55,9 % населения района. </w:t>
      </w:r>
    </w:p>
    <w:p w:rsidR="00D52E7C" w:rsidRPr="00E3245D" w:rsidRDefault="00D52E7C" w:rsidP="006E4BB9">
      <w:pPr>
        <w:spacing w:line="360" w:lineRule="auto"/>
        <w:ind w:firstLine="709"/>
        <w:jc w:val="both"/>
        <w:outlineLvl w:val="0"/>
        <w:rPr>
          <w:rFonts w:ascii="Times New Roman" w:hAnsi="Times New Roman" w:cs="Times New Roman"/>
          <w:sz w:val="28"/>
          <w:szCs w:val="28"/>
        </w:rPr>
      </w:pPr>
      <w:r w:rsidRPr="00E3245D">
        <w:rPr>
          <w:rFonts w:ascii="Times New Roman" w:hAnsi="Times New Roman" w:cs="Times New Roman"/>
          <w:sz w:val="28"/>
          <w:szCs w:val="28"/>
        </w:rPr>
        <w:t>Во всех клубах района регулярно проводятся молодежные дискотеки и развлекательные программы.</w:t>
      </w:r>
    </w:p>
    <w:p w:rsidR="00D52E7C" w:rsidRPr="00E3245D" w:rsidRDefault="00D52E7C" w:rsidP="006E4BB9">
      <w:pPr>
        <w:spacing w:line="360" w:lineRule="auto"/>
        <w:ind w:firstLine="709"/>
        <w:jc w:val="both"/>
        <w:rPr>
          <w:rFonts w:ascii="Times New Roman" w:hAnsi="Times New Roman" w:cs="Times New Roman"/>
          <w:i/>
          <w:color w:val="FF0000"/>
          <w:sz w:val="28"/>
          <w:szCs w:val="28"/>
        </w:rPr>
      </w:pPr>
      <w:r w:rsidRPr="00E3245D">
        <w:rPr>
          <w:rFonts w:ascii="Times New Roman" w:hAnsi="Times New Roman" w:cs="Times New Roman"/>
          <w:sz w:val="28"/>
          <w:szCs w:val="28"/>
        </w:rPr>
        <w:t>Район принимает активное участие в проведении  национального праздника Сабантуй  в регионах Российской Федерации и столице Республики Татарстан.</w:t>
      </w:r>
    </w:p>
    <w:p w:rsidR="00D52E7C" w:rsidRPr="00E3245D" w:rsidRDefault="00D52E7C" w:rsidP="006E4BB9">
      <w:pPr>
        <w:spacing w:line="360" w:lineRule="auto"/>
        <w:ind w:firstLine="709"/>
        <w:jc w:val="both"/>
        <w:rPr>
          <w:rFonts w:ascii="Times New Roman" w:hAnsi="Times New Roman" w:cs="Times New Roman"/>
          <w:bCs/>
          <w:sz w:val="28"/>
          <w:szCs w:val="28"/>
        </w:rPr>
      </w:pPr>
      <w:r w:rsidRPr="00E3245D">
        <w:rPr>
          <w:rFonts w:ascii="Times New Roman" w:hAnsi="Times New Roman" w:cs="Times New Roman"/>
          <w:bCs/>
          <w:sz w:val="28"/>
          <w:szCs w:val="28"/>
        </w:rPr>
        <w:t>Праздник «Уяв», проводимый на нурлатской земле с 2006 года – один из ярких примеров укрепления мира и согласия между нашими народами.</w:t>
      </w:r>
    </w:p>
    <w:p w:rsidR="00D52E7C" w:rsidRDefault="00D52E7C" w:rsidP="006E4BB9">
      <w:pPr>
        <w:spacing w:line="360" w:lineRule="auto"/>
        <w:ind w:firstLine="709"/>
        <w:jc w:val="both"/>
        <w:rPr>
          <w:rFonts w:ascii="Times New Roman" w:hAnsi="Times New Roman" w:cs="Times New Roman"/>
          <w:bCs/>
          <w:sz w:val="28"/>
          <w:szCs w:val="28"/>
        </w:rPr>
      </w:pPr>
      <w:r w:rsidRPr="00E3245D">
        <w:rPr>
          <w:rFonts w:ascii="Times New Roman" w:hAnsi="Times New Roman" w:cs="Times New Roman"/>
          <w:bCs/>
          <w:sz w:val="28"/>
          <w:szCs w:val="28"/>
        </w:rPr>
        <w:t>Более 100 фольклорных коллективов со всех уголков России и Татарстана ежегодно радуют гостей праздника богатой культурной программой.</w:t>
      </w:r>
    </w:p>
    <w:p w:rsidR="00D52E7C" w:rsidRDefault="00D52E7C" w:rsidP="006E4BB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E3245D">
        <w:rPr>
          <w:rFonts w:ascii="Times New Roman" w:eastAsia="Times New Roman" w:hAnsi="Times New Roman" w:cs="Times New Roman"/>
          <w:sz w:val="28"/>
          <w:szCs w:val="28"/>
        </w:rPr>
        <w:t xml:space="preserve">асходы бюджета Нурлатского муниципального района на  </w:t>
      </w:r>
      <w:r>
        <w:rPr>
          <w:rFonts w:ascii="Times New Roman" w:eastAsia="Times New Roman" w:hAnsi="Times New Roman" w:cs="Times New Roman"/>
          <w:sz w:val="28"/>
          <w:szCs w:val="28"/>
        </w:rPr>
        <w:t>культуру</w:t>
      </w:r>
      <w:r w:rsidRPr="00E3245D">
        <w:rPr>
          <w:rFonts w:ascii="Times New Roman" w:eastAsia="Times New Roman" w:hAnsi="Times New Roman" w:cs="Times New Roman"/>
          <w:sz w:val="28"/>
          <w:szCs w:val="28"/>
        </w:rPr>
        <w:t xml:space="preserve">  в 2015 году </w:t>
      </w:r>
      <w:r>
        <w:rPr>
          <w:rFonts w:ascii="Times New Roman" w:eastAsia="Times New Roman" w:hAnsi="Times New Roman" w:cs="Times New Roman"/>
          <w:sz w:val="28"/>
          <w:szCs w:val="28"/>
        </w:rPr>
        <w:t xml:space="preserve">незначительно снизились -  </w:t>
      </w:r>
      <w:r w:rsidRPr="00E3245D">
        <w:rPr>
          <w:rFonts w:ascii="Times New Roman" w:eastAsia="Times New Roman" w:hAnsi="Times New Roman" w:cs="Times New Roman"/>
          <w:sz w:val="28"/>
          <w:szCs w:val="28"/>
        </w:rPr>
        <w:t xml:space="preserve">  на 0,2 % к 2014 году и </w:t>
      </w:r>
      <w:r>
        <w:rPr>
          <w:rFonts w:ascii="Times New Roman" w:eastAsia="Times New Roman" w:hAnsi="Times New Roman" w:cs="Times New Roman"/>
          <w:sz w:val="28"/>
          <w:szCs w:val="28"/>
        </w:rPr>
        <w:t xml:space="preserve">возросли </w:t>
      </w:r>
      <w:r w:rsidRPr="00E3245D">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rPr>
        <w:t>65,1</w:t>
      </w:r>
      <w:r w:rsidRPr="00E3245D">
        <w:rPr>
          <w:rFonts w:ascii="Times New Roman" w:eastAsia="Times New Roman" w:hAnsi="Times New Roman" w:cs="Times New Roman"/>
          <w:sz w:val="28"/>
          <w:szCs w:val="28"/>
        </w:rPr>
        <w:t xml:space="preserve"> %т к 2013 году (рисунок </w:t>
      </w:r>
      <w:r w:rsidR="009B7678">
        <w:rPr>
          <w:rFonts w:ascii="Times New Roman" w:eastAsia="Times New Roman" w:hAnsi="Times New Roman" w:cs="Times New Roman"/>
          <w:sz w:val="28"/>
          <w:szCs w:val="28"/>
        </w:rPr>
        <w:t>8</w:t>
      </w:r>
      <w:r w:rsidRPr="00E3245D">
        <w:rPr>
          <w:rFonts w:ascii="Times New Roman" w:eastAsia="Times New Roman" w:hAnsi="Times New Roman" w:cs="Times New Roman"/>
          <w:sz w:val="28"/>
          <w:szCs w:val="28"/>
        </w:rPr>
        <w:t>).</w:t>
      </w:r>
    </w:p>
    <w:p w:rsidR="00A505D6" w:rsidRDefault="00A505D6" w:rsidP="00D52E7C">
      <w:pPr>
        <w:spacing w:line="276" w:lineRule="auto"/>
        <w:ind w:firstLine="709"/>
        <w:jc w:val="center"/>
        <w:rPr>
          <w:rFonts w:ascii="Times New Roman" w:eastAsia="Times New Roman" w:hAnsi="Times New Roman" w:cs="Times New Roman"/>
          <w:i/>
        </w:rPr>
      </w:pPr>
    </w:p>
    <w:p w:rsidR="00D52E7C" w:rsidRPr="001317E0" w:rsidRDefault="00D52E7C" w:rsidP="00A505D6">
      <w:pPr>
        <w:spacing w:line="276" w:lineRule="auto"/>
        <w:ind w:firstLine="709"/>
        <w:jc w:val="right"/>
        <w:rPr>
          <w:rFonts w:ascii="Times New Roman" w:eastAsia="Times New Roman" w:hAnsi="Times New Roman" w:cs="Times New Roman"/>
          <w:i/>
        </w:rPr>
      </w:pPr>
      <w:r w:rsidRPr="001317E0">
        <w:rPr>
          <w:rFonts w:ascii="Times New Roman" w:eastAsia="Times New Roman" w:hAnsi="Times New Roman" w:cs="Times New Roman"/>
          <w:i/>
        </w:rPr>
        <w:t xml:space="preserve">Рисунок </w:t>
      </w:r>
      <w:r w:rsidR="009B7678">
        <w:rPr>
          <w:rFonts w:ascii="Times New Roman" w:eastAsia="Times New Roman" w:hAnsi="Times New Roman" w:cs="Times New Roman"/>
          <w:i/>
        </w:rPr>
        <w:t>8</w:t>
      </w:r>
    </w:p>
    <w:p w:rsidR="00D52E7C" w:rsidRDefault="00D52E7C" w:rsidP="00D52E7C">
      <w:pPr>
        <w:spacing w:line="276" w:lineRule="auto"/>
        <w:jc w:val="center"/>
        <w:rPr>
          <w:rFonts w:ascii="Times New Roman" w:hAnsi="Times New Roman" w:cs="Times New Roman"/>
          <w:sz w:val="28"/>
          <w:szCs w:val="28"/>
          <w:lang w:eastAsia="en-US"/>
        </w:rPr>
      </w:pPr>
      <w:r>
        <w:rPr>
          <w:noProof/>
        </w:rPr>
        <w:drawing>
          <wp:inline distT="0" distB="0" distL="0" distR="0">
            <wp:extent cx="5429250" cy="19240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52E7C" w:rsidRDefault="00D52E7C" w:rsidP="00D52E7C">
      <w:pPr>
        <w:spacing w:line="276" w:lineRule="auto"/>
        <w:ind w:firstLine="709"/>
        <w:jc w:val="both"/>
        <w:rPr>
          <w:rFonts w:ascii="Times New Roman" w:eastAsia="Times New Roman" w:hAnsi="Times New Roman" w:cs="Times New Roman"/>
          <w:sz w:val="28"/>
          <w:szCs w:val="28"/>
          <w:lang w:eastAsia="en-US"/>
        </w:rPr>
      </w:pPr>
      <w:r w:rsidRPr="00A010A8">
        <w:rPr>
          <w:rFonts w:ascii="Times New Roman" w:eastAsia="Times New Roman" w:hAnsi="Times New Roman" w:cs="Times New Roman"/>
          <w:sz w:val="28"/>
          <w:szCs w:val="28"/>
        </w:rPr>
        <w:t xml:space="preserve">Одним из основных направлений в деятельности учреждений культуры  района является </w:t>
      </w:r>
      <w:r w:rsidRPr="00A010A8">
        <w:rPr>
          <w:rFonts w:ascii="Times New Roman" w:eastAsia="Times New Roman" w:hAnsi="Times New Roman" w:cs="Times New Roman"/>
          <w:sz w:val="28"/>
          <w:szCs w:val="28"/>
          <w:lang w:eastAsia="en-US"/>
        </w:rPr>
        <w:t xml:space="preserve">сохранение и популяризация культурного наследия Нурлатского </w:t>
      </w:r>
      <w:r w:rsidR="00476AD2">
        <w:rPr>
          <w:rFonts w:ascii="Times New Roman" w:eastAsia="Times New Roman" w:hAnsi="Times New Roman" w:cs="Times New Roman"/>
          <w:sz w:val="28"/>
          <w:szCs w:val="28"/>
          <w:lang w:eastAsia="en-US"/>
        </w:rPr>
        <w:t xml:space="preserve">муниципального </w:t>
      </w:r>
      <w:r w:rsidRPr="00A010A8">
        <w:rPr>
          <w:rFonts w:ascii="Times New Roman" w:eastAsia="Times New Roman" w:hAnsi="Times New Roman" w:cs="Times New Roman"/>
          <w:sz w:val="28"/>
          <w:szCs w:val="28"/>
          <w:lang w:eastAsia="en-US"/>
        </w:rPr>
        <w:t>района, повышение качества культурных услуг, реализация творческого потенциала жителей района, развитие духовности населения, создание условий для устойчивого развития внутреннего туризма.</w:t>
      </w:r>
    </w:p>
    <w:p w:rsidR="00680188" w:rsidRDefault="00680188" w:rsidP="00D52E7C">
      <w:pPr>
        <w:spacing w:line="276" w:lineRule="auto"/>
        <w:ind w:firstLine="709"/>
        <w:jc w:val="both"/>
        <w:rPr>
          <w:rFonts w:ascii="Times New Roman" w:eastAsia="Times New Roman" w:hAnsi="Times New Roman" w:cs="Times New Roman"/>
          <w:sz w:val="28"/>
          <w:szCs w:val="28"/>
          <w:lang w:eastAsia="en-US"/>
        </w:rPr>
      </w:pPr>
    </w:p>
    <w:p w:rsidR="00D52E7C" w:rsidRDefault="00D52E7C" w:rsidP="00D52E7C">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245"/>
        <w:gridCol w:w="5245"/>
      </w:tblGrid>
      <w:tr w:rsidR="00D52E7C" w:rsidRPr="005F1193" w:rsidTr="00D52E7C">
        <w:trPr>
          <w:trHeight w:val="744"/>
        </w:trPr>
        <w:tc>
          <w:tcPr>
            <w:tcW w:w="10490" w:type="dxa"/>
            <w:gridSpan w:val="2"/>
            <w:shd w:val="clear" w:color="auto" w:fill="C0504D" w:themeFill="accent2"/>
            <w:vAlign w:val="center"/>
          </w:tcPr>
          <w:p w:rsidR="00D52E7C" w:rsidRDefault="00D52E7C" w:rsidP="00D52E7C">
            <w:pPr>
              <w:pStyle w:val="aff"/>
              <w:spacing w:line="240" w:lineRule="exact"/>
              <w:ind w:left="34"/>
              <w:jc w:val="center"/>
              <w:outlineLvl w:val="0"/>
              <w:rPr>
                <w:rFonts w:ascii="Times New Roman" w:hAnsi="Times New Roman" w:cs="Times New Roman"/>
                <w:b/>
                <w:sz w:val="24"/>
                <w:szCs w:val="24"/>
              </w:rPr>
            </w:pPr>
          </w:p>
          <w:p w:rsidR="00D52E7C" w:rsidRPr="00341A14" w:rsidRDefault="00D52E7C" w:rsidP="00D52E7C">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Культура</w:t>
            </w:r>
          </w:p>
          <w:p w:rsidR="00D52E7C" w:rsidRPr="005F1193" w:rsidRDefault="00D52E7C" w:rsidP="00D52E7C">
            <w:pPr>
              <w:pStyle w:val="aff"/>
              <w:spacing w:line="240" w:lineRule="exact"/>
              <w:ind w:left="34"/>
              <w:jc w:val="center"/>
              <w:outlineLvl w:val="0"/>
              <w:rPr>
                <w:sz w:val="24"/>
                <w:szCs w:val="24"/>
              </w:rPr>
            </w:pPr>
          </w:p>
        </w:tc>
      </w:tr>
      <w:tr w:rsidR="00D52E7C" w:rsidRPr="00341A14" w:rsidTr="00D52E7C">
        <w:trPr>
          <w:trHeight w:val="550"/>
        </w:trPr>
        <w:tc>
          <w:tcPr>
            <w:tcW w:w="5245" w:type="dxa"/>
            <w:vAlign w:val="center"/>
          </w:tcPr>
          <w:p w:rsidR="00D52E7C" w:rsidRPr="00341A14" w:rsidRDefault="00D52E7C" w:rsidP="00D52E7C">
            <w:pPr>
              <w:pStyle w:val="aff"/>
              <w:spacing w:line="240" w:lineRule="exact"/>
              <w:ind w:left="34"/>
              <w:jc w:val="center"/>
              <w:outlineLvl w:val="0"/>
              <w:rPr>
                <w:b/>
                <w:sz w:val="24"/>
                <w:szCs w:val="24"/>
              </w:rPr>
            </w:pPr>
            <w:r w:rsidRPr="00341A14">
              <w:rPr>
                <w:b/>
                <w:sz w:val="24"/>
                <w:szCs w:val="24"/>
              </w:rPr>
              <w:t>Сильные стороны (Strengths)</w:t>
            </w:r>
          </w:p>
        </w:tc>
        <w:tc>
          <w:tcPr>
            <w:tcW w:w="5245" w:type="dxa"/>
            <w:vAlign w:val="center"/>
          </w:tcPr>
          <w:p w:rsidR="00D52E7C" w:rsidRPr="00341A14" w:rsidRDefault="00D52E7C" w:rsidP="00D52E7C">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D52E7C" w:rsidRPr="00232B87" w:rsidTr="00D52E7C">
        <w:trPr>
          <w:trHeight w:val="768"/>
        </w:trPr>
        <w:tc>
          <w:tcPr>
            <w:tcW w:w="5245" w:type="dxa"/>
            <w:vAlign w:val="center"/>
          </w:tcPr>
          <w:p w:rsidR="00D52E7C" w:rsidRPr="00C95642" w:rsidRDefault="00D52E7C" w:rsidP="00D52E7C">
            <w:pPr>
              <w:pStyle w:val="aff"/>
              <w:spacing w:line="240" w:lineRule="exact"/>
              <w:ind w:left="34"/>
              <w:outlineLvl w:val="0"/>
              <w:rPr>
                <w:rFonts w:ascii="Times New Roman" w:hAnsi="Times New Roman" w:cs="Times New Roman"/>
                <w:b/>
                <w:bCs/>
                <w:sz w:val="24"/>
                <w:szCs w:val="24"/>
                <w:highlight w:val="yellow"/>
              </w:rPr>
            </w:pPr>
            <w:r>
              <w:rPr>
                <w:rFonts w:ascii="Times New Roman" w:hAnsi="Times New Roman" w:cs="Times New Roman"/>
                <w:sz w:val="24"/>
                <w:szCs w:val="24"/>
              </w:rPr>
              <w:t xml:space="preserve">Большой положительный опыт в проведение национальных праздников «Уяв», «Сабантуй» на республиканском и федеральном уровнях. </w:t>
            </w:r>
          </w:p>
        </w:tc>
        <w:tc>
          <w:tcPr>
            <w:tcW w:w="5245" w:type="dxa"/>
            <w:vAlign w:val="center"/>
          </w:tcPr>
          <w:p w:rsidR="00D52E7C" w:rsidRPr="00232B87" w:rsidRDefault="00D52E7C" w:rsidP="00D52E7C">
            <w:pPr>
              <w:pStyle w:val="aff"/>
              <w:spacing w:line="240" w:lineRule="exact"/>
              <w:ind w:left="142"/>
              <w:outlineLvl w:val="0"/>
              <w:rPr>
                <w:rFonts w:ascii="Times New Roman" w:hAnsi="Times New Roman" w:cs="Times New Roman"/>
                <w:bCs/>
                <w:sz w:val="24"/>
                <w:szCs w:val="24"/>
                <w:highlight w:val="yellow"/>
              </w:rPr>
            </w:pPr>
            <w:r>
              <w:rPr>
                <w:rFonts w:ascii="Times New Roman" w:hAnsi="Times New Roman" w:cs="Times New Roman"/>
                <w:bCs/>
                <w:sz w:val="24"/>
                <w:szCs w:val="24"/>
              </w:rPr>
              <w:t>Д</w:t>
            </w:r>
            <w:r w:rsidRPr="00FF319E">
              <w:rPr>
                <w:rFonts w:ascii="Times New Roman" w:hAnsi="Times New Roman" w:cs="Times New Roman"/>
                <w:bCs/>
                <w:sz w:val="24"/>
                <w:szCs w:val="24"/>
              </w:rPr>
              <w:t>ефицит квалифицированных кадров (директоров, заведующих</w:t>
            </w:r>
            <w:r>
              <w:rPr>
                <w:rFonts w:ascii="Times New Roman" w:hAnsi="Times New Roman" w:cs="Times New Roman"/>
                <w:bCs/>
                <w:sz w:val="24"/>
                <w:szCs w:val="24"/>
              </w:rPr>
              <w:t>, хореографов,</w:t>
            </w:r>
            <w:r w:rsidRPr="00FF319E">
              <w:rPr>
                <w:rFonts w:ascii="Times New Roman" w:hAnsi="Times New Roman" w:cs="Times New Roman"/>
                <w:bCs/>
                <w:sz w:val="24"/>
                <w:szCs w:val="24"/>
              </w:rPr>
              <w:t xml:space="preserve"> художественных руководителей)</w:t>
            </w:r>
            <w:r>
              <w:rPr>
                <w:rFonts w:ascii="Times New Roman" w:hAnsi="Times New Roman" w:cs="Times New Roman"/>
                <w:bCs/>
                <w:sz w:val="24"/>
                <w:szCs w:val="24"/>
              </w:rPr>
              <w:t>.</w:t>
            </w:r>
          </w:p>
        </w:tc>
      </w:tr>
      <w:tr w:rsidR="00D52E7C" w:rsidRPr="00341A14" w:rsidTr="00D52E7C">
        <w:trPr>
          <w:trHeight w:val="712"/>
        </w:trPr>
        <w:tc>
          <w:tcPr>
            <w:tcW w:w="5245" w:type="dxa"/>
            <w:vAlign w:val="center"/>
          </w:tcPr>
          <w:p w:rsidR="00D52E7C" w:rsidRPr="00341A14" w:rsidRDefault="00D52E7C" w:rsidP="00D52E7C">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5245" w:type="dxa"/>
            <w:vAlign w:val="center"/>
          </w:tcPr>
          <w:p w:rsidR="00D52E7C" w:rsidRPr="00341A14" w:rsidRDefault="00D52E7C" w:rsidP="00D52E7C">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D52E7C" w:rsidRPr="00232B87" w:rsidTr="00D52E7C">
        <w:trPr>
          <w:trHeight w:val="524"/>
        </w:trPr>
        <w:tc>
          <w:tcPr>
            <w:tcW w:w="5245" w:type="dxa"/>
            <w:vAlign w:val="center"/>
          </w:tcPr>
          <w:p w:rsidR="00D52E7C" w:rsidRPr="00232B87" w:rsidRDefault="00D52E7C" w:rsidP="00D52E7C">
            <w:pPr>
              <w:pStyle w:val="aff"/>
              <w:spacing w:line="240" w:lineRule="exact"/>
              <w:ind w:left="34"/>
              <w:outlineLvl w:val="0"/>
              <w:rPr>
                <w:rFonts w:ascii="Times New Roman" w:hAnsi="Times New Roman" w:cs="Times New Roman"/>
                <w:sz w:val="24"/>
                <w:szCs w:val="24"/>
              </w:rPr>
            </w:pPr>
            <w:r>
              <w:rPr>
                <w:rFonts w:ascii="Times New Roman" w:hAnsi="Times New Roman" w:cs="Times New Roman"/>
                <w:sz w:val="24"/>
                <w:szCs w:val="24"/>
              </w:rPr>
              <w:t>П</w:t>
            </w:r>
            <w:r w:rsidRPr="00FF319E">
              <w:rPr>
                <w:rFonts w:ascii="Times New Roman" w:hAnsi="Times New Roman" w:cs="Times New Roman"/>
                <w:sz w:val="24"/>
                <w:szCs w:val="24"/>
              </w:rPr>
              <w:t>оддержка государством и частными инвесторами новых форм искусства.</w:t>
            </w:r>
          </w:p>
        </w:tc>
        <w:tc>
          <w:tcPr>
            <w:tcW w:w="5245" w:type="dxa"/>
            <w:vAlign w:val="center"/>
          </w:tcPr>
          <w:p w:rsidR="00D52E7C" w:rsidRPr="00232B87" w:rsidRDefault="00D52E7C" w:rsidP="00D52E7C">
            <w:pPr>
              <w:pStyle w:val="aff"/>
              <w:spacing w:line="240" w:lineRule="exact"/>
              <w:ind w:left="142"/>
              <w:outlineLvl w:val="0"/>
              <w:rPr>
                <w:rFonts w:ascii="Times New Roman" w:hAnsi="Times New Roman" w:cs="Times New Roman"/>
                <w:sz w:val="24"/>
                <w:szCs w:val="24"/>
              </w:rPr>
            </w:pPr>
            <w:r>
              <w:rPr>
                <w:rFonts w:ascii="Times New Roman" w:hAnsi="Times New Roman" w:cs="Times New Roman"/>
                <w:sz w:val="24"/>
                <w:szCs w:val="24"/>
              </w:rPr>
              <w:t>С</w:t>
            </w:r>
            <w:r w:rsidRPr="00FF319E">
              <w:rPr>
                <w:rFonts w:ascii="Times New Roman" w:hAnsi="Times New Roman" w:cs="Times New Roman"/>
                <w:sz w:val="24"/>
                <w:szCs w:val="24"/>
              </w:rPr>
              <w:t xml:space="preserve">нижение интереса к культуре у значительной части </w:t>
            </w:r>
            <w:r>
              <w:rPr>
                <w:rFonts w:ascii="Times New Roman" w:hAnsi="Times New Roman" w:cs="Times New Roman"/>
                <w:sz w:val="24"/>
                <w:szCs w:val="24"/>
              </w:rPr>
              <w:t>населения</w:t>
            </w:r>
            <w:r w:rsidRPr="00FF319E">
              <w:rPr>
                <w:rFonts w:ascii="Times New Roman" w:hAnsi="Times New Roman" w:cs="Times New Roman"/>
                <w:sz w:val="24"/>
                <w:szCs w:val="24"/>
              </w:rPr>
              <w:t>.</w:t>
            </w:r>
          </w:p>
        </w:tc>
      </w:tr>
    </w:tbl>
    <w:p w:rsidR="009136F3" w:rsidRDefault="009136F3" w:rsidP="00D52E7C">
      <w:pPr>
        <w:spacing w:line="276" w:lineRule="auto"/>
        <w:ind w:firstLine="567"/>
        <w:jc w:val="both"/>
        <w:rPr>
          <w:rFonts w:ascii="Times New Roman" w:eastAsia="Times New Roman" w:hAnsi="Times New Roman"/>
          <w:b/>
          <w:sz w:val="28"/>
          <w:szCs w:val="28"/>
        </w:rPr>
      </w:pPr>
    </w:p>
    <w:p w:rsidR="00D52E7C" w:rsidRPr="00AD04B1" w:rsidRDefault="00D52E7C" w:rsidP="009136F3">
      <w:pPr>
        <w:spacing w:line="360" w:lineRule="auto"/>
        <w:ind w:firstLine="567"/>
        <w:jc w:val="both"/>
        <w:rPr>
          <w:rFonts w:ascii="Times New Roman" w:eastAsia="Times New Roman" w:hAnsi="Times New Roman"/>
          <w:b/>
          <w:sz w:val="28"/>
          <w:szCs w:val="28"/>
        </w:rPr>
      </w:pPr>
      <w:r w:rsidRPr="00AD04B1">
        <w:rPr>
          <w:rFonts w:ascii="Times New Roman" w:eastAsia="Times New Roman" w:hAnsi="Times New Roman"/>
          <w:b/>
          <w:sz w:val="28"/>
          <w:szCs w:val="28"/>
        </w:rPr>
        <w:t>Проблемы в сфере культуры</w:t>
      </w:r>
    </w:p>
    <w:p w:rsidR="00D52E7C"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1. Отсутствие на территории Нурлатского муниципального района и г.Нурлата зоны семейного отдыха, центра дополнительного образования детей и молодежи.</w:t>
      </w:r>
    </w:p>
    <w:p w:rsidR="00D52E7C"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00380351">
        <w:rPr>
          <w:rFonts w:ascii="Times New Roman" w:eastAsia="Times New Roman" w:hAnsi="Times New Roman"/>
          <w:sz w:val="28"/>
          <w:szCs w:val="28"/>
        </w:rPr>
        <w:t>Недостаточная оснащенность</w:t>
      </w:r>
      <w:r>
        <w:rPr>
          <w:rFonts w:ascii="Times New Roman" w:eastAsia="Times New Roman" w:hAnsi="Times New Roman"/>
          <w:sz w:val="28"/>
          <w:szCs w:val="28"/>
        </w:rPr>
        <w:t xml:space="preserve"> кинотеатров</w:t>
      </w:r>
      <w:r w:rsidR="00380351">
        <w:rPr>
          <w:rFonts w:ascii="Times New Roman" w:eastAsia="Times New Roman" w:hAnsi="Times New Roman"/>
          <w:sz w:val="28"/>
          <w:szCs w:val="28"/>
        </w:rPr>
        <w:t xml:space="preserve"> современным оборудованием</w:t>
      </w:r>
      <w:r>
        <w:rPr>
          <w:rFonts w:ascii="Times New Roman" w:eastAsia="Times New Roman" w:hAnsi="Times New Roman"/>
          <w:sz w:val="28"/>
          <w:szCs w:val="28"/>
        </w:rPr>
        <w:t>.</w:t>
      </w:r>
    </w:p>
    <w:p w:rsidR="00D52E7C"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3. Отсутствие развитого маршрута по изучению исторического наследия</w:t>
      </w:r>
    </w:p>
    <w:p w:rsidR="00D52E7C"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4. Неразвитость этнотуризма и агротуризма.</w:t>
      </w:r>
    </w:p>
    <w:p w:rsidR="00D52E7C" w:rsidRPr="007348F2"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5</w:t>
      </w:r>
      <w:r w:rsidRPr="009A481A">
        <w:rPr>
          <w:rFonts w:ascii="Times New Roman" w:eastAsia="Times New Roman" w:hAnsi="Times New Roman"/>
          <w:color w:val="FF0000"/>
          <w:sz w:val="28"/>
          <w:szCs w:val="28"/>
        </w:rPr>
        <w:t>.</w:t>
      </w:r>
      <w:r w:rsidRPr="007348F2">
        <w:rPr>
          <w:rFonts w:ascii="Times New Roman" w:eastAsia="Times New Roman" w:hAnsi="Times New Roman"/>
          <w:sz w:val="28"/>
          <w:szCs w:val="28"/>
        </w:rPr>
        <w:t>Обеспечение доступа граждан к культурным ценностям и участию</w:t>
      </w:r>
      <w:r w:rsidR="006E4BB9">
        <w:rPr>
          <w:rFonts w:ascii="Times New Roman" w:eastAsia="Times New Roman" w:hAnsi="Times New Roman"/>
          <w:sz w:val="28"/>
          <w:szCs w:val="28"/>
        </w:rPr>
        <w:t xml:space="preserve"> </w:t>
      </w:r>
      <w:r w:rsidRPr="007348F2">
        <w:rPr>
          <w:rFonts w:ascii="Times New Roman" w:eastAsia="Times New Roman" w:hAnsi="Times New Roman"/>
          <w:sz w:val="28"/>
          <w:szCs w:val="28"/>
        </w:rPr>
        <w:t>в культурной жизни, реализация творческого потенциала населения.</w:t>
      </w:r>
    </w:p>
    <w:p w:rsidR="00D52E7C" w:rsidRDefault="00D52E7C" w:rsidP="009136F3">
      <w:pPr>
        <w:tabs>
          <w:tab w:val="left" w:pos="559"/>
          <w:tab w:val="left" w:pos="851"/>
          <w:tab w:val="left" w:pos="993"/>
        </w:tabs>
        <w:spacing w:line="360" w:lineRule="auto"/>
        <w:jc w:val="both"/>
        <w:rPr>
          <w:rFonts w:ascii="Times New Roman" w:hAnsi="Times New Roman" w:cs="Times New Roman"/>
          <w:sz w:val="28"/>
          <w:szCs w:val="28"/>
        </w:rPr>
      </w:pPr>
      <w:r>
        <w:rPr>
          <w:rFonts w:ascii="Times New Roman" w:eastAsia="Times New Roman" w:hAnsi="Times New Roman"/>
          <w:sz w:val="28"/>
          <w:szCs w:val="28"/>
        </w:rPr>
        <w:t xml:space="preserve">        7</w:t>
      </w:r>
      <w:r>
        <w:rPr>
          <w:rFonts w:ascii="Times New Roman" w:hAnsi="Times New Roman" w:cs="Times New Roman"/>
          <w:sz w:val="28"/>
          <w:szCs w:val="28"/>
        </w:rPr>
        <w:t>.</w:t>
      </w:r>
      <w:r w:rsidR="00380351">
        <w:rPr>
          <w:rFonts w:ascii="Times New Roman" w:hAnsi="Times New Roman" w:cs="Times New Roman"/>
          <w:sz w:val="28"/>
          <w:szCs w:val="28"/>
        </w:rPr>
        <w:t>Отсутствие оптимальных, достаточных условий для повышения качества услуг в сфере культуры.</w:t>
      </w:r>
    </w:p>
    <w:p w:rsidR="00380351" w:rsidRDefault="00380351" w:rsidP="009136F3">
      <w:pPr>
        <w:tabs>
          <w:tab w:val="left" w:pos="559"/>
          <w:tab w:val="left" w:pos="851"/>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8. Невостребованность имеющихся музеев. </w:t>
      </w:r>
    </w:p>
    <w:p w:rsidR="00D52E7C" w:rsidRPr="00FF7D35" w:rsidRDefault="00D52E7C" w:rsidP="009136F3">
      <w:pPr>
        <w:tabs>
          <w:tab w:val="left" w:pos="0"/>
        </w:tabs>
        <w:spacing w:line="360" w:lineRule="auto"/>
        <w:ind w:firstLine="709"/>
        <w:jc w:val="both"/>
        <w:rPr>
          <w:rFonts w:ascii="Times New Roman" w:eastAsia="Times New Roman" w:hAnsi="Times New Roman"/>
          <w:sz w:val="28"/>
          <w:szCs w:val="28"/>
        </w:rPr>
      </w:pPr>
      <w:r w:rsidRPr="00FF7D35">
        <w:rPr>
          <w:rFonts w:ascii="Times New Roman" w:eastAsia="Times New Roman" w:hAnsi="Times New Roman"/>
          <w:sz w:val="28"/>
          <w:szCs w:val="28"/>
        </w:rPr>
        <w:t xml:space="preserve">Для достижения определённой выше цели и решения представленных задач в первоочередном порядке </w:t>
      </w:r>
      <w:r>
        <w:rPr>
          <w:rFonts w:ascii="Times New Roman" w:eastAsia="Times New Roman" w:hAnsi="Times New Roman"/>
          <w:sz w:val="28"/>
          <w:szCs w:val="28"/>
        </w:rPr>
        <w:t xml:space="preserve">в Нурлатском муниципальном районе </w:t>
      </w:r>
      <w:r w:rsidRPr="00FF7D35">
        <w:rPr>
          <w:rFonts w:ascii="Times New Roman" w:eastAsia="Times New Roman" w:hAnsi="Times New Roman"/>
          <w:sz w:val="28"/>
          <w:szCs w:val="28"/>
        </w:rPr>
        <w:t>реализу</w:t>
      </w:r>
      <w:r>
        <w:rPr>
          <w:rFonts w:ascii="Times New Roman" w:eastAsia="Times New Roman" w:hAnsi="Times New Roman"/>
          <w:sz w:val="28"/>
          <w:szCs w:val="28"/>
        </w:rPr>
        <w:t>е</w:t>
      </w:r>
      <w:r w:rsidRPr="00FF7D35">
        <w:rPr>
          <w:rFonts w:ascii="Times New Roman" w:eastAsia="Times New Roman" w:hAnsi="Times New Roman"/>
          <w:sz w:val="28"/>
          <w:szCs w:val="28"/>
        </w:rPr>
        <w:t xml:space="preserve">тся </w:t>
      </w:r>
      <w:r>
        <w:rPr>
          <w:rFonts w:ascii="Times New Roman" w:eastAsia="Times New Roman" w:hAnsi="Times New Roman"/>
          <w:sz w:val="28"/>
          <w:szCs w:val="28"/>
        </w:rPr>
        <w:t>мероприятия</w:t>
      </w:r>
      <w:r w:rsidRPr="00FF7D35">
        <w:rPr>
          <w:rFonts w:ascii="Times New Roman" w:eastAsia="Times New Roman" w:hAnsi="Times New Roman"/>
          <w:sz w:val="28"/>
          <w:szCs w:val="28"/>
        </w:rPr>
        <w:t>, ориентированны</w:t>
      </w:r>
      <w:r>
        <w:rPr>
          <w:rFonts w:ascii="Times New Roman" w:eastAsia="Times New Roman" w:hAnsi="Times New Roman"/>
          <w:sz w:val="28"/>
          <w:szCs w:val="28"/>
        </w:rPr>
        <w:t>е</w:t>
      </w:r>
      <w:r w:rsidRPr="00FF7D35">
        <w:rPr>
          <w:rFonts w:ascii="Times New Roman" w:eastAsia="Times New Roman" w:hAnsi="Times New Roman"/>
          <w:sz w:val="28"/>
          <w:szCs w:val="28"/>
        </w:rPr>
        <w:t xml:space="preserve"> на привлекательность </w:t>
      </w:r>
      <w:r>
        <w:rPr>
          <w:rFonts w:ascii="Times New Roman" w:eastAsia="Times New Roman" w:hAnsi="Times New Roman"/>
          <w:sz w:val="28"/>
          <w:szCs w:val="28"/>
        </w:rPr>
        <w:t>района</w:t>
      </w:r>
      <w:r w:rsidRPr="00FF7D35">
        <w:rPr>
          <w:rFonts w:ascii="Times New Roman" w:eastAsia="Times New Roman" w:hAnsi="Times New Roman"/>
          <w:sz w:val="28"/>
          <w:szCs w:val="28"/>
        </w:rPr>
        <w:t xml:space="preserve"> в сфере туризма</w:t>
      </w:r>
      <w:r w:rsidR="00AD04B1">
        <w:rPr>
          <w:rFonts w:ascii="Times New Roman" w:eastAsia="Times New Roman" w:hAnsi="Times New Roman"/>
          <w:sz w:val="28"/>
          <w:szCs w:val="28"/>
        </w:rPr>
        <w:t>:</w:t>
      </w:r>
    </w:p>
    <w:p w:rsidR="005D7C0B" w:rsidRDefault="005D7C0B" w:rsidP="009136F3">
      <w:pPr>
        <w:spacing w:line="360" w:lineRule="auto"/>
        <w:ind w:firstLine="709"/>
        <w:jc w:val="center"/>
        <w:rPr>
          <w:rFonts w:ascii="Times New Roman" w:hAnsi="Times New Roman" w:cs="Times New Roman"/>
          <w:sz w:val="28"/>
          <w:szCs w:val="28"/>
        </w:rPr>
      </w:pPr>
    </w:p>
    <w:p w:rsidR="009136F3" w:rsidRDefault="009136F3" w:rsidP="00D52E7C">
      <w:pPr>
        <w:spacing w:line="360" w:lineRule="auto"/>
        <w:ind w:firstLine="709"/>
        <w:jc w:val="center"/>
        <w:rPr>
          <w:rFonts w:ascii="Times New Roman" w:hAnsi="Times New Roman" w:cs="Times New Roman"/>
          <w:sz w:val="28"/>
          <w:szCs w:val="28"/>
        </w:rPr>
      </w:pPr>
    </w:p>
    <w:p w:rsidR="00781178" w:rsidRPr="00781178" w:rsidRDefault="00781178" w:rsidP="00781178">
      <w:pPr>
        <w:spacing w:line="360" w:lineRule="auto"/>
        <w:ind w:firstLine="709"/>
        <w:jc w:val="center"/>
        <w:rPr>
          <w:rFonts w:ascii="Times New Roman" w:hAnsi="Times New Roman" w:cs="Times New Roman"/>
          <w:sz w:val="28"/>
          <w:szCs w:val="28"/>
        </w:rPr>
      </w:pPr>
      <w:r w:rsidRPr="00781178">
        <w:rPr>
          <w:rFonts w:ascii="Times New Roman" w:hAnsi="Times New Roman" w:cs="Times New Roman"/>
          <w:sz w:val="28"/>
          <w:szCs w:val="28"/>
        </w:rPr>
        <w:t>Таблица 1</w:t>
      </w:r>
      <w:r w:rsidR="007F4DE4">
        <w:rPr>
          <w:rFonts w:ascii="Times New Roman" w:hAnsi="Times New Roman" w:cs="Times New Roman"/>
          <w:sz w:val="28"/>
          <w:szCs w:val="28"/>
        </w:rPr>
        <w:t>0</w:t>
      </w:r>
      <w:r w:rsidRPr="00781178">
        <w:rPr>
          <w:rFonts w:ascii="Times New Roman" w:hAnsi="Times New Roman" w:cs="Times New Roman"/>
          <w:sz w:val="28"/>
          <w:szCs w:val="28"/>
        </w:rPr>
        <w:t>. Мероприятия в сфере культуры</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781178" w:rsidRPr="00781178" w:rsidTr="0078117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Источники</w:t>
            </w:r>
          </w:p>
        </w:tc>
      </w:tr>
      <w:tr w:rsidR="00781178" w:rsidRPr="00781178" w:rsidTr="00781178">
        <w:trPr>
          <w:trHeight w:val="1550"/>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rPr>
              <w:t>Разработка интерактивной электронной туристической карты с размещением на сайте НМР</w:t>
            </w:r>
          </w:p>
        </w:tc>
        <w:tc>
          <w:tcPr>
            <w:tcW w:w="1672"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02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rPr>
              <w:t>Привлечение СМП к реализации проектов в сфере туристического сервиса в рамках разработанного маршрута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  ИК НМР, Отдел культуры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2188"/>
        </w:trPr>
        <w:tc>
          <w:tcPr>
            <w:tcW w:w="473" w:type="dxa"/>
            <w:tcBorders>
              <w:top w:val="nil"/>
              <w:left w:val="single" w:sz="4" w:space="0" w:color="auto"/>
              <w:bottom w:val="nil"/>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3</w:t>
            </w:r>
          </w:p>
        </w:tc>
        <w:tc>
          <w:tcPr>
            <w:tcW w:w="3213" w:type="dxa"/>
            <w:tcBorders>
              <w:top w:val="single" w:sz="4" w:space="0" w:color="auto"/>
              <w:left w:val="nil"/>
              <w:bottom w:val="nil"/>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Формирование единого историко-туристического маршрута на территории экономической зоны совместно с муниципальными образованиями, входящими в данную экономическую зону</w:t>
            </w:r>
          </w:p>
        </w:tc>
        <w:tc>
          <w:tcPr>
            <w:tcW w:w="1672" w:type="dxa"/>
            <w:tcBorders>
              <w:top w:val="nil"/>
              <w:left w:val="nil"/>
              <w:bottom w:val="nil"/>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2017-2020</w:t>
            </w:r>
          </w:p>
        </w:tc>
        <w:tc>
          <w:tcPr>
            <w:tcW w:w="2300" w:type="dxa"/>
            <w:tcBorders>
              <w:top w:val="nil"/>
              <w:left w:val="nil"/>
              <w:bottom w:val="nil"/>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nil"/>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nil"/>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7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В рамках работ по реконструкции городского парка в г.Нурлат организация зеленой лужайки для пикника, детских кафе.</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ООО «Стройгранд»</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 xml:space="preserve">Реконструкция городского парка </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16900,00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996"/>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Разработка и реализация  проекта по созданию этнографических деревень</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Расширения спектра внестационарных услуг в сфере культуры и искусств: автоклубы, передвижные выставки, уличные кинопоказы, киновидеопередвижки</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2015-2017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288,55</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НМР</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Вовлечение населения в создание и продвижение культурного продукта посредством участия в самодеятельных и народных коллективах</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668"/>
        </w:trPr>
        <w:tc>
          <w:tcPr>
            <w:tcW w:w="473" w:type="dxa"/>
            <w:vMerge w:val="restart"/>
            <w:tcBorders>
              <w:top w:val="single" w:sz="4" w:space="0" w:color="auto"/>
              <w:left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9</w:t>
            </w:r>
          </w:p>
        </w:tc>
        <w:tc>
          <w:tcPr>
            <w:tcW w:w="3213" w:type="dxa"/>
            <w:vMerge w:val="restart"/>
            <w:tcBorders>
              <w:top w:val="single" w:sz="4" w:space="0" w:color="auto"/>
              <w:left w:val="nil"/>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СДК в н.п.Тюрнясево</w:t>
            </w:r>
          </w:p>
        </w:tc>
        <w:tc>
          <w:tcPr>
            <w:tcW w:w="1672" w:type="dxa"/>
            <w:vMerge w:val="restart"/>
            <w:tcBorders>
              <w:top w:val="single" w:sz="4" w:space="0" w:color="auto"/>
              <w:left w:val="nil"/>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vMerge w:val="restart"/>
            <w:tcBorders>
              <w:top w:val="single" w:sz="4" w:space="0" w:color="auto"/>
              <w:left w:val="nil"/>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vMerge w:val="restart"/>
            <w:tcBorders>
              <w:top w:val="single" w:sz="4" w:space="0" w:color="auto"/>
              <w:left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9800,00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70"/>
        </w:trPr>
        <w:tc>
          <w:tcPr>
            <w:tcW w:w="473" w:type="dxa"/>
            <w:vMerge/>
            <w:tcBorders>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p>
        </w:tc>
        <w:tc>
          <w:tcPr>
            <w:tcW w:w="3213" w:type="dxa"/>
            <w:vMerge/>
            <w:tcBorders>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p>
        </w:tc>
        <w:tc>
          <w:tcPr>
            <w:tcW w:w="1672" w:type="dxa"/>
            <w:vMerge/>
            <w:tcBorders>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p>
        </w:tc>
        <w:tc>
          <w:tcPr>
            <w:tcW w:w="2300" w:type="dxa"/>
            <w:vMerge/>
            <w:tcBorders>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p>
        </w:tc>
        <w:tc>
          <w:tcPr>
            <w:tcW w:w="1239" w:type="dxa"/>
            <w:vMerge/>
            <w:tcBorders>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051"/>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СДК в н.п. Степное Озеро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004"/>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СДК в н.п. Бурметьево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10800,00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Ежегодное проведение Всероссийского праздника чувашской культуры «Уяв»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Реставрация памятников архитектуры республиканского значения (Водяная мельница Аносова-Оболенского)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РТ,местный бюджет, спонсорские средства</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Реконструкция Дома-музея Г.Кариева</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1200,00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 ,местный бюджет,спонсорские средства</w:t>
            </w:r>
          </w:p>
        </w:tc>
      </w:tr>
      <w:tr w:rsidR="00781178" w:rsidRPr="00781178" w:rsidTr="00781178">
        <w:trPr>
          <w:trHeight w:val="8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здания сельского клуба в н.п. Ерепкино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4889,74</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СДК в н.п. Мамыково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82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здания СДК в н.п. Салдакаево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здания СДК в н.п. Селенгуши</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12300,00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19</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здания СДК в н.п. Елаур</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дома культуры в мкр. Нижний Нурлат</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8640,00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EC4E6D" w:rsidTr="00781178">
        <w:trPr>
          <w:trHeight w:val="7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 замена мягкой кровли на двускатную крышу СДК в н.п.Мамыково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bl>
    <w:p w:rsidR="007248B2" w:rsidRDefault="007248B2" w:rsidP="007248B2">
      <w:pPr>
        <w:spacing w:line="276" w:lineRule="auto"/>
        <w:ind w:left="720"/>
        <w:jc w:val="center"/>
        <w:rPr>
          <w:rFonts w:ascii="Times New Roman" w:eastAsia="Times New Roman" w:hAnsi="Times New Roman" w:cs="Times New Roman"/>
          <w:b/>
          <w:sz w:val="28"/>
          <w:szCs w:val="28"/>
        </w:rPr>
      </w:pPr>
    </w:p>
    <w:p w:rsidR="007248B2" w:rsidRPr="003E2173" w:rsidRDefault="003E2173" w:rsidP="007248B2">
      <w:pPr>
        <w:spacing w:line="276" w:lineRule="auto"/>
        <w:ind w:left="720"/>
        <w:jc w:val="center"/>
        <w:rPr>
          <w:rFonts w:ascii="Times New Roman" w:eastAsia="Times New Roman" w:hAnsi="Times New Roman" w:cs="Times New Roman"/>
          <w:b/>
          <w:sz w:val="36"/>
          <w:szCs w:val="36"/>
        </w:rPr>
      </w:pPr>
      <w:r w:rsidRPr="003E2173">
        <w:rPr>
          <w:rFonts w:ascii="Times New Roman" w:eastAsia="Times New Roman" w:hAnsi="Times New Roman" w:cs="Times New Roman"/>
          <w:b/>
          <w:sz w:val="36"/>
          <w:szCs w:val="36"/>
        </w:rPr>
        <w:t>4.3.</w:t>
      </w:r>
      <w:r w:rsidR="007248B2" w:rsidRPr="003E2173">
        <w:rPr>
          <w:rFonts w:ascii="Times New Roman" w:eastAsia="Times New Roman" w:hAnsi="Times New Roman" w:cs="Times New Roman"/>
          <w:b/>
          <w:sz w:val="36"/>
          <w:szCs w:val="36"/>
        </w:rPr>
        <w:t>Забота о здоровой жизни, долголетии и безопасности жителей</w:t>
      </w:r>
    </w:p>
    <w:p w:rsidR="007248B2" w:rsidRDefault="007248B2" w:rsidP="007248B2">
      <w:pPr>
        <w:spacing w:line="276" w:lineRule="auto"/>
        <w:jc w:val="center"/>
        <w:rPr>
          <w:rFonts w:ascii="Times New Roman" w:eastAsia="Times New Roman" w:hAnsi="Times New Roman" w:cs="Times New Roman"/>
          <w:b/>
          <w:sz w:val="28"/>
          <w:szCs w:val="28"/>
        </w:rPr>
      </w:pPr>
    </w:p>
    <w:p w:rsidR="007248B2" w:rsidRPr="007248B2" w:rsidRDefault="003E2173" w:rsidP="003E2173">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4.3.1. Система здравоохранения</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здоровом теле, как известно, здоровый дух. А, где здоровье, там и силы, и идеи. Развивать сферу здравоохранения в прямом смысле жизненно важно.</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Состояние здоровья населения района обеспечивает сеть лечебно-профилактических учреждений, объединяющая центральную районную больницу, 4 врачебных амбулаторий, 1 участковую больницу, 1 врачебный здравпункт и 51 фельдшерско-акушерский пункт. Также функционирует санаторий-профилакторий «Лучезарный»</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в районе развернуто 257 коек, круглосуточного - 199 коек и дневного пребывания - 58. В системе здравоохранения трудится   93 врача,  496  средних медицинских работника.</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Базовым лечебно-профилактическим учреждением, осуществляющим медицинское обслуживание население района, является центральная районная больница в городе Нурлат. </w:t>
      </w:r>
    </w:p>
    <w:p w:rsidR="007248B2" w:rsidRDefault="007248B2" w:rsidP="007248B2">
      <w:pPr>
        <w:spacing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показатели развития системы здравоохранения района приведены в таблице </w:t>
      </w:r>
      <w:r w:rsidR="007F4DE4">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w:t>
      </w:r>
    </w:p>
    <w:p w:rsidR="00246144" w:rsidRDefault="00246144" w:rsidP="007248B2">
      <w:pPr>
        <w:spacing w:line="276" w:lineRule="auto"/>
        <w:jc w:val="right"/>
        <w:rPr>
          <w:rFonts w:ascii="Times New Roman" w:eastAsia="Times New Roman" w:hAnsi="Times New Roman" w:cs="Times New Roman"/>
        </w:rPr>
      </w:pPr>
    </w:p>
    <w:p w:rsidR="007248B2" w:rsidRDefault="007248B2" w:rsidP="007248B2">
      <w:pPr>
        <w:spacing w:line="276" w:lineRule="auto"/>
        <w:jc w:val="right"/>
        <w:rPr>
          <w:rFonts w:ascii="Times New Roman" w:eastAsia="Times New Roman" w:hAnsi="Times New Roman" w:cs="Times New Roman"/>
        </w:rPr>
      </w:pPr>
      <w:r>
        <w:rPr>
          <w:rFonts w:ascii="Times New Roman" w:eastAsia="Times New Roman" w:hAnsi="Times New Roman" w:cs="Times New Roman"/>
        </w:rPr>
        <w:t xml:space="preserve">Таблица </w:t>
      </w:r>
      <w:r w:rsidR="007F4DE4">
        <w:rPr>
          <w:rFonts w:ascii="Times New Roman" w:eastAsia="Times New Roman" w:hAnsi="Times New Roman" w:cs="Times New Roman"/>
        </w:rPr>
        <w:t>11</w:t>
      </w:r>
    </w:p>
    <w:p w:rsidR="007248B2" w:rsidRDefault="007248B2" w:rsidP="007248B2">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Показатели развития системы здравоохранения Нурлатского </w:t>
      </w:r>
      <w:r w:rsidR="002A1456">
        <w:rPr>
          <w:rFonts w:ascii="Times New Roman" w:eastAsia="Times New Roman" w:hAnsi="Times New Roman" w:cs="Times New Roman"/>
          <w:b/>
          <w:sz w:val="22"/>
          <w:szCs w:val="22"/>
        </w:rPr>
        <w:t xml:space="preserve">муниципального </w:t>
      </w:r>
      <w:r>
        <w:rPr>
          <w:rFonts w:ascii="Times New Roman" w:eastAsia="Times New Roman" w:hAnsi="Times New Roman" w:cs="Times New Roman"/>
          <w:b/>
          <w:sz w:val="22"/>
          <w:szCs w:val="22"/>
        </w:rPr>
        <w:t>района</w:t>
      </w:r>
    </w:p>
    <w:tbl>
      <w:tblPr>
        <w:tblW w:w="10485" w:type="dxa"/>
        <w:tblInd w:w="108" w:type="dxa"/>
        <w:tblLayout w:type="fixed"/>
        <w:tblLook w:val="04A0" w:firstRow="1" w:lastRow="0" w:firstColumn="1" w:lastColumn="0" w:noHBand="0" w:noVBand="1"/>
      </w:tblPr>
      <w:tblGrid>
        <w:gridCol w:w="5666"/>
        <w:gridCol w:w="995"/>
        <w:gridCol w:w="996"/>
        <w:gridCol w:w="985"/>
        <w:gridCol w:w="992"/>
        <w:gridCol w:w="851"/>
      </w:tblGrid>
      <w:tr w:rsidR="007248B2" w:rsidTr="007248B2">
        <w:trPr>
          <w:trHeight w:val="675"/>
        </w:trPr>
        <w:tc>
          <w:tcPr>
            <w:tcW w:w="5670" w:type="dxa"/>
            <w:vMerge w:val="restart"/>
            <w:tcBorders>
              <w:top w:val="single" w:sz="8" w:space="0" w:color="000000"/>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Наименование показателя</w:t>
            </w:r>
          </w:p>
        </w:tc>
        <w:tc>
          <w:tcPr>
            <w:tcW w:w="996" w:type="dxa"/>
            <w:vMerge w:val="restart"/>
            <w:tcBorders>
              <w:top w:val="single" w:sz="8" w:space="0" w:color="000000"/>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2013</w:t>
            </w:r>
          </w:p>
        </w:tc>
        <w:tc>
          <w:tcPr>
            <w:tcW w:w="996" w:type="dxa"/>
            <w:vMerge w:val="restart"/>
            <w:tcBorders>
              <w:top w:val="single" w:sz="8" w:space="0" w:color="000000"/>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2014</w:t>
            </w:r>
          </w:p>
        </w:tc>
        <w:tc>
          <w:tcPr>
            <w:tcW w:w="985" w:type="dxa"/>
            <w:vMerge w:val="restart"/>
            <w:tcBorders>
              <w:top w:val="single" w:sz="8" w:space="0" w:color="000000"/>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2015</w:t>
            </w:r>
          </w:p>
        </w:tc>
        <w:tc>
          <w:tcPr>
            <w:tcW w:w="1843" w:type="dxa"/>
            <w:gridSpan w:val="2"/>
            <w:tcBorders>
              <w:top w:val="single" w:sz="8" w:space="0" w:color="000000"/>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Темп роста, %</w:t>
            </w:r>
          </w:p>
        </w:tc>
      </w:tr>
      <w:tr w:rsidR="007248B2" w:rsidTr="007248B2">
        <w:trPr>
          <w:trHeight w:val="345"/>
        </w:trPr>
        <w:tc>
          <w:tcPr>
            <w:tcW w:w="5670" w:type="dxa"/>
            <w:vMerge/>
            <w:tcBorders>
              <w:top w:val="single" w:sz="8" w:space="0" w:color="000000"/>
              <w:left w:val="single" w:sz="8" w:space="0" w:color="000000"/>
              <w:bottom w:val="single" w:sz="8" w:space="0" w:color="000000"/>
              <w:right w:val="single" w:sz="8" w:space="0" w:color="000000"/>
            </w:tcBorders>
            <w:vAlign w:val="center"/>
            <w:hideMark/>
          </w:tcPr>
          <w:p w:rsidR="007248B2" w:rsidRDefault="007248B2">
            <w:pPr>
              <w:rPr>
                <w:rFonts w:ascii="Times New Roman" w:eastAsia="Times New Roman" w:hAnsi="Times New Roman" w:cs="Times New Roman"/>
                <w:b/>
                <w:bCs/>
                <w:color w:val="000000"/>
                <w:sz w:val="22"/>
                <w:szCs w:val="22"/>
                <w:lang w:eastAsia="en-US"/>
              </w:rPr>
            </w:pPr>
          </w:p>
        </w:tc>
        <w:tc>
          <w:tcPr>
            <w:tcW w:w="996" w:type="dxa"/>
            <w:vMerge/>
            <w:tcBorders>
              <w:top w:val="single" w:sz="8" w:space="0" w:color="000000"/>
              <w:left w:val="single" w:sz="8" w:space="0" w:color="000000"/>
              <w:bottom w:val="single" w:sz="8" w:space="0" w:color="000000"/>
              <w:right w:val="single" w:sz="8" w:space="0" w:color="000000"/>
            </w:tcBorders>
            <w:vAlign w:val="center"/>
            <w:hideMark/>
          </w:tcPr>
          <w:p w:rsidR="007248B2" w:rsidRDefault="007248B2">
            <w:pPr>
              <w:rPr>
                <w:rFonts w:ascii="Times New Roman" w:eastAsia="Times New Roman" w:hAnsi="Times New Roman" w:cs="Times New Roman"/>
                <w:b/>
                <w:bCs/>
                <w:color w:val="000000"/>
                <w:sz w:val="22"/>
                <w:szCs w:val="22"/>
                <w:lang w:eastAsia="en-US"/>
              </w:rPr>
            </w:pPr>
          </w:p>
        </w:tc>
        <w:tc>
          <w:tcPr>
            <w:tcW w:w="996" w:type="dxa"/>
            <w:vMerge/>
            <w:tcBorders>
              <w:top w:val="single" w:sz="8" w:space="0" w:color="000000"/>
              <w:left w:val="single" w:sz="8" w:space="0" w:color="000000"/>
              <w:bottom w:val="single" w:sz="8" w:space="0" w:color="000000"/>
              <w:right w:val="single" w:sz="8" w:space="0" w:color="000000"/>
            </w:tcBorders>
            <w:vAlign w:val="center"/>
            <w:hideMark/>
          </w:tcPr>
          <w:p w:rsidR="007248B2" w:rsidRDefault="007248B2">
            <w:pPr>
              <w:rPr>
                <w:rFonts w:ascii="Times New Roman" w:eastAsia="Times New Roman" w:hAnsi="Times New Roman" w:cs="Times New Roman"/>
                <w:b/>
                <w:bCs/>
                <w:color w:val="000000"/>
                <w:sz w:val="22"/>
                <w:szCs w:val="22"/>
                <w:lang w:eastAsia="en-US"/>
              </w:rPr>
            </w:pPr>
          </w:p>
        </w:tc>
        <w:tc>
          <w:tcPr>
            <w:tcW w:w="985" w:type="dxa"/>
            <w:vMerge/>
            <w:tcBorders>
              <w:top w:val="single" w:sz="8" w:space="0" w:color="000000"/>
              <w:left w:val="single" w:sz="8" w:space="0" w:color="000000"/>
              <w:bottom w:val="single" w:sz="8" w:space="0" w:color="000000"/>
              <w:right w:val="single" w:sz="8" w:space="0" w:color="000000"/>
            </w:tcBorders>
            <w:vAlign w:val="center"/>
            <w:hideMark/>
          </w:tcPr>
          <w:p w:rsidR="007248B2" w:rsidRDefault="007248B2">
            <w:pPr>
              <w:rPr>
                <w:rFonts w:ascii="Times New Roman" w:eastAsia="Times New Roman" w:hAnsi="Times New Roman" w:cs="Times New Roman"/>
                <w:b/>
                <w:bCs/>
                <w:color w:val="000000"/>
                <w:sz w:val="22"/>
                <w:szCs w:val="22"/>
                <w:lang w:eastAsia="en-US"/>
              </w:rPr>
            </w:pP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к 2014</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 xml:space="preserve">к </w:t>
            </w:r>
          </w:p>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2013</w:t>
            </w:r>
          </w:p>
        </w:tc>
      </w:tr>
      <w:tr w:rsidR="007248B2" w:rsidTr="007248B2">
        <w:trPr>
          <w:trHeight w:val="270"/>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2</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w:t>
            </w:r>
          </w:p>
        </w:tc>
        <w:tc>
          <w:tcPr>
            <w:tcW w:w="985"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4</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5</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6</w:t>
            </w:r>
          </w:p>
        </w:tc>
      </w:tr>
      <w:tr w:rsidR="007248B2" w:rsidTr="007248B2">
        <w:trPr>
          <w:trHeight w:val="504"/>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Обеспеченность врачами на 10 тыс. чел., в целом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17,4</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16,5</w:t>
            </w:r>
          </w:p>
        </w:tc>
        <w:tc>
          <w:tcPr>
            <w:tcW w:w="985" w:type="dxa"/>
            <w:tcBorders>
              <w:top w:val="nil"/>
              <w:left w:val="nil"/>
              <w:bottom w:val="single" w:sz="8" w:space="0" w:color="000000"/>
              <w:right w:val="single" w:sz="8" w:space="0" w:color="000000"/>
            </w:tcBorders>
            <w:shd w:val="clear" w:color="auto" w:fill="FFFFFF"/>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15,4</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93,33</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88,51</w:t>
            </w:r>
          </w:p>
        </w:tc>
      </w:tr>
      <w:tr w:rsidR="007248B2" w:rsidTr="007248B2">
        <w:trPr>
          <w:trHeight w:val="398"/>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Обеспеченность средним медицинским персоналом на 10 тыс. чел., в целом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89,2</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88,2</w:t>
            </w:r>
          </w:p>
        </w:tc>
        <w:tc>
          <w:tcPr>
            <w:tcW w:w="985" w:type="dxa"/>
            <w:tcBorders>
              <w:top w:val="nil"/>
              <w:left w:val="nil"/>
              <w:bottom w:val="single" w:sz="8" w:space="0" w:color="000000"/>
              <w:right w:val="single" w:sz="8" w:space="0" w:color="000000"/>
            </w:tcBorders>
            <w:shd w:val="clear" w:color="auto" w:fill="FFFFFF"/>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82,2</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93,20</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92,15</w:t>
            </w:r>
          </w:p>
        </w:tc>
      </w:tr>
      <w:tr w:rsidR="007248B2" w:rsidTr="007248B2">
        <w:trPr>
          <w:trHeight w:val="306"/>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Больницы, коек, всего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311</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263</w:t>
            </w:r>
          </w:p>
        </w:tc>
        <w:tc>
          <w:tcPr>
            <w:tcW w:w="985"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257</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97,72</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82,64</w:t>
            </w:r>
          </w:p>
        </w:tc>
      </w:tr>
      <w:tr w:rsidR="007248B2" w:rsidTr="007248B2">
        <w:trPr>
          <w:trHeight w:val="396"/>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Амбулатории и поликлиники, посещений, всего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350797</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382966</w:t>
            </w:r>
          </w:p>
        </w:tc>
        <w:tc>
          <w:tcPr>
            <w:tcW w:w="985"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366104</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95,60</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104,36</w:t>
            </w:r>
          </w:p>
        </w:tc>
      </w:tr>
      <w:tr w:rsidR="007248B2" w:rsidTr="007248B2">
        <w:trPr>
          <w:trHeight w:val="402"/>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Станции скорой медицинской помощи, автомобилей, всего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6</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5</w:t>
            </w:r>
          </w:p>
        </w:tc>
        <w:tc>
          <w:tcPr>
            <w:tcW w:w="985"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5</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100,00</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83,33</w:t>
            </w:r>
          </w:p>
        </w:tc>
      </w:tr>
    </w:tbl>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2015 году обеспеченность врачами в целом по району составила около 15 врачей на 10 тыс. человек населения (снижение к 2014 году на 6,67%, к 2013  на 11,49%); обеспеченность средним медицинским персоналом – более 82 человек на 10 тыс. человек населения (снижение к 2014 году на 6,8%, к 2013  - 7,85%); количество коек в больницах составило 257 единиц, (уменьшение к 2014 году на 2,28%, к 2013  - 17,36%), количество посещений уменьшилось к 2014 году на 4,4% и увеличилось на 4,36% к 2013 году. Имеются 5 автомобилей скорой медицинской помощи.</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показателя средней продолжительности жизни показал, что имеет место положительная тенденция к снижению разрыва между районными и республиканскими цифрами. В 2015 году данный показатель составил по району 70,92 года – 98,5% к республиканскому, в 2014 году (68,54 года) – 94,97%, в 2013 году</w:t>
      </w:r>
      <w:r w:rsidR="009B7678">
        <w:rPr>
          <w:rFonts w:ascii="Times New Roman" w:eastAsia="Times New Roman" w:hAnsi="Times New Roman" w:cs="Times New Roman"/>
          <w:sz w:val="28"/>
          <w:szCs w:val="28"/>
        </w:rPr>
        <w:t xml:space="preserve"> (68,27 лет) – 94,67% (рисунок 9</w:t>
      </w:r>
      <w:r>
        <w:rPr>
          <w:rFonts w:ascii="Times New Roman" w:eastAsia="Times New Roman" w:hAnsi="Times New Roman" w:cs="Times New Roman"/>
          <w:sz w:val="28"/>
          <w:szCs w:val="28"/>
        </w:rPr>
        <w:t>).</w:t>
      </w:r>
    </w:p>
    <w:p w:rsidR="007248B2" w:rsidRDefault="007248B2" w:rsidP="007248B2">
      <w:pPr>
        <w:shd w:val="clear" w:color="auto" w:fill="FFFFFF"/>
        <w:spacing w:line="276" w:lineRule="auto"/>
        <w:ind w:firstLine="709"/>
        <w:jc w:val="center"/>
        <w:rPr>
          <w:rFonts w:ascii="Times New Roman" w:eastAsia="Times New Roman" w:hAnsi="Times New Roman" w:cs="Times New Roman"/>
          <w:i/>
        </w:rPr>
      </w:pPr>
      <w:r>
        <w:rPr>
          <w:rFonts w:ascii="Times New Roman" w:eastAsia="Times New Roman" w:hAnsi="Times New Roman" w:cs="Times New Roman"/>
          <w:i/>
        </w:rPr>
        <w:t xml:space="preserve">Рисунок </w:t>
      </w:r>
      <w:r w:rsidR="009B7678">
        <w:rPr>
          <w:rFonts w:ascii="Times New Roman" w:eastAsia="Times New Roman" w:hAnsi="Times New Roman" w:cs="Times New Roman"/>
          <w:i/>
        </w:rPr>
        <w:t>9</w:t>
      </w:r>
    </w:p>
    <w:p w:rsidR="007248B2" w:rsidRDefault="007248B2" w:rsidP="007248B2">
      <w:pPr>
        <w:shd w:val="clear" w:color="auto" w:fill="FFFFFF"/>
        <w:spacing w:line="276" w:lineRule="auto"/>
        <w:jc w:val="center"/>
        <w:rPr>
          <w:rFonts w:ascii="Times New Roman" w:eastAsia="Times New Roman" w:hAnsi="Times New Roman" w:cs="Times New Roman"/>
          <w:sz w:val="28"/>
          <w:szCs w:val="28"/>
        </w:rPr>
      </w:pPr>
      <w:r>
        <w:rPr>
          <w:noProof/>
        </w:rPr>
        <w:drawing>
          <wp:inline distT="0" distB="0" distL="0" distR="0">
            <wp:extent cx="5219700" cy="2257425"/>
            <wp:effectExtent l="0" t="0" r="0" b="0"/>
            <wp:docPr id="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7053" w:rsidRDefault="00F87053" w:rsidP="00F87053">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p>
    <w:p w:rsidR="00F87053" w:rsidRDefault="00F87053" w:rsidP="00F87053">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D52A01">
        <w:rPr>
          <w:rFonts w:ascii="Times New Roman" w:eastAsia="Times New Roman" w:hAnsi="Times New Roman" w:cs="Times New Roman"/>
          <w:sz w:val="28"/>
          <w:szCs w:val="28"/>
          <w:shd w:val="clear" w:color="auto" w:fill="FFFFFF"/>
        </w:rPr>
        <w:t>Цели и задачи муниципального здравоохранения района направлены на повышение качества здоровья, жизни и безопасности условий жизни населения района, повышение удовлетворенности населения качеством оказываемых медицинских услуг, доступности высокотехнологичной медицинской помощи, предупреждение заболеваний и других угрожающих жизни и здоровью состояний, снижение смертности и инвалидности населения, укрепление материально-технической базы учреждений здравоохранения района, роста профессионального уровня работников с высшим и средним медицинским образованием.</w:t>
      </w:r>
    </w:p>
    <w:p w:rsidR="00F87053" w:rsidRDefault="00F87053" w:rsidP="00F87053">
      <w:pPr>
        <w:spacing w:line="276" w:lineRule="auto"/>
        <w:jc w:val="center"/>
        <w:rPr>
          <w:rFonts w:eastAsia="Tahoma"/>
          <w:b/>
          <w:bCs/>
          <w:color w:val="1F497D" w:themeColor="text2"/>
          <w:sz w:val="28"/>
          <w:szCs w:val="28"/>
        </w:rPr>
      </w:pPr>
    </w:p>
    <w:p w:rsidR="009136F3" w:rsidRDefault="009136F3" w:rsidP="00F87053">
      <w:pPr>
        <w:spacing w:line="276" w:lineRule="auto"/>
        <w:jc w:val="center"/>
        <w:rPr>
          <w:rFonts w:eastAsia="Tahoma"/>
          <w:b/>
          <w:bCs/>
          <w:color w:val="1F497D" w:themeColor="text2"/>
          <w:sz w:val="28"/>
          <w:szCs w:val="28"/>
        </w:rPr>
      </w:pPr>
    </w:p>
    <w:p w:rsidR="009136F3" w:rsidRDefault="009136F3" w:rsidP="00F87053">
      <w:pPr>
        <w:spacing w:line="276" w:lineRule="auto"/>
        <w:jc w:val="center"/>
        <w:rPr>
          <w:rFonts w:eastAsia="Tahoma"/>
          <w:b/>
          <w:bCs/>
          <w:color w:val="1F497D" w:themeColor="text2"/>
          <w:sz w:val="28"/>
          <w:szCs w:val="28"/>
        </w:rPr>
      </w:pPr>
    </w:p>
    <w:p w:rsidR="009136F3" w:rsidRDefault="009136F3" w:rsidP="00F87053">
      <w:pPr>
        <w:spacing w:line="276" w:lineRule="auto"/>
        <w:jc w:val="center"/>
        <w:rPr>
          <w:rFonts w:eastAsia="Tahoma"/>
          <w:b/>
          <w:bCs/>
          <w:color w:val="1F497D" w:themeColor="text2"/>
          <w:sz w:val="28"/>
          <w:szCs w:val="28"/>
        </w:rPr>
      </w:pPr>
    </w:p>
    <w:p w:rsidR="00F87053" w:rsidRDefault="00F87053" w:rsidP="00F87053">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245"/>
        <w:gridCol w:w="5245"/>
      </w:tblGrid>
      <w:tr w:rsidR="00F87053" w:rsidRPr="005F1193" w:rsidTr="002976AD">
        <w:trPr>
          <w:trHeight w:val="744"/>
        </w:trPr>
        <w:tc>
          <w:tcPr>
            <w:tcW w:w="10490" w:type="dxa"/>
            <w:gridSpan w:val="2"/>
            <w:shd w:val="clear" w:color="auto" w:fill="C0504D" w:themeFill="accent2"/>
            <w:vAlign w:val="center"/>
          </w:tcPr>
          <w:p w:rsidR="00F87053" w:rsidRDefault="00F87053" w:rsidP="002976AD">
            <w:pPr>
              <w:pStyle w:val="aff"/>
              <w:spacing w:line="240" w:lineRule="exact"/>
              <w:ind w:left="34"/>
              <w:jc w:val="center"/>
              <w:outlineLvl w:val="0"/>
              <w:rPr>
                <w:rFonts w:ascii="Times New Roman" w:hAnsi="Times New Roman" w:cs="Times New Roman"/>
                <w:b/>
                <w:sz w:val="24"/>
                <w:szCs w:val="24"/>
              </w:rPr>
            </w:pPr>
          </w:p>
          <w:p w:rsidR="00F87053" w:rsidRPr="00341A14" w:rsidRDefault="00F87053" w:rsidP="002976AD">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Здравоохранение</w:t>
            </w:r>
          </w:p>
          <w:p w:rsidR="00F87053" w:rsidRPr="005F1193" w:rsidRDefault="00F87053" w:rsidP="002976AD">
            <w:pPr>
              <w:pStyle w:val="aff"/>
              <w:spacing w:line="240" w:lineRule="exact"/>
              <w:ind w:left="34"/>
              <w:jc w:val="center"/>
              <w:outlineLvl w:val="0"/>
              <w:rPr>
                <w:sz w:val="24"/>
                <w:szCs w:val="24"/>
              </w:rPr>
            </w:pPr>
          </w:p>
        </w:tc>
      </w:tr>
      <w:tr w:rsidR="00F87053" w:rsidRPr="00341A14" w:rsidTr="002976AD">
        <w:trPr>
          <w:trHeight w:val="550"/>
        </w:trPr>
        <w:tc>
          <w:tcPr>
            <w:tcW w:w="5245" w:type="dxa"/>
            <w:vAlign w:val="center"/>
          </w:tcPr>
          <w:p w:rsidR="00F87053" w:rsidRPr="00341A14" w:rsidRDefault="00F87053" w:rsidP="002976AD">
            <w:pPr>
              <w:pStyle w:val="aff"/>
              <w:spacing w:line="240" w:lineRule="exact"/>
              <w:ind w:left="34"/>
              <w:jc w:val="center"/>
              <w:outlineLvl w:val="0"/>
              <w:rPr>
                <w:b/>
                <w:sz w:val="24"/>
                <w:szCs w:val="24"/>
              </w:rPr>
            </w:pPr>
            <w:r w:rsidRPr="00341A14">
              <w:rPr>
                <w:b/>
                <w:sz w:val="24"/>
                <w:szCs w:val="24"/>
              </w:rPr>
              <w:t>Сильные стороны (Strengths)</w:t>
            </w:r>
          </w:p>
        </w:tc>
        <w:tc>
          <w:tcPr>
            <w:tcW w:w="5245" w:type="dxa"/>
            <w:vAlign w:val="center"/>
          </w:tcPr>
          <w:p w:rsidR="00F87053" w:rsidRPr="00341A14" w:rsidRDefault="00F87053" w:rsidP="002976AD">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F87053" w:rsidRPr="00232B87" w:rsidTr="002976AD">
        <w:trPr>
          <w:trHeight w:val="768"/>
        </w:trPr>
        <w:tc>
          <w:tcPr>
            <w:tcW w:w="5245" w:type="dxa"/>
            <w:vAlign w:val="center"/>
          </w:tcPr>
          <w:p w:rsidR="00F87053" w:rsidRPr="00C95642" w:rsidRDefault="00F87053" w:rsidP="002976AD">
            <w:pPr>
              <w:pStyle w:val="aff"/>
              <w:spacing w:line="240" w:lineRule="exact"/>
              <w:ind w:left="34"/>
              <w:outlineLvl w:val="0"/>
              <w:rPr>
                <w:rFonts w:ascii="Times New Roman" w:hAnsi="Times New Roman" w:cs="Times New Roman"/>
                <w:b/>
                <w:bCs/>
                <w:sz w:val="24"/>
                <w:szCs w:val="24"/>
                <w:highlight w:val="yellow"/>
              </w:rPr>
            </w:pPr>
            <w:r>
              <w:rPr>
                <w:rFonts w:ascii="Times New Roman" w:hAnsi="Times New Roman" w:cs="Times New Roman"/>
                <w:sz w:val="24"/>
                <w:szCs w:val="24"/>
              </w:rPr>
              <w:t>Разработка мероприятий органов местного самоуправления, направленная на привлечение высококвалифицированных специалистов (строительство арендного жилья и т.д.)</w:t>
            </w:r>
            <w:r w:rsidRPr="00D52A01">
              <w:rPr>
                <w:rFonts w:ascii="Times New Roman" w:hAnsi="Times New Roman" w:cs="Times New Roman"/>
                <w:sz w:val="24"/>
                <w:szCs w:val="24"/>
              </w:rPr>
              <w:t>.</w:t>
            </w:r>
          </w:p>
        </w:tc>
        <w:tc>
          <w:tcPr>
            <w:tcW w:w="5245" w:type="dxa"/>
            <w:vAlign w:val="center"/>
          </w:tcPr>
          <w:p w:rsidR="00F87053" w:rsidRPr="00232B87" w:rsidRDefault="00F87053" w:rsidP="002976AD">
            <w:pPr>
              <w:pStyle w:val="aff"/>
              <w:spacing w:line="240" w:lineRule="exact"/>
              <w:ind w:left="142"/>
              <w:outlineLvl w:val="0"/>
              <w:rPr>
                <w:rFonts w:ascii="Times New Roman" w:hAnsi="Times New Roman" w:cs="Times New Roman"/>
                <w:bCs/>
                <w:sz w:val="24"/>
                <w:szCs w:val="24"/>
                <w:highlight w:val="yellow"/>
              </w:rPr>
            </w:pPr>
            <w:r w:rsidRPr="00D52A01">
              <w:rPr>
                <w:rFonts w:ascii="Times New Roman" w:hAnsi="Times New Roman" w:cs="Times New Roman"/>
                <w:bCs/>
                <w:sz w:val="24"/>
                <w:szCs w:val="24"/>
              </w:rPr>
              <w:t xml:space="preserve">Низкий уровень развития информационных технологий, нехватка </w:t>
            </w:r>
            <w:r>
              <w:rPr>
                <w:rFonts w:ascii="Times New Roman" w:hAnsi="Times New Roman" w:cs="Times New Roman"/>
                <w:bCs/>
                <w:sz w:val="24"/>
                <w:szCs w:val="24"/>
              </w:rPr>
              <w:t xml:space="preserve">квалифицированных </w:t>
            </w:r>
            <w:r w:rsidRPr="00D52A01">
              <w:rPr>
                <w:rFonts w:ascii="Times New Roman" w:hAnsi="Times New Roman" w:cs="Times New Roman"/>
                <w:bCs/>
                <w:sz w:val="24"/>
                <w:szCs w:val="24"/>
              </w:rPr>
              <w:t>врачей и персонала, устаревшее техническое оснащение.</w:t>
            </w:r>
          </w:p>
        </w:tc>
      </w:tr>
      <w:tr w:rsidR="00F87053" w:rsidRPr="00341A14" w:rsidTr="002976AD">
        <w:trPr>
          <w:trHeight w:val="712"/>
        </w:trPr>
        <w:tc>
          <w:tcPr>
            <w:tcW w:w="5245" w:type="dxa"/>
            <w:vAlign w:val="center"/>
          </w:tcPr>
          <w:p w:rsidR="00F87053" w:rsidRPr="00341A14" w:rsidRDefault="00F87053" w:rsidP="002976AD">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5245" w:type="dxa"/>
            <w:vAlign w:val="center"/>
          </w:tcPr>
          <w:p w:rsidR="00F87053" w:rsidRPr="00341A14" w:rsidRDefault="00F87053" w:rsidP="002976AD">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F87053" w:rsidRPr="00232B87" w:rsidTr="002976AD">
        <w:trPr>
          <w:trHeight w:val="524"/>
        </w:trPr>
        <w:tc>
          <w:tcPr>
            <w:tcW w:w="5245" w:type="dxa"/>
            <w:vAlign w:val="center"/>
          </w:tcPr>
          <w:p w:rsidR="00F87053" w:rsidRPr="00232B87" w:rsidRDefault="00F87053" w:rsidP="002976AD">
            <w:pPr>
              <w:pStyle w:val="aff"/>
              <w:spacing w:line="240" w:lineRule="exact"/>
              <w:ind w:left="34"/>
              <w:outlineLvl w:val="0"/>
              <w:rPr>
                <w:rFonts w:ascii="Times New Roman" w:hAnsi="Times New Roman" w:cs="Times New Roman"/>
                <w:sz w:val="24"/>
                <w:szCs w:val="24"/>
              </w:rPr>
            </w:pPr>
            <w:r>
              <w:rPr>
                <w:rFonts w:ascii="Times New Roman" w:hAnsi="Times New Roman" w:cs="Times New Roman"/>
                <w:sz w:val="24"/>
                <w:szCs w:val="24"/>
              </w:rPr>
              <w:t xml:space="preserve">Целенаправленная всесторонняя политика </w:t>
            </w:r>
            <w:r w:rsidRPr="00D52A01">
              <w:rPr>
                <w:rFonts w:ascii="Times New Roman" w:hAnsi="Times New Roman" w:cs="Times New Roman"/>
                <w:sz w:val="24"/>
                <w:szCs w:val="24"/>
              </w:rPr>
              <w:t xml:space="preserve"> к повышению уровня рождаемости</w:t>
            </w:r>
            <w:r>
              <w:rPr>
                <w:rFonts w:ascii="Times New Roman" w:hAnsi="Times New Roman" w:cs="Times New Roman"/>
                <w:sz w:val="24"/>
                <w:szCs w:val="24"/>
              </w:rPr>
              <w:t>,</w:t>
            </w:r>
            <w:r w:rsidRPr="00D52A01">
              <w:rPr>
                <w:rFonts w:ascii="Times New Roman" w:hAnsi="Times New Roman" w:cs="Times New Roman"/>
                <w:sz w:val="24"/>
                <w:szCs w:val="24"/>
              </w:rPr>
              <w:t xml:space="preserve"> появление новых медицинских учреждений.</w:t>
            </w:r>
          </w:p>
        </w:tc>
        <w:tc>
          <w:tcPr>
            <w:tcW w:w="5245" w:type="dxa"/>
            <w:vAlign w:val="center"/>
          </w:tcPr>
          <w:p w:rsidR="00F87053" w:rsidRPr="00232B87" w:rsidRDefault="00F87053" w:rsidP="002976AD">
            <w:pPr>
              <w:pStyle w:val="aff"/>
              <w:spacing w:line="240" w:lineRule="exact"/>
              <w:ind w:left="142"/>
              <w:outlineLvl w:val="0"/>
              <w:rPr>
                <w:rFonts w:ascii="Times New Roman" w:hAnsi="Times New Roman" w:cs="Times New Roman"/>
                <w:sz w:val="24"/>
                <w:szCs w:val="24"/>
              </w:rPr>
            </w:pPr>
            <w:r w:rsidRPr="00D52A01">
              <w:rPr>
                <w:rFonts w:ascii="Times New Roman" w:hAnsi="Times New Roman" w:cs="Times New Roman"/>
                <w:sz w:val="24"/>
                <w:szCs w:val="24"/>
              </w:rPr>
              <w:t>Отток специалистов в сектор частной медицины из-за разрыва в оплате труда; рост заболевания социально-</w:t>
            </w:r>
            <w:r>
              <w:rPr>
                <w:rFonts w:ascii="Times New Roman" w:hAnsi="Times New Roman" w:cs="Times New Roman"/>
                <w:sz w:val="24"/>
                <w:szCs w:val="24"/>
              </w:rPr>
              <w:t>значимыми болезнями.</w:t>
            </w:r>
          </w:p>
        </w:tc>
      </w:tr>
    </w:tbl>
    <w:p w:rsidR="00F87053" w:rsidRDefault="00F87053" w:rsidP="00F87053">
      <w:pPr>
        <w:spacing w:line="276" w:lineRule="auto"/>
        <w:ind w:firstLine="709"/>
        <w:jc w:val="center"/>
        <w:rPr>
          <w:rFonts w:ascii="Times New Roman" w:eastAsia="Times New Roman" w:hAnsi="Times New Roman" w:cs="Times New Roman"/>
          <w:b/>
          <w:sz w:val="28"/>
          <w:szCs w:val="28"/>
        </w:rPr>
      </w:pPr>
    </w:p>
    <w:p w:rsidR="00F87053" w:rsidRDefault="00F87053" w:rsidP="002B6608">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Проблемы в сфере здравоохранения:</w:t>
      </w:r>
    </w:p>
    <w:p w:rsidR="00F87053" w:rsidRDefault="00F87053" w:rsidP="002B660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F544D8">
        <w:rPr>
          <w:rFonts w:ascii="Times New Roman" w:eastAsia="Times New Roman" w:hAnsi="Times New Roman" w:cs="Times New Roman"/>
          <w:sz w:val="28"/>
          <w:szCs w:val="28"/>
        </w:rPr>
        <w:t xml:space="preserve">Нехватка квалифицированных </w:t>
      </w:r>
      <w:r>
        <w:rPr>
          <w:rFonts w:ascii="Times New Roman" w:eastAsia="Times New Roman" w:hAnsi="Times New Roman" w:cs="Times New Roman"/>
          <w:sz w:val="28"/>
          <w:szCs w:val="28"/>
        </w:rPr>
        <w:t>медицинских кадров в соответствии с потребностью населения в качественной медицинской помощи.</w:t>
      </w:r>
    </w:p>
    <w:p w:rsidR="00F87053" w:rsidRDefault="00F87053" w:rsidP="002B660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2.Повышение эффективности организации предоставления медицинской помощи.</w:t>
      </w:r>
    </w:p>
    <w:p w:rsidR="00F87053" w:rsidRDefault="00F87053" w:rsidP="002B660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3.Улучшение лекарственного обеспечения граждан.</w:t>
      </w:r>
    </w:p>
    <w:p w:rsidR="00F87053" w:rsidRPr="00A55360" w:rsidRDefault="00F87053" w:rsidP="002B6608">
      <w:pPr>
        <w:tabs>
          <w:tab w:val="left" w:pos="1049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A55360">
        <w:rPr>
          <w:rFonts w:ascii="Times New Roman" w:hAnsi="Times New Roman" w:cs="Times New Roman"/>
          <w:sz w:val="28"/>
          <w:szCs w:val="28"/>
        </w:rPr>
        <w:t>Снижение смертности от отдельных заболеваний (болезни системы кровообращения, новообразования и прочие заболевания);</w:t>
      </w:r>
    </w:p>
    <w:p w:rsidR="00F87053" w:rsidRPr="00A55360" w:rsidRDefault="00F87053" w:rsidP="002B660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A55360">
        <w:rPr>
          <w:rFonts w:ascii="Times New Roman" w:eastAsia="Times New Roman" w:hAnsi="Times New Roman" w:cs="Times New Roman"/>
          <w:sz w:val="28"/>
          <w:szCs w:val="28"/>
        </w:rPr>
        <w:t>.Обеспечение здравоохранения медицинскими кадрами в соответствии с потребностью населения в качественной медицинской помощи.</w:t>
      </w:r>
    </w:p>
    <w:p w:rsidR="00F87053" w:rsidRPr="00A55360" w:rsidRDefault="00F87053" w:rsidP="002B66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A55360">
        <w:rPr>
          <w:rFonts w:ascii="Times New Roman" w:hAnsi="Times New Roman" w:cs="Times New Roman"/>
          <w:sz w:val="28"/>
          <w:szCs w:val="28"/>
        </w:rPr>
        <w:t>.Снижение смертности от наиболее распространённых заболеваний, в том числе младенческой смертности.</w:t>
      </w:r>
    </w:p>
    <w:p w:rsidR="00F87053" w:rsidRDefault="00F87053" w:rsidP="00F87053">
      <w:pPr>
        <w:spacing w:line="276" w:lineRule="auto"/>
        <w:ind w:firstLine="703"/>
        <w:jc w:val="both"/>
        <w:rPr>
          <w:rFonts w:ascii="Times New Roman" w:eastAsia="Times New Roman" w:hAnsi="Times New Roman"/>
          <w:sz w:val="28"/>
          <w:szCs w:val="28"/>
        </w:rPr>
      </w:pPr>
      <w:r w:rsidRPr="00A55360">
        <w:rPr>
          <w:rFonts w:ascii="Times New Roman" w:eastAsia="Times New Roman" w:hAnsi="Times New Roman"/>
          <w:sz w:val="28"/>
          <w:szCs w:val="28"/>
        </w:rPr>
        <w:t>Для достижения определённой выше цели и решения представленных задач в первоочередном порядке реализуются следующие мероприятия:</w:t>
      </w:r>
    </w:p>
    <w:p w:rsidR="00F87053" w:rsidRPr="006152AA" w:rsidRDefault="00F87053" w:rsidP="00F87053">
      <w:pPr>
        <w:jc w:val="center"/>
        <w:rPr>
          <w:rFonts w:ascii="Times New Roman" w:hAnsi="Times New Roman"/>
          <w:b/>
          <w:sz w:val="28"/>
          <w:szCs w:val="28"/>
        </w:rPr>
      </w:pPr>
      <w:r w:rsidRPr="006152AA">
        <w:rPr>
          <w:rFonts w:ascii="Times New Roman" w:hAnsi="Times New Roman"/>
          <w:b/>
          <w:sz w:val="28"/>
          <w:szCs w:val="28"/>
        </w:rPr>
        <w:t xml:space="preserve">Таблица </w:t>
      </w:r>
      <w:r w:rsidR="007F4DE4">
        <w:rPr>
          <w:rFonts w:ascii="Times New Roman" w:hAnsi="Times New Roman"/>
          <w:b/>
          <w:sz w:val="28"/>
          <w:szCs w:val="28"/>
        </w:rPr>
        <w:t>12</w:t>
      </w:r>
      <w:r w:rsidRPr="006152AA">
        <w:rPr>
          <w:rFonts w:ascii="Times New Roman" w:hAnsi="Times New Roman"/>
          <w:b/>
          <w:sz w:val="28"/>
          <w:szCs w:val="28"/>
        </w:rPr>
        <w:t>. Мероприятия в сфере здравоохранения</w:t>
      </w:r>
    </w:p>
    <w:p w:rsidR="00F87053" w:rsidRPr="00A34783" w:rsidRDefault="00F87053" w:rsidP="00F87053">
      <w:pPr>
        <w:rPr>
          <w:rFonts w:ascii="Times New Roman" w:hAnsi="Times New Roman"/>
          <w:b/>
        </w:rPr>
      </w:pPr>
    </w:p>
    <w:tbl>
      <w:tblPr>
        <w:tblW w:w="10572" w:type="dxa"/>
        <w:tblInd w:w="-116" w:type="dxa"/>
        <w:tblLayout w:type="fixed"/>
        <w:tblLook w:val="04A0" w:firstRow="1" w:lastRow="0" w:firstColumn="1" w:lastColumn="0" w:noHBand="0" w:noVBand="1"/>
      </w:tblPr>
      <w:tblGrid>
        <w:gridCol w:w="650"/>
        <w:gridCol w:w="2409"/>
        <w:gridCol w:w="1560"/>
        <w:gridCol w:w="2835"/>
        <w:gridCol w:w="1559"/>
        <w:gridCol w:w="1559"/>
      </w:tblGrid>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w:t>
            </w:r>
          </w:p>
        </w:tc>
        <w:tc>
          <w:tcPr>
            <w:tcW w:w="2409" w:type="dxa"/>
            <w:tcBorders>
              <w:top w:val="single" w:sz="4" w:space="0" w:color="auto"/>
              <w:left w:val="nil"/>
              <w:bottom w:val="single" w:sz="4" w:space="0" w:color="auto"/>
              <w:right w:val="single" w:sz="4" w:space="0" w:color="auto"/>
            </w:tcBorders>
            <w:shd w:val="clear" w:color="auto" w:fill="D9D9D9"/>
            <w:vAlign w:val="center"/>
            <w:hideMark/>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Мероприятие</w:t>
            </w:r>
          </w:p>
        </w:tc>
        <w:tc>
          <w:tcPr>
            <w:tcW w:w="1560" w:type="dxa"/>
            <w:tcBorders>
              <w:top w:val="single" w:sz="4" w:space="0" w:color="auto"/>
              <w:left w:val="nil"/>
              <w:bottom w:val="single" w:sz="4" w:space="0" w:color="auto"/>
              <w:right w:val="single" w:sz="4" w:space="0" w:color="auto"/>
            </w:tcBorders>
            <w:shd w:val="clear" w:color="auto" w:fill="D9D9D9"/>
            <w:vAlign w:val="center"/>
            <w:hideMark/>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Сроки исполнения</w:t>
            </w:r>
          </w:p>
        </w:tc>
        <w:tc>
          <w:tcPr>
            <w:tcW w:w="2835" w:type="dxa"/>
            <w:tcBorders>
              <w:top w:val="single" w:sz="4" w:space="0" w:color="auto"/>
              <w:left w:val="nil"/>
              <w:bottom w:val="single" w:sz="4" w:space="0" w:color="auto"/>
              <w:right w:val="single" w:sz="4" w:space="0" w:color="auto"/>
            </w:tcBorders>
            <w:shd w:val="clear" w:color="auto" w:fill="D9D9D9"/>
            <w:vAlign w:val="center"/>
            <w:hideMark/>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Ответственный исполнитель</w:t>
            </w:r>
          </w:p>
        </w:tc>
        <w:tc>
          <w:tcPr>
            <w:tcW w:w="1559" w:type="dxa"/>
            <w:tcBorders>
              <w:top w:val="single" w:sz="4" w:space="0" w:color="auto"/>
              <w:left w:val="nil"/>
              <w:bottom w:val="single" w:sz="4" w:space="0" w:color="auto"/>
              <w:right w:val="single" w:sz="4" w:space="0" w:color="auto"/>
            </w:tcBorders>
            <w:shd w:val="clear" w:color="auto" w:fill="D9D9D9"/>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Объем финансирования, тыс. руб.</w:t>
            </w:r>
          </w:p>
        </w:tc>
        <w:tc>
          <w:tcPr>
            <w:tcW w:w="1559" w:type="dxa"/>
            <w:tcBorders>
              <w:top w:val="single" w:sz="4" w:space="0" w:color="auto"/>
              <w:left w:val="nil"/>
              <w:bottom w:val="single" w:sz="4" w:space="0" w:color="auto"/>
              <w:right w:val="single" w:sz="4" w:space="0" w:color="auto"/>
            </w:tcBorders>
            <w:shd w:val="clear" w:color="auto" w:fill="D9D9D9"/>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Источники</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Создание и оснащение кабинета «Кризисной беременности»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50,0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Внебюджетные средства</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Совместно с КГМУ провести ряд семинаров для выпускников с целью информирования о возможностях работы в профильной сфере в НМР (предоставление жилья, льготы и др.)</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Заключить соглашение с КГМУ о создании стажировочных площадок на базе  ГАУЗ «</w:t>
            </w:r>
            <w:r>
              <w:rPr>
                <w:rFonts w:ascii="Times New Roman" w:hAnsi="Times New Roman"/>
              </w:rPr>
              <w:t>Нурлатская</w:t>
            </w:r>
            <w:r w:rsidRPr="009F1D44">
              <w:rPr>
                <w:rFonts w:ascii="Times New Roman" w:hAnsi="Times New Roman"/>
              </w:rPr>
              <w:t xml:space="preserve"> ЦРБ» для выпускников </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Создание системы мониторинга состояния здоровья отдельных категорий населения по итогам проведенной диспансеризации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Проведение выездных проф. осмотров на предприятиях</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Сдача норм ГТО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Создание системы нематериального стимулирования к получению зачета по нормам ГТО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Проведение ежемесячных рейдов совместно с сотрудниками Отдела МВД по Нурлатскому району по выявлению случаев продажи алкоголя и табачных изделий лицам не достигшим 18 лет и в местах в непосредственной близости с учебными и досуговыми учреждениями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r>
              <w:rPr>
                <w:rFonts w:ascii="Times New Roman" w:eastAsia="Times New Roman" w:hAnsi="Times New Roman"/>
                <w:bCs/>
                <w:color w:val="000000"/>
              </w:rPr>
              <w:t>, Отдел МВД по Нурлатскому району</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sidRPr="00A34783">
              <w:rPr>
                <w:rFonts w:ascii="Times New Roman" w:eastAsia="Times New Roman" w:hAnsi="Times New Roman"/>
                <w:bCs/>
                <w:color w:val="000000"/>
              </w:rPr>
              <w:t>2</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Ведение «Недели тишины»</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72"/>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3</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Снижение младенческой смертности к 2030 году до 5,0 на 1000 родившихся живых</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9000,0</w:t>
            </w:r>
          </w:p>
        </w:tc>
        <w:tc>
          <w:tcPr>
            <w:tcW w:w="1559"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РФ (родовые сертификаты)</w:t>
            </w:r>
          </w:p>
        </w:tc>
      </w:tr>
      <w:tr w:rsidR="00F87053" w:rsidRPr="00A34783" w:rsidTr="002976AD">
        <w:trPr>
          <w:trHeight w:val="651"/>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r>
              <w:rPr>
                <w:rFonts w:ascii="Times New Roman" w:eastAsia="Times New Roman" w:hAnsi="Times New Roman"/>
                <w:bCs/>
                <w:color w:val="000000"/>
              </w:rPr>
              <w:t>4</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Реализация нац.проекта «Здоровье»</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1559"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5</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Снижение смертности и рост продолжительности жизни. Снижение общей смертности до 12,4 случая на 1000 человек к 2030 году. Реализация мероприятий по плану снижения смертности в НМР</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6</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Обеспечение охвата диспансерными осмотрами не менее 30 % от общей численности населения</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7</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Соблюдение логистики оказания помощи. Открытый диалог с сообществом пациентов. Пациентоориентированность.</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8</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Снижение смертности от болезней системы кровообращения  на 100 000 населения (показатель) 2021-560; 2030-510,5;</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9801,3</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9</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Распространение памяток и информационных листовок о проблемах инсульта, инфаркта миокарда, правилах действий при развитии неотложных состояний, мотивировании к прохождению диспансеризации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Оповещение населения через звуковую информацию в торговых центрах и на улицах города, через бегущую строку по НТВ и телемониторы в организациях и торговых центрах</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11</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Размещение тематической рекламы (с призывом к измерению и контролю артериального давления, повышенного уровня холестерина, профилактике инсультов и инфарктов миокарда, прохождению диспансеризации) на счетах за коммунальные услуги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tabs>
                <w:tab w:val="left" w:pos="1008"/>
              </w:tabs>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12</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Снижение смертности от онкологических заболеваний 2021г.-175,2;  2030г.-165,3;</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7002,3</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13</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Раннее выявление и своевременное лечение онкологических болезней согласно алгоритма ведения больных</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600,0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w:t>
            </w:r>
          </w:p>
        </w:tc>
      </w:tr>
      <w:tr w:rsidR="00F87053" w:rsidRPr="00A34783" w:rsidTr="002976AD">
        <w:trPr>
          <w:trHeight w:val="447"/>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14</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Проведение информационной кампании по профилактике новообразований</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СМИ, ИК НМР, руководители предприятий и организаций, главы сельских поселений, руководители ТОС</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Внебюджетные средства</w:t>
            </w:r>
          </w:p>
        </w:tc>
      </w:tr>
      <w:tr w:rsidR="00F87053" w:rsidRPr="00A34783" w:rsidTr="002976AD">
        <w:trPr>
          <w:trHeight w:val="447"/>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15</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Снижение смертности от ДТП. Реализация мероприятий в рамках плана БДД в НМР</w:t>
            </w:r>
          </w:p>
        </w:tc>
        <w:tc>
          <w:tcPr>
            <w:tcW w:w="1560"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ИК НМР, ГИБДД</w:t>
            </w:r>
            <w:r w:rsidR="00476AD2">
              <w:rPr>
                <w:rFonts w:ascii="Times New Roman" w:eastAsia="Times New Roman" w:hAnsi="Times New Roman"/>
                <w:bCs/>
                <w:color w:val="000000"/>
              </w:rPr>
              <w:t>, СМИ</w:t>
            </w:r>
          </w:p>
        </w:tc>
        <w:tc>
          <w:tcPr>
            <w:tcW w:w="1559"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2145,4</w:t>
            </w:r>
          </w:p>
        </w:tc>
        <w:tc>
          <w:tcPr>
            <w:tcW w:w="1559"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 и внебюджетные средства</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16</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Снижение смертности от травм полученных при ДТП 2021-12,5; 2030- 11,2. Оснащение травмацентра</w:t>
            </w:r>
            <w:r w:rsidRPr="00A34783">
              <w:rPr>
                <w:rFonts w:ascii="Times New Roman" w:eastAsia="Times New Roman" w:hAnsi="Times New Roman"/>
                <w:lang w:val="en-US"/>
              </w:rPr>
              <w:t>III</w:t>
            </w:r>
            <w:r w:rsidRPr="00A34783">
              <w:rPr>
                <w:rFonts w:ascii="Times New Roman" w:eastAsia="Times New Roman" w:hAnsi="Times New Roman"/>
              </w:rPr>
              <w:t xml:space="preserve"> уровня</w:t>
            </w:r>
          </w:p>
        </w:tc>
        <w:tc>
          <w:tcPr>
            <w:tcW w:w="1560"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835" w:type="dxa"/>
            <w:vMerge/>
            <w:tcBorders>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p>
        </w:tc>
        <w:tc>
          <w:tcPr>
            <w:tcW w:w="1559"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1559"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17</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Снижение предотвратимой и ранней смертности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 МВД, Госалкольная инспекция</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3500,0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 и внебюджетные средства</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18</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Формирование здорового образа жизни и здоровое питание</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ИК НМР, СМИ</w:t>
            </w:r>
            <w:r w:rsidR="00476AD2">
              <w:rPr>
                <w:rFonts w:ascii="Times New Roman" w:eastAsia="Times New Roman" w:hAnsi="Times New Roman"/>
                <w:bCs/>
                <w:color w:val="000000"/>
              </w:rPr>
              <w:t xml:space="preserve">, </w:t>
            </w:r>
            <w:r w:rsidRPr="00A34783">
              <w:rPr>
                <w:rFonts w:ascii="Times New Roman" w:eastAsia="Times New Roman" w:hAnsi="Times New Roman"/>
                <w:bCs/>
                <w:color w:val="000000"/>
              </w:rPr>
              <w:t>руководители предприятий и организаций, главы сельских поселений, руководители ТОС</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1804,2</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 и внебюджетные средства</w:t>
            </w:r>
          </w:p>
        </w:tc>
      </w:tr>
      <w:tr w:rsidR="00F87053" w:rsidRPr="00A34783" w:rsidTr="002976AD">
        <w:trPr>
          <w:trHeight w:val="603"/>
          <w:tblHeader/>
        </w:trPr>
        <w:tc>
          <w:tcPr>
            <w:tcW w:w="650" w:type="dxa"/>
            <w:tcBorders>
              <w:top w:val="single" w:sz="4" w:space="0" w:color="auto"/>
              <w:left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19</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rPr>
            </w:pPr>
            <w:r w:rsidRPr="00A34783">
              <w:rPr>
                <w:rFonts w:ascii="Times New Roman" w:eastAsia="Times New Roman" w:hAnsi="Times New Roman"/>
              </w:rPr>
              <w:t>Разработка и распространение памяток, буклетов о здоровом образе жизни и профилактике вредных привычек</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sidRPr="00A34783">
              <w:rPr>
                <w:rFonts w:ascii="Times New Roman" w:eastAsia="Times New Roman" w:hAnsi="Times New Roman"/>
                <w:bCs/>
                <w:color w:val="000000"/>
              </w:rPr>
              <w:t>500,0</w:t>
            </w:r>
          </w:p>
        </w:tc>
        <w:tc>
          <w:tcPr>
            <w:tcW w:w="1559" w:type="dxa"/>
            <w:tcBorders>
              <w:top w:val="single" w:sz="4" w:space="0" w:color="auto"/>
              <w:left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sidRPr="00A34783">
              <w:rPr>
                <w:rFonts w:ascii="Times New Roman" w:eastAsia="Times New Roman" w:hAnsi="Times New Roman"/>
                <w:bCs/>
                <w:color w:val="000000"/>
              </w:rPr>
              <w:t>Внебюджетные средства</w:t>
            </w:r>
          </w:p>
        </w:tc>
      </w:tr>
      <w:tr w:rsidR="00F87053" w:rsidRPr="00A34783" w:rsidTr="002976AD">
        <w:trPr>
          <w:trHeight w:val="1675"/>
          <w:tblHeader/>
        </w:trPr>
        <w:tc>
          <w:tcPr>
            <w:tcW w:w="650" w:type="dxa"/>
            <w:vMerge w:val="restart"/>
            <w:tcBorders>
              <w:top w:val="single" w:sz="4" w:space="0" w:color="auto"/>
              <w:left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20</w:t>
            </w:r>
            <w:r w:rsidRPr="00A34783">
              <w:rPr>
                <w:rFonts w:ascii="Times New Roman" w:eastAsia="Times New Roman" w:hAnsi="Times New Roman"/>
                <w:bCs/>
                <w:color w:val="000000"/>
              </w:rPr>
              <w:t>.</w:t>
            </w:r>
          </w:p>
          <w:p w:rsidR="00F87053" w:rsidRPr="00A34783" w:rsidRDefault="00F87053" w:rsidP="002976AD">
            <w:pPr>
              <w:jc w:val="center"/>
              <w:rPr>
                <w:rFonts w:ascii="Times New Roman" w:eastAsia="Times New Roman" w:hAnsi="Times New Roman"/>
                <w:bCs/>
                <w:color w:val="000000"/>
              </w:rPr>
            </w:pPr>
          </w:p>
        </w:tc>
        <w:tc>
          <w:tcPr>
            <w:tcW w:w="2409" w:type="dxa"/>
            <w:vMerge w:val="restart"/>
            <w:tcBorders>
              <w:top w:val="single" w:sz="4" w:space="0" w:color="auto"/>
              <w:left w:val="nil"/>
              <w:right w:val="single" w:sz="4" w:space="0" w:color="auto"/>
            </w:tcBorders>
            <w:shd w:val="clear" w:color="auto" w:fill="auto"/>
          </w:tcPr>
          <w:p w:rsidR="008F219D" w:rsidRDefault="00F87053" w:rsidP="008F219D">
            <w:pPr>
              <w:spacing w:before="100" w:beforeAutospacing="1" w:after="100" w:afterAutospacing="1"/>
              <w:rPr>
                <w:rFonts w:ascii="Times New Roman" w:eastAsia="Times New Roman" w:hAnsi="Times New Roman"/>
              </w:rPr>
            </w:pPr>
            <w:r w:rsidRPr="00A34783">
              <w:rPr>
                <w:rFonts w:ascii="Times New Roman" w:eastAsia="Times New Roman" w:hAnsi="Times New Roman"/>
              </w:rPr>
              <w:t>Снижение распространенности поведенческих факторов риска:</w:t>
            </w:r>
          </w:p>
          <w:p w:rsidR="008F219D" w:rsidRDefault="00F87053" w:rsidP="008F219D">
            <w:pPr>
              <w:spacing w:before="100" w:beforeAutospacing="1" w:after="100" w:afterAutospacing="1"/>
              <w:rPr>
                <w:rFonts w:ascii="Times New Roman" w:eastAsia="Times New Roman" w:hAnsi="Times New Roman"/>
              </w:rPr>
            </w:pPr>
            <w:r w:rsidRPr="00A34783">
              <w:rPr>
                <w:rFonts w:ascii="Times New Roman" w:eastAsia="Times New Roman" w:hAnsi="Times New Roman"/>
              </w:rPr>
              <w:t>- избыточной массы тела</w:t>
            </w:r>
          </w:p>
          <w:p w:rsidR="00F87053" w:rsidRPr="00A34783" w:rsidRDefault="00F87053" w:rsidP="008F219D">
            <w:pPr>
              <w:spacing w:before="100" w:beforeAutospacing="1" w:after="100" w:afterAutospacing="1"/>
              <w:rPr>
                <w:rFonts w:ascii="Times New Roman" w:eastAsia="Times New Roman" w:hAnsi="Times New Roman"/>
              </w:rPr>
            </w:pPr>
            <w:r w:rsidRPr="00A34783">
              <w:rPr>
                <w:rFonts w:ascii="Times New Roman" w:eastAsia="Times New Roman" w:hAnsi="Times New Roman"/>
              </w:rPr>
              <w:t>- табакокурения</w:t>
            </w:r>
          </w:p>
          <w:p w:rsidR="00F87053" w:rsidRPr="00A34783" w:rsidRDefault="00F87053" w:rsidP="008F219D">
            <w:pPr>
              <w:keepNext/>
              <w:contextualSpacing/>
              <w:rPr>
                <w:rFonts w:ascii="Times New Roman" w:eastAsia="Times New Roman" w:hAnsi="Times New Roman"/>
              </w:rPr>
            </w:pPr>
            <w:r w:rsidRPr="00A34783">
              <w:rPr>
                <w:rFonts w:ascii="Times New Roman" w:eastAsia="Times New Roman" w:hAnsi="Times New Roman"/>
              </w:rPr>
              <w:t>- злоупотребления алкоголем</w:t>
            </w:r>
          </w:p>
          <w:p w:rsidR="00F87053" w:rsidRPr="00A34783" w:rsidRDefault="00F87053" w:rsidP="002976AD">
            <w:pPr>
              <w:keepNext/>
              <w:contextualSpacing/>
              <w:rPr>
                <w:rFonts w:ascii="Times New Roman" w:eastAsia="Times New Roman" w:hAnsi="Times New Roman"/>
              </w:rPr>
            </w:pPr>
          </w:p>
        </w:tc>
        <w:tc>
          <w:tcPr>
            <w:tcW w:w="1560" w:type="dxa"/>
            <w:tcBorders>
              <w:left w:val="nil"/>
              <w:bottom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p w:rsidR="00F87053" w:rsidRPr="00A34783" w:rsidRDefault="00F87053" w:rsidP="002976AD">
            <w:pPr>
              <w:spacing w:line="360" w:lineRule="auto"/>
              <w:jc w:val="center"/>
              <w:rPr>
                <w:rFonts w:ascii="Times New Roman" w:eastAsia="Times New Roman" w:hAnsi="Times New Roman"/>
                <w:bCs/>
                <w:color w:val="000000"/>
              </w:rPr>
            </w:pPr>
          </w:p>
          <w:p w:rsidR="00F87053" w:rsidRDefault="00F87053" w:rsidP="002976AD">
            <w:pPr>
              <w:spacing w:line="360" w:lineRule="auto"/>
              <w:jc w:val="center"/>
              <w:rPr>
                <w:rFonts w:ascii="Times New Roman" w:eastAsia="Times New Roman" w:hAnsi="Times New Roman"/>
                <w:bCs/>
                <w:color w:val="000000"/>
              </w:rPr>
            </w:pPr>
          </w:p>
          <w:p w:rsidR="00F87053" w:rsidRDefault="00F87053" w:rsidP="002976AD">
            <w:pPr>
              <w:spacing w:line="360" w:lineRule="auto"/>
              <w:jc w:val="center"/>
              <w:rPr>
                <w:rFonts w:ascii="Times New Roman" w:eastAsia="Times New Roman" w:hAnsi="Times New Roman"/>
                <w:bCs/>
                <w:color w:val="000000"/>
              </w:rPr>
            </w:pPr>
          </w:p>
          <w:p w:rsidR="00F8705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left w:val="nil"/>
              <w:bottom w:val="nil"/>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p w:rsidR="00F87053" w:rsidRPr="00A34783" w:rsidRDefault="00F87053" w:rsidP="002976AD">
            <w:pPr>
              <w:spacing w:line="360" w:lineRule="auto"/>
              <w:rPr>
                <w:rFonts w:ascii="Times New Roman" w:eastAsia="Times New Roman" w:hAnsi="Times New Roman"/>
                <w:bCs/>
                <w:color w:val="000000"/>
              </w:rPr>
            </w:pPr>
          </w:p>
          <w:p w:rsidR="00F87053" w:rsidRPr="00A34783" w:rsidRDefault="00F87053" w:rsidP="002976AD">
            <w:pPr>
              <w:spacing w:line="360" w:lineRule="auto"/>
              <w:rPr>
                <w:rFonts w:ascii="Times New Roman" w:eastAsia="Times New Roman" w:hAnsi="Times New Roman"/>
                <w:bCs/>
                <w:color w:val="000000"/>
              </w:rPr>
            </w:pPr>
          </w:p>
          <w:p w:rsidR="00F87053" w:rsidRPr="00A34783" w:rsidRDefault="00F87053" w:rsidP="002976AD">
            <w:pPr>
              <w:spacing w:line="360" w:lineRule="auto"/>
              <w:rPr>
                <w:rFonts w:ascii="Times New Roman" w:eastAsia="Times New Roman" w:hAnsi="Times New Roman"/>
                <w:bCs/>
                <w:color w:val="000000"/>
              </w:rPr>
            </w:pPr>
          </w:p>
        </w:tc>
        <w:tc>
          <w:tcPr>
            <w:tcW w:w="1559" w:type="dxa"/>
            <w:tcBorders>
              <w:top w:val="single" w:sz="4" w:space="0" w:color="auto"/>
              <w:left w:val="nil"/>
              <w:bottom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100,0</w:t>
            </w:r>
          </w:p>
        </w:tc>
        <w:tc>
          <w:tcPr>
            <w:tcW w:w="1559" w:type="dxa"/>
            <w:tcBorders>
              <w:top w:val="single" w:sz="4" w:space="0" w:color="auto"/>
              <w:left w:val="nil"/>
              <w:bottom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Внебюджетные средства</w:t>
            </w:r>
          </w:p>
        </w:tc>
      </w:tr>
      <w:tr w:rsidR="00F87053" w:rsidRPr="00A34783" w:rsidTr="002976AD">
        <w:trPr>
          <w:trHeight w:val="1049"/>
          <w:tblHeader/>
        </w:trPr>
        <w:tc>
          <w:tcPr>
            <w:tcW w:w="650" w:type="dxa"/>
            <w:vMerge/>
            <w:tcBorders>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409" w:type="dxa"/>
            <w:vMerge/>
            <w:tcBorders>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p>
        </w:tc>
        <w:tc>
          <w:tcPr>
            <w:tcW w:w="1560" w:type="dxa"/>
            <w:tcBorders>
              <w:left w:val="nil"/>
              <w:bottom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835" w:type="dxa"/>
            <w:tcBorders>
              <w:left w:val="nil"/>
              <w:bottom w:val="nil"/>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p>
        </w:tc>
        <w:tc>
          <w:tcPr>
            <w:tcW w:w="1559" w:type="dxa"/>
            <w:tcBorders>
              <w:left w:val="nil"/>
              <w:bottom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1559" w:type="dxa"/>
            <w:tcBorders>
              <w:left w:val="nil"/>
              <w:bottom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b/>
              </w:rPr>
            </w:pPr>
            <w:r w:rsidRPr="00A34783">
              <w:rPr>
                <w:rFonts w:ascii="Times New Roman" w:eastAsia="Times New Roman" w:hAnsi="Times New Roman"/>
                <w:b/>
              </w:rPr>
              <w:t>Модернизация больничной сети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21</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Капитальный ремонт акушерского корпуса по адресу г.Нурлатул.Пушкина д. 2 (</w:t>
            </w:r>
            <w:r w:rsidRPr="00A34783">
              <w:rPr>
                <w:rFonts w:ascii="Times New Roman" w:eastAsia="Times New Roman" w:hAnsi="Times New Roman"/>
                <w:lang w:val="en-US"/>
              </w:rPr>
              <w:t>II</w:t>
            </w:r>
            <w:r w:rsidRPr="00A34783">
              <w:rPr>
                <w:rFonts w:ascii="Times New Roman" w:eastAsia="Times New Roman" w:hAnsi="Times New Roman"/>
              </w:rPr>
              <w:t xml:space="preserve"> этап)</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21300,0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22</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Pr>
                <w:rFonts w:ascii="Times New Roman" w:eastAsia="Times New Roman" w:hAnsi="Times New Roman"/>
              </w:rPr>
              <w:t>Ремонт корпуса инфекционного отделения</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2017</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7000,00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23</w:t>
            </w:r>
          </w:p>
        </w:tc>
        <w:tc>
          <w:tcPr>
            <w:tcW w:w="2409" w:type="dxa"/>
            <w:tcBorders>
              <w:top w:val="single" w:sz="4" w:space="0" w:color="auto"/>
              <w:left w:val="nil"/>
              <w:bottom w:val="single" w:sz="4" w:space="0" w:color="auto"/>
              <w:right w:val="single" w:sz="4" w:space="0" w:color="auto"/>
            </w:tcBorders>
            <w:shd w:val="clear" w:color="auto" w:fill="auto"/>
          </w:tcPr>
          <w:p w:rsidR="00F87053" w:rsidRDefault="00F87053" w:rsidP="002976AD">
            <w:pPr>
              <w:keepNext/>
              <w:contextualSpacing/>
              <w:rPr>
                <w:rFonts w:ascii="Times New Roman" w:eastAsia="Times New Roman" w:hAnsi="Times New Roman"/>
              </w:rPr>
            </w:pPr>
            <w:r>
              <w:rPr>
                <w:rFonts w:ascii="Times New Roman" w:eastAsia="Times New Roman" w:hAnsi="Times New Roman"/>
              </w:rPr>
              <w:t>Ремонт ФАПов в н.п.: Аксумла,</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Тимерлек,</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Старый аул,</w:t>
            </w:r>
          </w:p>
          <w:p w:rsidR="00F87053" w:rsidRPr="00A34783" w:rsidRDefault="00F87053" w:rsidP="002976AD">
            <w:pPr>
              <w:keepNext/>
              <w:contextualSpacing/>
              <w:rPr>
                <w:rFonts w:ascii="Times New Roman" w:eastAsia="Times New Roman" w:hAnsi="Times New Roman"/>
              </w:rPr>
            </w:pPr>
            <w:r>
              <w:rPr>
                <w:rFonts w:ascii="Times New Roman" w:eastAsia="Times New Roman" w:hAnsi="Times New Roman"/>
              </w:rPr>
              <w:t>Тюрнясево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2017</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Default="00F87053" w:rsidP="002976AD">
            <w:pPr>
              <w:spacing w:line="360" w:lineRule="auto"/>
              <w:jc w:val="center"/>
              <w:rPr>
                <w:rFonts w:ascii="Times New Roman" w:eastAsia="Times New Roman" w:hAnsi="Times New Roman"/>
                <w:bCs/>
                <w:color w:val="000000"/>
              </w:rPr>
            </w:pP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150,00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200,00</w:t>
            </w:r>
          </w:p>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Default="00F87053" w:rsidP="002976AD">
            <w:pPr>
              <w:keepNext/>
              <w:contextualSpacing/>
              <w:rPr>
                <w:rFonts w:ascii="Times New Roman" w:eastAsia="Times New Roman" w:hAnsi="Times New Roman"/>
              </w:rPr>
            </w:pPr>
            <w:r>
              <w:rPr>
                <w:rFonts w:ascii="Times New Roman" w:eastAsia="Times New Roman" w:hAnsi="Times New Roman"/>
              </w:rPr>
              <w:t>Ремонт ФАПов в н.п:</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Заречный</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Курманаево</w:t>
            </w:r>
          </w:p>
          <w:p w:rsidR="00F87053" w:rsidRPr="00A34783" w:rsidRDefault="00F87053" w:rsidP="002976AD">
            <w:pPr>
              <w:keepNext/>
              <w:contextualSpacing/>
              <w:rPr>
                <w:rFonts w:ascii="Times New Roman" w:eastAsia="Times New Roman" w:hAnsi="Times New Roman"/>
              </w:rPr>
            </w:pPr>
            <w:r>
              <w:rPr>
                <w:rFonts w:ascii="Times New Roman" w:eastAsia="Times New Roman" w:hAnsi="Times New Roman"/>
              </w:rPr>
              <w:t>Иглайкино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2019</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Default="00F87053" w:rsidP="002976AD">
            <w:pPr>
              <w:keepNext/>
              <w:contextualSpacing/>
              <w:rPr>
                <w:rFonts w:ascii="Times New Roman" w:eastAsia="Times New Roman" w:hAnsi="Times New Roman"/>
              </w:rPr>
            </w:pPr>
            <w:r>
              <w:rPr>
                <w:rFonts w:ascii="Times New Roman" w:eastAsia="Times New Roman" w:hAnsi="Times New Roman"/>
              </w:rPr>
              <w:t>Ремонт ФАПов в н.п:</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Абрыскино</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Бурметьево</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Октябрина</w:t>
            </w:r>
          </w:p>
          <w:p w:rsidR="00F87053" w:rsidRPr="00A34783" w:rsidRDefault="00F87053" w:rsidP="002976AD">
            <w:pPr>
              <w:keepNext/>
              <w:contextualSpacing/>
              <w:rPr>
                <w:rFonts w:ascii="Times New Roman" w:eastAsia="Times New Roman" w:hAnsi="Times New Roman"/>
              </w:rPr>
            </w:pPr>
            <w:r>
              <w:rPr>
                <w:rFonts w:ascii="Times New Roman" w:eastAsia="Times New Roman" w:hAnsi="Times New Roman"/>
              </w:rPr>
              <w:t>Илюткино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2018</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Default="00F87053" w:rsidP="002976AD">
            <w:pPr>
              <w:spacing w:line="360" w:lineRule="auto"/>
              <w:jc w:val="center"/>
              <w:rPr>
                <w:rFonts w:ascii="Times New Roman" w:eastAsia="Times New Roman" w:hAnsi="Times New Roman"/>
                <w:bCs/>
                <w:color w:val="000000"/>
              </w:rPr>
            </w:pP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150,00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120,00</w:t>
            </w:r>
          </w:p>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150,00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15"/>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b/>
              </w:rPr>
            </w:pPr>
            <w:r w:rsidRPr="00A34783">
              <w:rPr>
                <w:rFonts w:ascii="Times New Roman" w:eastAsia="Times New Roman" w:hAnsi="Times New Roman"/>
                <w:b/>
              </w:rPr>
              <w:t>Развитие оказания медицинской помощи на селе</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22</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Строительство фельдшерско-акушерского пунктов в д.Ерыкла и с.Тюрнясево (2 шт.)</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5220,64</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p w:rsidR="00F87053" w:rsidRPr="00A34783" w:rsidRDefault="00F87053" w:rsidP="002976AD">
            <w:pPr>
              <w:spacing w:line="360" w:lineRule="auto"/>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23</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Pr>
                <w:rFonts w:ascii="Times New Roman" w:eastAsia="Times New Roman" w:hAnsi="Times New Roman"/>
              </w:rPr>
              <w:t>Строительство нового здания стерилизационного отделения</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2017</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6000,00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23</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Капитальный ремонт в фельдшерско-акушерских пунктах: д.Ахметово, п.Бутаиха, п.Заречный, с.Новая Тумба, д.Селенгуши, с.Ср.Камышла, п.Урняк</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700,0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p w:rsidR="00F87053" w:rsidRPr="00A34783" w:rsidRDefault="00F87053" w:rsidP="002976AD">
            <w:pPr>
              <w:spacing w:line="360" w:lineRule="auto"/>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b/>
              </w:rPr>
              <w:t>Обеспечение отрасли  квалифицированными кадрами, отвечающими потребностям общества</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1559" w:type="dxa"/>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24</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Реализация программы адресной подготовки врачей</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1200,0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физ.лиц, местный бюджет, внебюджетные средства</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r>
              <w:rPr>
                <w:rFonts w:ascii="Times New Roman" w:eastAsia="Times New Roman" w:hAnsi="Times New Roman"/>
                <w:bCs/>
                <w:color w:val="000000"/>
              </w:rPr>
              <w:t>25</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Обеспечение жильем врачей</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10000,0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26</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Строительство арендного жилья</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27</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Pr>
                <w:rFonts w:ascii="Times New Roman" w:eastAsia="Times New Roman" w:hAnsi="Times New Roman"/>
              </w:rPr>
              <w:t>Оснащение ЦРБ автомобилем скорой медицинской помощи класса «С» для оказания помощи пациентам, пострадавшим при ДТП</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2014-2020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3750,00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Бюджет РТ,местный бюджет</w:t>
            </w:r>
          </w:p>
        </w:tc>
      </w:tr>
    </w:tbl>
    <w:p w:rsidR="00F87053" w:rsidRDefault="00F87053" w:rsidP="00F87053">
      <w:pPr>
        <w:rPr>
          <w:rFonts w:ascii="Times New Roman" w:hAnsi="Times New Roman"/>
          <w:sz w:val="24"/>
          <w:szCs w:val="24"/>
        </w:rPr>
      </w:pPr>
    </w:p>
    <w:p w:rsidR="003E2173" w:rsidRDefault="003E2173" w:rsidP="00F87053">
      <w:pPr>
        <w:rPr>
          <w:rFonts w:ascii="Times New Roman" w:hAnsi="Times New Roman"/>
          <w:sz w:val="24"/>
          <w:szCs w:val="24"/>
        </w:rPr>
      </w:pPr>
    </w:p>
    <w:p w:rsidR="0069769B" w:rsidRDefault="003E2173" w:rsidP="003E2173">
      <w:pPr>
        <w:spacing w:line="276" w:lineRule="auto"/>
        <w:ind w:firstLine="709"/>
        <w:rPr>
          <w:rFonts w:ascii="Times New Roman" w:eastAsia="Times New Roman" w:hAnsi="Times New Roman" w:cs="Times New Roman"/>
          <w:b/>
          <w:sz w:val="28"/>
          <w:szCs w:val="28"/>
          <w:shd w:val="clear" w:color="auto" w:fill="FFFFFF"/>
        </w:rPr>
      </w:pPr>
      <w:r w:rsidRPr="003E2173">
        <w:rPr>
          <w:rFonts w:ascii="Times New Roman" w:eastAsia="Times New Roman" w:hAnsi="Times New Roman" w:cs="Times New Roman"/>
          <w:b/>
          <w:sz w:val="28"/>
          <w:szCs w:val="28"/>
          <w:shd w:val="clear" w:color="auto" w:fill="FFFFFF"/>
        </w:rPr>
        <w:t>4.3.2.</w:t>
      </w:r>
      <w:r w:rsidR="00740C5D" w:rsidRPr="008F219D">
        <w:rPr>
          <w:rFonts w:ascii="Times New Roman" w:eastAsia="Times New Roman" w:hAnsi="Times New Roman" w:cs="Times New Roman"/>
          <w:b/>
          <w:sz w:val="28"/>
          <w:szCs w:val="28"/>
          <w:shd w:val="clear" w:color="auto" w:fill="FFFFFF"/>
        </w:rPr>
        <w:t>Молодёжная политика, ф</w:t>
      </w:r>
      <w:r w:rsidR="0069769B" w:rsidRPr="008F219D">
        <w:rPr>
          <w:rFonts w:ascii="Times New Roman" w:eastAsia="Times New Roman" w:hAnsi="Times New Roman" w:cs="Times New Roman"/>
          <w:b/>
          <w:sz w:val="28"/>
          <w:szCs w:val="28"/>
          <w:shd w:val="clear" w:color="auto" w:fill="FFFFFF"/>
        </w:rPr>
        <w:t>изическая культура и спорт.</w:t>
      </w:r>
    </w:p>
    <w:p w:rsidR="00ED356F" w:rsidRDefault="00ED356F" w:rsidP="003E2173">
      <w:pPr>
        <w:spacing w:line="276" w:lineRule="auto"/>
        <w:ind w:firstLine="709"/>
        <w:rPr>
          <w:rFonts w:ascii="Times New Roman" w:eastAsia="Times New Roman" w:hAnsi="Times New Roman" w:cs="Times New Roman"/>
          <w:b/>
          <w:sz w:val="28"/>
          <w:szCs w:val="28"/>
          <w:shd w:val="clear" w:color="auto" w:fill="FFFFFF"/>
        </w:rPr>
      </w:pPr>
    </w:p>
    <w:p w:rsidR="0058518E" w:rsidRPr="00292C7E" w:rsidRDefault="00ED356F" w:rsidP="00ED356F">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Текущая ситуация в сфере молодёжной политики в Нурлатском муниципальном районе характеризуется существенным оттоком молодёжи из района и недостаточным использованием потенциала молодёжи в сфере социально-экономического развития района.</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К работе с молодежью привлекаются все заинтересованные службы: отдел</w:t>
      </w:r>
      <w:r w:rsidR="00D0130E" w:rsidRPr="00292C7E">
        <w:rPr>
          <w:rFonts w:ascii="Times New Roman" w:eastAsia="Times New Roman" w:hAnsi="Times New Roman"/>
          <w:sz w:val="28"/>
          <w:szCs w:val="28"/>
        </w:rPr>
        <w:t xml:space="preserve"> Исполнительного комитета Нурлатского муниципального района </w:t>
      </w:r>
      <w:r w:rsidRPr="00292C7E">
        <w:rPr>
          <w:rFonts w:ascii="Times New Roman" w:eastAsia="Times New Roman" w:hAnsi="Times New Roman"/>
          <w:sz w:val="28"/>
          <w:szCs w:val="28"/>
        </w:rPr>
        <w:t xml:space="preserve">по делам молодежи и спорту, отдел образования, отдел культуры, отдел социальной защиты, военный комиссариат, </w:t>
      </w:r>
      <w:r w:rsidR="00807942" w:rsidRPr="00292C7E">
        <w:rPr>
          <w:rFonts w:ascii="Times New Roman" w:eastAsia="Times New Roman" w:hAnsi="Times New Roman"/>
          <w:sz w:val="28"/>
          <w:szCs w:val="28"/>
        </w:rPr>
        <w:t>МБУ «Центр  молодежных (школьных) формирований по охране общественного порядка «Форпост</w:t>
      </w:r>
      <w:r w:rsidR="00292C7E" w:rsidRPr="00292C7E">
        <w:rPr>
          <w:rFonts w:ascii="Times New Roman" w:eastAsia="Times New Roman" w:hAnsi="Times New Roman"/>
          <w:sz w:val="28"/>
          <w:szCs w:val="28"/>
        </w:rPr>
        <w:t>» и другие</w:t>
      </w:r>
      <w:r w:rsidR="00D0130E" w:rsidRPr="00292C7E">
        <w:rPr>
          <w:rFonts w:ascii="Times New Roman" w:eastAsia="Times New Roman" w:hAnsi="Times New Roman"/>
          <w:sz w:val="28"/>
          <w:szCs w:val="28"/>
        </w:rPr>
        <w:t>.</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Отделу  по делам молодежи и спорту Нурлатского муниципального района подведомственн</w:t>
      </w:r>
      <w:r w:rsidR="00292C7E" w:rsidRPr="00292C7E">
        <w:rPr>
          <w:rFonts w:ascii="Times New Roman" w:eastAsia="Times New Roman" w:hAnsi="Times New Roman"/>
          <w:sz w:val="28"/>
          <w:szCs w:val="28"/>
        </w:rPr>
        <w:t>ы</w:t>
      </w:r>
      <w:r w:rsidRPr="00292C7E">
        <w:rPr>
          <w:rFonts w:ascii="Times New Roman" w:eastAsia="Times New Roman" w:hAnsi="Times New Roman"/>
          <w:sz w:val="28"/>
          <w:szCs w:val="28"/>
        </w:rPr>
        <w:t xml:space="preserve"> 2 учреждения:</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w:t>
      </w:r>
      <w:r w:rsidR="00292C7E" w:rsidRPr="00292C7E">
        <w:rPr>
          <w:rFonts w:ascii="Times New Roman" w:eastAsia="Times New Roman" w:hAnsi="Times New Roman"/>
          <w:sz w:val="28"/>
          <w:szCs w:val="28"/>
        </w:rPr>
        <w:t xml:space="preserve"> МБУ «Центр  молодежных (школьных) формирований по охране общественного порядка «Форпост»</w:t>
      </w:r>
      <w:r w:rsidRPr="00292C7E">
        <w:rPr>
          <w:rFonts w:ascii="Times New Roman" w:eastAsia="Times New Roman" w:hAnsi="Times New Roman"/>
          <w:sz w:val="28"/>
          <w:szCs w:val="28"/>
        </w:rPr>
        <w:t>;</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w:t>
      </w:r>
      <w:r w:rsidR="00292C7E" w:rsidRPr="00292C7E">
        <w:rPr>
          <w:rFonts w:ascii="Times New Roman" w:eastAsia="Times New Roman" w:hAnsi="Times New Roman"/>
          <w:sz w:val="28"/>
          <w:szCs w:val="28"/>
        </w:rPr>
        <w:t xml:space="preserve">    </w:t>
      </w:r>
      <w:r w:rsidRPr="00292C7E">
        <w:rPr>
          <w:rFonts w:ascii="Times New Roman" w:eastAsia="Times New Roman" w:hAnsi="Times New Roman"/>
          <w:sz w:val="28"/>
          <w:szCs w:val="28"/>
        </w:rPr>
        <w:t>оздоровительно-досуговое учреждение – детский оздоровительный лагерь «Заречный».</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 xml:space="preserve">В районе ведут работу 29 отрядов по профилактике правонарушений молодежного правоохранительного движения по охране общественного порядка </w:t>
      </w:r>
      <w:r w:rsidR="00292C7E" w:rsidRPr="00292C7E">
        <w:rPr>
          <w:rFonts w:ascii="Times New Roman" w:eastAsia="Times New Roman" w:hAnsi="Times New Roman"/>
          <w:sz w:val="28"/>
          <w:szCs w:val="28"/>
        </w:rPr>
        <w:t>«Форпост»</w:t>
      </w:r>
      <w:r w:rsidRPr="00292C7E">
        <w:rPr>
          <w:rFonts w:ascii="Times New Roman" w:eastAsia="Times New Roman" w:hAnsi="Times New Roman"/>
          <w:sz w:val="28"/>
          <w:szCs w:val="28"/>
        </w:rPr>
        <w:t>. Ими</w:t>
      </w:r>
      <w:r w:rsidR="00292C7E" w:rsidRPr="00292C7E">
        <w:rPr>
          <w:rFonts w:ascii="Times New Roman" w:eastAsia="Times New Roman" w:hAnsi="Times New Roman"/>
          <w:sz w:val="28"/>
          <w:szCs w:val="28"/>
        </w:rPr>
        <w:t xml:space="preserve"> в 2015 году</w:t>
      </w:r>
      <w:r w:rsidRPr="00292C7E">
        <w:rPr>
          <w:rFonts w:ascii="Times New Roman" w:eastAsia="Times New Roman" w:hAnsi="Times New Roman"/>
          <w:sz w:val="28"/>
          <w:szCs w:val="28"/>
        </w:rPr>
        <w:t xml:space="preserve"> было организовано 84 мероприятия, в которых приняли участие 6142 человека в возрасте от 14 до 30 лет.</w:t>
      </w:r>
    </w:p>
    <w:p w:rsidR="0097650D" w:rsidRPr="0097650D" w:rsidRDefault="00CF63FF" w:rsidP="0058518E">
      <w:pPr>
        <w:tabs>
          <w:tab w:val="left" w:pos="0"/>
        </w:tabs>
        <w:spacing w:line="246" w:lineRule="auto"/>
        <w:ind w:firstLine="709"/>
        <w:jc w:val="both"/>
        <w:rPr>
          <w:rFonts w:ascii="Times New Roman" w:eastAsia="Times New Roman" w:hAnsi="Times New Roman"/>
          <w:sz w:val="28"/>
          <w:szCs w:val="28"/>
        </w:rPr>
      </w:pPr>
      <w:r w:rsidRPr="0097650D">
        <w:rPr>
          <w:rFonts w:ascii="Times New Roman" w:eastAsia="Times New Roman" w:hAnsi="Times New Roman"/>
          <w:sz w:val="28"/>
          <w:szCs w:val="28"/>
        </w:rPr>
        <w:t>Большой популярностью у детей района пользуется ДОЛ «Заречный», в котором е</w:t>
      </w:r>
      <w:r w:rsidR="0058518E" w:rsidRPr="0097650D">
        <w:rPr>
          <w:rFonts w:ascii="Times New Roman" w:eastAsia="Times New Roman" w:hAnsi="Times New Roman"/>
          <w:sz w:val="28"/>
          <w:szCs w:val="28"/>
        </w:rPr>
        <w:t>жегодно по программе «Организация отдыха детей и молодежи Нурлатского муниципального района   отдыхают около 400 детей.</w:t>
      </w:r>
    </w:p>
    <w:p w:rsidR="0058518E" w:rsidRPr="0097650D" w:rsidRDefault="0058518E" w:rsidP="0058518E">
      <w:pPr>
        <w:tabs>
          <w:tab w:val="left" w:pos="0"/>
        </w:tabs>
        <w:spacing w:line="246" w:lineRule="auto"/>
        <w:ind w:firstLine="709"/>
        <w:jc w:val="both"/>
        <w:rPr>
          <w:rFonts w:ascii="Times New Roman" w:eastAsia="Times New Roman" w:hAnsi="Times New Roman"/>
          <w:sz w:val="28"/>
          <w:szCs w:val="28"/>
        </w:rPr>
      </w:pPr>
      <w:r w:rsidRPr="0097650D">
        <w:rPr>
          <w:rFonts w:ascii="Times New Roman" w:eastAsia="Times New Roman" w:hAnsi="Times New Roman"/>
          <w:sz w:val="28"/>
          <w:szCs w:val="28"/>
        </w:rPr>
        <w:t xml:space="preserve"> Неоценимую помощь в воспитании молодежи </w:t>
      </w:r>
      <w:r w:rsidR="0097650D">
        <w:rPr>
          <w:rFonts w:ascii="Times New Roman" w:eastAsia="Times New Roman" w:hAnsi="Times New Roman"/>
          <w:sz w:val="28"/>
          <w:szCs w:val="28"/>
        </w:rPr>
        <w:t xml:space="preserve">района </w:t>
      </w:r>
      <w:r w:rsidRPr="0097650D">
        <w:rPr>
          <w:rFonts w:ascii="Times New Roman" w:eastAsia="Times New Roman" w:hAnsi="Times New Roman"/>
          <w:sz w:val="28"/>
          <w:szCs w:val="28"/>
        </w:rPr>
        <w:t xml:space="preserve">оказывают общественные организации. </w:t>
      </w:r>
    </w:p>
    <w:p w:rsidR="0058518E" w:rsidRPr="0097650D" w:rsidRDefault="0058518E" w:rsidP="0058518E">
      <w:pPr>
        <w:tabs>
          <w:tab w:val="left" w:pos="0"/>
        </w:tabs>
        <w:spacing w:line="246" w:lineRule="auto"/>
        <w:ind w:firstLine="709"/>
        <w:jc w:val="both"/>
        <w:rPr>
          <w:rFonts w:ascii="Times New Roman" w:eastAsia="Times New Roman" w:hAnsi="Times New Roman"/>
          <w:sz w:val="28"/>
          <w:szCs w:val="28"/>
        </w:rPr>
      </w:pPr>
      <w:r w:rsidRPr="0097650D">
        <w:rPr>
          <w:rFonts w:ascii="Times New Roman" w:eastAsia="Times New Roman" w:hAnsi="Times New Roman"/>
          <w:sz w:val="28"/>
          <w:szCs w:val="28"/>
        </w:rPr>
        <w:t xml:space="preserve">На территории Нурлатского </w:t>
      </w:r>
      <w:r w:rsidR="0097650D" w:rsidRPr="0097650D">
        <w:rPr>
          <w:rFonts w:ascii="Times New Roman" w:eastAsia="Times New Roman" w:hAnsi="Times New Roman"/>
          <w:sz w:val="28"/>
          <w:szCs w:val="28"/>
        </w:rPr>
        <w:t xml:space="preserve">муниципального </w:t>
      </w:r>
      <w:r w:rsidRPr="0097650D">
        <w:rPr>
          <w:rFonts w:ascii="Times New Roman" w:eastAsia="Times New Roman" w:hAnsi="Times New Roman"/>
          <w:sz w:val="28"/>
          <w:szCs w:val="28"/>
        </w:rPr>
        <w:t>района действует 1 зарегистрированное отделение региональной (республиканской) молодежной общественной организации «Молодая Гвардия» с общим числом участников в возрасте от 14 до 30 лет 813 человек, 34 детские общественные организации с числом участников в возрасте от 7 до 17 лет 5405 человек, создан муниципальный Совет детских организаций.</w:t>
      </w:r>
    </w:p>
    <w:p w:rsidR="0058518E" w:rsidRPr="0097650D" w:rsidRDefault="0058518E" w:rsidP="0058518E">
      <w:pPr>
        <w:tabs>
          <w:tab w:val="left" w:pos="0"/>
        </w:tabs>
        <w:spacing w:line="246" w:lineRule="auto"/>
        <w:ind w:firstLine="709"/>
        <w:jc w:val="both"/>
        <w:rPr>
          <w:rFonts w:ascii="Times New Roman" w:eastAsia="Times New Roman" w:hAnsi="Times New Roman"/>
          <w:sz w:val="28"/>
          <w:szCs w:val="28"/>
        </w:rPr>
      </w:pPr>
      <w:r w:rsidRPr="0097650D">
        <w:rPr>
          <w:rFonts w:ascii="Times New Roman" w:eastAsia="Times New Roman" w:hAnsi="Times New Roman"/>
          <w:sz w:val="28"/>
          <w:szCs w:val="28"/>
        </w:rPr>
        <w:t xml:space="preserve">Одной из основных задач в реализации молодежной политики является привлечение большего количества работающей молодежи. В 2015 году отделом по делам молодежи и спорту проведено 26 мероприятий для сельской молодежи, в которых приняли участие 4210 человек. </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В двух организациях района имеются структурные подразделения по работе с молодежью. При участии отдела по делам молодежи и спорта для работающей молодежи </w:t>
      </w:r>
      <w:r w:rsidR="00E26361" w:rsidRPr="00E26361">
        <w:rPr>
          <w:rFonts w:ascii="Times New Roman" w:eastAsia="Times New Roman" w:hAnsi="Times New Roman"/>
          <w:sz w:val="28"/>
          <w:szCs w:val="28"/>
        </w:rPr>
        <w:t xml:space="preserve">в 2015 году </w:t>
      </w:r>
      <w:r w:rsidRPr="00E26361">
        <w:rPr>
          <w:rFonts w:ascii="Times New Roman" w:eastAsia="Times New Roman" w:hAnsi="Times New Roman"/>
          <w:sz w:val="28"/>
          <w:szCs w:val="28"/>
        </w:rPr>
        <w:t>проведено 62 мероприятия, в которых приняли участие 6210 человек. В 2015 году, в конкурсе профессионального мастерства по методике «</w:t>
      </w:r>
      <w:r w:rsidRPr="00E26361">
        <w:rPr>
          <w:rFonts w:ascii="Times New Roman" w:eastAsia="Times New Roman" w:hAnsi="Times New Roman"/>
          <w:sz w:val="28"/>
          <w:szCs w:val="28"/>
          <w:lang w:val="en-US"/>
        </w:rPr>
        <w:t>Worldskills</w:t>
      </w:r>
      <w:r w:rsidRPr="00E26361">
        <w:rPr>
          <w:rFonts w:ascii="Times New Roman" w:eastAsia="Times New Roman" w:hAnsi="Times New Roman"/>
          <w:sz w:val="28"/>
          <w:szCs w:val="28"/>
        </w:rPr>
        <w:t>» приняли участие 7 человек.</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В районе ведется работа по поддержке студенческой молодежи и молодежного самоуправления. Отделом по делам молодежи и спорту проведено </w:t>
      </w:r>
      <w:r w:rsidR="00E26361" w:rsidRPr="00E26361">
        <w:rPr>
          <w:rFonts w:ascii="Times New Roman" w:eastAsia="Times New Roman" w:hAnsi="Times New Roman"/>
          <w:sz w:val="28"/>
          <w:szCs w:val="28"/>
        </w:rPr>
        <w:t xml:space="preserve">в 2015 году </w:t>
      </w:r>
      <w:r w:rsidRPr="00E26361">
        <w:rPr>
          <w:rFonts w:ascii="Times New Roman" w:eastAsia="Times New Roman" w:hAnsi="Times New Roman"/>
          <w:sz w:val="28"/>
          <w:szCs w:val="28"/>
        </w:rPr>
        <w:t>12 мероприятий для студентов образовательной организации среднего профессионального образования с охватом 406 человек.</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В районе созданы и работают 8 объединений, содействующих развитию предпринимательской активности молодежи. 18 человек в возрасте от 18 до 30 лет являются индивидуальными предпринимателями и учредителями предприятий малого и среднего бизнеса. В 2015 году отделом по делам молодежи и спорту проведено 3 мероприятия для молодых предпринимателей, в которых приняли участие 18 человек.</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В рамках реализации долгосрочной программы "Патриотическое воспитание молодежи Нурлатского муниципального района на 2015-2017 годы" в Нурлатском </w:t>
      </w:r>
      <w:r w:rsidR="004D12F4">
        <w:rPr>
          <w:rFonts w:ascii="Times New Roman" w:eastAsia="Times New Roman" w:hAnsi="Times New Roman"/>
          <w:sz w:val="28"/>
          <w:szCs w:val="28"/>
        </w:rPr>
        <w:t xml:space="preserve">муниципальном </w:t>
      </w:r>
      <w:r w:rsidRPr="00E26361">
        <w:rPr>
          <w:rFonts w:ascii="Times New Roman" w:eastAsia="Times New Roman" w:hAnsi="Times New Roman"/>
          <w:sz w:val="28"/>
          <w:szCs w:val="28"/>
        </w:rPr>
        <w:t>районе работает 50 объединений, в числе которых военно-патриотический клуб «Патриот», волонтерский центр, историко-патриотические музеи. За 2015 год проведено 146 мероприятий патриотической направленности, в которых приняли участие 7652 человека в возрасте от 14 до 30 лет:</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1. Районный конкурс «Смотр строя и песни»;</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2. Фестиваль военно-патриотической песни «Служу России!»;</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3. Районный конкурс патриотической песни «Родина, родные края!»;</w:t>
      </w:r>
    </w:p>
    <w:p w:rsidR="0058518E" w:rsidRPr="00E26361" w:rsidRDefault="00E26361"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4.</w:t>
      </w:r>
      <w:r w:rsidR="0058518E" w:rsidRPr="00E26361">
        <w:rPr>
          <w:rFonts w:ascii="Times New Roman" w:eastAsia="Times New Roman" w:hAnsi="Times New Roman"/>
          <w:sz w:val="28"/>
          <w:szCs w:val="28"/>
        </w:rPr>
        <w:t>Выставка декоративно-прикладного и технического творчества, посвященная 70-летию Победы;</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5. День призывника для юношей, подлежащих призыву в 2015г.</w:t>
      </w:r>
    </w:p>
    <w:p w:rsidR="0058518E" w:rsidRPr="00E26361" w:rsidRDefault="0058518E" w:rsidP="00E26361">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По вовлечению молодежи в добровольческую деятельность ведет работу 31 учреждение</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 и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объединение,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в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их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составе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598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человек.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Добровольческими</w:t>
      </w:r>
    </w:p>
    <w:p w:rsidR="0058518E" w:rsidRPr="00E26361" w:rsidRDefault="0058518E" w:rsidP="00E26361">
      <w:pPr>
        <w:tabs>
          <w:tab w:val="left" w:pos="0"/>
        </w:tabs>
        <w:spacing w:line="246" w:lineRule="auto"/>
        <w:jc w:val="both"/>
        <w:rPr>
          <w:rFonts w:ascii="Times New Roman" w:eastAsia="Times New Roman" w:hAnsi="Times New Roman"/>
          <w:sz w:val="28"/>
          <w:szCs w:val="28"/>
        </w:rPr>
      </w:pPr>
      <w:r w:rsidRPr="00E26361">
        <w:rPr>
          <w:rFonts w:ascii="Times New Roman" w:eastAsia="Times New Roman" w:hAnsi="Times New Roman"/>
          <w:sz w:val="28"/>
          <w:szCs w:val="28"/>
        </w:rPr>
        <w:t>организациями в 2015 году проведено 146 мероприятий, в которых приняли участие 4528 человек в возрасте от 14 до 30 лет.</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Отделом по делам молодежи и спорту проведено </w:t>
      </w:r>
      <w:r w:rsidR="00E26361" w:rsidRPr="00E26361">
        <w:rPr>
          <w:rFonts w:ascii="Times New Roman" w:eastAsia="Times New Roman" w:hAnsi="Times New Roman"/>
          <w:sz w:val="28"/>
          <w:szCs w:val="28"/>
        </w:rPr>
        <w:t xml:space="preserve">в 2015 году </w:t>
      </w:r>
      <w:r w:rsidRPr="00E26361">
        <w:rPr>
          <w:rFonts w:ascii="Times New Roman" w:eastAsia="Times New Roman" w:hAnsi="Times New Roman"/>
          <w:sz w:val="28"/>
          <w:szCs w:val="28"/>
        </w:rPr>
        <w:t>89 мероприятий по профилактике наркотизации, терроризма и экстремизма с числом участников 6142 человека, 14 мероприятий по формированию российской идентичности, единства российской нации.</w:t>
      </w:r>
    </w:p>
    <w:p w:rsidR="0058518E" w:rsidRPr="0058518E" w:rsidRDefault="0058518E" w:rsidP="0058518E">
      <w:pPr>
        <w:tabs>
          <w:tab w:val="left" w:pos="0"/>
        </w:tabs>
        <w:spacing w:line="246" w:lineRule="auto"/>
        <w:ind w:firstLine="709"/>
        <w:jc w:val="both"/>
        <w:rPr>
          <w:rFonts w:ascii="Times New Roman" w:eastAsia="Times New Roman" w:hAnsi="Times New Roman"/>
          <w:sz w:val="28"/>
          <w:szCs w:val="28"/>
          <w:highlight w:val="yellow"/>
        </w:rPr>
      </w:pPr>
      <w:r w:rsidRPr="00E26361">
        <w:rPr>
          <w:rFonts w:ascii="Times New Roman" w:eastAsia="Times New Roman" w:hAnsi="Times New Roman"/>
          <w:sz w:val="28"/>
          <w:szCs w:val="28"/>
        </w:rPr>
        <w:t>Проведен</w:t>
      </w:r>
      <w:r w:rsidR="00E26361" w:rsidRPr="00E26361">
        <w:rPr>
          <w:rFonts w:ascii="Times New Roman" w:eastAsia="Times New Roman" w:hAnsi="Times New Roman"/>
          <w:sz w:val="28"/>
          <w:szCs w:val="28"/>
        </w:rPr>
        <w:t>ы</w:t>
      </w:r>
      <w:r w:rsidRPr="00E26361">
        <w:rPr>
          <w:rFonts w:ascii="Times New Roman" w:eastAsia="Times New Roman" w:hAnsi="Times New Roman"/>
          <w:sz w:val="28"/>
          <w:szCs w:val="28"/>
        </w:rPr>
        <w:t xml:space="preserve"> 243 мероприятия по формированию здорового образа жизни, в которых приняли участие 7952 человека в возрасте от 14 до 30 лет, 81 мероприятие по популяризации и содействию внедрению комплекса ГТО, фестиваль здорового образа жизни и спорта. В районе функционирует центр сдачи норм ГТО.</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В </w:t>
      </w:r>
      <w:r w:rsidR="00E26361" w:rsidRPr="00E26361">
        <w:rPr>
          <w:rFonts w:ascii="Times New Roman" w:eastAsia="Times New Roman" w:hAnsi="Times New Roman"/>
          <w:sz w:val="28"/>
          <w:szCs w:val="28"/>
        </w:rPr>
        <w:t xml:space="preserve">Нурлатском </w:t>
      </w:r>
      <w:r w:rsidR="004D12F4">
        <w:rPr>
          <w:rFonts w:ascii="Times New Roman" w:eastAsia="Times New Roman" w:hAnsi="Times New Roman"/>
          <w:sz w:val="28"/>
          <w:szCs w:val="28"/>
        </w:rPr>
        <w:t xml:space="preserve">муниципальном </w:t>
      </w:r>
      <w:r w:rsidRPr="00E26361">
        <w:rPr>
          <w:rFonts w:ascii="Times New Roman" w:eastAsia="Times New Roman" w:hAnsi="Times New Roman"/>
          <w:sz w:val="28"/>
          <w:szCs w:val="28"/>
        </w:rPr>
        <w:t>районе ведется база данных одаренной и творческой молодежи. Для них в 2015 году отделом по делам молодежи и спорту проведен</w:t>
      </w:r>
      <w:r w:rsidR="00E26361" w:rsidRPr="00E26361">
        <w:rPr>
          <w:rFonts w:ascii="Times New Roman" w:eastAsia="Times New Roman" w:hAnsi="Times New Roman"/>
          <w:sz w:val="28"/>
          <w:szCs w:val="28"/>
        </w:rPr>
        <w:t>ы</w:t>
      </w:r>
      <w:r w:rsidRPr="00E26361">
        <w:rPr>
          <w:rFonts w:ascii="Times New Roman" w:eastAsia="Times New Roman" w:hAnsi="Times New Roman"/>
          <w:sz w:val="28"/>
          <w:szCs w:val="28"/>
        </w:rPr>
        <w:t xml:space="preserve"> 32 мероприятия, в которых приняли участие 4556 человек в возрасте от 14 до 30 лет, 23 конкурса, призванных выявить и поддержать талантливую молодежь, с охватом 2224 человека. В региональных этапах Всероссийских творческих мероприятий принял участие 1 человек, в республиканских конкурсах - 34 человека.</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В воспитании и формировании здорового образа жизни важную роль играют физическая культура и спорт.</w:t>
      </w:r>
      <w:r w:rsidR="004B5480">
        <w:rPr>
          <w:rFonts w:ascii="Times New Roman" w:hAnsi="Times New Roman" w:cs="Times New Roman"/>
          <w:sz w:val="28"/>
          <w:szCs w:val="28"/>
          <w:lang w:eastAsia="en-US"/>
        </w:rPr>
        <w:t xml:space="preserve"> </w:t>
      </w:r>
      <w:r w:rsidRPr="00DE59B2">
        <w:rPr>
          <w:rFonts w:ascii="Times New Roman" w:hAnsi="Times New Roman" w:cs="Times New Roman"/>
          <w:sz w:val="28"/>
          <w:szCs w:val="28"/>
          <w:lang w:eastAsia="en-US"/>
        </w:rPr>
        <w:t xml:space="preserve">В г.Нурлат имеются все необходимые условия для проведения соревнований самого высокого уровня: зональных, республиканских, всероссийских, международных. </w:t>
      </w: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 xml:space="preserve">Материальная база физической культуры и спорта района включает в себя 246 спортивных сооружений, это спортивные залы, плавательные бассейны, плоскостные спортивные сооружения, а также ледовый Дворец Спорта на 1067 посадочных мест. </w:t>
      </w:r>
    </w:p>
    <w:p w:rsidR="0069769B" w:rsidRDefault="0069769B" w:rsidP="0069769B">
      <w:pPr>
        <w:shd w:val="clear" w:color="auto" w:fill="FFFFFF"/>
        <w:spacing w:line="276" w:lineRule="auto"/>
        <w:ind w:firstLine="708"/>
        <w:jc w:val="both"/>
        <w:rPr>
          <w:rFonts w:ascii="Times New Roman" w:eastAsia="Times New Roman" w:hAnsi="Times New Roman" w:cs="Times New Roman"/>
          <w:sz w:val="28"/>
          <w:szCs w:val="28"/>
          <w:shd w:val="clear" w:color="auto" w:fill="FFFFFF"/>
        </w:rPr>
      </w:pPr>
      <w:r w:rsidRPr="00DE59B2">
        <w:rPr>
          <w:rFonts w:ascii="Times New Roman" w:eastAsia="Times New Roman" w:hAnsi="Times New Roman" w:cs="Times New Roman"/>
          <w:sz w:val="28"/>
          <w:szCs w:val="28"/>
          <w:shd w:val="clear" w:color="auto" w:fill="FFFFFF"/>
        </w:rPr>
        <w:t xml:space="preserve">Основные показатели развития физической культуры и спорта представлены в таблице </w:t>
      </w:r>
      <w:r w:rsidR="003565A0">
        <w:rPr>
          <w:rFonts w:ascii="Times New Roman" w:eastAsia="Times New Roman" w:hAnsi="Times New Roman" w:cs="Times New Roman"/>
          <w:sz w:val="28"/>
          <w:szCs w:val="28"/>
          <w:shd w:val="clear" w:color="auto" w:fill="FFFFFF"/>
        </w:rPr>
        <w:t>1</w:t>
      </w:r>
      <w:r w:rsidR="007F4DE4">
        <w:rPr>
          <w:rFonts w:ascii="Times New Roman" w:eastAsia="Times New Roman" w:hAnsi="Times New Roman" w:cs="Times New Roman"/>
          <w:sz w:val="28"/>
          <w:szCs w:val="28"/>
          <w:shd w:val="clear" w:color="auto" w:fill="FFFFFF"/>
        </w:rPr>
        <w:t>3</w:t>
      </w:r>
      <w:r w:rsidRPr="00DE59B2">
        <w:rPr>
          <w:rFonts w:ascii="Times New Roman" w:eastAsia="Times New Roman" w:hAnsi="Times New Roman" w:cs="Times New Roman"/>
          <w:sz w:val="28"/>
          <w:szCs w:val="28"/>
          <w:shd w:val="clear" w:color="auto" w:fill="FFFFFF"/>
        </w:rPr>
        <w:t>.</w:t>
      </w:r>
    </w:p>
    <w:p w:rsidR="0069769B" w:rsidRPr="00DE59B2" w:rsidRDefault="0069769B" w:rsidP="0069769B">
      <w:pPr>
        <w:shd w:val="clear" w:color="auto" w:fill="FFFFFF"/>
        <w:spacing w:line="276" w:lineRule="auto"/>
        <w:ind w:firstLine="708"/>
        <w:jc w:val="right"/>
        <w:rPr>
          <w:rFonts w:ascii="Times New Roman" w:eastAsia="Times New Roman" w:hAnsi="Times New Roman" w:cs="Times New Roman"/>
          <w:shd w:val="clear" w:color="auto" w:fill="FFFFFF"/>
        </w:rPr>
      </w:pPr>
      <w:r w:rsidRPr="00DE59B2">
        <w:rPr>
          <w:rFonts w:ascii="Times New Roman" w:eastAsia="Times New Roman" w:hAnsi="Times New Roman" w:cs="Times New Roman"/>
          <w:shd w:val="clear" w:color="auto" w:fill="FFFFFF"/>
        </w:rPr>
        <w:t xml:space="preserve">Таблица </w:t>
      </w:r>
      <w:r w:rsidR="003565A0">
        <w:rPr>
          <w:rFonts w:ascii="Times New Roman" w:eastAsia="Times New Roman" w:hAnsi="Times New Roman" w:cs="Times New Roman"/>
          <w:shd w:val="clear" w:color="auto" w:fill="FFFFFF"/>
        </w:rPr>
        <w:t>1</w:t>
      </w:r>
      <w:r w:rsidR="007F4DE4">
        <w:rPr>
          <w:rFonts w:ascii="Times New Roman" w:eastAsia="Times New Roman" w:hAnsi="Times New Roman" w:cs="Times New Roman"/>
          <w:shd w:val="clear" w:color="auto" w:fill="FFFFFF"/>
        </w:rPr>
        <w:t>3</w:t>
      </w:r>
    </w:p>
    <w:p w:rsidR="0069769B" w:rsidRPr="00DE59B2" w:rsidRDefault="0069769B" w:rsidP="0069769B">
      <w:pPr>
        <w:spacing w:line="276" w:lineRule="auto"/>
        <w:ind w:firstLine="709"/>
        <w:jc w:val="center"/>
        <w:rPr>
          <w:rFonts w:ascii="Times New Roman" w:hAnsi="Times New Roman" w:cs="Times New Roman"/>
          <w:b/>
          <w:sz w:val="24"/>
          <w:szCs w:val="24"/>
          <w:lang w:eastAsia="en-US"/>
        </w:rPr>
      </w:pPr>
      <w:r w:rsidRPr="00DE59B2">
        <w:rPr>
          <w:rFonts w:ascii="Times New Roman" w:eastAsia="Times New Roman" w:hAnsi="Times New Roman" w:cs="Times New Roman"/>
          <w:b/>
          <w:sz w:val="24"/>
          <w:szCs w:val="24"/>
        </w:rPr>
        <w:t>Основные показатели развития физической культуры и спорта</w:t>
      </w:r>
    </w:p>
    <w:tbl>
      <w:tblPr>
        <w:tblW w:w="10522" w:type="dxa"/>
        <w:tblInd w:w="93" w:type="dxa"/>
        <w:tblLook w:val="04A0" w:firstRow="1" w:lastRow="0" w:firstColumn="1" w:lastColumn="0" w:noHBand="0" w:noVBand="1"/>
      </w:tblPr>
      <w:tblGrid>
        <w:gridCol w:w="5685"/>
        <w:gridCol w:w="1071"/>
        <w:gridCol w:w="917"/>
        <w:gridCol w:w="880"/>
        <w:gridCol w:w="1037"/>
        <w:gridCol w:w="932"/>
      </w:tblGrid>
      <w:tr w:rsidR="0069769B" w:rsidRPr="00DE59B2" w:rsidTr="0069769B">
        <w:trPr>
          <w:trHeight w:val="1347"/>
        </w:trPr>
        <w:tc>
          <w:tcPr>
            <w:tcW w:w="56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Наименование показателя</w:t>
            </w:r>
          </w:p>
        </w:tc>
        <w:tc>
          <w:tcPr>
            <w:tcW w:w="107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2013</w:t>
            </w:r>
          </w:p>
        </w:tc>
        <w:tc>
          <w:tcPr>
            <w:tcW w:w="9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2014</w:t>
            </w:r>
          </w:p>
        </w:tc>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2015</w:t>
            </w:r>
          </w:p>
        </w:tc>
        <w:tc>
          <w:tcPr>
            <w:tcW w:w="1969" w:type="dxa"/>
            <w:gridSpan w:val="2"/>
            <w:tcBorders>
              <w:top w:val="single" w:sz="8" w:space="0" w:color="auto"/>
              <w:left w:val="single" w:sz="4" w:space="0" w:color="auto"/>
              <w:bottom w:val="single" w:sz="8" w:space="0" w:color="auto"/>
              <w:right w:val="single" w:sz="8" w:space="0" w:color="000000"/>
            </w:tcBorders>
            <w:shd w:val="clear" w:color="auto" w:fill="auto"/>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Темп роста, % (структурный сдвиг в процентных пунктах)</w:t>
            </w:r>
          </w:p>
        </w:tc>
      </w:tr>
      <w:tr w:rsidR="0069769B" w:rsidRPr="00DE59B2" w:rsidTr="0069769B">
        <w:trPr>
          <w:trHeight w:val="293"/>
        </w:trPr>
        <w:tc>
          <w:tcPr>
            <w:tcW w:w="5685" w:type="dxa"/>
            <w:vMerge/>
            <w:tcBorders>
              <w:top w:val="single" w:sz="8" w:space="0" w:color="000000"/>
              <w:left w:val="single" w:sz="8" w:space="0" w:color="000000"/>
              <w:bottom w:val="single" w:sz="8" w:space="0" w:color="000000"/>
              <w:right w:val="single" w:sz="8" w:space="0" w:color="000000"/>
            </w:tcBorders>
            <w:vAlign w:val="center"/>
            <w:hideMark/>
          </w:tcPr>
          <w:p w:rsidR="0069769B" w:rsidRPr="00DE59B2" w:rsidRDefault="0069769B" w:rsidP="0069769B">
            <w:pPr>
              <w:rPr>
                <w:rFonts w:ascii="Times New Roman" w:eastAsia="Times New Roman" w:hAnsi="Times New Roman" w:cs="Times New Roman"/>
                <w:b/>
                <w:bCs/>
                <w:color w:val="000000"/>
                <w:sz w:val="24"/>
                <w:szCs w:val="24"/>
              </w:rPr>
            </w:pPr>
          </w:p>
        </w:tc>
        <w:tc>
          <w:tcPr>
            <w:tcW w:w="1071" w:type="dxa"/>
            <w:vMerge/>
            <w:tcBorders>
              <w:top w:val="single" w:sz="8" w:space="0" w:color="000000"/>
              <w:left w:val="single" w:sz="8" w:space="0" w:color="000000"/>
              <w:bottom w:val="single" w:sz="8" w:space="0" w:color="000000"/>
              <w:right w:val="single" w:sz="8" w:space="0" w:color="000000"/>
            </w:tcBorders>
            <w:vAlign w:val="center"/>
            <w:hideMark/>
          </w:tcPr>
          <w:p w:rsidR="0069769B" w:rsidRPr="00DE59B2" w:rsidRDefault="0069769B" w:rsidP="0069769B">
            <w:pPr>
              <w:rPr>
                <w:rFonts w:ascii="Times New Roman" w:eastAsia="Times New Roman" w:hAnsi="Times New Roman" w:cs="Times New Roman"/>
                <w:b/>
                <w:bCs/>
                <w:color w:val="000000"/>
                <w:sz w:val="24"/>
                <w:szCs w:val="24"/>
              </w:rPr>
            </w:pPr>
          </w:p>
        </w:tc>
        <w:tc>
          <w:tcPr>
            <w:tcW w:w="917" w:type="dxa"/>
            <w:vMerge/>
            <w:tcBorders>
              <w:top w:val="single" w:sz="8" w:space="0" w:color="000000"/>
              <w:left w:val="single" w:sz="8" w:space="0" w:color="000000"/>
              <w:bottom w:val="single" w:sz="8" w:space="0" w:color="000000"/>
              <w:right w:val="single" w:sz="8" w:space="0" w:color="000000"/>
            </w:tcBorders>
            <w:vAlign w:val="center"/>
            <w:hideMark/>
          </w:tcPr>
          <w:p w:rsidR="0069769B" w:rsidRPr="00DE59B2" w:rsidRDefault="0069769B" w:rsidP="0069769B">
            <w:pPr>
              <w:rPr>
                <w:rFonts w:ascii="Times New Roman" w:eastAsia="Times New Roman" w:hAnsi="Times New Roman" w:cs="Times New Roman"/>
                <w:b/>
                <w:bCs/>
                <w:color w:val="000000"/>
                <w:sz w:val="24"/>
                <w:szCs w:val="24"/>
              </w:rPr>
            </w:pPr>
          </w:p>
        </w:tc>
        <w:tc>
          <w:tcPr>
            <w:tcW w:w="880" w:type="dxa"/>
            <w:vMerge/>
            <w:tcBorders>
              <w:top w:val="single" w:sz="8" w:space="0" w:color="000000"/>
              <w:left w:val="single" w:sz="8" w:space="0" w:color="000000"/>
              <w:bottom w:val="single" w:sz="8" w:space="0" w:color="000000"/>
              <w:right w:val="single" w:sz="8" w:space="0" w:color="000000"/>
            </w:tcBorders>
            <w:vAlign w:val="center"/>
            <w:hideMark/>
          </w:tcPr>
          <w:p w:rsidR="0069769B" w:rsidRPr="00DE59B2" w:rsidRDefault="0069769B" w:rsidP="0069769B">
            <w:pPr>
              <w:rPr>
                <w:rFonts w:ascii="Times New Roman" w:eastAsia="Times New Roman" w:hAnsi="Times New Roman" w:cs="Times New Roman"/>
                <w:b/>
                <w:bCs/>
                <w:color w:val="000000"/>
                <w:sz w:val="24"/>
                <w:szCs w:val="24"/>
              </w:rPr>
            </w:pP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к 2014</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к 2013</w:t>
            </w:r>
          </w:p>
        </w:tc>
      </w:tr>
      <w:tr w:rsidR="0069769B" w:rsidRPr="00DE59B2" w:rsidTr="0069769B">
        <w:trPr>
          <w:trHeight w:val="270"/>
        </w:trPr>
        <w:tc>
          <w:tcPr>
            <w:tcW w:w="5685" w:type="dxa"/>
            <w:tcBorders>
              <w:top w:val="nil"/>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w:t>
            </w:r>
          </w:p>
        </w:tc>
        <w:tc>
          <w:tcPr>
            <w:tcW w:w="1071"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w:t>
            </w:r>
          </w:p>
        </w:tc>
        <w:tc>
          <w:tcPr>
            <w:tcW w:w="91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3</w:t>
            </w:r>
          </w:p>
        </w:tc>
        <w:tc>
          <w:tcPr>
            <w:tcW w:w="880"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w:t>
            </w: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5</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6</w:t>
            </w:r>
          </w:p>
        </w:tc>
      </w:tr>
      <w:tr w:rsidR="0069769B" w:rsidRPr="00DE59B2" w:rsidTr="0069769B">
        <w:trPr>
          <w:trHeight w:val="307"/>
        </w:trPr>
        <w:tc>
          <w:tcPr>
            <w:tcW w:w="5685" w:type="dxa"/>
            <w:tcBorders>
              <w:top w:val="nil"/>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Всего спортивных сооружений (единиц)</w:t>
            </w:r>
          </w:p>
        </w:tc>
        <w:tc>
          <w:tcPr>
            <w:tcW w:w="1071"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215</w:t>
            </w:r>
          </w:p>
        </w:tc>
        <w:tc>
          <w:tcPr>
            <w:tcW w:w="91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246</w:t>
            </w:r>
          </w:p>
        </w:tc>
        <w:tc>
          <w:tcPr>
            <w:tcW w:w="880"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246</w:t>
            </w: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100,00</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114,42</w:t>
            </w:r>
          </w:p>
        </w:tc>
      </w:tr>
      <w:tr w:rsidR="0069769B" w:rsidRPr="00DE59B2" w:rsidTr="0069769B">
        <w:trPr>
          <w:trHeight w:val="824"/>
        </w:trPr>
        <w:tc>
          <w:tcPr>
            <w:tcW w:w="5685" w:type="dxa"/>
            <w:tcBorders>
              <w:top w:val="nil"/>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Численность лиц, систематически занимающихся физической культурой и спортом, чел., всего по району.</w:t>
            </w:r>
          </w:p>
        </w:tc>
        <w:tc>
          <w:tcPr>
            <w:tcW w:w="1071"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23965</w:t>
            </w:r>
          </w:p>
        </w:tc>
        <w:tc>
          <w:tcPr>
            <w:tcW w:w="91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25585</w:t>
            </w:r>
          </w:p>
        </w:tc>
        <w:tc>
          <w:tcPr>
            <w:tcW w:w="880"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25586</w:t>
            </w: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100,00</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106,76</w:t>
            </w:r>
          </w:p>
        </w:tc>
      </w:tr>
      <w:tr w:rsidR="0069769B" w:rsidRPr="00DE59B2" w:rsidTr="0069769B">
        <w:trPr>
          <w:trHeight w:val="411"/>
        </w:trPr>
        <w:tc>
          <w:tcPr>
            <w:tcW w:w="5685" w:type="dxa"/>
            <w:tcBorders>
              <w:top w:val="nil"/>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 от общей численности</w:t>
            </w:r>
          </w:p>
        </w:tc>
        <w:tc>
          <w:tcPr>
            <w:tcW w:w="1071"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40</w:t>
            </w:r>
          </w:p>
        </w:tc>
        <w:tc>
          <w:tcPr>
            <w:tcW w:w="91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43</w:t>
            </w:r>
          </w:p>
        </w:tc>
        <w:tc>
          <w:tcPr>
            <w:tcW w:w="880"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47,32</w:t>
            </w: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(+4,32)</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(+7,32)</w:t>
            </w:r>
          </w:p>
        </w:tc>
      </w:tr>
    </w:tbl>
    <w:p w:rsidR="0069769B" w:rsidRPr="00DE59B2" w:rsidRDefault="0069769B" w:rsidP="0069769B">
      <w:pPr>
        <w:spacing w:line="276" w:lineRule="auto"/>
        <w:ind w:firstLine="709"/>
        <w:jc w:val="both"/>
        <w:rPr>
          <w:rFonts w:ascii="Times New Roman" w:hAnsi="Times New Roman" w:cs="Times New Roman"/>
          <w:sz w:val="28"/>
          <w:szCs w:val="28"/>
          <w:lang w:eastAsia="en-US"/>
        </w:rPr>
      </w:pP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 xml:space="preserve">    Численность лиц,  регулярно занимающихся физической культурой и спортом</w:t>
      </w:r>
      <w:r w:rsidR="00CD5DE6">
        <w:rPr>
          <w:rFonts w:ascii="Times New Roman" w:hAnsi="Times New Roman" w:cs="Times New Roman"/>
          <w:sz w:val="28"/>
          <w:szCs w:val="28"/>
          <w:lang w:eastAsia="en-US"/>
        </w:rPr>
        <w:t>,</w:t>
      </w:r>
      <w:r w:rsidRPr="00DE59B2">
        <w:rPr>
          <w:rFonts w:ascii="Times New Roman" w:hAnsi="Times New Roman" w:cs="Times New Roman"/>
          <w:sz w:val="28"/>
          <w:szCs w:val="28"/>
          <w:lang w:eastAsia="en-US"/>
        </w:rPr>
        <w:t xml:space="preserve"> составила в 2015 году  - 25585 человек – это на уровне 2014 года и на 6,76% выше показателя 2013 года. За анализированный период возрос процент лиц, систематически занимающихся физической культурой и спортом от общей численности населения  с 40% в 2013 году до 47,32% в 2015 году.</w:t>
      </w: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Благодаря созданной спортивной инфраструктуре и организованной соответствующей работе район занимает лидирующие   позиции по удельному весу населения, занимающегося физкультурой и спортом.</w:t>
      </w: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 xml:space="preserve">В г.Нурлат и Нурлатском муниципальном районе пользуются популярностью и получили широкое развитие следующие виды спорта: автомобильный спорт (картинги), армрестлинг, баскетбол, бильярдный спорт, борьба на поясах, волейбол, вольная борьба, гиревой спорт, каратэ, кикбоксинг, конный спорт, легкая атлетика, лыжные гонки, настольный теннис, самбо, спортивная аэробика, парашютный спорт, спортивное ориентирование, тяжелая атлетика, футбол, фигурное катание, хоккей, шахматы, шашки, борьба корэш. Для их развития  проводятся районные соревнования, финансируется участие сборных команд в зональных и республиканских соревнованиях, приобретается спортивный инвентарь. </w:t>
      </w:r>
    </w:p>
    <w:p w:rsidR="0069769B" w:rsidRPr="00294BB1"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 xml:space="preserve">В районе имеются две спортивные школы: МБОУ ДОД «ДЮСШ» им. </w:t>
      </w:r>
      <w:r w:rsidR="002D424F">
        <w:rPr>
          <w:rFonts w:ascii="Times New Roman" w:hAnsi="Times New Roman" w:cs="Times New Roman"/>
          <w:sz w:val="28"/>
          <w:szCs w:val="28"/>
          <w:lang w:eastAsia="en-US"/>
        </w:rPr>
        <w:t>з</w:t>
      </w:r>
      <w:r w:rsidRPr="00DE59B2">
        <w:rPr>
          <w:rFonts w:ascii="Times New Roman" w:hAnsi="Times New Roman" w:cs="Times New Roman"/>
          <w:sz w:val="28"/>
          <w:szCs w:val="28"/>
          <w:lang w:eastAsia="en-US"/>
        </w:rPr>
        <w:t>аслуженного мастера спорта Г.С.Хусаинова и МАОУ ДОД «ДЮСШ по хоккею с шайбой «Ледок» Нурлатского муниципального района, в которых работают 36 тренеров-преподавателей, в том числе 24 штатных. Общий охват детей 1179 человек.</w:t>
      </w:r>
    </w:p>
    <w:p w:rsidR="0069769B" w:rsidRDefault="0069769B" w:rsidP="0069769B">
      <w:pPr>
        <w:pStyle w:val="formattext"/>
        <w:shd w:val="clear" w:color="auto" w:fill="FFFFFF"/>
        <w:spacing w:before="0" w:beforeAutospacing="0" w:after="150" w:afterAutospacing="0" w:line="276" w:lineRule="auto"/>
        <w:ind w:firstLine="709"/>
        <w:contextualSpacing/>
        <w:jc w:val="both"/>
        <w:rPr>
          <w:rFonts w:eastAsia="Arial"/>
          <w:sz w:val="28"/>
          <w:szCs w:val="28"/>
        </w:rPr>
      </w:pPr>
      <w:r w:rsidRPr="0016737A">
        <w:rPr>
          <w:rFonts w:eastAsia="Arial"/>
          <w:sz w:val="28"/>
          <w:szCs w:val="28"/>
        </w:rPr>
        <w:t>Основной целью в данном направлении является создание условий, ориентирующих граждан на здоровый образ жизни, в том числе на занятия физической культурой и спортом, развитие спортивной инфраструктуры, обеспечение комплексной безопасности и комфортных условий в учреждениях спорта в Нурлатском муниципальном районе.</w:t>
      </w:r>
    </w:p>
    <w:p w:rsidR="003565A0" w:rsidRDefault="003565A0" w:rsidP="0069769B">
      <w:pPr>
        <w:spacing w:line="276" w:lineRule="auto"/>
        <w:jc w:val="center"/>
        <w:rPr>
          <w:rFonts w:eastAsia="Tahoma"/>
          <w:b/>
          <w:bCs/>
          <w:color w:val="1F497D" w:themeColor="text2"/>
          <w:sz w:val="28"/>
          <w:szCs w:val="28"/>
        </w:rPr>
      </w:pPr>
    </w:p>
    <w:p w:rsidR="0069769B" w:rsidRDefault="0069769B" w:rsidP="0069769B">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387"/>
        <w:gridCol w:w="5103"/>
      </w:tblGrid>
      <w:tr w:rsidR="0069769B" w:rsidRPr="005F1193" w:rsidTr="0069769B">
        <w:trPr>
          <w:trHeight w:val="744"/>
        </w:trPr>
        <w:tc>
          <w:tcPr>
            <w:tcW w:w="10490" w:type="dxa"/>
            <w:gridSpan w:val="2"/>
            <w:shd w:val="clear" w:color="auto" w:fill="C0504D" w:themeFill="accent2"/>
            <w:vAlign w:val="center"/>
          </w:tcPr>
          <w:p w:rsidR="0069769B" w:rsidRDefault="0069769B" w:rsidP="0069769B">
            <w:pPr>
              <w:pStyle w:val="aff"/>
              <w:spacing w:line="240" w:lineRule="exact"/>
              <w:ind w:left="34"/>
              <w:jc w:val="center"/>
              <w:outlineLvl w:val="0"/>
              <w:rPr>
                <w:rFonts w:ascii="Times New Roman" w:hAnsi="Times New Roman" w:cs="Times New Roman"/>
                <w:b/>
                <w:sz w:val="24"/>
                <w:szCs w:val="24"/>
              </w:rPr>
            </w:pPr>
          </w:p>
          <w:p w:rsidR="0069769B" w:rsidRPr="00341A14" w:rsidRDefault="0069769B" w:rsidP="0069769B">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Физическая культура и спорт</w:t>
            </w:r>
          </w:p>
          <w:p w:rsidR="0069769B" w:rsidRPr="005F1193" w:rsidRDefault="0069769B" w:rsidP="0069769B">
            <w:pPr>
              <w:pStyle w:val="aff"/>
              <w:spacing w:line="240" w:lineRule="exact"/>
              <w:ind w:left="34"/>
              <w:jc w:val="center"/>
              <w:outlineLvl w:val="0"/>
              <w:rPr>
                <w:sz w:val="24"/>
                <w:szCs w:val="24"/>
              </w:rPr>
            </w:pPr>
          </w:p>
        </w:tc>
      </w:tr>
      <w:tr w:rsidR="0069769B" w:rsidRPr="00341A14" w:rsidTr="0069769B">
        <w:trPr>
          <w:trHeight w:val="550"/>
        </w:trPr>
        <w:tc>
          <w:tcPr>
            <w:tcW w:w="5387" w:type="dxa"/>
            <w:vAlign w:val="center"/>
          </w:tcPr>
          <w:p w:rsidR="0069769B" w:rsidRPr="00341A14" w:rsidRDefault="0069769B" w:rsidP="0069769B">
            <w:pPr>
              <w:pStyle w:val="aff"/>
              <w:spacing w:line="240" w:lineRule="exact"/>
              <w:ind w:left="34"/>
              <w:jc w:val="center"/>
              <w:outlineLvl w:val="0"/>
              <w:rPr>
                <w:b/>
                <w:sz w:val="24"/>
                <w:szCs w:val="24"/>
              </w:rPr>
            </w:pPr>
            <w:r w:rsidRPr="00341A14">
              <w:rPr>
                <w:b/>
                <w:sz w:val="24"/>
                <w:szCs w:val="24"/>
              </w:rPr>
              <w:t>Сильные стороны (Strengths)</w:t>
            </w:r>
          </w:p>
        </w:tc>
        <w:tc>
          <w:tcPr>
            <w:tcW w:w="5103" w:type="dxa"/>
            <w:vAlign w:val="center"/>
          </w:tcPr>
          <w:p w:rsidR="0069769B" w:rsidRPr="00341A14" w:rsidRDefault="0069769B" w:rsidP="0069769B">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69769B" w:rsidRPr="00232B87" w:rsidTr="0069769B">
        <w:trPr>
          <w:trHeight w:val="768"/>
        </w:trPr>
        <w:tc>
          <w:tcPr>
            <w:tcW w:w="5387" w:type="dxa"/>
            <w:vAlign w:val="center"/>
          </w:tcPr>
          <w:p w:rsidR="0069769B" w:rsidRPr="00C95642" w:rsidRDefault="0069769B" w:rsidP="0069769B">
            <w:pPr>
              <w:pStyle w:val="aff"/>
              <w:spacing w:line="240" w:lineRule="exact"/>
              <w:ind w:left="34"/>
              <w:outlineLvl w:val="0"/>
              <w:rPr>
                <w:rFonts w:ascii="Times New Roman" w:hAnsi="Times New Roman" w:cs="Times New Roman"/>
                <w:b/>
                <w:bCs/>
                <w:sz w:val="24"/>
                <w:szCs w:val="24"/>
                <w:highlight w:val="yellow"/>
              </w:rPr>
            </w:pPr>
            <w:r w:rsidRPr="00504620">
              <w:rPr>
                <w:rFonts w:ascii="Times New Roman" w:hAnsi="Times New Roman" w:cs="Times New Roman"/>
                <w:sz w:val="24"/>
                <w:szCs w:val="24"/>
              </w:rPr>
              <w:t>Принимаемые в районе меры по укреплению материально-спортивной базы и совершенствованию с</w:t>
            </w:r>
            <w:r>
              <w:rPr>
                <w:rFonts w:ascii="Times New Roman" w:hAnsi="Times New Roman" w:cs="Times New Roman"/>
                <w:sz w:val="24"/>
                <w:szCs w:val="24"/>
              </w:rPr>
              <w:t>портивно-оздоровительной работы.</w:t>
            </w:r>
            <w:r w:rsidR="002D424F">
              <w:rPr>
                <w:rFonts w:ascii="Times New Roman" w:hAnsi="Times New Roman" w:cs="Times New Roman"/>
                <w:sz w:val="24"/>
                <w:szCs w:val="24"/>
              </w:rPr>
              <w:t xml:space="preserve"> </w:t>
            </w:r>
            <w:r>
              <w:rPr>
                <w:rFonts w:ascii="Times New Roman" w:hAnsi="Times New Roman" w:cs="Times New Roman"/>
                <w:sz w:val="24"/>
                <w:szCs w:val="24"/>
              </w:rPr>
              <w:t>Н</w:t>
            </w:r>
            <w:r w:rsidRPr="00504620">
              <w:rPr>
                <w:rFonts w:ascii="Times New Roman" w:hAnsi="Times New Roman" w:cs="Times New Roman"/>
                <w:sz w:val="24"/>
                <w:szCs w:val="24"/>
              </w:rPr>
              <w:t>езначительный, но стабильный рост по основным показателям.</w:t>
            </w:r>
          </w:p>
        </w:tc>
        <w:tc>
          <w:tcPr>
            <w:tcW w:w="5103" w:type="dxa"/>
            <w:vAlign w:val="center"/>
          </w:tcPr>
          <w:p w:rsidR="0069769B" w:rsidRPr="00232B87" w:rsidRDefault="0069769B" w:rsidP="0069769B">
            <w:pPr>
              <w:pStyle w:val="aff"/>
              <w:spacing w:line="240" w:lineRule="exact"/>
              <w:ind w:left="142"/>
              <w:outlineLvl w:val="0"/>
              <w:rPr>
                <w:rFonts w:ascii="Times New Roman" w:hAnsi="Times New Roman" w:cs="Times New Roman"/>
                <w:bCs/>
                <w:sz w:val="24"/>
                <w:szCs w:val="24"/>
                <w:highlight w:val="yellow"/>
              </w:rPr>
            </w:pPr>
            <w:r w:rsidRPr="00A74524">
              <w:rPr>
                <w:rFonts w:ascii="Times New Roman" w:hAnsi="Times New Roman" w:cs="Times New Roman"/>
                <w:bCs/>
                <w:sz w:val="24"/>
                <w:szCs w:val="24"/>
              </w:rPr>
              <w:t>Для хорошей организации физкультурно – оздоровительной и спортивной работы со всеми категориями жителей</w:t>
            </w:r>
            <w:r>
              <w:rPr>
                <w:rFonts w:ascii="Times New Roman" w:hAnsi="Times New Roman" w:cs="Times New Roman"/>
                <w:bCs/>
                <w:sz w:val="24"/>
                <w:szCs w:val="24"/>
              </w:rPr>
              <w:t xml:space="preserve"> в</w:t>
            </w:r>
            <w:r w:rsidRPr="00A74524">
              <w:rPr>
                <w:rFonts w:ascii="Times New Roman" w:hAnsi="Times New Roman" w:cs="Times New Roman"/>
                <w:bCs/>
                <w:sz w:val="24"/>
                <w:szCs w:val="24"/>
              </w:rPr>
              <w:t xml:space="preserve"> сельской местности остро не хватает современного спортинвентаря и оборудования (лыжного инвентаря, коньков, тренажеров, теннисных столов и т.д.). Это прежде всего относится к школам, где сосредоточены основные спортсооружения. </w:t>
            </w:r>
          </w:p>
        </w:tc>
      </w:tr>
      <w:tr w:rsidR="0069769B" w:rsidRPr="00341A14" w:rsidTr="0069769B">
        <w:trPr>
          <w:trHeight w:val="712"/>
        </w:trPr>
        <w:tc>
          <w:tcPr>
            <w:tcW w:w="5387" w:type="dxa"/>
            <w:vAlign w:val="center"/>
          </w:tcPr>
          <w:p w:rsidR="0069769B" w:rsidRPr="00341A14" w:rsidRDefault="0069769B" w:rsidP="0069769B">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5103" w:type="dxa"/>
            <w:vAlign w:val="center"/>
          </w:tcPr>
          <w:p w:rsidR="0069769B" w:rsidRPr="00341A14" w:rsidRDefault="0069769B" w:rsidP="0069769B">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69769B" w:rsidRPr="00232B87" w:rsidTr="0069769B">
        <w:trPr>
          <w:trHeight w:val="524"/>
        </w:trPr>
        <w:tc>
          <w:tcPr>
            <w:tcW w:w="5387" w:type="dxa"/>
            <w:vAlign w:val="center"/>
          </w:tcPr>
          <w:p w:rsidR="0069769B" w:rsidRPr="00232B87" w:rsidRDefault="0069769B" w:rsidP="0069769B">
            <w:pPr>
              <w:pStyle w:val="aff"/>
              <w:spacing w:line="240" w:lineRule="exact"/>
              <w:ind w:left="34"/>
              <w:outlineLvl w:val="0"/>
              <w:rPr>
                <w:rFonts w:ascii="Times New Roman" w:hAnsi="Times New Roman" w:cs="Times New Roman"/>
                <w:sz w:val="24"/>
                <w:szCs w:val="24"/>
              </w:rPr>
            </w:pPr>
            <w:r>
              <w:rPr>
                <w:rFonts w:ascii="Times New Roman" w:hAnsi="Times New Roman" w:cs="Times New Roman"/>
                <w:sz w:val="24"/>
                <w:szCs w:val="24"/>
              </w:rPr>
              <w:t>Т</w:t>
            </w:r>
            <w:r w:rsidRPr="00504620">
              <w:rPr>
                <w:rFonts w:ascii="Times New Roman" w:hAnsi="Times New Roman" w:cs="Times New Roman"/>
                <w:sz w:val="24"/>
                <w:szCs w:val="24"/>
              </w:rPr>
              <w:t>ренд на здоровый образ жизни</w:t>
            </w:r>
            <w:r>
              <w:rPr>
                <w:rFonts w:ascii="Times New Roman" w:hAnsi="Times New Roman" w:cs="Times New Roman"/>
                <w:sz w:val="24"/>
                <w:szCs w:val="24"/>
              </w:rPr>
              <w:t>.</w:t>
            </w:r>
          </w:p>
        </w:tc>
        <w:tc>
          <w:tcPr>
            <w:tcW w:w="5103" w:type="dxa"/>
            <w:vAlign w:val="center"/>
          </w:tcPr>
          <w:p w:rsidR="0069769B" w:rsidRPr="00232B87" w:rsidRDefault="0069769B" w:rsidP="0069769B">
            <w:pPr>
              <w:pStyle w:val="aff"/>
              <w:spacing w:line="240" w:lineRule="exact"/>
              <w:ind w:left="142"/>
              <w:outlineLvl w:val="0"/>
              <w:rPr>
                <w:rFonts w:ascii="Times New Roman" w:hAnsi="Times New Roman" w:cs="Times New Roman"/>
                <w:sz w:val="24"/>
                <w:szCs w:val="24"/>
              </w:rPr>
            </w:pPr>
            <w:r w:rsidRPr="00A74524">
              <w:rPr>
                <w:rFonts w:ascii="Times New Roman" w:hAnsi="Times New Roman" w:cs="Times New Roman"/>
                <w:sz w:val="24"/>
                <w:szCs w:val="24"/>
              </w:rPr>
              <w:t>Снижается интересу значительной части населения к занятию спортом.</w:t>
            </w:r>
          </w:p>
        </w:tc>
      </w:tr>
    </w:tbl>
    <w:p w:rsidR="00AD04B1" w:rsidRDefault="00AD04B1" w:rsidP="0069769B">
      <w:pPr>
        <w:tabs>
          <w:tab w:val="left" w:pos="488"/>
        </w:tabs>
        <w:spacing w:line="276" w:lineRule="auto"/>
        <w:rPr>
          <w:rFonts w:ascii="Times New Roman" w:eastAsia="Times New Roman" w:hAnsi="Times New Roman" w:cs="Times New Roman"/>
          <w:b/>
          <w:sz w:val="28"/>
          <w:szCs w:val="28"/>
        </w:rPr>
      </w:pPr>
    </w:p>
    <w:p w:rsidR="00504839" w:rsidRDefault="0069769B" w:rsidP="0069769B">
      <w:pPr>
        <w:tabs>
          <w:tab w:val="left" w:pos="488"/>
        </w:tabs>
        <w:spacing w:line="276" w:lineRule="auto"/>
        <w:rPr>
          <w:rFonts w:ascii="Times New Roman" w:eastAsia="Times New Roman" w:hAnsi="Times New Roman" w:cs="Times New Roman"/>
          <w:b/>
          <w:sz w:val="28"/>
          <w:szCs w:val="28"/>
        </w:rPr>
      </w:pPr>
      <w:r w:rsidRPr="00AB6F0C">
        <w:rPr>
          <w:rFonts w:ascii="Times New Roman" w:eastAsia="Times New Roman" w:hAnsi="Times New Roman" w:cs="Times New Roman"/>
          <w:b/>
          <w:sz w:val="28"/>
          <w:szCs w:val="28"/>
        </w:rPr>
        <w:t xml:space="preserve">Проблемы в сфере развития </w:t>
      </w:r>
      <w:r w:rsidR="005634AC">
        <w:rPr>
          <w:rFonts w:ascii="Times New Roman" w:eastAsia="Times New Roman" w:hAnsi="Times New Roman" w:cs="Times New Roman"/>
          <w:b/>
          <w:sz w:val="28"/>
          <w:szCs w:val="28"/>
        </w:rPr>
        <w:t>молодёжной политики,</w:t>
      </w:r>
    </w:p>
    <w:p w:rsidR="0069769B" w:rsidRDefault="0069769B" w:rsidP="0069769B">
      <w:pPr>
        <w:tabs>
          <w:tab w:val="left" w:pos="488"/>
        </w:tabs>
        <w:spacing w:line="276" w:lineRule="auto"/>
        <w:rPr>
          <w:rFonts w:ascii="Times New Roman" w:eastAsia="Times New Roman" w:hAnsi="Times New Roman" w:cs="Times New Roman"/>
          <w:b/>
          <w:sz w:val="28"/>
          <w:szCs w:val="28"/>
        </w:rPr>
      </w:pPr>
      <w:r w:rsidRPr="00AB6F0C">
        <w:rPr>
          <w:rFonts w:ascii="Times New Roman" w:eastAsia="Times New Roman" w:hAnsi="Times New Roman" w:cs="Times New Roman"/>
          <w:b/>
          <w:sz w:val="28"/>
          <w:szCs w:val="28"/>
        </w:rPr>
        <w:t>физической культуры и спорта:</w:t>
      </w:r>
    </w:p>
    <w:p w:rsidR="005634AC" w:rsidRDefault="005634AC" w:rsidP="005634AC">
      <w:pPr>
        <w:pStyle w:val="a7"/>
        <w:numPr>
          <w:ilvl w:val="0"/>
          <w:numId w:val="22"/>
        </w:numPr>
        <w:tabs>
          <w:tab w:val="left" w:pos="488"/>
        </w:tabs>
        <w:spacing w:line="276" w:lineRule="auto"/>
        <w:rPr>
          <w:rFonts w:ascii="Times New Roman" w:eastAsia="Times New Roman" w:hAnsi="Times New Roman" w:cs="Times New Roman"/>
          <w:sz w:val="28"/>
          <w:szCs w:val="28"/>
        </w:rPr>
      </w:pPr>
      <w:r w:rsidRPr="005634AC">
        <w:rPr>
          <w:rFonts w:ascii="Times New Roman" w:eastAsia="Times New Roman" w:hAnsi="Times New Roman" w:cs="Times New Roman"/>
          <w:sz w:val="28"/>
          <w:szCs w:val="28"/>
        </w:rPr>
        <w:t>недостаточно развитая инфраструктура реализации молодёжной политики (отсутствие подростковых клубов, молодёжного центра);</w:t>
      </w:r>
    </w:p>
    <w:p w:rsidR="005634AC" w:rsidRDefault="005634AC" w:rsidP="005634AC">
      <w:pPr>
        <w:pStyle w:val="a7"/>
        <w:numPr>
          <w:ilvl w:val="0"/>
          <w:numId w:val="22"/>
        </w:numPr>
        <w:tabs>
          <w:tab w:val="left" w:pos="488"/>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отсутствие специалистов по работе с молодёжью в организациях, предприятиях, сельских поселениях;</w:t>
      </w:r>
    </w:p>
    <w:p w:rsidR="005634AC" w:rsidRPr="005634AC" w:rsidRDefault="005634AC" w:rsidP="005634AC">
      <w:pPr>
        <w:pStyle w:val="a7"/>
        <w:numPr>
          <w:ilvl w:val="0"/>
          <w:numId w:val="22"/>
        </w:numPr>
        <w:tabs>
          <w:tab w:val="left" w:pos="488"/>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 уровень доступности жилья для молодёжи;</w:t>
      </w:r>
    </w:p>
    <w:p w:rsidR="0069769B" w:rsidRPr="00AB6F0C" w:rsidRDefault="0069769B" w:rsidP="00AE123F">
      <w:pPr>
        <w:pStyle w:val="a7"/>
        <w:numPr>
          <w:ilvl w:val="0"/>
          <w:numId w:val="12"/>
        </w:numPr>
        <w:tabs>
          <w:tab w:val="left" w:pos="488"/>
        </w:tabs>
        <w:spacing w:line="276" w:lineRule="auto"/>
        <w:rPr>
          <w:rFonts w:ascii="Times New Roman" w:eastAsia="Times New Roman" w:hAnsi="Times New Roman" w:cs="Times New Roman"/>
          <w:sz w:val="28"/>
          <w:szCs w:val="28"/>
        </w:rPr>
      </w:pPr>
      <w:r w:rsidRPr="00AB6F0C">
        <w:rPr>
          <w:rFonts w:ascii="Times New Roman" w:eastAsia="Times New Roman" w:hAnsi="Times New Roman" w:cs="Times New Roman"/>
          <w:sz w:val="28"/>
          <w:szCs w:val="28"/>
        </w:rPr>
        <w:t>недостаток квалифицированных тренеров;</w:t>
      </w:r>
    </w:p>
    <w:p w:rsidR="0069769B" w:rsidRDefault="0069769B" w:rsidP="00AE123F">
      <w:pPr>
        <w:pStyle w:val="a7"/>
        <w:numPr>
          <w:ilvl w:val="0"/>
          <w:numId w:val="12"/>
        </w:numPr>
        <w:tabs>
          <w:tab w:val="left" w:pos="488"/>
        </w:tabs>
        <w:spacing w:line="276" w:lineRule="auto"/>
        <w:rPr>
          <w:rFonts w:ascii="Times New Roman" w:eastAsia="Times New Roman" w:hAnsi="Times New Roman" w:cs="Times New Roman"/>
          <w:sz w:val="28"/>
          <w:szCs w:val="28"/>
        </w:rPr>
      </w:pPr>
      <w:r w:rsidRPr="00AB6F0C">
        <w:rPr>
          <w:rFonts w:ascii="Times New Roman" w:eastAsia="Times New Roman" w:hAnsi="Times New Roman" w:cs="Times New Roman"/>
          <w:sz w:val="28"/>
          <w:szCs w:val="28"/>
        </w:rPr>
        <w:t>недостаточные возможности для занятия физической культурой и спортом лицам с ограниченными возможностями здоровья и инвалидам на территории района.</w:t>
      </w:r>
    </w:p>
    <w:p w:rsidR="0069769B" w:rsidRDefault="003565A0" w:rsidP="00AE123F">
      <w:pPr>
        <w:pStyle w:val="a7"/>
        <w:numPr>
          <w:ilvl w:val="0"/>
          <w:numId w:val="12"/>
        </w:numPr>
        <w:tabs>
          <w:tab w:val="left" w:pos="488"/>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69769B">
        <w:rPr>
          <w:rFonts w:ascii="Times New Roman" w:eastAsia="Times New Roman" w:hAnsi="Times New Roman" w:cs="Times New Roman"/>
          <w:sz w:val="28"/>
          <w:szCs w:val="28"/>
        </w:rPr>
        <w:t>тсутствие заинтересованности у молодежи к занятиям спортом.</w:t>
      </w:r>
    </w:p>
    <w:p w:rsidR="007C6004" w:rsidRDefault="007C6004"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781178" w:rsidRPr="00781178" w:rsidRDefault="00781178" w:rsidP="00781178">
      <w:pPr>
        <w:autoSpaceDE w:val="0"/>
        <w:autoSpaceDN w:val="0"/>
        <w:adjustRightInd w:val="0"/>
        <w:spacing w:line="276" w:lineRule="auto"/>
        <w:jc w:val="both"/>
        <w:rPr>
          <w:rFonts w:ascii="Times New Roman" w:hAnsi="Times New Roman" w:cs="Times New Roman"/>
          <w:b/>
          <w:sz w:val="28"/>
          <w:szCs w:val="28"/>
          <w:lang w:eastAsia="en-US"/>
        </w:rPr>
      </w:pPr>
      <w:r w:rsidRPr="00781178">
        <w:rPr>
          <w:rFonts w:ascii="Times New Roman" w:hAnsi="Times New Roman" w:cs="Times New Roman"/>
          <w:sz w:val="28"/>
          <w:szCs w:val="28"/>
          <w:lang w:eastAsia="en-US"/>
        </w:rPr>
        <w:t>Таблица 1</w:t>
      </w:r>
      <w:r w:rsidR="007F4DE4">
        <w:rPr>
          <w:rFonts w:ascii="Times New Roman" w:hAnsi="Times New Roman" w:cs="Times New Roman"/>
          <w:sz w:val="28"/>
          <w:szCs w:val="28"/>
          <w:lang w:eastAsia="en-US"/>
        </w:rPr>
        <w:t>4</w:t>
      </w:r>
      <w:r w:rsidRPr="00781178">
        <w:rPr>
          <w:rFonts w:ascii="Times New Roman" w:hAnsi="Times New Roman" w:cs="Times New Roman"/>
          <w:lang w:eastAsia="en-US"/>
        </w:rPr>
        <w:t>.</w:t>
      </w:r>
      <w:r w:rsidRPr="00781178">
        <w:rPr>
          <w:rFonts w:ascii="Times New Roman" w:hAnsi="Times New Roman" w:cs="Times New Roman"/>
          <w:b/>
          <w:sz w:val="28"/>
          <w:szCs w:val="28"/>
          <w:lang w:eastAsia="en-US"/>
        </w:rPr>
        <w:t>Мероприятия в сфере развития физической культуры и спорта:</w:t>
      </w:r>
    </w:p>
    <w:p w:rsidR="00781178" w:rsidRPr="00781178" w:rsidRDefault="00781178" w:rsidP="00781178">
      <w:pPr>
        <w:spacing w:line="360" w:lineRule="auto"/>
        <w:ind w:firstLine="709"/>
        <w:jc w:val="right"/>
        <w:rPr>
          <w:rFonts w:ascii="Times New Roman" w:hAnsi="Times New Roman" w:cs="Times New Roman"/>
          <w:lang w:eastAsia="en-US"/>
        </w:rPr>
      </w:pPr>
    </w:p>
    <w:tbl>
      <w:tblPr>
        <w:tblW w:w="10490" w:type="dxa"/>
        <w:tblInd w:w="108" w:type="dxa"/>
        <w:tblLayout w:type="fixed"/>
        <w:tblLook w:val="04A0" w:firstRow="1" w:lastRow="0" w:firstColumn="1" w:lastColumn="0" w:noHBand="0" w:noVBand="1"/>
      </w:tblPr>
      <w:tblGrid>
        <w:gridCol w:w="473"/>
        <w:gridCol w:w="4205"/>
        <w:gridCol w:w="1672"/>
        <w:gridCol w:w="1730"/>
        <w:gridCol w:w="1418"/>
        <w:gridCol w:w="992"/>
      </w:tblGrid>
      <w:tr w:rsidR="00781178" w:rsidRPr="00781178" w:rsidTr="00781178">
        <w:trPr>
          <w:trHeight w:val="1063"/>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w:t>
            </w:r>
          </w:p>
        </w:tc>
        <w:tc>
          <w:tcPr>
            <w:tcW w:w="42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Сроки исполнения</w:t>
            </w:r>
          </w:p>
        </w:tc>
        <w:tc>
          <w:tcPr>
            <w:tcW w:w="17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Ответственный исполнитель</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Объем финансирования, тыс. руб.</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Источники</w:t>
            </w:r>
          </w:p>
        </w:tc>
      </w:tr>
      <w:tr w:rsidR="00781178" w:rsidRPr="00781178" w:rsidTr="00781178">
        <w:trPr>
          <w:trHeight w:val="127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rPr>
              <w:t>Проведение мониторинга и учёта мнения населения Нурлатского муниципального района в части развития спортивной инфраструктуры и качества предоставляемых услуг;</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72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2</w:t>
            </w:r>
          </w:p>
        </w:tc>
        <w:tc>
          <w:tcPr>
            <w:tcW w:w="4205" w:type="dxa"/>
            <w:tcBorders>
              <w:top w:val="nil"/>
              <w:left w:val="nil"/>
              <w:bottom w:val="single" w:sz="4" w:space="0" w:color="auto"/>
              <w:right w:val="single" w:sz="4" w:space="0" w:color="auto"/>
            </w:tcBorders>
            <w:shd w:val="clear" w:color="auto" w:fill="auto"/>
            <w:noWrap/>
            <w:vAlign w:val="center"/>
            <w:hideMark/>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Организация и проведение муниципального этапа Спартакиады «Авыляшьлэре»</w:t>
            </w:r>
          </w:p>
          <w:p w:rsidR="00781178" w:rsidRPr="00781178" w:rsidRDefault="00781178" w:rsidP="00781178">
            <w:pPr>
              <w:spacing w:line="360" w:lineRule="auto"/>
              <w:jc w:val="both"/>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hideMark/>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30,00</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НМР</w:t>
            </w: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3</w:t>
            </w:r>
          </w:p>
        </w:tc>
        <w:tc>
          <w:tcPr>
            <w:tcW w:w="4205" w:type="dxa"/>
            <w:tcBorders>
              <w:top w:val="nil"/>
              <w:left w:val="nil"/>
              <w:bottom w:val="single" w:sz="4" w:space="0" w:color="auto"/>
              <w:right w:val="single" w:sz="4" w:space="0" w:color="auto"/>
            </w:tcBorders>
            <w:shd w:val="clear" w:color="auto" w:fill="auto"/>
            <w:noWrap/>
            <w:hideMark/>
          </w:tcPr>
          <w:p w:rsidR="00781178" w:rsidRPr="00781178" w:rsidRDefault="00781178" w:rsidP="00781178">
            <w:pPr>
              <w:rPr>
                <w:rFonts w:ascii="Times New Roman" w:eastAsia="Times New Roman" w:hAnsi="Times New Roman" w:cs="Times New Roman"/>
              </w:rPr>
            </w:pPr>
            <w:r w:rsidRPr="00781178">
              <w:rPr>
                <w:rFonts w:ascii="Times New Roman" w:hAnsi="Times New Roman" w:cs="Times New Roman"/>
                <w:color w:val="000000"/>
              </w:rPr>
              <w:t>Проведение легкоатлетическая эстафет</w:t>
            </w:r>
          </w:p>
        </w:tc>
        <w:tc>
          <w:tcPr>
            <w:tcW w:w="1672" w:type="dxa"/>
            <w:tcBorders>
              <w:top w:val="nil"/>
              <w:left w:val="nil"/>
              <w:bottom w:val="single" w:sz="4" w:space="0" w:color="auto"/>
              <w:right w:val="single" w:sz="4" w:space="0" w:color="auto"/>
            </w:tcBorders>
            <w:shd w:val="clear" w:color="auto" w:fill="auto"/>
            <w:hideMark/>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hideMark/>
          </w:tcPr>
          <w:p w:rsidR="00781178" w:rsidRPr="00781178" w:rsidRDefault="00781178" w:rsidP="00781178">
            <w:pPr>
              <w:rPr>
                <w:rFonts w:ascii="Times New Roman" w:hAnsi="Times New Roman" w:cs="Times New Roman"/>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r w:rsidRPr="00781178">
              <w:rPr>
                <w:rFonts w:ascii="Times New Roman" w:eastAsia="Times New Roman" w:hAnsi="Times New Roman" w:cs="Times New Roman"/>
              </w:rPr>
              <w:t>-</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r w:rsidRPr="00781178">
              <w:rPr>
                <w:rFonts w:ascii="Times New Roman" w:eastAsia="Times New Roman" w:hAnsi="Times New Roman" w:cs="Times New Roman"/>
                <w:bCs/>
                <w:color w:val="000000"/>
              </w:rPr>
              <w:t>-</w:t>
            </w: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4</w:t>
            </w:r>
          </w:p>
        </w:tc>
        <w:tc>
          <w:tcPr>
            <w:tcW w:w="4205" w:type="dxa"/>
            <w:tcBorders>
              <w:top w:val="nil"/>
              <w:left w:val="nil"/>
              <w:bottom w:val="single" w:sz="4" w:space="0" w:color="auto"/>
              <w:right w:val="single" w:sz="4" w:space="0" w:color="auto"/>
            </w:tcBorders>
            <w:shd w:val="clear" w:color="auto" w:fill="auto"/>
            <w:noWrap/>
          </w:tcPr>
          <w:p w:rsidR="00781178" w:rsidRPr="00781178" w:rsidRDefault="00781178" w:rsidP="00781178">
            <w:pPr>
              <w:rPr>
                <w:rFonts w:ascii="Times New Roman" w:hAnsi="Times New Roman" w:cs="Times New Roman"/>
                <w:color w:val="000000"/>
              </w:rPr>
            </w:pPr>
            <w:r w:rsidRPr="00781178">
              <w:rPr>
                <w:rFonts w:ascii="Times New Roman" w:hAnsi="Times New Roman" w:cs="Times New Roman"/>
                <w:color w:val="000000"/>
              </w:rPr>
              <w:t>В рамках работ по  реконструкции городского парка в г.Нурлат  размещение спортивной площадки на территориии парка.</w:t>
            </w:r>
          </w:p>
        </w:tc>
        <w:tc>
          <w:tcPr>
            <w:tcW w:w="1672"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 г</w:t>
            </w:r>
          </w:p>
        </w:tc>
        <w:tc>
          <w:tcPr>
            <w:tcW w:w="1730"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hAnsi="Times New Roman" w:cs="Times New Roman"/>
                <w:color w:val="000000"/>
              </w:rPr>
            </w:pPr>
            <w:r w:rsidRPr="00781178">
              <w:rPr>
                <w:rFonts w:ascii="Times New Roman" w:hAnsi="Times New Roman" w:cs="Times New Roman"/>
                <w:color w:val="000000"/>
              </w:rPr>
              <w:t>ООО «Стройгранд»</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r w:rsidRPr="00781178">
              <w:rPr>
                <w:rFonts w:ascii="Times New Roman" w:eastAsia="Times New Roman" w:hAnsi="Times New Roman" w:cs="Times New Roman"/>
                <w:bCs/>
                <w:color w:val="000000"/>
              </w:rPr>
              <w:t>Бюджет НМР, внебюджетные источники</w:t>
            </w: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5</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rPr>
            </w:pPr>
            <w:r w:rsidRPr="00781178">
              <w:rPr>
                <w:rFonts w:ascii="Times New Roman" w:eastAsia="Times New Roman" w:hAnsi="Times New Roman"/>
              </w:rPr>
              <w:t>Проведение конкурсов – смотров по выявлению талантливой молодёжи</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6</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rPr>
            </w:pPr>
            <w:r w:rsidRPr="00781178">
              <w:rPr>
                <w:rFonts w:ascii="Times New Roman" w:eastAsia="Times New Roman" w:hAnsi="Times New Roman"/>
              </w:rPr>
              <w:t>Создание подростковых клубов по месту жительства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7</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rPr>
            </w:pPr>
            <w:r w:rsidRPr="00781178">
              <w:rPr>
                <w:rFonts w:ascii="Times New Roman" w:eastAsia="Times New Roman" w:hAnsi="Times New Roman"/>
              </w:rPr>
              <w:t>Проведение торжественного мероприятия «День призывника»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8</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rPr>
            </w:pPr>
            <w:r w:rsidRPr="00781178">
              <w:rPr>
                <w:rStyle w:val="1TimesNewRoman"/>
                <w:rFonts w:ascii="Times New Roman" w:eastAsia="Times New Roman" w:hAnsi="Times New Roman"/>
                <w:sz w:val="20"/>
                <w:szCs w:val="20"/>
              </w:rPr>
              <w:t>Организация</w:t>
            </w:r>
            <w:r w:rsidRPr="00781178">
              <w:rPr>
                <w:shd w:val="clear" w:color="auto" w:fill="FFFFFF"/>
              </w:rPr>
              <w:t xml:space="preserve"> </w:t>
            </w:r>
            <w:r w:rsidRPr="00781178">
              <w:rPr>
                <w:rStyle w:val="1TimesNewRoman"/>
                <w:rFonts w:ascii="Times New Roman" w:eastAsia="Times New Roman" w:hAnsi="Times New Roman"/>
                <w:sz w:val="20"/>
                <w:szCs w:val="20"/>
              </w:rPr>
              <w:t>и проведение</w:t>
            </w:r>
            <w:r w:rsidRPr="00781178">
              <w:rPr>
                <w:shd w:val="clear" w:color="auto" w:fill="FFFFFF"/>
              </w:rPr>
              <w:br/>
            </w:r>
            <w:r w:rsidRPr="00781178">
              <w:rPr>
                <w:rStyle w:val="1TimesNewRoman"/>
                <w:rFonts w:ascii="Times New Roman" w:eastAsia="Times New Roman" w:hAnsi="Times New Roman"/>
                <w:sz w:val="20"/>
                <w:szCs w:val="20"/>
              </w:rPr>
              <w:t xml:space="preserve">профилактических акций </w:t>
            </w:r>
            <w:r w:rsidRPr="00781178">
              <w:rPr>
                <w:shd w:val="clear" w:color="auto" w:fill="FFFFFF"/>
              </w:rPr>
              <w:br/>
            </w:r>
            <w:r w:rsidRPr="00781178">
              <w:rPr>
                <w:rStyle w:val="1TimesNewRoman"/>
                <w:rFonts w:ascii="Times New Roman" w:eastAsia="Times New Roman" w:hAnsi="Times New Roman"/>
                <w:sz w:val="20"/>
                <w:szCs w:val="20"/>
              </w:rPr>
              <w:t xml:space="preserve">против курения, алкоголизма, наркомании, </w:t>
            </w:r>
            <w:r w:rsidRPr="00781178">
              <w:rPr>
                <w:rFonts w:ascii="Times New Roman" w:eastAsia="Times New Roman" w:hAnsi="Times New Roman"/>
              </w:rPr>
              <w:t xml:space="preserve"> </w:t>
            </w:r>
            <w:r w:rsidRPr="00781178">
              <w:rPr>
                <w:rStyle w:val="1TimesNewRoman"/>
                <w:rFonts w:ascii="Times New Roman" w:eastAsia="Times New Roman" w:hAnsi="Times New Roman"/>
                <w:sz w:val="20"/>
                <w:szCs w:val="20"/>
              </w:rPr>
              <w:t>коррупции и</w:t>
            </w:r>
            <w:r w:rsidRPr="00781178">
              <w:rPr>
                <w:shd w:val="clear" w:color="auto" w:fill="FFFFFF"/>
              </w:rPr>
              <w:br/>
            </w:r>
            <w:r w:rsidRPr="00781178">
              <w:rPr>
                <w:rStyle w:val="1TimesNewRoman"/>
                <w:rFonts w:ascii="Times New Roman" w:eastAsia="Times New Roman" w:hAnsi="Times New Roman"/>
                <w:sz w:val="20"/>
                <w:szCs w:val="20"/>
              </w:rPr>
              <w:t>экстремизма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2016-2021 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p>
        </w:tc>
      </w:tr>
      <w:tr w:rsidR="00781178" w:rsidRPr="00781178" w:rsidTr="00781178">
        <w:trPr>
          <w:trHeight w:val="1448"/>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9</w:t>
            </w:r>
          </w:p>
        </w:tc>
        <w:tc>
          <w:tcPr>
            <w:tcW w:w="4205" w:type="dxa"/>
            <w:tcBorders>
              <w:top w:val="nil"/>
              <w:left w:val="nil"/>
              <w:bottom w:val="single" w:sz="4" w:space="0" w:color="auto"/>
              <w:right w:val="single" w:sz="4" w:space="0" w:color="auto"/>
            </w:tcBorders>
            <w:shd w:val="clear" w:color="auto" w:fill="auto"/>
            <w:noWrap/>
            <w:vAlign w:val="center"/>
            <w:hideMark/>
          </w:tcPr>
          <w:p w:rsidR="00781178" w:rsidRPr="00781178" w:rsidRDefault="00781178" w:rsidP="00781178">
            <w:pPr>
              <w:spacing w:line="276" w:lineRule="auto"/>
              <w:jc w:val="both"/>
              <w:rPr>
                <w:rFonts w:ascii="Times New Roman" w:eastAsia="Times New Roman" w:hAnsi="Times New Roman" w:cs="Times New Roman"/>
              </w:rPr>
            </w:pPr>
            <w:r w:rsidRPr="00781178">
              <w:rPr>
                <w:rFonts w:ascii="Times New Roman" w:eastAsia="Times New Roman" w:hAnsi="Times New Roman" w:cs="Times New Roman"/>
              </w:rPr>
              <w:t>Обучение сельской молодежи технологиям работы по развитию общественно- политической активности</w:t>
            </w:r>
          </w:p>
          <w:p w:rsidR="00781178" w:rsidRPr="00781178" w:rsidRDefault="00781178" w:rsidP="00781178">
            <w:pPr>
              <w:spacing w:line="360" w:lineRule="auto"/>
              <w:jc w:val="both"/>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hideMark/>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hideMark/>
          </w:tcPr>
          <w:p w:rsidR="00781178" w:rsidRPr="00781178" w:rsidRDefault="00781178" w:rsidP="00781178">
            <w:pPr>
              <w:rPr>
                <w:rFonts w:ascii="Times New Roman" w:hAnsi="Times New Roman" w:cs="Times New Roman"/>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30,00</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НМР</w:t>
            </w:r>
          </w:p>
        </w:tc>
      </w:tr>
      <w:tr w:rsidR="00781178" w:rsidRPr="00781178" w:rsidTr="00781178">
        <w:trPr>
          <w:trHeight w:val="1272"/>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10</w:t>
            </w:r>
          </w:p>
        </w:tc>
        <w:tc>
          <w:tcPr>
            <w:tcW w:w="4205" w:type="dxa"/>
            <w:tcBorders>
              <w:top w:val="nil"/>
              <w:left w:val="nil"/>
              <w:bottom w:val="single" w:sz="4" w:space="0" w:color="auto"/>
              <w:right w:val="single" w:sz="4" w:space="0" w:color="auto"/>
            </w:tcBorders>
            <w:shd w:val="clear" w:color="auto" w:fill="auto"/>
            <w:noWrap/>
            <w:vAlign w:val="center"/>
            <w:hideMark/>
          </w:tcPr>
          <w:p w:rsidR="00781178" w:rsidRPr="00781178" w:rsidRDefault="00781178" w:rsidP="00781178">
            <w:pPr>
              <w:jc w:val="both"/>
              <w:rPr>
                <w:rFonts w:ascii="Times New Roman" w:hAnsi="Times New Roman" w:cs="Times New Roman"/>
                <w:color w:val="000000"/>
              </w:rPr>
            </w:pPr>
            <w:r w:rsidRPr="00781178">
              <w:rPr>
                <w:rFonts w:ascii="Times New Roman" w:hAnsi="Times New Roman" w:cs="Times New Roman"/>
                <w:color w:val="000000"/>
              </w:rPr>
              <w:t>Приобретение спортивного оборудования и инвентаря для досугово- оздоровительных площадок сельских поселений по видам спорта : минифутбол, бадминтон, волейбол, настольный теннис, лыжи, дворовый хоккей.</w:t>
            </w:r>
          </w:p>
          <w:p w:rsidR="00781178" w:rsidRPr="00781178" w:rsidRDefault="00781178" w:rsidP="00781178">
            <w:pPr>
              <w:spacing w:line="360" w:lineRule="auto"/>
              <w:jc w:val="both"/>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hideMark/>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hideMark/>
          </w:tcPr>
          <w:p w:rsidR="00781178" w:rsidRPr="00781178" w:rsidRDefault="00781178" w:rsidP="00781178">
            <w:pPr>
              <w:rPr>
                <w:rFonts w:ascii="Times New Roman" w:hAnsi="Times New Roman" w:cs="Times New Roman"/>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100,00</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НМР</w:t>
            </w:r>
          </w:p>
        </w:tc>
      </w:tr>
      <w:tr w:rsidR="00781178" w:rsidRPr="00781178" w:rsidTr="00781178">
        <w:trPr>
          <w:trHeight w:val="77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11</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jc w:val="both"/>
              <w:rPr>
                <w:rFonts w:ascii="Times New Roman" w:hAnsi="Times New Roman" w:cs="Times New Roman"/>
              </w:rPr>
            </w:pPr>
            <w:r w:rsidRPr="00781178">
              <w:rPr>
                <w:rFonts w:ascii="Times New Roman" w:eastAsia="Times New Roman" w:hAnsi="Times New Roman" w:cs="Times New Roman"/>
              </w:rPr>
              <w:t>Приобретение спортивного инвентаря для детско-юношеских спортивных школ</w:t>
            </w:r>
          </w:p>
        </w:tc>
        <w:tc>
          <w:tcPr>
            <w:tcW w:w="1672" w:type="dxa"/>
            <w:tcBorders>
              <w:top w:val="nil"/>
              <w:left w:val="nil"/>
              <w:bottom w:val="single" w:sz="4" w:space="0" w:color="auto"/>
              <w:right w:val="single" w:sz="4" w:space="0" w:color="auto"/>
            </w:tcBorders>
            <w:shd w:val="clear" w:color="auto" w:fill="auto"/>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hAnsi="Times New Roman" w:cs="Times New Roman"/>
                <w:color w:val="000000"/>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246,00</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EF2230" w:rsidTr="00781178">
        <w:trPr>
          <w:trHeight w:val="71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12</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jc w:val="both"/>
              <w:rPr>
                <w:rFonts w:ascii="Times New Roman" w:eastAsia="Times New Roman" w:hAnsi="Times New Roman" w:cs="Times New Roman"/>
              </w:rPr>
            </w:pPr>
            <w:r w:rsidRPr="00781178">
              <w:rPr>
                <w:rFonts w:ascii="Times New Roman" w:eastAsia="Times New Roman" w:hAnsi="Times New Roman" w:cs="Times New Roman"/>
              </w:rPr>
              <w:t>Строительство городского стадиона</w:t>
            </w:r>
          </w:p>
          <w:p w:rsidR="00781178" w:rsidRPr="00781178" w:rsidRDefault="00781178" w:rsidP="00781178">
            <w:pPr>
              <w:jc w:val="both"/>
              <w:rPr>
                <w:rFonts w:ascii="Times New Roman" w:eastAsia="Times New Roman" w:hAnsi="Times New Roman" w:cs="Times New Roman"/>
              </w:rPr>
            </w:pPr>
          </w:p>
        </w:tc>
        <w:tc>
          <w:tcPr>
            <w:tcW w:w="1672"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hAnsi="Times New Roman" w:cs="Times New Roman"/>
                <w:color w:val="000000"/>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11000,00</w:t>
            </w:r>
          </w:p>
        </w:tc>
        <w:tc>
          <w:tcPr>
            <w:tcW w:w="992" w:type="dxa"/>
            <w:tcBorders>
              <w:top w:val="nil"/>
              <w:left w:val="nil"/>
              <w:bottom w:val="single" w:sz="4" w:space="0" w:color="auto"/>
              <w:right w:val="single" w:sz="4" w:space="0" w:color="auto"/>
            </w:tcBorders>
            <w:vAlign w:val="center"/>
          </w:tcPr>
          <w:p w:rsidR="00781178" w:rsidRPr="00EF2230"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bl>
    <w:p w:rsidR="00CD5DE6" w:rsidRDefault="00CD5DE6" w:rsidP="003E2173">
      <w:pPr>
        <w:tabs>
          <w:tab w:val="left" w:pos="488"/>
        </w:tabs>
        <w:spacing w:line="276" w:lineRule="auto"/>
        <w:ind w:left="720"/>
        <w:jc w:val="center"/>
        <w:rPr>
          <w:rFonts w:ascii="Times New Roman" w:eastAsia="Times New Roman" w:hAnsi="Times New Roman" w:cs="Times New Roman"/>
          <w:b/>
          <w:sz w:val="36"/>
          <w:szCs w:val="36"/>
        </w:rPr>
      </w:pPr>
    </w:p>
    <w:p w:rsidR="003E2173" w:rsidRPr="003E2173" w:rsidRDefault="003E2173" w:rsidP="003E2173">
      <w:pPr>
        <w:tabs>
          <w:tab w:val="left" w:pos="488"/>
        </w:tabs>
        <w:spacing w:line="276" w:lineRule="auto"/>
        <w:ind w:left="7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4.4. От нефтяной зависимости к</w:t>
      </w:r>
      <w:r w:rsidR="004B5480">
        <w:rPr>
          <w:rFonts w:ascii="Times New Roman" w:eastAsia="Times New Roman" w:hAnsi="Times New Roman" w:cs="Times New Roman"/>
          <w:b/>
          <w:sz w:val="36"/>
          <w:szCs w:val="36"/>
        </w:rPr>
        <w:t xml:space="preserve"> </w:t>
      </w:r>
      <w:r w:rsidRPr="003E2173">
        <w:rPr>
          <w:rFonts w:ascii="Times New Roman" w:eastAsia="Times New Roman" w:hAnsi="Times New Roman" w:cs="Times New Roman"/>
          <w:b/>
          <w:sz w:val="36"/>
          <w:szCs w:val="36"/>
        </w:rPr>
        <w:t>эффективной д</w:t>
      </w:r>
      <w:r>
        <w:rPr>
          <w:rFonts w:ascii="Times New Roman" w:eastAsia="Times New Roman" w:hAnsi="Times New Roman" w:cs="Times New Roman"/>
          <w:b/>
          <w:sz w:val="36"/>
          <w:szCs w:val="36"/>
        </w:rPr>
        <w:t xml:space="preserve">иверсифицированной экономике </w:t>
      </w:r>
    </w:p>
    <w:p w:rsidR="003E2173" w:rsidRDefault="003E2173" w:rsidP="003E2173">
      <w:pPr>
        <w:autoSpaceDE w:val="0"/>
        <w:autoSpaceDN w:val="0"/>
        <w:adjustRightInd w:val="0"/>
        <w:rPr>
          <w:rFonts w:ascii="Times New Roman" w:hAnsi="Times New Roman"/>
          <w:b/>
          <w:sz w:val="28"/>
          <w:szCs w:val="28"/>
        </w:rPr>
      </w:pPr>
    </w:p>
    <w:p w:rsidR="0069769B" w:rsidRPr="00B9043D" w:rsidRDefault="003E2173" w:rsidP="003E2173">
      <w:pPr>
        <w:autoSpaceDE w:val="0"/>
        <w:autoSpaceDN w:val="0"/>
        <w:adjustRightInd w:val="0"/>
        <w:rPr>
          <w:rFonts w:ascii="Times New Roman" w:hAnsi="Times New Roman"/>
          <w:b/>
          <w:sz w:val="28"/>
          <w:szCs w:val="28"/>
        </w:rPr>
      </w:pPr>
      <w:r>
        <w:rPr>
          <w:rFonts w:ascii="Times New Roman" w:hAnsi="Times New Roman"/>
          <w:b/>
          <w:sz w:val="28"/>
          <w:szCs w:val="28"/>
        </w:rPr>
        <w:t>4.4.1</w:t>
      </w:r>
      <w:r w:rsidR="007C6004">
        <w:rPr>
          <w:rFonts w:ascii="Times New Roman" w:hAnsi="Times New Roman"/>
          <w:b/>
          <w:sz w:val="28"/>
          <w:szCs w:val="28"/>
        </w:rPr>
        <w:t>.</w:t>
      </w:r>
      <w:r w:rsidR="009F7A5B">
        <w:rPr>
          <w:rFonts w:ascii="Times New Roman" w:hAnsi="Times New Roman"/>
          <w:b/>
          <w:sz w:val="28"/>
          <w:szCs w:val="28"/>
        </w:rPr>
        <w:t>Финансово</w:t>
      </w:r>
      <w:r w:rsidR="00CD5DE6">
        <w:rPr>
          <w:rFonts w:ascii="Times New Roman" w:hAnsi="Times New Roman"/>
          <w:b/>
          <w:sz w:val="28"/>
          <w:szCs w:val="28"/>
        </w:rPr>
        <w:t xml:space="preserve"> </w:t>
      </w:r>
      <w:r w:rsidR="009F7A5B">
        <w:rPr>
          <w:rFonts w:ascii="Times New Roman" w:hAnsi="Times New Roman"/>
          <w:b/>
          <w:sz w:val="28"/>
          <w:szCs w:val="28"/>
        </w:rPr>
        <w:t>- экономическая самодостаточность</w:t>
      </w:r>
    </w:p>
    <w:p w:rsidR="0069769B" w:rsidRDefault="0069769B" w:rsidP="0069769B">
      <w:pPr>
        <w:autoSpaceDE w:val="0"/>
        <w:autoSpaceDN w:val="0"/>
        <w:adjustRightInd w:val="0"/>
        <w:spacing w:line="276" w:lineRule="auto"/>
        <w:ind w:firstLine="708"/>
        <w:jc w:val="both"/>
        <w:rPr>
          <w:rFonts w:ascii="Times New Roman" w:hAnsi="Times New Roman"/>
          <w:sz w:val="28"/>
          <w:szCs w:val="28"/>
        </w:rPr>
      </w:pPr>
    </w:p>
    <w:p w:rsidR="0069769B" w:rsidRPr="00B9043D" w:rsidRDefault="0069769B" w:rsidP="0069769B">
      <w:pPr>
        <w:autoSpaceDE w:val="0"/>
        <w:autoSpaceDN w:val="0"/>
        <w:adjustRightInd w:val="0"/>
        <w:spacing w:line="276" w:lineRule="auto"/>
        <w:ind w:firstLine="708"/>
        <w:jc w:val="both"/>
        <w:rPr>
          <w:rFonts w:ascii="Times New Roman" w:hAnsi="Times New Roman"/>
          <w:sz w:val="28"/>
          <w:szCs w:val="28"/>
        </w:rPr>
      </w:pPr>
      <w:r w:rsidRPr="00B9043D">
        <w:rPr>
          <w:rFonts w:ascii="Times New Roman" w:hAnsi="Times New Roman"/>
          <w:sz w:val="28"/>
          <w:szCs w:val="28"/>
        </w:rPr>
        <w:t xml:space="preserve">Бюджет </w:t>
      </w:r>
      <w:r>
        <w:rPr>
          <w:rFonts w:ascii="Times New Roman" w:hAnsi="Times New Roman"/>
          <w:sz w:val="28"/>
          <w:szCs w:val="28"/>
        </w:rPr>
        <w:t>Нурлатского</w:t>
      </w:r>
      <w:r w:rsidRPr="00B9043D">
        <w:rPr>
          <w:rFonts w:ascii="Times New Roman" w:hAnsi="Times New Roman"/>
          <w:sz w:val="28"/>
          <w:szCs w:val="28"/>
        </w:rPr>
        <w:t xml:space="preserve"> муниципального район</w:t>
      </w:r>
      <w:r>
        <w:rPr>
          <w:rFonts w:ascii="Times New Roman" w:hAnsi="Times New Roman"/>
          <w:sz w:val="28"/>
          <w:szCs w:val="28"/>
        </w:rPr>
        <w:t>а</w:t>
      </w:r>
      <w:r w:rsidRPr="00B9043D">
        <w:rPr>
          <w:rFonts w:ascii="Times New Roman" w:hAnsi="Times New Roman"/>
          <w:sz w:val="28"/>
          <w:szCs w:val="28"/>
        </w:rPr>
        <w:t xml:space="preserve"> является одним из основных финансовых инструментов регулирования социально-экономических отношений в муниципалитете. В основу </w:t>
      </w:r>
      <w:r>
        <w:rPr>
          <w:rFonts w:ascii="Times New Roman" w:hAnsi="Times New Roman"/>
          <w:sz w:val="28"/>
          <w:szCs w:val="28"/>
        </w:rPr>
        <w:t>его</w:t>
      </w:r>
      <w:r w:rsidRPr="00B9043D">
        <w:rPr>
          <w:rFonts w:ascii="Times New Roman" w:hAnsi="Times New Roman"/>
          <w:sz w:val="28"/>
          <w:szCs w:val="28"/>
        </w:rPr>
        <w:t xml:space="preserve"> формирования положены приоритетные цели и задачи, определенные основными направлениями налоговой, бюджетной и долговой политики </w:t>
      </w:r>
      <w:r>
        <w:rPr>
          <w:rFonts w:ascii="Times New Roman" w:hAnsi="Times New Roman"/>
          <w:sz w:val="28"/>
          <w:szCs w:val="28"/>
        </w:rPr>
        <w:t>Нурлатского</w:t>
      </w:r>
      <w:r w:rsidRPr="00B9043D">
        <w:rPr>
          <w:rFonts w:ascii="Times New Roman" w:hAnsi="Times New Roman"/>
          <w:sz w:val="28"/>
          <w:szCs w:val="28"/>
        </w:rPr>
        <w:t xml:space="preserve"> </w:t>
      </w:r>
      <w:r w:rsidR="004D12F4">
        <w:rPr>
          <w:rFonts w:ascii="Times New Roman" w:hAnsi="Times New Roman"/>
          <w:sz w:val="28"/>
          <w:szCs w:val="28"/>
        </w:rPr>
        <w:t xml:space="preserve">муниципального </w:t>
      </w:r>
      <w:r w:rsidRPr="00B9043D">
        <w:rPr>
          <w:rFonts w:ascii="Times New Roman" w:hAnsi="Times New Roman"/>
          <w:sz w:val="28"/>
          <w:szCs w:val="28"/>
        </w:rPr>
        <w:t>района.</w:t>
      </w:r>
    </w:p>
    <w:p w:rsidR="0069769B" w:rsidRDefault="0069769B" w:rsidP="0069769B">
      <w:pPr>
        <w:autoSpaceDE w:val="0"/>
        <w:autoSpaceDN w:val="0"/>
        <w:adjustRightInd w:val="0"/>
        <w:spacing w:line="276" w:lineRule="auto"/>
        <w:ind w:firstLine="708"/>
        <w:jc w:val="both"/>
        <w:rPr>
          <w:rFonts w:ascii="Times New Roman" w:hAnsi="Times New Roman"/>
          <w:sz w:val="28"/>
          <w:szCs w:val="28"/>
        </w:rPr>
      </w:pPr>
      <w:r w:rsidRPr="00B9043D">
        <w:rPr>
          <w:rFonts w:ascii="Times New Roman" w:hAnsi="Times New Roman"/>
          <w:sz w:val="28"/>
          <w:szCs w:val="28"/>
        </w:rPr>
        <w:t xml:space="preserve">В таблице </w:t>
      </w:r>
      <w:r>
        <w:rPr>
          <w:rFonts w:ascii="Times New Roman" w:hAnsi="Times New Roman"/>
          <w:sz w:val="28"/>
          <w:szCs w:val="28"/>
        </w:rPr>
        <w:t>1</w:t>
      </w:r>
      <w:r w:rsidR="007F4DE4">
        <w:rPr>
          <w:rFonts w:ascii="Times New Roman" w:hAnsi="Times New Roman"/>
          <w:sz w:val="28"/>
          <w:szCs w:val="28"/>
        </w:rPr>
        <w:t>5</w:t>
      </w:r>
      <w:r w:rsidRPr="00B9043D">
        <w:rPr>
          <w:rFonts w:ascii="Times New Roman" w:hAnsi="Times New Roman"/>
          <w:sz w:val="28"/>
          <w:szCs w:val="28"/>
        </w:rPr>
        <w:t xml:space="preserve"> представлены показатели, характеризующие бюджет района за период 201</w:t>
      </w:r>
      <w:r>
        <w:rPr>
          <w:rFonts w:ascii="Times New Roman" w:hAnsi="Times New Roman"/>
          <w:sz w:val="28"/>
          <w:szCs w:val="28"/>
        </w:rPr>
        <w:t>3</w:t>
      </w:r>
      <w:r w:rsidRPr="00B9043D">
        <w:rPr>
          <w:rFonts w:ascii="Times New Roman" w:hAnsi="Times New Roman"/>
          <w:sz w:val="28"/>
          <w:szCs w:val="28"/>
        </w:rPr>
        <w:t xml:space="preserve"> – 201</w:t>
      </w:r>
      <w:r>
        <w:rPr>
          <w:rFonts w:ascii="Times New Roman" w:hAnsi="Times New Roman"/>
          <w:sz w:val="28"/>
          <w:szCs w:val="28"/>
        </w:rPr>
        <w:t>5</w:t>
      </w:r>
      <w:r w:rsidR="00CD5DE6">
        <w:rPr>
          <w:rFonts w:ascii="Times New Roman" w:hAnsi="Times New Roman"/>
          <w:sz w:val="28"/>
          <w:szCs w:val="28"/>
        </w:rPr>
        <w:t xml:space="preserve"> </w:t>
      </w:r>
      <w:r>
        <w:rPr>
          <w:rFonts w:ascii="Times New Roman" w:hAnsi="Times New Roman"/>
          <w:sz w:val="28"/>
          <w:szCs w:val="28"/>
        </w:rPr>
        <w:t>годов</w:t>
      </w:r>
      <w:r w:rsidRPr="00B9043D">
        <w:rPr>
          <w:rFonts w:ascii="Times New Roman" w:hAnsi="Times New Roman"/>
          <w:sz w:val="28"/>
          <w:szCs w:val="28"/>
        </w:rPr>
        <w:t>.</w:t>
      </w:r>
    </w:p>
    <w:p w:rsidR="005C4F22" w:rsidRDefault="005C4F22" w:rsidP="0069769B">
      <w:pPr>
        <w:shd w:val="clear" w:color="auto" w:fill="FFFFFF"/>
        <w:spacing w:line="276" w:lineRule="auto"/>
        <w:ind w:firstLine="708"/>
        <w:jc w:val="right"/>
        <w:rPr>
          <w:rFonts w:ascii="Times New Roman" w:eastAsia="Times New Roman" w:hAnsi="Times New Roman" w:cs="Times New Roman"/>
          <w:shd w:val="clear" w:color="auto" w:fill="FFFFFF"/>
        </w:rPr>
      </w:pPr>
    </w:p>
    <w:p w:rsidR="0069769B" w:rsidRPr="00894B95" w:rsidRDefault="0069769B" w:rsidP="0069769B">
      <w:pPr>
        <w:shd w:val="clear" w:color="auto" w:fill="FFFFFF"/>
        <w:spacing w:line="276" w:lineRule="auto"/>
        <w:ind w:firstLine="708"/>
        <w:jc w:val="right"/>
        <w:rPr>
          <w:rFonts w:ascii="Times New Roman" w:eastAsia="Times New Roman" w:hAnsi="Times New Roman" w:cs="Times New Roman"/>
          <w:shd w:val="clear" w:color="auto" w:fill="FFFFFF"/>
        </w:rPr>
      </w:pPr>
      <w:r w:rsidRPr="00894B95">
        <w:rPr>
          <w:rFonts w:ascii="Times New Roman" w:eastAsia="Times New Roman" w:hAnsi="Times New Roman" w:cs="Times New Roman"/>
          <w:shd w:val="clear" w:color="auto" w:fill="FFFFFF"/>
        </w:rPr>
        <w:t xml:space="preserve">Таблица </w:t>
      </w:r>
      <w:r w:rsidR="004723A3">
        <w:rPr>
          <w:rFonts w:ascii="Times New Roman" w:eastAsia="Times New Roman" w:hAnsi="Times New Roman" w:cs="Times New Roman"/>
          <w:shd w:val="clear" w:color="auto" w:fill="FFFFFF"/>
        </w:rPr>
        <w:t>1</w:t>
      </w:r>
      <w:r w:rsidR="007F4DE4">
        <w:rPr>
          <w:rFonts w:ascii="Times New Roman" w:eastAsia="Times New Roman" w:hAnsi="Times New Roman" w:cs="Times New Roman"/>
          <w:shd w:val="clear" w:color="auto" w:fill="FFFFFF"/>
        </w:rPr>
        <w:t>5</w:t>
      </w:r>
    </w:p>
    <w:tbl>
      <w:tblPr>
        <w:tblW w:w="10476" w:type="dxa"/>
        <w:tblInd w:w="93" w:type="dxa"/>
        <w:tblLayout w:type="fixed"/>
        <w:tblLook w:val="04A0" w:firstRow="1" w:lastRow="0" w:firstColumn="1" w:lastColumn="0" w:noHBand="0" w:noVBand="1"/>
      </w:tblPr>
      <w:tblGrid>
        <w:gridCol w:w="752"/>
        <w:gridCol w:w="5075"/>
        <w:gridCol w:w="1120"/>
        <w:gridCol w:w="1060"/>
        <w:gridCol w:w="1040"/>
        <w:gridCol w:w="688"/>
        <w:gridCol w:w="741"/>
      </w:tblGrid>
      <w:tr w:rsidR="0069769B" w:rsidRPr="00F41F95" w:rsidTr="0069769B">
        <w:trPr>
          <w:trHeight w:val="360"/>
        </w:trPr>
        <w:tc>
          <w:tcPr>
            <w:tcW w:w="752" w:type="dxa"/>
            <w:tcBorders>
              <w:top w:val="nil"/>
              <w:left w:val="nil"/>
              <w:bottom w:val="nil"/>
              <w:right w:val="nil"/>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p>
        </w:tc>
        <w:tc>
          <w:tcPr>
            <w:tcW w:w="9724" w:type="dxa"/>
            <w:gridSpan w:val="6"/>
            <w:tcBorders>
              <w:top w:val="nil"/>
              <w:left w:val="nil"/>
              <w:bottom w:val="nil"/>
              <w:right w:val="nil"/>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Общие   итоги исполнения консолидированного бюджета Нурлатского</w:t>
            </w:r>
          </w:p>
        </w:tc>
      </w:tr>
      <w:tr w:rsidR="0069769B" w:rsidRPr="00F41F95" w:rsidTr="0069769B">
        <w:trPr>
          <w:trHeight w:val="300"/>
        </w:trPr>
        <w:tc>
          <w:tcPr>
            <w:tcW w:w="752" w:type="dxa"/>
            <w:tcBorders>
              <w:top w:val="nil"/>
              <w:left w:val="nil"/>
              <w:bottom w:val="nil"/>
              <w:right w:val="nil"/>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p>
        </w:tc>
        <w:tc>
          <w:tcPr>
            <w:tcW w:w="9724" w:type="dxa"/>
            <w:gridSpan w:val="6"/>
            <w:tcBorders>
              <w:top w:val="nil"/>
              <w:left w:val="nil"/>
              <w:bottom w:val="nil"/>
              <w:right w:val="nil"/>
            </w:tcBorders>
            <w:shd w:val="clear" w:color="auto" w:fill="auto"/>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xml:space="preserve">муниципального района  </w:t>
            </w:r>
          </w:p>
        </w:tc>
      </w:tr>
      <w:tr w:rsidR="0069769B" w:rsidRPr="00F41F95" w:rsidTr="0069769B">
        <w:trPr>
          <w:trHeight w:val="210"/>
        </w:trPr>
        <w:tc>
          <w:tcPr>
            <w:tcW w:w="752" w:type="dxa"/>
            <w:tcBorders>
              <w:top w:val="nil"/>
              <w:left w:val="nil"/>
              <w:bottom w:val="nil"/>
              <w:right w:val="nil"/>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p>
        </w:tc>
        <w:tc>
          <w:tcPr>
            <w:tcW w:w="5075" w:type="dxa"/>
            <w:tcBorders>
              <w:top w:val="nil"/>
              <w:left w:val="nil"/>
              <w:bottom w:val="nil"/>
              <w:right w:val="nil"/>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p>
        </w:tc>
        <w:tc>
          <w:tcPr>
            <w:tcW w:w="1120" w:type="dxa"/>
            <w:tcBorders>
              <w:top w:val="nil"/>
              <w:left w:val="nil"/>
              <w:bottom w:val="nil"/>
              <w:right w:val="nil"/>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p>
        </w:tc>
        <w:tc>
          <w:tcPr>
            <w:tcW w:w="1060" w:type="dxa"/>
            <w:tcBorders>
              <w:top w:val="nil"/>
              <w:left w:val="nil"/>
              <w:bottom w:val="nil"/>
              <w:right w:val="nil"/>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p>
        </w:tc>
        <w:tc>
          <w:tcPr>
            <w:tcW w:w="1040" w:type="dxa"/>
            <w:tcBorders>
              <w:top w:val="nil"/>
              <w:left w:val="nil"/>
              <w:bottom w:val="nil"/>
              <w:right w:val="nil"/>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p>
        </w:tc>
        <w:tc>
          <w:tcPr>
            <w:tcW w:w="1429" w:type="dxa"/>
            <w:gridSpan w:val="2"/>
            <w:tcBorders>
              <w:top w:val="nil"/>
              <w:left w:val="nil"/>
              <w:bottom w:val="nil"/>
              <w:right w:val="nil"/>
            </w:tcBorders>
            <w:shd w:val="clear" w:color="auto" w:fill="auto"/>
            <w:noWrap/>
            <w:vAlign w:val="bottom"/>
            <w:hideMark/>
          </w:tcPr>
          <w:p w:rsidR="0069769B" w:rsidRPr="00F41F95" w:rsidRDefault="0069769B" w:rsidP="0069769B">
            <w:pPr>
              <w:rPr>
                <w:rFonts w:ascii="Times New Roman" w:eastAsia="Times New Roman" w:hAnsi="Times New Roman" w:cs="Times New Roman"/>
                <w:i/>
                <w:iCs/>
                <w:sz w:val="22"/>
                <w:szCs w:val="22"/>
              </w:rPr>
            </w:pPr>
            <w:r w:rsidRPr="00F41F95">
              <w:rPr>
                <w:rFonts w:ascii="Times New Roman" w:eastAsia="Times New Roman" w:hAnsi="Times New Roman" w:cs="Times New Roman"/>
                <w:i/>
                <w:iCs/>
                <w:sz w:val="22"/>
                <w:szCs w:val="22"/>
              </w:rPr>
              <w:t>тыс.руб.</w:t>
            </w:r>
          </w:p>
        </w:tc>
      </w:tr>
      <w:tr w:rsidR="0069769B" w:rsidRPr="00F41F95" w:rsidTr="0069769B">
        <w:trPr>
          <w:trHeight w:val="750"/>
        </w:trPr>
        <w:tc>
          <w:tcPr>
            <w:tcW w:w="752"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№п/п</w:t>
            </w:r>
          </w:p>
        </w:tc>
        <w:tc>
          <w:tcPr>
            <w:tcW w:w="5075" w:type="dxa"/>
            <w:vMerge w:val="restart"/>
            <w:tcBorders>
              <w:top w:val="single" w:sz="8" w:space="0" w:color="auto"/>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Наименование</w:t>
            </w:r>
          </w:p>
        </w:tc>
        <w:tc>
          <w:tcPr>
            <w:tcW w:w="1120" w:type="dxa"/>
            <w:vMerge w:val="restart"/>
            <w:tcBorders>
              <w:top w:val="single" w:sz="8" w:space="0" w:color="auto"/>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2013</w:t>
            </w:r>
          </w:p>
        </w:tc>
        <w:tc>
          <w:tcPr>
            <w:tcW w:w="1060" w:type="dxa"/>
            <w:vMerge w:val="restart"/>
            <w:tcBorders>
              <w:top w:val="single" w:sz="8" w:space="0" w:color="auto"/>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2014</w:t>
            </w:r>
          </w:p>
        </w:tc>
        <w:tc>
          <w:tcPr>
            <w:tcW w:w="1040" w:type="dxa"/>
            <w:vMerge w:val="restart"/>
            <w:tcBorders>
              <w:top w:val="single" w:sz="8" w:space="0" w:color="auto"/>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2015</w:t>
            </w:r>
          </w:p>
        </w:tc>
        <w:tc>
          <w:tcPr>
            <w:tcW w:w="142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исполнения</w:t>
            </w:r>
          </w:p>
        </w:tc>
      </w:tr>
      <w:tr w:rsidR="0069769B" w:rsidRPr="00F41F95" w:rsidTr="0069769B">
        <w:trPr>
          <w:trHeight w:val="285"/>
        </w:trPr>
        <w:tc>
          <w:tcPr>
            <w:tcW w:w="752"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5075"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12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06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04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688" w:type="dxa"/>
            <w:vMerge w:val="restart"/>
            <w:tcBorders>
              <w:top w:val="nil"/>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к 201</w:t>
            </w:r>
            <w:r>
              <w:rPr>
                <w:rFonts w:ascii="Times New Roman" w:eastAsia="Times New Roman" w:hAnsi="Times New Roman" w:cs="Times New Roman"/>
                <w:b/>
                <w:bCs/>
                <w:sz w:val="22"/>
                <w:szCs w:val="22"/>
              </w:rPr>
              <w:t>4</w:t>
            </w:r>
          </w:p>
        </w:tc>
        <w:tc>
          <w:tcPr>
            <w:tcW w:w="741" w:type="dxa"/>
            <w:vMerge w:val="restart"/>
            <w:tcBorders>
              <w:top w:val="nil"/>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к 201</w:t>
            </w:r>
            <w:r>
              <w:rPr>
                <w:rFonts w:ascii="Times New Roman" w:eastAsia="Times New Roman" w:hAnsi="Times New Roman" w:cs="Times New Roman"/>
                <w:b/>
                <w:bCs/>
                <w:sz w:val="22"/>
                <w:szCs w:val="22"/>
              </w:rPr>
              <w:t>3</w:t>
            </w:r>
          </w:p>
        </w:tc>
      </w:tr>
      <w:tr w:rsidR="0069769B" w:rsidRPr="00F41F95" w:rsidTr="0069769B">
        <w:trPr>
          <w:trHeight w:val="276"/>
        </w:trPr>
        <w:tc>
          <w:tcPr>
            <w:tcW w:w="752"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5075"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12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06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04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688" w:type="dxa"/>
            <w:vMerge/>
            <w:tcBorders>
              <w:top w:val="nil"/>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741" w:type="dxa"/>
            <w:vMerge/>
            <w:tcBorders>
              <w:top w:val="nil"/>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r>
      <w:tr w:rsidR="0069769B" w:rsidRPr="00F41F95" w:rsidTr="0069769B">
        <w:trPr>
          <w:trHeight w:val="39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w:t>
            </w:r>
          </w:p>
        </w:tc>
        <w:tc>
          <w:tcPr>
            <w:tcW w:w="5075"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w:t>
            </w:r>
          </w:p>
        </w:tc>
        <w:tc>
          <w:tcPr>
            <w:tcW w:w="688"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w:t>
            </w:r>
          </w:p>
        </w:tc>
      </w:tr>
      <w:tr w:rsidR="0069769B" w:rsidRPr="00F41F95" w:rsidTr="0069769B">
        <w:trPr>
          <w:trHeight w:val="261"/>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center"/>
            <w:hideMark/>
          </w:tcPr>
          <w:p w:rsidR="0069769B" w:rsidRDefault="0069769B" w:rsidP="0069769B">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ДОХОДЫ</w:t>
            </w:r>
          </w:p>
          <w:p w:rsidR="0069769B" w:rsidRPr="00F41F95" w:rsidRDefault="0069769B" w:rsidP="0069769B">
            <w:pPr>
              <w:jc w:val="center"/>
              <w:rPr>
                <w:rFonts w:ascii="Times New Roman" w:eastAsia="Times New Roman" w:hAnsi="Times New Roman" w:cs="Times New Roman"/>
                <w:b/>
                <w:bCs/>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741" w:type="dxa"/>
            <w:tcBorders>
              <w:top w:val="nil"/>
              <w:left w:val="nil"/>
              <w:bottom w:val="single" w:sz="4" w:space="0" w:color="auto"/>
              <w:right w:val="single" w:sz="8"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r>
      <w:tr w:rsidR="0069769B" w:rsidRPr="00F41F95" w:rsidTr="0069769B">
        <w:trPr>
          <w:trHeight w:val="57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Налог на доходы с физических лиц</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422 558</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335 912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329 454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78</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Налог на совокупный доход</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27 917</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28 498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31 527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-единый сельхозналог</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955</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770</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291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-единый налог на вмененный доход</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19 446</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20 834</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21 408</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упрощенная система налогообложения</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7 377</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6 812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9 594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130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доход от выдачи патента</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139</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234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в 2,9 раз</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168</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xml:space="preserve">Налог на имущество </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58 323</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68 769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83 177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121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143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 налог на имущество физических лиц</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11 180</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11 880</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11 543</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97</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-земельный налог</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47 143</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56 889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71 634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126</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152</w:t>
            </w:r>
          </w:p>
        </w:tc>
      </w:tr>
      <w:tr w:rsidR="0069769B" w:rsidRPr="00F41F95" w:rsidTr="0069769B">
        <w:trPr>
          <w:trHeight w:val="285"/>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Прочие налоги, пошлины и сборы</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3365</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4 715</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6 587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140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196</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госпошлина</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3 365</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4 715</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6 587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196</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-в т.ч за совершение нотар.действий</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236</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248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277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112</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117</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по делам общей юрисдикции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3 111</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4 452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6 299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202</w:t>
            </w:r>
          </w:p>
        </w:tc>
      </w:tr>
      <w:tr w:rsidR="0069769B" w:rsidRPr="00F41F95" w:rsidTr="0069769B">
        <w:trPr>
          <w:trHeight w:val="6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госпошлина за выдачу разрешения на рекламу</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18</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15</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61</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Перерасч.поотменен.налогам</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18 720</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19 794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налог на прибыль организаций</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на содержание милиции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nil"/>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nil"/>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прочие местные налоги</w:t>
            </w:r>
          </w:p>
        </w:tc>
        <w:tc>
          <w:tcPr>
            <w:tcW w:w="1120" w:type="dxa"/>
            <w:tcBorders>
              <w:top w:val="nil"/>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single" w:sz="4" w:space="0" w:color="auto"/>
              <w:left w:val="nil"/>
              <w:bottom w:val="nil"/>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земельный налог (задолженность)</w:t>
            </w:r>
          </w:p>
        </w:tc>
        <w:tc>
          <w:tcPr>
            <w:tcW w:w="1120" w:type="dxa"/>
            <w:tcBorders>
              <w:top w:val="single" w:sz="4" w:space="0" w:color="auto"/>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1040" w:type="dxa"/>
            <w:tcBorders>
              <w:top w:val="single" w:sz="4" w:space="0" w:color="auto"/>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nil"/>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 </w:t>
            </w:r>
          </w:p>
        </w:tc>
        <w:tc>
          <w:tcPr>
            <w:tcW w:w="5075" w:type="dxa"/>
            <w:tcBorders>
              <w:top w:val="single" w:sz="4" w:space="0" w:color="auto"/>
              <w:left w:val="nil"/>
              <w:bottom w:val="nil"/>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Итого по налоговым доходам</w:t>
            </w:r>
          </w:p>
        </w:tc>
        <w:tc>
          <w:tcPr>
            <w:tcW w:w="1120" w:type="dxa"/>
            <w:tcBorders>
              <w:top w:val="single" w:sz="4" w:space="0" w:color="auto"/>
              <w:left w:val="nil"/>
              <w:bottom w:val="nil"/>
              <w:right w:val="nil"/>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512 163</w:t>
            </w:r>
          </w:p>
        </w:tc>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456 614</w:t>
            </w:r>
          </w:p>
        </w:tc>
        <w:tc>
          <w:tcPr>
            <w:tcW w:w="1040" w:type="dxa"/>
            <w:tcBorders>
              <w:top w:val="single" w:sz="4" w:space="0" w:color="auto"/>
              <w:left w:val="nil"/>
              <w:bottom w:val="nil"/>
              <w:right w:val="nil"/>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470 539</w:t>
            </w:r>
          </w:p>
        </w:tc>
        <w:tc>
          <w:tcPr>
            <w:tcW w:w="688" w:type="dxa"/>
            <w:tcBorders>
              <w:top w:val="nil"/>
              <w:left w:val="single" w:sz="4" w:space="0" w:color="auto"/>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103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92</w:t>
            </w:r>
          </w:p>
        </w:tc>
      </w:tr>
      <w:tr w:rsidR="0069769B" w:rsidRPr="00F41F95" w:rsidTr="0069769B">
        <w:trPr>
          <w:trHeight w:val="570"/>
        </w:trPr>
        <w:tc>
          <w:tcPr>
            <w:tcW w:w="7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single" w:sz="4" w:space="0" w:color="auto"/>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Плата за негативное воздействие на окружающую среду</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5 154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5 446</w:t>
            </w:r>
          </w:p>
        </w:tc>
        <w:tc>
          <w:tcPr>
            <w:tcW w:w="1040" w:type="dxa"/>
            <w:tcBorders>
              <w:top w:val="single" w:sz="4" w:space="0" w:color="auto"/>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8 389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154</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163</w:t>
            </w:r>
          </w:p>
        </w:tc>
      </w:tr>
      <w:tr w:rsidR="0069769B" w:rsidRPr="00F41F95" w:rsidTr="0069769B">
        <w:trPr>
          <w:trHeight w:val="57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A07980">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Доходы от имущества.</w:t>
            </w:r>
            <w:r w:rsidR="00A07980">
              <w:rPr>
                <w:rFonts w:ascii="Times New Roman" w:eastAsia="Times New Roman" w:hAnsi="Times New Roman" w:cs="Times New Roman"/>
                <w:b/>
                <w:bCs/>
                <w:sz w:val="22"/>
                <w:szCs w:val="22"/>
              </w:rPr>
              <w:t xml:space="preserve"> </w:t>
            </w:r>
            <w:r w:rsidRPr="00F41F95">
              <w:rPr>
                <w:rFonts w:ascii="Times New Roman" w:eastAsia="Times New Roman" w:hAnsi="Times New Roman" w:cs="Times New Roman"/>
                <w:b/>
                <w:bCs/>
                <w:sz w:val="22"/>
                <w:szCs w:val="22"/>
              </w:rPr>
              <w:t>наход.</w:t>
            </w:r>
            <w:r w:rsidR="00A07980">
              <w:rPr>
                <w:rFonts w:ascii="Times New Roman" w:eastAsia="Times New Roman" w:hAnsi="Times New Roman" w:cs="Times New Roman"/>
                <w:b/>
                <w:bCs/>
                <w:sz w:val="22"/>
                <w:szCs w:val="22"/>
              </w:rPr>
              <w:t xml:space="preserve"> </w:t>
            </w:r>
            <w:r w:rsidRPr="00F41F95">
              <w:rPr>
                <w:rFonts w:ascii="Times New Roman" w:eastAsia="Times New Roman" w:hAnsi="Times New Roman" w:cs="Times New Roman"/>
                <w:b/>
                <w:bCs/>
                <w:sz w:val="22"/>
                <w:szCs w:val="22"/>
              </w:rPr>
              <w:t>в</w:t>
            </w:r>
            <w:r w:rsidR="00A07980">
              <w:rPr>
                <w:rFonts w:ascii="Times New Roman" w:eastAsia="Times New Roman" w:hAnsi="Times New Roman" w:cs="Times New Roman"/>
                <w:b/>
                <w:bCs/>
                <w:sz w:val="22"/>
                <w:szCs w:val="22"/>
              </w:rPr>
              <w:t xml:space="preserve"> </w:t>
            </w:r>
            <w:r w:rsidRPr="00F41F95">
              <w:rPr>
                <w:rFonts w:ascii="Times New Roman" w:eastAsia="Times New Roman" w:hAnsi="Times New Roman" w:cs="Times New Roman"/>
                <w:b/>
                <w:bCs/>
                <w:sz w:val="22"/>
                <w:szCs w:val="22"/>
              </w:rPr>
              <w:t>гос.муницип.собственности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4 340</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4 838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13 452</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278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310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аренд.плата и пост.назакл.дог.ар.зем.</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3 843</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4 519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11 137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246</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290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аренда имущества муницип.органов</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497</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319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2 168</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680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436</w:t>
            </w:r>
          </w:p>
        </w:tc>
      </w:tr>
      <w:tr w:rsidR="0069769B" w:rsidRPr="00F41F95" w:rsidTr="0069769B">
        <w:trPr>
          <w:trHeight w:val="321"/>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прочие доходы от испоьлз.имуществом</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7</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Доходы от платных услуг</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8 674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336</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30 431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91 раз</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3,5 раз</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Штрафные санкции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5 114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3 538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4 635</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131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91</w:t>
            </w:r>
          </w:p>
        </w:tc>
      </w:tr>
      <w:tr w:rsidR="0069769B" w:rsidRPr="00F41F95" w:rsidTr="0069769B">
        <w:trPr>
          <w:trHeight w:val="57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Прочие неналог.доходы(продажа земли)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6 360</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3 460</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9 524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2,8 раз</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1,5 раз</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Итого по неналоговым доходам</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29 642</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17 618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66 431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3,8 раз</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2,2 раза</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ИТОГО СОБСТВЕН.ДОХОДОВ</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541 805</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474 232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536 970</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99</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Безвозмездные перечисления</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492 913</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587 635</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572 065</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97</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116</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Дотации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15"/>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Прочие дотации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tcPr>
          <w:p w:rsidR="0069769B" w:rsidRPr="00F41F95" w:rsidRDefault="0069769B" w:rsidP="0069769B">
            <w:pPr>
              <w:rPr>
                <w:rFonts w:ascii="Times New Roman" w:eastAsia="Times New Roman" w:hAnsi="Times New Roman" w:cs="Times New Roman"/>
                <w:b/>
                <w:bCs/>
                <w:sz w:val="22"/>
                <w:szCs w:val="22"/>
              </w:rPr>
            </w:pPr>
          </w:p>
        </w:tc>
        <w:tc>
          <w:tcPr>
            <w:tcW w:w="741" w:type="dxa"/>
            <w:tcBorders>
              <w:top w:val="nil"/>
              <w:left w:val="nil"/>
              <w:bottom w:val="single" w:sz="4" w:space="0" w:color="auto"/>
              <w:right w:val="single" w:sz="8" w:space="0" w:color="auto"/>
            </w:tcBorders>
            <w:shd w:val="clear" w:color="000000" w:fill="FFFFFF"/>
            <w:noWrap/>
            <w:vAlign w:val="bottom"/>
          </w:tcPr>
          <w:p w:rsidR="0069769B" w:rsidRPr="00F41F95" w:rsidRDefault="0069769B" w:rsidP="0069769B">
            <w:pPr>
              <w:rPr>
                <w:rFonts w:ascii="Times New Roman" w:eastAsia="Times New Roman" w:hAnsi="Times New Roman" w:cs="Times New Roman"/>
                <w:b/>
                <w:bCs/>
                <w:sz w:val="22"/>
                <w:szCs w:val="22"/>
              </w:rPr>
            </w:pPr>
          </w:p>
        </w:tc>
      </w:tr>
      <w:tr w:rsidR="0069769B" w:rsidRPr="00F41F95" w:rsidTr="0069769B">
        <w:trPr>
          <w:trHeight w:val="33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Субвенции </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226 989</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297 356</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326 340</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144</w:t>
            </w:r>
          </w:p>
        </w:tc>
      </w:tr>
      <w:tr w:rsidR="0069769B" w:rsidRPr="00F41F95" w:rsidTr="0069769B">
        <w:trPr>
          <w:trHeight w:val="6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Субсидии на капремонт жилфонда</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49 095</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19 089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r>
      <w:tr w:rsidR="0069769B" w:rsidRPr="00F41F95" w:rsidTr="0069769B">
        <w:trPr>
          <w:trHeight w:val="312"/>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Субсидии </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185 028</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231 192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188 823</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82</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102</w:t>
            </w:r>
          </w:p>
        </w:tc>
      </w:tr>
      <w:tr w:rsidR="0069769B" w:rsidRPr="00F41F95" w:rsidTr="0069769B">
        <w:trPr>
          <w:trHeight w:val="289"/>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Межбюджетные трансферты</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31 801</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39 998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56 902</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142</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179</w:t>
            </w:r>
          </w:p>
        </w:tc>
      </w:tr>
      <w:tr w:rsidR="0069769B" w:rsidRPr="00F41F95" w:rsidTr="0069769B">
        <w:trPr>
          <w:trHeight w:val="555"/>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Возврат остатков субсидий и субвенций прошлых лет</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-6 804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-493</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-8427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555"/>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Доходы от возврата остатков</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84</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406</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ВСЕГО доходов</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1 027 914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1061458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1101014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104</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107</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Профицит(+), Дефицит(-)</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52 537</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-60 351</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-6 155</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A07980">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hideMark/>
          </w:tcPr>
          <w:p w:rsidR="0069769B" w:rsidRDefault="0069769B" w:rsidP="00A07980">
            <w:pPr>
              <w:jc w:val="center"/>
              <w:rPr>
                <w:rFonts w:ascii="Times New Roman" w:eastAsia="Times New Roman" w:hAnsi="Times New Roman" w:cs="Times New Roman"/>
                <w:b/>
                <w:bCs/>
                <w:sz w:val="22"/>
                <w:szCs w:val="22"/>
              </w:rPr>
            </w:pPr>
          </w:p>
          <w:p w:rsidR="0069769B" w:rsidRPr="00F41F95" w:rsidRDefault="0069769B" w:rsidP="00A07980">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РАСХОДЫ</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Общегосударственные вопросы</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146 422</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148 658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130 682</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89</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Национальная оборона</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2 078</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2 288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2 490</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109</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Правоохранительная деятельность</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693</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4 816</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1 338</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193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Национальная экономика</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1 886</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33 027</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20 924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в 11 раз</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ЖКХ</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85 847</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129 636</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156 677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183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Охрана окружающей среды</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9 190</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6 362</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6 768</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106</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74</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7</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Образование</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637 518</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681 926</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683 162</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107</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Культура </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67 039</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85 874</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85 709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128</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Здравоохранение .</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688</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713</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749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105</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109</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10</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Соц.политика</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22 009</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26 529</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17 669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67</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w:t>
            </w:r>
          </w:p>
        </w:tc>
        <w:tc>
          <w:tcPr>
            <w:tcW w:w="5075" w:type="dxa"/>
            <w:tcBorders>
              <w:top w:val="nil"/>
              <w:left w:val="nil"/>
              <w:bottom w:val="nil"/>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Физкультура и спорт</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2 007</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1 752</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1 001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57</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50</w:t>
            </w:r>
          </w:p>
        </w:tc>
      </w:tr>
      <w:tr w:rsidR="0069769B" w:rsidRPr="00F41F95" w:rsidTr="0069769B">
        <w:trPr>
          <w:trHeight w:val="315"/>
        </w:trPr>
        <w:tc>
          <w:tcPr>
            <w:tcW w:w="752" w:type="dxa"/>
            <w:tcBorders>
              <w:top w:val="nil"/>
              <w:left w:val="single" w:sz="8" w:space="0" w:color="auto"/>
              <w:bottom w:val="nil"/>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12</w:t>
            </w:r>
          </w:p>
        </w:tc>
        <w:tc>
          <w:tcPr>
            <w:tcW w:w="5075" w:type="dxa"/>
            <w:tcBorders>
              <w:top w:val="single" w:sz="4" w:space="0" w:color="auto"/>
              <w:left w:val="nil"/>
              <w:bottom w:val="nil"/>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Обслуживание муниципального долга</w:t>
            </w:r>
          </w:p>
        </w:tc>
        <w:tc>
          <w:tcPr>
            <w:tcW w:w="1120" w:type="dxa"/>
            <w:tcBorders>
              <w:top w:val="nil"/>
              <w:left w:val="nil"/>
              <w:bottom w:val="nil"/>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nil"/>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228</w:t>
            </w:r>
          </w:p>
        </w:tc>
        <w:tc>
          <w:tcPr>
            <w:tcW w:w="1040" w:type="dxa"/>
            <w:tcBorders>
              <w:top w:val="nil"/>
              <w:left w:val="nil"/>
              <w:bottom w:val="nil"/>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nil"/>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5827" w:type="dxa"/>
            <w:gridSpan w:val="2"/>
            <w:tcBorders>
              <w:top w:val="single" w:sz="8" w:space="0" w:color="auto"/>
              <w:left w:val="single" w:sz="8" w:space="0" w:color="auto"/>
              <w:bottom w:val="single" w:sz="8" w:space="0" w:color="auto"/>
              <w:right w:val="single" w:sz="4" w:space="0" w:color="000000"/>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ИТОГО расходов</w:t>
            </w:r>
          </w:p>
        </w:tc>
        <w:tc>
          <w:tcPr>
            <w:tcW w:w="1120" w:type="dxa"/>
            <w:tcBorders>
              <w:top w:val="single" w:sz="8" w:space="0" w:color="auto"/>
              <w:left w:val="nil"/>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975 377</w:t>
            </w:r>
          </w:p>
        </w:tc>
        <w:tc>
          <w:tcPr>
            <w:tcW w:w="1060" w:type="dxa"/>
            <w:tcBorders>
              <w:top w:val="single" w:sz="8" w:space="0" w:color="auto"/>
              <w:left w:val="nil"/>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1121809</w:t>
            </w:r>
          </w:p>
        </w:tc>
        <w:tc>
          <w:tcPr>
            <w:tcW w:w="1040" w:type="dxa"/>
            <w:tcBorders>
              <w:top w:val="single" w:sz="8" w:space="0" w:color="auto"/>
              <w:left w:val="nil"/>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1107169</w:t>
            </w:r>
          </w:p>
        </w:tc>
        <w:tc>
          <w:tcPr>
            <w:tcW w:w="688" w:type="dxa"/>
            <w:tcBorders>
              <w:top w:val="single" w:sz="8" w:space="0" w:color="auto"/>
              <w:left w:val="nil"/>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99</w:t>
            </w:r>
          </w:p>
        </w:tc>
        <w:tc>
          <w:tcPr>
            <w:tcW w:w="741" w:type="dxa"/>
            <w:tcBorders>
              <w:top w:val="single" w:sz="8" w:space="0" w:color="auto"/>
              <w:left w:val="nil"/>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114</w:t>
            </w:r>
          </w:p>
        </w:tc>
      </w:tr>
      <w:tr w:rsidR="0069769B" w:rsidRPr="00F41F95" w:rsidTr="0069769B">
        <w:trPr>
          <w:trHeight w:val="300"/>
        </w:trPr>
        <w:tc>
          <w:tcPr>
            <w:tcW w:w="5827"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Профицит(+), Дефицит(-)</w:t>
            </w:r>
          </w:p>
        </w:tc>
        <w:tc>
          <w:tcPr>
            <w:tcW w:w="1120" w:type="dxa"/>
            <w:tcBorders>
              <w:top w:val="nil"/>
              <w:left w:val="nil"/>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52 537</w:t>
            </w:r>
          </w:p>
        </w:tc>
        <w:tc>
          <w:tcPr>
            <w:tcW w:w="1060" w:type="dxa"/>
            <w:tcBorders>
              <w:top w:val="nil"/>
              <w:left w:val="single" w:sz="4" w:space="0" w:color="auto"/>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-60 351</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-6 155</w:t>
            </w:r>
          </w:p>
        </w:tc>
        <w:tc>
          <w:tcPr>
            <w:tcW w:w="688" w:type="dxa"/>
            <w:tcBorders>
              <w:top w:val="nil"/>
              <w:left w:val="nil"/>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bl>
    <w:p w:rsidR="0069769B" w:rsidRDefault="0069769B" w:rsidP="0069769B">
      <w:pPr>
        <w:ind w:firstLine="708"/>
        <w:jc w:val="both"/>
        <w:rPr>
          <w:sz w:val="28"/>
          <w:szCs w:val="28"/>
        </w:rPr>
      </w:pPr>
    </w:p>
    <w:p w:rsidR="0069769B" w:rsidRPr="000C55D4" w:rsidRDefault="0069769B" w:rsidP="0069769B">
      <w:pPr>
        <w:spacing w:line="276" w:lineRule="auto"/>
        <w:ind w:firstLine="708"/>
        <w:contextualSpacing/>
        <w:jc w:val="both"/>
        <w:rPr>
          <w:rFonts w:ascii="Times New Roman" w:hAnsi="Times New Roman" w:cs="Times New Roman"/>
          <w:sz w:val="28"/>
          <w:szCs w:val="28"/>
        </w:rPr>
      </w:pPr>
      <w:r w:rsidRPr="000C55D4">
        <w:rPr>
          <w:rFonts w:ascii="Times New Roman" w:hAnsi="Times New Roman" w:cs="Times New Roman"/>
          <w:sz w:val="28"/>
          <w:szCs w:val="28"/>
        </w:rPr>
        <w:t>За анализир</w:t>
      </w:r>
      <w:r>
        <w:rPr>
          <w:rFonts w:ascii="Times New Roman" w:hAnsi="Times New Roman" w:cs="Times New Roman"/>
          <w:sz w:val="28"/>
          <w:szCs w:val="28"/>
        </w:rPr>
        <w:t>уемый</w:t>
      </w:r>
      <w:r w:rsidRPr="000C55D4">
        <w:rPr>
          <w:rFonts w:ascii="Times New Roman" w:hAnsi="Times New Roman" w:cs="Times New Roman"/>
          <w:sz w:val="28"/>
          <w:szCs w:val="28"/>
        </w:rPr>
        <w:t xml:space="preserve"> период отмечается положительная динамика по исполнению доходной части бюджета – рост 4 % к 2014 году и 7 % к 2013 году. </w:t>
      </w:r>
    </w:p>
    <w:p w:rsidR="0069769B" w:rsidRDefault="0069769B" w:rsidP="0069769B">
      <w:pPr>
        <w:spacing w:line="276" w:lineRule="auto"/>
        <w:ind w:firstLine="709"/>
        <w:contextualSpacing/>
        <w:jc w:val="both"/>
        <w:rPr>
          <w:rFonts w:ascii="Times New Roman" w:hAnsi="Times New Roman"/>
          <w:sz w:val="28"/>
          <w:szCs w:val="28"/>
        </w:rPr>
      </w:pPr>
      <w:r w:rsidRPr="00B9043D">
        <w:rPr>
          <w:rFonts w:ascii="Times New Roman" w:hAnsi="Times New Roman"/>
          <w:sz w:val="28"/>
          <w:szCs w:val="28"/>
        </w:rPr>
        <w:t>Собственные доходы бюджета района</w:t>
      </w:r>
      <w:r>
        <w:rPr>
          <w:rFonts w:ascii="Times New Roman" w:hAnsi="Times New Roman"/>
          <w:sz w:val="28"/>
          <w:szCs w:val="28"/>
        </w:rPr>
        <w:t xml:space="preserve"> в 2015 году возросли к уровню 2014 года на 13 % и снизились к 2013 году на 1 %. Аналогичная картина по неналоговым доходам – рост к 2014 году на 3%, снижение к  2013 году  - 8%.     </w:t>
      </w:r>
    </w:p>
    <w:p w:rsidR="0069769B" w:rsidRDefault="0069769B" w:rsidP="0069769B">
      <w:pPr>
        <w:spacing w:line="276" w:lineRule="auto"/>
        <w:ind w:firstLine="709"/>
        <w:jc w:val="both"/>
        <w:rPr>
          <w:rFonts w:ascii="Times New Roman" w:hAnsi="Times New Roman"/>
          <w:sz w:val="28"/>
          <w:szCs w:val="28"/>
        </w:rPr>
      </w:pPr>
      <w:r>
        <w:rPr>
          <w:rFonts w:ascii="Times New Roman" w:hAnsi="Times New Roman"/>
          <w:sz w:val="28"/>
          <w:szCs w:val="28"/>
        </w:rPr>
        <w:t>Исполнение расходной части бюджета района в 2015 году - снижение на 1% к 2014 году, рост на 14 % к 2013 году.</w:t>
      </w:r>
    </w:p>
    <w:p w:rsidR="0069769B" w:rsidRDefault="0069769B" w:rsidP="0069769B">
      <w:pPr>
        <w:spacing w:line="276" w:lineRule="auto"/>
        <w:ind w:firstLine="709"/>
        <w:jc w:val="both"/>
        <w:rPr>
          <w:rFonts w:ascii="Times New Roman" w:hAnsi="Times New Roman"/>
          <w:sz w:val="28"/>
          <w:szCs w:val="28"/>
          <w:shd w:val="clear" w:color="auto" w:fill="FFFFFF"/>
        </w:rPr>
      </w:pPr>
    </w:p>
    <w:p w:rsidR="0069769B" w:rsidRDefault="0001791F" w:rsidP="0001791F">
      <w:pPr>
        <w:pStyle w:val="NormalWebCharChar"/>
        <w:spacing w:before="0" w:beforeAutospacing="0" w:after="0" w:afterAutospacing="0" w:line="276" w:lineRule="auto"/>
        <w:ind w:firstLine="709"/>
        <w:jc w:val="both"/>
        <w:rPr>
          <w:b/>
          <w:sz w:val="28"/>
          <w:szCs w:val="28"/>
          <w:lang w:val="ru-RU"/>
        </w:rPr>
      </w:pPr>
      <w:r>
        <w:rPr>
          <w:b/>
          <w:sz w:val="28"/>
          <w:szCs w:val="28"/>
          <w:lang w:val="ru-RU"/>
        </w:rPr>
        <w:t>Д</w:t>
      </w:r>
      <w:r w:rsidR="0069769B" w:rsidRPr="00B9043D">
        <w:rPr>
          <w:b/>
          <w:sz w:val="28"/>
          <w:szCs w:val="28"/>
          <w:lang w:val="ru-RU"/>
        </w:rPr>
        <w:t>оход</w:t>
      </w:r>
      <w:r>
        <w:rPr>
          <w:b/>
          <w:sz w:val="28"/>
          <w:szCs w:val="28"/>
          <w:lang w:val="ru-RU"/>
        </w:rPr>
        <w:t>ы</w:t>
      </w:r>
      <w:r w:rsidR="0069769B" w:rsidRPr="00B9043D">
        <w:rPr>
          <w:b/>
          <w:sz w:val="28"/>
          <w:szCs w:val="28"/>
          <w:lang w:val="ru-RU"/>
        </w:rPr>
        <w:t xml:space="preserve"> бюджета муниципального района.</w:t>
      </w:r>
    </w:p>
    <w:p w:rsidR="0069769B" w:rsidRDefault="0069769B" w:rsidP="0069769B">
      <w:pPr>
        <w:pStyle w:val="NormalWebCharChar"/>
        <w:spacing w:before="0" w:beforeAutospacing="0" w:after="0" w:afterAutospacing="0" w:line="276" w:lineRule="auto"/>
        <w:ind w:firstLine="708"/>
        <w:jc w:val="both"/>
        <w:rPr>
          <w:b/>
          <w:sz w:val="28"/>
          <w:szCs w:val="28"/>
          <w:lang w:val="ru-RU"/>
        </w:rPr>
      </w:pPr>
    </w:p>
    <w:p w:rsidR="0069769B" w:rsidRPr="003278C1" w:rsidRDefault="0069769B" w:rsidP="00AD04B1">
      <w:pPr>
        <w:spacing w:line="360" w:lineRule="auto"/>
        <w:ind w:firstLine="709"/>
        <w:jc w:val="both"/>
        <w:rPr>
          <w:rFonts w:ascii="Times New Roman" w:eastAsia="Times New Roman" w:hAnsi="Times New Roman" w:cs="Times New Roman"/>
          <w:sz w:val="28"/>
          <w:szCs w:val="28"/>
        </w:rPr>
      </w:pPr>
      <w:r w:rsidRPr="003278C1">
        <w:rPr>
          <w:rFonts w:ascii="Times New Roman" w:eastAsia="Times New Roman" w:hAnsi="Times New Roman" w:cs="Times New Roman"/>
          <w:sz w:val="28"/>
          <w:szCs w:val="28"/>
        </w:rPr>
        <w:t xml:space="preserve">В собственных доходах бюджета приоритетное место занимают налоговые доходы, их доля  составила  </w:t>
      </w:r>
      <w:r w:rsidRPr="003A6FB2">
        <w:rPr>
          <w:rFonts w:ascii="Times New Roman" w:eastAsia="Times New Roman" w:hAnsi="Times New Roman" w:cs="Times New Roman"/>
          <w:sz w:val="28"/>
          <w:szCs w:val="28"/>
        </w:rPr>
        <w:t>в 2015 году 87,6</w:t>
      </w:r>
      <w:r w:rsidRPr="003278C1">
        <w:rPr>
          <w:rFonts w:ascii="Times New Roman" w:eastAsia="Times New Roman" w:hAnsi="Times New Roman" w:cs="Times New Roman"/>
          <w:sz w:val="28"/>
          <w:szCs w:val="28"/>
        </w:rPr>
        <w:t xml:space="preserve">% или    </w:t>
      </w:r>
      <w:r w:rsidRPr="003A6FB2">
        <w:rPr>
          <w:rFonts w:ascii="Times New Roman" w:eastAsia="Times New Roman" w:hAnsi="Times New Roman" w:cs="Times New Roman"/>
          <w:sz w:val="28"/>
          <w:szCs w:val="28"/>
        </w:rPr>
        <w:t>470,5</w:t>
      </w:r>
      <w:r w:rsidRPr="003278C1">
        <w:rPr>
          <w:rFonts w:ascii="Times New Roman" w:eastAsia="Times New Roman" w:hAnsi="Times New Roman" w:cs="Times New Roman"/>
          <w:sz w:val="28"/>
          <w:szCs w:val="28"/>
        </w:rPr>
        <w:t xml:space="preserve"> млн.</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 наиболее объемными из которых  являются НДФЛ-</w:t>
      </w:r>
      <w:r w:rsidRPr="003A6FB2">
        <w:rPr>
          <w:rFonts w:ascii="Times New Roman" w:eastAsia="Times New Roman" w:hAnsi="Times New Roman" w:cs="Times New Roman"/>
          <w:sz w:val="28"/>
          <w:szCs w:val="28"/>
        </w:rPr>
        <w:t>329,5</w:t>
      </w:r>
      <w:r w:rsidRPr="003278C1">
        <w:rPr>
          <w:rFonts w:ascii="Times New Roman" w:eastAsia="Times New Roman" w:hAnsi="Times New Roman" w:cs="Times New Roman"/>
          <w:sz w:val="28"/>
          <w:szCs w:val="28"/>
        </w:rPr>
        <w:t xml:space="preserve"> млн. рублей, налог на имущество </w:t>
      </w:r>
      <w:r w:rsidRPr="003A6FB2">
        <w:rPr>
          <w:rFonts w:ascii="Times New Roman" w:eastAsia="Times New Roman" w:hAnsi="Times New Roman" w:cs="Times New Roman"/>
          <w:sz w:val="28"/>
          <w:szCs w:val="28"/>
        </w:rPr>
        <w:t>83,2</w:t>
      </w:r>
      <w:r w:rsidRPr="003278C1">
        <w:rPr>
          <w:rFonts w:ascii="Times New Roman" w:eastAsia="Times New Roman" w:hAnsi="Times New Roman" w:cs="Times New Roman"/>
          <w:sz w:val="28"/>
          <w:szCs w:val="28"/>
        </w:rPr>
        <w:t xml:space="preserve"> млн. рублей (в </w:t>
      </w:r>
      <w:r>
        <w:rPr>
          <w:rFonts w:ascii="Times New Roman" w:eastAsia="Times New Roman" w:hAnsi="Times New Roman" w:cs="Times New Roman"/>
          <w:sz w:val="28"/>
          <w:szCs w:val="28"/>
        </w:rPr>
        <w:t xml:space="preserve">том числе </w:t>
      </w:r>
      <w:r w:rsidRPr="003278C1">
        <w:rPr>
          <w:rFonts w:ascii="Times New Roman" w:eastAsia="Times New Roman" w:hAnsi="Times New Roman" w:cs="Times New Roman"/>
          <w:sz w:val="28"/>
          <w:szCs w:val="28"/>
        </w:rPr>
        <w:t>земельный налог -</w:t>
      </w:r>
      <w:r w:rsidRPr="003A6FB2">
        <w:rPr>
          <w:rFonts w:ascii="Times New Roman" w:eastAsia="Times New Roman" w:hAnsi="Times New Roman" w:cs="Times New Roman"/>
          <w:sz w:val="28"/>
          <w:szCs w:val="28"/>
        </w:rPr>
        <w:t>71,6</w:t>
      </w:r>
      <w:r w:rsidRPr="003278C1">
        <w:rPr>
          <w:rFonts w:ascii="Times New Roman" w:eastAsia="Times New Roman" w:hAnsi="Times New Roman" w:cs="Times New Roman"/>
          <w:sz w:val="28"/>
          <w:szCs w:val="28"/>
        </w:rPr>
        <w:t xml:space="preserve"> млн.</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 xml:space="preserve"> и налог на имущество физ</w:t>
      </w:r>
      <w:r>
        <w:rPr>
          <w:rFonts w:ascii="Times New Roman" w:eastAsia="Times New Roman" w:hAnsi="Times New Roman" w:cs="Times New Roman"/>
          <w:sz w:val="28"/>
          <w:szCs w:val="28"/>
        </w:rPr>
        <w:t xml:space="preserve">ических лиц </w:t>
      </w:r>
      <w:r w:rsidRPr="003278C1">
        <w:rPr>
          <w:rFonts w:ascii="Times New Roman" w:eastAsia="Times New Roman" w:hAnsi="Times New Roman" w:cs="Times New Roman"/>
          <w:sz w:val="28"/>
          <w:szCs w:val="28"/>
        </w:rPr>
        <w:t>-</w:t>
      </w:r>
      <w:r w:rsidRPr="003A6FB2">
        <w:rPr>
          <w:rFonts w:ascii="Times New Roman" w:eastAsia="Times New Roman" w:hAnsi="Times New Roman" w:cs="Times New Roman"/>
          <w:sz w:val="28"/>
          <w:szCs w:val="28"/>
        </w:rPr>
        <w:t>11,5</w:t>
      </w:r>
      <w:r w:rsidRPr="003278C1">
        <w:rPr>
          <w:rFonts w:ascii="Times New Roman" w:eastAsia="Times New Roman" w:hAnsi="Times New Roman" w:cs="Times New Roman"/>
          <w:sz w:val="28"/>
          <w:szCs w:val="28"/>
        </w:rPr>
        <w:t xml:space="preserve"> млн.</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w:t>
      </w:r>
      <w:r w:rsidRPr="003A6FB2">
        <w:rPr>
          <w:rFonts w:ascii="Times New Roman" w:eastAsia="Times New Roman" w:hAnsi="Times New Roman" w:cs="Times New Roman"/>
          <w:sz w:val="28"/>
          <w:szCs w:val="28"/>
        </w:rPr>
        <w:t>.</w:t>
      </w:r>
    </w:p>
    <w:p w:rsidR="0069769B" w:rsidRDefault="0069769B" w:rsidP="00AD04B1">
      <w:pPr>
        <w:spacing w:line="360" w:lineRule="auto"/>
        <w:ind w:firstLine="709"/>
        <w:jc w:val="both"/>
        <w:rPr>
          <w:rFonts w:ascii="Times New Roman" w:eastAsia="Times New Roman" w:hAnsi="Times New Roman" w:cs="Times New Roman"/>
          <w:sz w:val="28"/>
          <w:szCs w:val="28"/>
        </w:rPr>
      </w:pPr>
      <w:r w:rsidRPr="003278C1">
        <w:rPr>
          <w:rFonts w:ascii="Times New Roman" w:eastAsia="Times New Roman" w:hAnsi="Times New Roman" w:cs="Times New Roman"/>
          <w:sz w:val="28"/>
          <w:szCs w:val="28"/>
        </w:rPr>
        <w:t xml:space="preserve">Неналоговые доходы занимают  </w:t>
      </w:r>
      <w:r w:rsidRPr="003A6FB2">
        <w:rPr>
          <w:rFonts w:ascii="Times New Roman" w:eastAsia="Times New Roman" w:hAnsi="Times New Roman" w:cs="Times New Roman"/>
          <w:sz w:val="28"/>
          <w:szCs w:val="28"/>
        </w:rPr>
        <w:t>в 2015 году 12,4</w:t>
      </w:r>
      <w:r w:rsidRPr="003278C1">
        <w:rPr>
          <w:rFonts w:ascii="Times New Roman" w:eastAsia="Times New Roman" w:hAnsi="Times New Roman" w:cs="Times New Roman"/>
          <w:sz w:val="28"/>
          <w:szCs w:val="28"/>
        </w:rPr>
        <w:t>%  (</w:t>
      </w:r>
      <w:r w:rsidRPr="003A6FB2">
        <w:rPr>
          <w:rFonts w:ascii="Times New Roman" w:eastAsia="Times New Roman" w:hAnsi="Times New Roman" w:cs="Times New Roman"/>
          <w:sz w:val="28"/>
          <w:szCs w:val="28"/>
        </w:rPr>
        <w:t>66,4</w:t>
      </w:r>
      <w:r w:rsidRPr="003278C1">
        <w:rPr>
          <w:rFonts w:ascii="Times New Roman" w:eastAsia="Times New Roman" w:hAnsi="Times New Roman" w:cs="Times New Roman"/>
          <w:sz w:val="28"/>
          <w:szCs w:val="28"/>
        </w:rPr>
        <w:t xml:space="preserve"> млн. рублей), из которых основную долю </w:t>
      </w:r>
      <w:r w:rsidRPr="003A6FB2">
        <w:rPr>
          <w:rFonts w:ascii="Times New Roman" w:eastAsia="Times New Roman" w:hAnsi="Times New Roman" w:cs="Times New Roman"/>
          <w:sz w:val="28"/>
          <w:szCs w:val="28"/>
        </w:rPr>
        <w:t>45,8</w:t>
      </w:r>
      <w:r w:rsidRPr="003278C1">
        <w:rPr>
          <w:rFonts w:ascii="Times New Roman" w:eastAsia="Times New Roman" w:hAnsi="Times New Roman" w:cs="Times New Roman"/>
          <w:sz w:val="28"/>
          <w:szCs w:val="28"/>
        </w:rPr>
        <w:t>% составляют доходы от оказания платных услуг (30,</w:t>
      </w:r>
      <w:r w:rsidRPr="003A6FB2">
        <w:rPr>
          <w:rFonts w:ascii="Times New Roman" w:eastAsia="Times New Roman" w:hAnsi="Times New Roman" w:cs="Times New Roman"/>
          <w:sz w:val="28"/>
          <w:szCs w:val="28"/>
        </w:rPr>
        <w:t>4</w:t>
      </w:r>
      <w:r w:rsidRPr="003278C1">
        <w:rPr>
          <w:rFonts w:ascii="Times New Roman" w:eastAsia="Times New Roman" w:hAnsi="Times New Roman" w:cs="Times New Roman"/>
          <w:sz w:val="28"/>
          <w:szCs w:val="28"/>
        </w:rPr>
        <w:t xml:space="preserve">  млн.</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 xml:space="preserve">),  </w:t>
      </w:r>
      <w:r w:rsidRPr="003A6FB2">
        <w:rPr>
          <w:rFonts w:ascii="Times New Roman" w:eastAsia="Times New Roman" w:hAnsi="Times New Roman" w:cs="Times New Roman"/>
          <w:sz w:val="28"/>
          <w:szCs w:val="28"/>
        </w:rPr>
        <w:t>20,2</w:t>
      </w:r>
      <w:r w:rsidRPr="003278C1">
        <w:rPr>
          <w:rFonts w:ascii="Times New Roman" w:eastAsia="Times New Roman" w:hAnsi="Times New Roman" w:cs="Times New Roman"/>
          <w:sz w:val="28"/>
          <w:szCs w:val="28"/>
        </w:rPr>
        <w:t>%  -</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доходы от      использования муниципального имущества (</w:t>
      </w:r>
      <w:r w:rsidRPr="003A6FB2">
        <w:rPr>
          <w:rFonts w:ascii="Times New Roman" w:eastAsia="Times New Roman" w:hAnsi="Times New Roman" w:cs="Times New Roman"/>
          <w:sz w:val="28"/>
          <w:szCs w:val="28"/>
        </w:rPr>
        <w:t>13,5</w:t>
      </w:r>
      <w:r w:rsidRPr="003278C1">
        <w:rPr>
          <w:rFonts w:ascii="Times New Roman" w:eastAsia="Times New Roman" w:hAnsi="Times New Roman" w:cs="Times New Roman"/>
          <w:sz w:val="28"/>
          <w:szCs w:val="28"/>
        </w:rPr>
        <w:t xml:space="preserve"> млн. 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  и плата за негативное воздействие на окружающую среду  -12,</w:t>
      </w:r>
      <w:r w:rsidRPr="003A6FB2">
        <w:rPr>
          <w:rFonts w:ascii="Times New Roman" w:eastAsia="Times New Roman" w:hAnsi="Times New Roman" w:cs="Times New Roman"/>
          <w:sz w:val="28"/>
          <w:szCs w:val="28"/>
        </w:rPr>
        <w:t>6</w:t>
      </w:r>
      <w:r w:rsidRPr="003278C1">
        <w:rPr>
          <w:rFonts w:ascii="Times New Roman" w:eastAsia="Times New Roman" w:hAnsi="Times New Roman" w:cs="Times New Roman"/>
          <w:sz w:val="28"/>
          <w:szCs w:val="28"/>
        </w:rPr>
        <w:t>% (</w:t>
      </w:r>
      <w:r w:rsidRPr="003A6FB2">
        <w:rPr>
          <w:rFonts w:ascii="Times New Roman" w:eastAsia="Times New Roman" w:hAnsi="Times New Roman" w:cs="Times New Roman"/>
          <w:sz w:val="28"/>
          <w:szCs w:val="28"/>
        </w:rPr>
        <w:t>8,4</w:t>
      </w:r>
      <w:r w:rsidRPr="003278C1">
        <w:rPr>
          <w:rFonts w:ascii="Times New Roman" w:eastAsia="Times New Roman" w:hAnsi="Times New Roman" w:cs="Times New Roman"/>
          <w:sz w:val="28"/>
          <w:szCs w:val="28"/>
        </w:rPr>
        <w:t xml:space="preserve"> млн. 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w:t>
      </w:r>
      <w:r w:rsidRPr="003A6FB2">
        <w:rPr>
          <w:rFonts w:ascii="Times New Roman" w:eastAsia="Times New Roman" w:hAnsi="Times New Roman" w:cs="Times New Roman"/>
          <w:sz w:val="28"/>
          <w:szCs w:val="28"/>
        </w:rPr>
        <w:t>.</w:t>
      </w:r>
    </w:p>
    <w:p w:rsidR="0069769B" w:rsidRPr="007121FA" w:rsidRDefault="0069769B" w:rsidP="00AD04B1">
      <w:pPr>
        <w:spacing w:line="360" w:lineRule="auto"/>
        <w:ind w:firstLine="709"/>
        <w:jc w:val="both"/>
        <w:rPr>
          <w:rFonts w:ascii="Times New Roman" w:hAnsi="Times New Roman"/>
          <w:sz w:val="28"/>
          <w:szCs w:val="28"/>
        </w:rPr>
      </w:pPr>
      <w:r w:rsidRPr="007121FA">
        <w:rPr>
          <w:rFonts w:ascii="Times New Roman" w:eastAsia="Times New Roman" w:hAnsi="Times New Roman" w:cs="Times New Roman"/>
          <w:sz w:val="28"/>
          <w:szCs w:val="28"/>
        </w:rPr>
        <w:t xml:space="preserve">В районе на постоянной основе ведётся работа </w:t>
      </w:r>
      <w:r w:rsidRPr="001513D9">
        <w:rPr>
          <w:rFonts w:ascii="Times New Roman" w:hAnsi="Times New Roman"/>
          <w:sz w:val="28"/>
          <w:szCs w:val="28"/>
        </w:rPr>
        <w:t>по увеличению собственных доходов, по сокращению недоимки налоговых и неналоговых поступлений, увеличению налоговой базы.</w:t>
      </w:r>
    </w:p>
    <w:p w:rsidR="0069769B" w:rsidRPr="00F52F8B" w:rsidRDefault="0069769B" w:rsidP="00AD04B1">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7121FA">
        <w:rPr>
          <w:rFonts w:ascii="Times New Roman" w:eastAsia="Times New Roman" w:hAnsi="Times New Roman" w:cs="Times New Roman"/>
          <w:sz w:val="28"/>
          <w:szCs w:val="28"/>
        </w:rPr>
        <w:t>В</w:t>
      </w:r>
      <w:r w:rsidRPr="00F52F8B">
        <w:rPr>
          <w:rFonts w:ascii="Times New Roman" w:eastAsia="Times New Roman" w:hAnsi="Times New Roman" w:cs="Times New Roman"/>
          <w:sz w:val="28"/>
          <w:szCs w:val="28"/>
        </w:rPr>
        <w:t xml:space="preserve"> целях пополнения бюджета    </w:t>
      </w:r>
      <w:r w:rsidRPr="007121FA">
        <w:rPr>
          <w:rFonts w:ascii="Times New Roman" w:eastAsia="Times New Roman" w:hAnsi="Times New Roman" w:cs="Times New Roman"/>
          <w:sz w:val="28"/>
          <w:szCs w:val="28"/>
        </w:rPr>
        <w:t>работает</w:t>
      </w:r>
      <w:r w:rsidRPr="00F52F8B">
        <w:rPr>
          <w:rFonts w:ascii="Times New Roman" w:eastAsia="Times New Roman" w:hAnsi="Times New Roman" w:cs="Times New Roman"/>
          <w:sz w:val="28"/>
          <w:szCs w:val="28"/>
        </w:rPr>
        <w:t xml:space="preserve"> комиссии по повышению уровня жизни и легализации доходов.   </w:t>
      </w:r>
      <w:r w:rsidRPr="007121FA">
        <w:rPr>
          <w:rFonts w:ascii="Times New Roman" w:hAnsi="Times New Roman" w:cs="Times New Roman"/>
          <w:sz w:val="28"/>
          <w:szCs w:val="28"/>
        </w:rPr>
        <w:t xml:space="preserve">В 2015 году состоялось </w:t>
      </w:r>
      <w:r w:rsidRPr="006A3C73">
        <w:rPr>
          <w:rFonts w:ascii="Times New Roman" w:hAnsi="Times New Roman" w:cs="Times New Roman"/>
          <w:sz w:val="28"/>
          <w:szCs w:val="28"/>
        </w:rPr>
        <w:t>34</w:t>
      </w:r>
      <w:r w:rsidR="00A07980">
        <w:rPr>
          <w:rFonts w:ascii="Times New Roman" w:hAnsi="Times New Roman" w:cs="Times New Roman"/>
          <w:sz w:val="28"/>
          <w:szCs w:val="28"/>
        </w:rPr>
        <w:t xml:space="preserve"> </w:t>
      </w:r>
      <w:r w:rsidRPr="007121FA">
        <w:rPr>
          <w:rFonts w:ascii="Times New Roman" w:hAnsi="Times New Roman" w:cs="Times New Roman"/>
          <w:sz w:val="28"/>
          <w:szCs w:val="28"/>
        </w:rPr>
        <w:t>выезда рабочей группы</w:t>
      </w:r>
      <w:r w:rsidR="00A07980">
        <w:rPr>
          <w:rFonts w:ascii="Times New Roman" w:hAnsi="Times New Roman" w:cs="Times New Roman"/>
          <w:sz w:val="28"/>
          <w:szCs w:val="28"/>
        </w:rPr>
        <w:t xml:space="preserve"> </w:t>
      </w:r>
      <w:r w:rsidRPr="00F52F8B">
        <w:rPr>
          <w:rFonts w:ascii="Times New Roman" w:eastAsia="Times New Roman" w:hAnsi="Times New Roman" w:cs="Times New Roman"/>
          <w:sz w:val="28"/>
          <w:szCs w:val="28"/>
        </w:rPr>
        <w:t>на предприятия и организации, где выявлялись нарушения трудового законодательства</w:t>
      </w:r>
      <w:r w:rsidRPr="007121FA">
        <w:rPr>
          <w:rFonts w:ascii="Times New Roman" w:eastAsia="Times New Roman" w:hAnsi="Times New Roman" w:cs="Times New Roman"/>
          <w:sz w:val="28"/>
          <w:szCs w:val="28"/>
        </w:rPr>
        <w:t>,</w:t>
      </w:r>
      <w:r w:rsidRPr="00F52F8B">
        <w:rPr>
          <w:rFonts w:ascii="Times New Roman" w:eastAsia="Times New Roman" w:hAnsi="Times New Roman" w:cs="Times New Roman"/>
          <w:sz w:val="28"/>
          <w:szCs w:val="28"/>
        </w:rPr>
        <w:t xml:space="preserve"> п</w:t>
      </w:r>
      <w:r w:rsidRPr="007121FA">
        <w:rPr>
          <w:rFonts w:ascii="Times New Roman" w:eastAsia="Times New Roman" w:hAnsi="Times New Roman" w:cs="Times New Roman"/>
          <w:sz w:val="28"/>
          <w:szCs w:val="28"/>
        </w:rPr>
        <w:t>роведено 65</w:t>
      </w:r>
      <w:r w:rsidRPr="00F52F8B">
        <w:rPr>
          <w:rFonts w:ascii="Times New Roman" w:eastAsia="Times New Roman" w:hAnsi="Times New Roman" w:cs="Times New Roman"/>
          <w:sz w:val="28"/>
          <w:szCs w:val="28"/>
        </w:rPr>
        <w:t xml:space="preserve"> заседани</w:t>
      </w:r>
      <w:r w:rsidRPr="007121FA">
        <w:rPr>
          <w:rFonts w:ascii="Times New Roman" w:eastAsia="Times New Roman" w:hAnsi="Times New Roman" w:cs="Times New Roman"/>
          <w:sz w:val="28"/>
          <w:szCs w:val="28"/>
        </w:rPr>
        <w:t>й</w:t>
      </w:r>
      <w:r w:rsidRPr="00F52F8B">
        <w:rPr>
          <w:rFonts w:ascii="Times New Roman" w:eastAsia="Times New Roman" w:hAnsi="Times New Roman" w:cs="Times New Roman"/>
          <w:sz w:val="28"/>
          <w:szCs w:val="28"/>
        </w:rPr>
        <w:t xml:space="preserve">  с участием  представителей прокуратуры, судебных приставов, налоговых органов, пенсионного фонда и ФСС, где заслушивались руководители предприятий, крестьянско-фермерских хозяйств, имеющие задолженность перед бюджетами всех уровней. </w:t>
      </w:r>
    </w:p>
    <w:p w:rsidR="0069769B" w:rsidRPr="007121FA" w:rsidRDefault="0069769B" w:rsidP="00AD04B1">
      <w:pPr>
        <w:spacing w:after="200" w:line="360" w:lineRule="auto"/>
        <w:ind w:firstLine="709"/>
        <w:contextualSpacing/>
        <w:jc w:val="both"/>
        <w:rPr>
          <w:rFonts w:ascii="Times New Roman" w:eastAsiaTheme="minorEastAsia" w:hAnsi="Times New Roman" w:cs="Times New Roman"/>
          <w:sz w:val="28"/>
          <w:szCs w:val="28"/>
        </w:rPr>
      </w:pPr>
      <w:r w:rsidRPr="00F52F8B">
        <w:rPr>
          <w:rFonts w:ascii="Times New Roman" w:eastAsiaTheme="minorEastAsia" w:hAnsi="Times New Roman" w:cs="Times New Roman"/>
          <w:sz w:val="28"/>
          <w:szCs w:val="28"/>
        </w:rPr>
        <w:t xml:space="preserve">По результатам этой работы  в течение </w:t>
      </w:r>
      <w:r w:rsidRPr="007121FA">
        <w:rPr>
          <w:rFonts w:ascii="Times New Roman" w:eastAsiaTheme="minorEastAsia" w:hAnsi="Times New Roman" w:cs="Times New Roman"/>
          <w:sz w:val="28"/>
          <w:szCs w:val="28"/>
        </w:rPr>
        <w:t>2015</w:t>
      </w:r>
      <w:r w:rsidRPr="00F52F8B">
        <w:rPr>
          <w:rFonts w:ascii="Times New Roman" w:eastAsiaTheme="minorEastAsia" w:hAnsi="Times New Roman" w:cs="Times New Roman"/>
          <w:sz w:val="28"/>
          <w:szCs w:val="28"/>
        </w:rPr>
        <w:t xml:space="preserve"> года </w:t>
      </w:r>
      <w:r w:rsidRPr="007121FA">
        <w:rPr>
          <w:rFonts w:ascii="Times New Roman" w:hAnsi="Times New Roman" w:cs="Times New Roman"/>
          <w:sz w:val="28"/>
          <w:szCs w:val="28"/>
        </w:rPr>
        <w:t>заключены 2726 трудовых договора и дополнительных соглашений,</w:t>
      </w:r>
      <w:r w:rsidRPr="00F52F8B">
        <w:rPr>
          <w:rFonts w:ascii="Times New Roman" w:eastAsiaTheme="minorEastAsia" w:hAnsi="Times New Roman" w:cs="Times New Roman"/>
          <w:sz w:val="28"/>
          <w:szCs w:val="28"/>
        </w:rPr>
        <w:t xml:space="preserve"> пост</w:t>
      </w:r>
      <w:r w:rsidRPr="007121FA">
        <w:rPr>
          <w:rFonts w:ascii="Times New Roman" w:eastAsiaTheme="minorEastAsia" w:hAnsi="Times New Roman" w:cs="Times New Roman"/>
          <w:sz w:val="28"/>
          <w:szCs w:val="28"/>
        </w:rPr>
        <w:t>упило</w:t>
      </w:r>
      <w:r w:rsidRPr="00F52F8B">
        <w:rPr>
          <w:rFonts w:ascii="Times New Roman" w:eastAsiaTheme="minorEastAsia" w:hAnsi="Times New Roman" w:cs="Times New Roman"/>
          <w:sz w:val="28"/>
          <w:szCs w:val="28"/>
        </w:rPr>
        <w:t xml:space="preserve"> НДФЛ </w:t>
      </w:r>
      <w:r w:rsidRPr="007121FA">
        <w:rPr>
          <w:rFonts w:ascii="Times New Roman" w:eastAsiaTheme="minorEastAsia" w:hAnsi="Times New Roman" w:cs="Times New Roman"/>
          <w:sz w:val="28"/>
          <w:szCs w:val="28"/>
        </w:rPr>
        <w:t>121,7</w:t>
      </w:r>
      <w:r w:rsidRPr="00F52F8B">
        <w:rPr>
          <w:rFonts w:ascii="Times New Roman" w:eastAsiaTheme="minorEastAsia" w:hAnsi="Times New Roman" w:cs="Times New Roman"/>
          <w:sz w:val="28"/>
          <w:szCs w:val="28"/>
        </w:rPr>
        <w:t xml:space="preserve"> млн. рублей</w:t>
      </w:r>
      <w:r w:rsidRPr="007121FA">
        <w:rPr>
          <w:rFonts w:ascii="Times New Roman" w:eastAsiaTheme="minorEastAsia" w:hAnsi="Times New Roman" w:cs="Times New Roman"/>
          <w:sz w:val="28"/>
          <w:szCs w:val="28"/>
        </w:rPr>
        <w:t>, что на 15,5 млн. рублей больше по сравнению с 2014 годом.</w:t>
      </w:r>
    </w:p>
    <w:p w:rsidR="0069769B" w:rsidRDefault="0001791F" w:rsidP="0001791F">
      <w:pPr>
        <w:pStyle w:val="NormalWebCharChar"/>
        <w:spacing w:before="0" w:beforeAutospacing="0" w:after="0" w:afterAutospacing="0" w:line="276" w:lineRule="auto"/>
        <w:ind w:firstLine="708"/>
        <w:rPr>
          <w:b/>
          <w:sz w:val="28"/>
          <w:szCs w:val="28"/>
          <w:lang w:val="ru-RU"/>
        </w:rPr>
      </w:pPr>
      <w:r>
        <w:rPr>
          <w:b/>
          <w:sz w:val="28"/>
          <w:szCs w:val="28"/>
          <w:lang w:val="ru-RU"/>
        </w:rPr>
        <w:t>Р</w:t>
      </w:r>
      <w:r w:rsidR="0069769B" w:rsidRPr="00B9043D">
        <w:rPr>
          <w:b/>
          <w:sz w:val="28"/>
          <w:szCs w:val="28"/>
          <w:lang w:val="ru-RU"/>
        </w:rPr>
        <w:t>асход</w:t>
      </w:r>
      <w:r>
        <w:rPr>
          <w:b/>
          <w:sz w:val="28"/>
          <w:szCs w:val="28"/>
          <w:lang w:val="ru-RU"/>
        </w:rPr>
        <w:t>ы</w:t>
      </w:r>
      <w:r w:rsidR="0069769B" w:rsidRPr="00B9043D">
        <w:rPr>
          <w:b/>
          <w:sz w:val="28"/>
          <w:szCs w:val="28"/>
          <w:lang w:val="ru-RU"/>
        </w:rPr>
        <w:t xml:space="preserve"> бюджета района.</w:t>
      </w:r>
    </w:p>
    <w:p w:rsidR="0069769B" w:rsidRDefault="0069769B" w:rsidP="0069769B">
      <w:pPr>
        <w:pStyle w:val="NormalWebCharChar"/>
        <w:spacing w:before="0" w:beforeAutospacing="0" w:after="0" w:afterAutospacing="0" w:line="276" w:lineRule="auto"/>
        <w:ind w:firstLine="708"/>
        <w:jc w:val="both"/>
        <w:rPr>
          <w:b/>
          <w:sz w:val="28"/>
          <w:szCs w:val="28"/>
          <w:lang w:val="ru-RU"/>
        </w:rPr>
      </w:pPr>
    </w:p>
    <w:p w:rsidR="0069769B" w:rsidRPr="00B9043D" w:rsidRDefault="0069769B" w:rsidP="00AD04B1">
      <w:pPr>
        <w:pStyle w:val="NormalWebCharChar"/>
        <w:spacing w:before="0" w:beforeAutospacing="0" w:after="0" w:afterAutospacing="0" w:line="360" w:lineRule="auto"/>
        <w:ind w:firstLine="708"/>
        <w:jc w:val="both"/>
        <w:rPr>
          <w:sz w:val="28"/>
          <w:szCs w:val="28"/>
          <w:lang w:val="ru-RU"/>
        </w:rPr>
      </w:pPr>
      <w:r>
        <w:rPr>
          <w:sz w:val="28"/>
          <w:szCs w:val="28"/>
          <w:lang w:val="ru-RU"/>
        </w:rPr>
        <w:t>Р</w:t>
      </w:r>
      <w:r w:rsidRPr="00B9043D">
        <w:rPr>
          <w:sz w:val="28"/>
          <w:szCs w:val="28"/>
          <w:lang w:val="ru-RU"/>
        </w:rPr>
        <w:t>асходн</w:t>
      </w:r>
      <w:r>
        <w:rPr>
          <w:sz w:val="28"/>
          <w:szCs w:val="28"/>
          <w:lang w:val="ru-RU"/>
        </w:rPr>
        <w:t>ая</w:t>
      </w:r>
      <w:r w:rsidRPr="00B9043D">
        <w:rPr>
          <w:sz w:val="28"/>
          <w:szCs w:val="28"/>
          <w:lang w:val="ru-RU"/>
        </w:rPr>
        <w:t xml:space="preserve"> част</w:t>
      </w:r>
      <w:r>
        <w:rPr>
          <w:sz w:val="28"/>
          <w:szCs w:val="28"/>
          <w:lang w:val="ru-RU"/>
        </w:rPr>
        <w:t>ь</w:t>
      </w:r>
      <w:r w:rsidRPr="00B9043D">
        <w:rPr>
          <w:sz w:val="28"/>
          <w:szCs w:val="28"/>
          <w:lang w:val="ru-RU"/>
        </w:rPr>
        <w:t xml:space="preserve"> бюджета района</w:t>
      </w:r>
      <w:r>
        <w:rPr>
          <w:sz w:val="28"/>
          <w:szCs w:val="28"/>
          <w:lang w:val="ru-RU"/>
        </w:rPr>
        <w:t xml:space="preserve"> в 2015 году</w:t>
      </w:r>
      <w:r w:rsidRPr="00B9043D">
        <w:rPr>
          <w:sz w:val="28"/>
          <w:szCs w:val="28"/>
          <w:lang w:val="ru-RU"/>
        </w:rPr>
        <w:t xml:space="preserve"> состав</w:t>
      </w:r>
      <w:r>
        <w:rPr>
          <w:sz w:val="28"/>
          <w:szCs w:val="28"/>
          <w:lang w:val="ru-RU"/>
        </w:rPr>
        <w:t>ила 1 107 169</w:t>
      </w:r>
      <w:r w:rsidRPr="00B9043D">
        <w:rPr>
          <w:sz w:val="28"/>
          <w:szCs w:val="28"/>
          <w:lang w:val="ru-RU"/>
        </w:rPr>
        <w:t xml:space="preserve"> тыс. рублей</w:t>
      </w:r>
      <w:r>
        <w:rPr>
          <w:sz w:val="28"/>
          <w:szCs w:val="28"/>
          <w:lang w:val="ru-RU"/>
        </w:rPr>
        <w:t xml:space="preserve"> -  99% к 2014 году и 114% к 2013 году.</w:t>
      </w:r>
    </w:p>
    <w:p w:rsidR="0069769B" w:rsidRDefault="0069769B" w:rsidP="00AD04B1">
      <w:pPr>
        <w:pStyle w:val="NormalWebCharChar"/>
        <w:spacing w:before="0" w:beforeAutospacing="0" w:after="0" w:afterAutospacing="0" w:line="360" w:lineRule="auto"/>
        <w:ind w:firstLine="709"/>
        <w:jc w:val="both"/>
        <w:rPr>
          <w:sz w:val="28"/>
          <w:szCs w:val="28"/>
          <w:lang w:val="ru-RU"/>
        </w:rPr>
      </w:pPr>
      <w:r>
        <w:rPr>
          <w:sz w:val="28"/>
          <w:szCs w:val="28"/>
          <w:lang w:val="ru-RU"/>
        </w:rPr>
        <w:t>Н</w:t>
      </w:r>
      <w:r w:rsidRPr="00B9043D">
        <w:rPr>
          <w:sz w:val="28"/>
          <w:szCs w:val="28"/>
          <w:lang w:val="ru-RU"/>
        </w:rPr>
        <w:t xml:space="preserve">аибольший удельный вес в структуре расходной части бюджета района </w:t>
      </w:r>
      <w:r>
        <w:rPr>
          <w:sz w:val="28"/>
          <w:szCs w:val="28"/>
          <w:lang w:val="ru-RU"/>
        </w:rPr>
        <w:t xml:space="preserve">за анализированный период </w:t>
      </w:r>
      <w:r w:rsidRPr="00B9043D">
        <w:rPr>
          <w:sz w:val="28"/>
          <w:szCs w:val="28"/>
          <w:lang w:val="ru-RU"/>
        </w:rPr>
        <w:t>занима</w:t>
      </w:r>
      <w:r>
        <w:rPr>
          <w:sz w:val="28"/>
          <w:szCs w:val="28"/>
          <w:lang w:val="ru-RU"/>
        </w:rPr>
        <w:t xml:space="preserve">ет социально-культурная сфера – более 70%. Структура расходов бюджета за 2015 год представлена на рисунке </w:t>
      </w:r>
      <w:r w:rsidR="009B7678">
        <w:rPr>
          <w:sz w:val="28"/>
          <w:szCs w:val="28"/>
          <w:lang w:val="ru-RU"/>
        </w:rPr>
        <w:t>10</w:t>
      </w:r>
      <w:r>
        <w:rPr>
          <w:sz w:val="28"/>
          <w:szCs w:val="28"/>
          <w:lang w:val="ru-RU"/>
        </w:rPr>
        <w:t>.</w:t>
      </w:r>
    </w:p>
    <w:p w:rsidR="005C4F22" w:rsidRDefault="005C4F22" w:rsidP="0069769B">
      <w:pPr>
        <w:pStyle w:val="NormalWebCharChar"/>
        <w:spacing w:before="0" w:beforeAutospacing="0" w:after="0" w:afterAutospacing="0" w:line="276" w:lineRule="auto"/>
        <w:ind w:firstLine="709"/>
        <w:jc w:val="right"/>
        <w:rPr>
          <w:i/>
          <w:sz w:val="20"/>
          <w:szCs w:val="20"/>
          <w:lang w:val="ru-RU"/>
        </w:rPr>
      </w:pPr>
    </w:p>
    <w:p w:rsidR="00680188" w:rsidRDefault="00680188" w:rsidP="0069769B">
      <w:pPr>
        <w:pStyle w:val="NormalWebCharChar"/>
        <w:spacing w:before="0" w:beforeAutospacing="0" w:after="0" w:afterAutospacing="0" w:line="276" w:lineRule="auto"/>
        <w:ind w:firstLine="709"/>
        <w:jc w:val="right"/>
        <w:rPr>
          <w:i/>
          <w:sz w:val="20"/>
          <w:szCs w:val="20"/>
          <w:lang w:val="ru-RU"/>
        </w:rPr>
      </w:pPr>
    </w:p>
    <w:p w:rsidR="0069769B" w:rsidRPr="000F3CFC" w:rsidRDefault="0069769B" w:rsidP="0069769B">
      <w:pPr>
        <w:pStyle w:val="NormalWebCharChar"/>
        <w:spacing w:before="0" w:beforeAutospacing="0" w:after="0" w:afterAutospacing="0" w:line="276" w:lineRule="auto"/>
        <w:ind w:firstLine="709"/>
        <w:jc w:val="right"/>
        <w:rPr>
          <w:i/>
          <w:sz w:val="20"/>
          <w:szCs w:val="20"/>
          <w:lang w:val="ru-RU"/>
        </w:rPr>
      </w:pPr>
      <w:r w:rsidRPr="000F3CFC">
        <w:rPr>
          <w:i/>
          <w:sz w:val="20"/>
          <w:szCs w:val="20"/>
          <w:lang w:val="ru-RU"/>
        </w:rPr>
        <w:t xml:space="preserve">Рисунок </w:t>
      </w:r>
      <w:r w:rsidR="009B7678">
        <w:rPr>
          <w:i/>
          <w:sz w:val="20"/>
          <w:szCs w:val="20"/>
          <w:lang w:val="ru-RU"/>
        </w:rPr>
        <w:t>10.</w:t>
      </w:r>
    </w:p>
    <w:p w:rsidR="0069769B" w:rsidRDefault="0069769B" w:rsidP="0069769B">
      <w:pPr>
        <w:pStyle w:val="NormalWebCharChar"/>
        <w:spacing w:before="0" w:beforeAutospacing="0" w:after="0" w:afterAutospacing="0" w:line="276" w:lineRule="auto"/>
        <w:jc w:val="right"/>
        <w:rPr>
          <w:i/>
          <w:lang w:val="ru-RU"/>
        </w:rPr>
      </w:pPr>
      <w:r>
        <w:rPr>
          <w:noProof/>
          <w:lang w:val="ru-RU" w:eastAsia="ru-RU"/>
        </w:rPr>
        <w:drawing>
          <wp:inline distT="0" distB="0" distL="0" distR="0">
            <wp:extent cx="6419850" cy="26003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769B" w:rsidRPr="001E0ADB" w:rsidRDefault="0069769B" w:rsidP="0069769B">
      <w:pPr>
        <w:pStyle w:val="NormalWebCharChar"/>
        <w:spacing w:before="0" w:beforeAutospacing="0" w:after="0" w:afterAutospacing="0" w:line="276" w:lineRule="auto"/>
        <w:ind w:firstLine="708"/>
        <w:jc w:val="both"/>
        <w:rPr>
          <w:sz w:val="28"/>
          <w:szCs w:val="28"/>
          <w:lang w:val="ru-RU"/>
        </w:rPr>
      </w:pPr>
      <w:r>
        <w:rPr>
          <w:sz w:val="28"/>
          <w:szCs w:val="28"/>
          <w:lang w:val="ru-RU"/>
        </w:rPr>
        <w:t xml:space="preserve">Видно, что значительная доля расходов  бюджета района приходится на образование – 61,7% или </w:t>
      </w:r>
      <w:r w:rsidRPr="00DC1008">
        <w:rPr>
          <w:sz w:val="28"/>
          <w:szCs w:val="28"/>
          <w:lang w:val="ru-RU"/>
        </w:rPr>
        <w:t>683</w:t>
      </w:r>
      <w:r w:rsidRPr="00DC1008">
        <w:rPr>
          <w:sz w:val="28"/>
          <w:szCs w:val="28"/>
        </w:rPr>
        <w:t> </w:t>
      </w:r>
      <w:r w:rsidRPr="00DC1008">
        <w:rPr>
          <w:sz w:val="28"/>
          <w:szCs w:val="28"/>
          <w:lang w:val="ru-RU"/>
        </w:rPr>
        <w:t>162 тыс. рублей.</w:t>
      </w:r>
    </w:p>
    <w:p w:rsidR="0069769B" w:rsidRDefault="0069769B" w:rsidP="009F7A5B">
      <w:pPr>
        <w:tabs>
          <w:tab w:val="left" w:pos="709"/>
        </w:tabs>
        <w:spacing w:line="276" w:lineRule="auto"/>
        <w:ind w:firstLine="709"/>
        <w:jc w:val="both"/>
        <w:rPr>
          <w:rFonts w:ascii="Times New Roman" w:hAnsi="Times New Roman"/>
          <w:spacing w:val="-2"/>
          <w:sz w:val="28"/>
          <w:szCs w:val="28"/>
        </w:rPr>
      </w:pPr>
      <w:r>
        <w:rPr>
          <w:rFonts w:ascii="Times New Roman" w:hAnsi="Times New Roman"/>
          <w:spacing w:val="-2"/>
          <w:sz w:val="28"/>
          <w:szCs w:val="28"/>
        </w:rPr>
        <w:t>В районе ведётся целенаправленная работа для</w:t>
      </w:r>
      <w:r w:rsidRPr="00B9043D">
        <w:rPr>
          <w:rFonts w:ascii="Times New Roman" w:hAnsi="Times New Roman"/>
          <w:spacing w:val="-2"/>
          <w:sz w:val="28"/>
          <w:szCs w:val="28"/>
        </w:rPr>
        <w:t xml:space="preserve"> повышения результативности расходов бюджета района и эффективного решения вопросов в области экономического, социального, э</w:t>
      </w:r>
      <w:r>
        <w:rPr>
          <w:rFonts w:ascii="Times New Roman" w:hAnsi="Times New Roman"/>
          <w:spacing w:val="-2"/>
          <w:sz w:val="28"/>
          <w:szCs w:val="28"/>
        </w:rPr>
        <w:t xml:space="preserve">кологического, инвестиционного </w:t>
      </w:r>
      <w:r w:rsidRPr="00B9043D">
        <w:rPr>
          <w:rFonts w:ascii="Times New Roman" w:hAnsi="Times New Roman"/>
          <w:spacing w:val="-2"/>
          <w:sz w:val="28"/>
          <w:szCs w:val="28"/>
        </w:rPr>
        <w:t>и культурного развития района</w:t>
      </w:r>
      <w:r>
        <w:rPr>
          <w:rFonts w:ascii="Times New Roman" w:hAnsi="Times New Roman"/>
          <w:spacing w:val="-2"/>
          <w:sz w:val="28"/>
          <w:szCs w:val="28"/>
        </w:rPr>
        <w:t>.</w:t>
      </w:r>
    </w:p>
    <w:p w:rsidR="00141DF2" w:rsidRDefault="00141DF2" w:rsidP="009F7A5B">
      <w:pPr>
        <w:tabs>
          <w:tab w:val="left" w:pos="709"/>
        </w:tabs>
        <w:spacing w:line="360" w:lineRule="auto"/>
        <w:ind w:firstLine="709"/>
        <w:jc w:val="both"/>
        <w:rPr>
          <w:rFonts w:ascii="Times New Roman" w:hAnsi="Times New Roman"/>
          <w:spacing w:val="-2"/>
          <w:sz w:val="28"/>
          <w:szCs w:val="28"/>
        </w:rPr>
      </w:pPr>
    </w:p>
    <w:p w:rsidR="0069769B" w:rsidRDefault="009F7A5B" w:rsidP="009F7A5B">
      <w:pPr>
        <w:tabs>
          <w:tab w:val="left" w:pos="709"/>
        </w:tabs>
        <w:spacing w:line="360" w:lineRule="auto"/>
        <w:ind w:firstLine="709"/>
        <w:jc w:val="both"/>
        <w:rPr>
          <w:rFonts w:ascii="Times New Roman" w:hAnsi="Times New Roman"/>
          <w:spacing w:val="-2"/>
          <w:sz w:val="28"/>
          <w:szCs w:val="28"/>
        </w:rPr>
      </w:pPr>
      <w:r>
        <w:rPr>
          <w:rFonts w:ascii="Times New Roman" w:hAnsi="Times New Roman"/>
          <w:spacing w:val="-2"/>
          <w:sz w:val="28"/>
          <w:szCs w:val="28"/>
        </w:rPr>
        <w:t>Проблемы в сфере финансово</w:t>
      </w:r>
      <w:r w:rsidR="00A07980">
        <w:rPr>
          <w:rFonts w:ascii="Times New Roman" w:hAnsi="Times New Roman"/>
          <w:spacing w:val="-2"/>
          <w:sz w:val="28"/>
          <w:szCs w:val="28"/>
        </w:rPr>
        <w:t xml:space="preserve"> </w:t>
      </w:r>
      <w:r>
        <w:rPr>
          <w:rFonts w:ascii="Times New Roman" w:hAnsi="Times New Roman"/>
          <w:spacing w:val="-2"/>
          <w:sz w:val="28"/>
          <w:szCs w:val="28"/>
        </w:rPr>
        <w:t>- экономической самодостаточности</w:t>
      </w:r>
    </w:p>
    <w:p w:rsidR="009F7A5B" w:rsidRDefault="009F7A5B" w:rsidP="009F7A5B">
      <w:pPr>
        <w:tabs>
          <w:tab w:val="left" w:pos="709"/>
        </w:tabs>
        <w:spacing w:line="360" w:lineRule="auto"/>
        <w:ind w:firstLine="709"/>
        <w:jc w:val="both"/>
        <w:rPr>
          <w:rFonts w:ascii="Times New Roman" w:hAnsi="Times New Roman"/>
          <w:spacing w:val="-2"/>
          <w:sz w:val="28"/>
          <w:szCs w:val="28"/>
        </w:rPr>
      </w:pPr>
      <w:r>
        <w:rPr>
          <w:rFonts w:ascii="Times New Roman" w:hAnsi="Times New Roman"/>
          <w:spacing w:val="-2"/>
          <w:sz w:val="28"/>
          <w:szCs w:val="28"/>
        </w:rPr>
        <w:t>1.Недостаточная дотационная обеспеченность бюджета</w:t>
      </w:r>
      <w:r w:rsidR="00141DF2">
        <w:rPr>
          <w:rFonts w:ascii="Times New Roman" w:hAnsi="Times New Roman"/>
          <w:spacing w:val="-2"/>
          <w:sz w:val="28"/>
          <w:szCs w:val="28"/>
        </w:rPr>
        <w:t>.</w:t>
      </w:r>
    </w:p>
    <w:p w:rsidR="009F7A5B" w:rsidRDefault="009F7A5B" w:rsidP="009F7A5B">
      <w:pPr>
        <w:spacing w:line="360" w:lineRule="auto"/>
        <w:ind w:firstLine="709"/>
        <w:jc w:val="both"/>
        <w:rPr>
          <w:rFonts w:ascii="Times New Roman" w:hAnsi="Times New Roman" w:cs="Times New Roman"/>
          <w:sz w:val="28"/>
          <w:szCs w:val="28"/>
        </w:rPr>
      </w:pPr>
      <w:r>
        <w:rPr>
          <w:rFonts w:ascii="Times New Roman" w:hAnsi="Times New Roman"/>
          <w:spacing w:val="-2"/>
          <w:sz w:val="28"/>
          <w:szCs w:val="28"/>
        </w:rPr>
        <w:t>2.Р</w:t>
      </w:r>
      <w:r w:rsidRPr="0046649A">
        <w:rPr>
          <w:rFonts w:ascii="Times New Roman" w:hAnsi="Times New Roman" w:cs="Times New Roman"/>
          <w:sz w:val="28"/>
          <w:szCs w:val="28"/>
        </w:rPr>
        <w:t>яд предприятий, осуществляющих с</w:t>
      </w:r>
      <w:r>
        <w:rPr>
          <w:rFonts w:ascii="Times New Roman" w:hAnsi="Times New Roman" w:cs="Times New Roman"/>
          <w:sz w:val="28"/>
          <w:szCs w:val="28"/>
        </w:rPr>
        <w:t>вою деятельность на территории Н</w:t>
      </w:r>
      <w:r w:rsidRPr="0046649A">
        <w:rPr>
          <w:rFonts w:ascii="Times New Roman" w:hAnsi="Times New Roman" w:cs="Times New Roman"/>
          <w:sz w:val="28"/>
          <w:szCs w:val="28"/>
        </w:rPr>
        <w:t>МР, зарегистрированы в других муниципальных образованиях, что свидетельствует о части выпадающих из бюджета АМР налоговых доходах.</w:t>
      </w:r>
    </w:p>
    <w:p w:rsidR="0069769B" w:rsidRPr="004855AA" w:rsidRDefault="0069769B" w:rsidP="0069769B">
      <w:pPr>
        <w:spacing w:line="276" w:lineRule="auto"/>
        <w:ind w:firstLine="567"/>
        <w:jc w:val="both"/>
        <w:rPr>
          <w:rFonts w:ascii="Times New Roman" w:hAnsi="Times New Roman" w:cs="Times New Roman"/>
          <w:sz w:val="28"/>
          <w:szCs w:val="28"/>
        </w:rPr>
      </w:pPr>
      <w:bookmarkStart w:id="2" w:name="_Toc355021675"/>
      <w:r w:rsidRPr="004855AA">
        <w:rPr>
          <w:rFonts w:ascii="Times New Roman" w:hAnsi="Times New Roman" w:cs="Times New Roman"/>
          <w:sz w:val="28"/>
          <w:szCs w:val="28"/>
        </w:rPr>
        <w:t>В Нурлатском муниципальном районе зарегистрировано  930 хозяйствующих субъектов, из них экономически активных субъектов малого предпринимательства – 458.</w:t>
      </w:r>
    </w:p>
    <w:p w:rsidR="00680188" w:rsidRDefault="00680188" w:rsidP="0069769B">
      <w:pPr>
        <w:ind w:firstLine="567"/>
        <w:jc w:val="right"/>
        <w:rPr>
          <w:rFonts w:ascii="Times New Roman" w:hAnsi="Times New Roman" w:cs="Times New Roman"/>
          <w:i/>
        </w:rPr>
      </w:pPr>
    </w:p>
    <w:p w:rsidR="0069769B" w:rsidRPr="000F3CFC" w:rsidRDefault="0069769B" w:rsidP="0069769B">
      <w:pPr>
        <w:ind w:firstLine="567"/>
        <w:jc w:val="right"/>
        <w:rPr>
          <w:rFonts w:ascii="Times New Roman" w:hAnsi="Times New Roman" w:cs="Times New Roman"/>
          <w:i/>
        </w:rPr>
      </w:pPr>
      <w:r w:rsidRPr="000F3CFC">
        <w:rPr>
          <w:rFonts w:ascii="Times New Roman" w:hAnsi="Times New Roman" w:cs="Times New Roman"/>
          <w:i/>
        </w:rPr>
        <w:t xml:space="preserve">Рисунок </w:t>
      </w:r>
      <w:r w:rsidR="009B7678">
        <w:rPr>
          <w:rFonts w:ascii="Times New Roman" w:hAnsi="Times New Roman" w:cs="Times New Roman"/>
          <w:i/>
        </w:rPr>
        <w:t>11</w:t>
      </w:r>
      <w:r w:rsidRPr="000F3CFC">
        <w:rPr>
          <w:rFonts w:ascii="Times New Roman" w:hAnsi="Times New Roman" w:cs="Times New Roman"/>
          <w:i/>
        </w:rPr>
        <w:t>.</w:t>
      </w:r>
    </w:p>
    <w:p w:rsidR="0069769B" w:rsidRPr="004855AA" w:rsidRDefault="0069769B" w:rsidP="0069769B">
      <w:pPr>
        <w:jc w:val="right"/>
        <w:rPr>
          <w:rFonts w:ascii="Times New Roman" w:hAnsi="Times New Roman" w:cs="Times New Roman"/>
          <w:i/>
          <w:sz w:val="24"/>
          <w:szCs w:val="24"/>
        </w:rPr>
      </w:pPr>
      <w:r w:rsidRPr="00E1770E">
        <w:rPr>
          <w:noProof/>
          <w:sz w:val="18"/>
          <w:szCs w:val="18"/>
        </w:rPr>
        <w:drawing>
          <wp:inline distT="0" distB="0" distL="0" distR="0">
            <wp:extent cx="5905500" cy="40100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769B" w:rsidRPr="004855AA" w:rsidRDefault="0069769B" w:rsidP="00D27487">
      <w:pPr>
        <w:ind w:firstLine="709"/>
        <w:contextualSpacing/>
        <w:jc w:val="both"/>
        <w:rPr>
          <w:rFonts w:ascii="Times New Roman" w:eastAsia="Times New Roman" w:hAnsi="Times New Roman" w:cs="Times New Roman"/>
          <w:sz w:val="28"/>
          <w:szCs w:val="28"/>
        </w:rPr>
      </w:pPr>
      <w:r w:rsidRPr="00C61A6D">
        <w:rPr>
          <w:rFonts w:ascii="Times New Roman" w:eastAsia="Times New Roman" w:hAnsi="Times New Roman" w:cs="Times New Roman"/>
          <w:sz w:val="28"/>
          <w:szCs w:val="28"/>
        </w:rPr>
        <w:t>С</w:t>
      </w:r>
      <w:r w:rsidRPr="004855AA">
        <w:rPr>
          <w:rFonts w:ascii="Times New Roman" w:eastAsia="Times New Roman" w:hAnsi="Times New Roman" w:cs="Times New Roman"/>
          <w:sz w:val="28"/>
          <w:szCs w:val="28"/>
        </w:rPr>
        <w:t xml:space="preserve">ложившаяся отраслевая структура распределения </w:t>
      </w:r>
      <w:r w:rsidRPr="00C61A6D">
        <w:rPr>
          <w:rFonts w:ascii="Times New Roman" w:eastAsia="Times New Roman" w:hAnsi="Times New Roman" w:cs="Times New Roman"/>
          <w:sz w:val="28"/>
          <w:szCs w:val="28"/>
        </w:rPr>
        <w:t>хозяйствующих субъектов по видам деятельности</w:t>
      </w:r>
      <w:r w:rsidRPr="004855AA">
        <w:rPr>
          <w:rFonts w:ascii="Times New Roman" w:eastAsia="Times New Roman" w:hAnsi="Times New Roman" w:cs="Times New Roman"/>
          <w:sz w:val="28"/>
          <w:szCs w:val="28"/>
        </w:rPr>
        <w:t xml:space="preserve"> в районе свидетельствует о </w:t>
      </w:r>
      <w:r w:rsidRPr="00C61A6D">
        <w:rPr>
          <w:rFonts w:ascii="Times New Roman" w:eastAsia="Times New Roman" w:hAnsi="Times New Roman" w:cs="Times New Roman"/>
          <w:sz w:val="28"/>
          <w:szCs w:val="28"/>
        </w:rPr>
        <w:t>занятости наибольшей доли  - 26,1%</w:t>
      </w:r>
      <w:r w:rsidRPr="004855AA">
        <w:rPr>
          <w:rFonts w:ascii="Times New Roman" w:eastAsia="Times New Roman" w:hAnsi="Times New Roman" w:cs="Times New Roman"/>
          <w:sz w:val="28"/>
          <w:szCs w:val="28"/>
        </w:rPr>
        <w:t xml:space="preserve"> в сфере торговли</w:t>
      </w:r>
      <w:r w:rsidRPr="00C61A6D">
        <w:rPr>
          <w:rFonts w:ascii="Times New Roman" w:eastAsia="Times New Roman" w:hAnsi="Times New Roman" w:cs="Times New Roman"/>
          <w:sz w:val="28"/>
          <w:szCs w:val="28"/>
        </w:rPr>
        <w:t>.</w:t>
      </w:r>
      <w:r w:rsidRPr="004855AA">
        <w:rPr>
          <w:rFonts w:ascii="Times New Roman" w:eastAsia="Times New Roman" w:hAnsi="Times New Roman" w:cs="Times New Roman"/>
          <w:sz w:val="28"/>
          <w:szCs w:val="28"/>
        </w:rPr>
        <w:t xml:space="preserve"> Процент занятых в производственных сферах и других отраслях экономики остается </w:t>
      </w:r>
      <w:r>
        <w:rPr>
          <w:rFonts w:ascii="Times New Roman" w:eastAsia="Times New Roman" w:hAnsi="Times New Roman" w:cs="Times New Roman"/>
          <w:sz w:val="28"/>
          <w:szCs w:val="28"/>
        </w:rPr>
        <w:t>небольшим</w:t>
      </w:r>
      <w:r w:rsidRPr="004855AA">
        <w:rPr>
          <w:rFonts w:ascii="Times New Roman" w:eastAsia="Times New Roman" w:hAnsi="Times New Roman" w:cs="Times New Roman"/>
          <w:sz w:val="28"/>
          <w:szCs w:val="28"/>
        </w:rPr>
        <w:t xml:space="preserve">.  </w:t>
      </w:r>
    </w:p>
    <w:p w:rsidR="0069769B" w:rsidRDefault="0069769B" w:rsidP="0069769B">
      <w:pPr>
        <w:spacing w:line="276" w:lineRule="auto"/>
        <w:ind w:firstLine="709"/>
        <w:contextualSpacing/>
        <w:jc w:val="both"/>
        <w:rPr>
          <w:rFonts w:ascii="Times New Roman" w:hAnsi="Times New Roman" w:cs="Times New Roman"/>
          <w:sz w:val="28"/>
          <w:szCs w:val="28"/>
        </w:rPr>
      </w:pPr>
      <w:r w:rsidRPr="00421106">
        <w:rPr>
          <w:rFonts w:ascii="Times New Roman" w:hAnsi="Times New Roman" w:cs="Times New Roman"/>
          <w:sz w:val="28"/>
          <w:szCs w:val="28"/>
        </w:rPr>
        <w:t>В 2015 году отгружено товаров собственного производства, выполнено работ и услуг  на сумму 18,</w:t>
      </w:r>
      <w:r>
        <w:rPr>
          <w:rFonts w:ascii="Times New Roman" w:hAnsi="Times New Roman" w:cs="Times New Roman"/>
          <w:sz w:val="28"/>
          <w:szCs w:val="28"/>
        </w:rPr>
        <w:t>7</w:t>
      </w:r>
      <w:r w:rsidRPr="00421106">
        <w:rPr>
          <w:rFonts w:ascii="Times New Roman" w:hAnsi="Times New Roman" w:cs="Times New Roman"/>
          <w:sz w:val="28"/>
          <w:szCs w:val="28"/>
        </w:rPr>
        <w:t xml:space="preserve"> млрд. руб., что составило к 2014 году </w:t>
      </w:r>
      <w:r>
        <w:rPr>
          <w:rFonts w:ascii="Times New Roman" w:hAnsi="Times New Roman" w:cs="Times New Roman"/>
          <w:sz w:val="28"/>
          <w:szCs w:val="28"/>
        </w:rPr>
        <w:t>110,1</w:t>
      </w:r>
      <w:r w:rsidRPr="00421106">
        <w:rPr>
          <w:rFonts w:ascii="Times New Roman" w:hAnsi="Times New Roman" w:cs="Times New Roman"/>
          <w:sz w:val="28"/>
          <w:szCs w:val="28"/>
        </w:rPr>
        <w:t xml:space="preserve">%, к 2013 – </w:t>
      </w:r>
      <w:r>
        <w:rPr>
          <w:rFonts w:ascii="Times New Roman" w:hAnsi="Times New Roman" w:cs="Times New Roman"/>
          <w:sz w:val="28"/>
          <w:szCs w:val="28"/>
        </w:rPr>
        <w:t>103,5</w:t>
      </w:r>
      <w:r w:rsidRPr="00421106">
        <w:rPr>
          <w:rFonts w:ascii="Times New Roman" w:hAnsi="Times New Roman" w:cs="Times New Roman"/>
          <w:sz w:val="28"/>
          <w:szCs w:val="28"/>
        </w:rPr>
        <w:t>% (табл.</w:t>
      </w:r>
      <w:r w:rsidR="00141DF2">
        <w:rPr>
          <w:rFonts w:ascii="Times New Roman" w:hAnsi="Times New Roman" w:cs="Times New Roman"/>
          <w:sz w:val="28"/>
          <w:szCs w:val="28"/>
        </w:rPr>
        <w:t>1</w:t>
      </w:r>
      <w:r w:rsidR="007F4DE4">
        <w:rPr>
          <w:rFonts w:ascii="Times New Roman" w:hAnsi="Times New Roman" w:cs="Times New Roman"/>
          <w:sz w:val="28"/>
          <w:szCs w:val="28"/>
        </w:rPr>
        <w:t>6</w:t>
      </w:r>
      <w:r w:rsidRPr="00421106">
        <w:rPr>
          <w:rFonts w:ascii="Times New Roman" w:hAnsi="Times New Roman" w:cs="Times New Roman"/>
          <w:sz w:val="28"/>
          <w:szCs w:val="28"/>
        </w:rPr>
        <w:t>) .</w:t>
      </w:r>
    </w:p>
    <w:p w:rsidR="009136F3" w:rsidRDefault="009136F3" w:rsidP="0069769B">
      <w:pPr>
        <w:spacing w:line="276" w:lineRule="auto"/>
        <w:ind w:firstLine="709"/>
        <w:contextualSpacing/>
        <w:jc w:val="both"/>
        <w:rPr>
          <w:rFonts w:ascii="Times New Roman" w:hAnsi="Times New Roman" w:cs="Times New Roman"/>
          <w:sz w:val="28"/>
          <w:szCs w:val="28"/>
        </w:rPr>
      </w:pPr>
    </w:p>
    <w:p w:rsidR="009136F3" w:rsidRDefault="009136F3" w:rsidP="0069769B">
      <w:pPr>
        <w:spacing w:line="276" w:lineRule="auto"/>
        <w:ind w:firstLine="709"/>
        <w:contextualSpacing/>
        <w:jc w:val="both"/>
        <w:rPr>
          <w:rFonts w:ascii="Times New Roman" w:hAnsi="Times New Roman" w:cs="Times New Roman"/>
          <w:sz w:val="28"/>
          <w:szCs w:val="28"/>
        </w:rPr>
      </w:pPr>
    </w:p>
    <w:p w:rsidR="0069769B" w:rsidRPr="000F3CFC" w:rsidRDefault="0069769B" w:rsidP="007F4DE4">
      <w:pPr>
        <w:spacing w:line="276" w:lineRule="auto"/>
        <w:ind w:firstLine="709"/>
        <w:contextualSpacing/>
        <w:jc w:val="right"/>
        <w:rPr>
          <w:rFonts w:ascii="Times New Roman" w:hAnsi="Times New Roman" w:cs="Times New Roman"/>
          <w:i/>
        </w:rPr>
      </w:pPr>
      <w:r w:rsidRPr="000F3CFC">
        <w:rPr>
          <w:rFonts w:ascii="Times New Roman" w:hAnsi="Times New Roman" w:cs="Times New Roman"/>
          <w:i/>
        </w:rPr>
        <w:t xml:space="preserve">Таблица </w:t>
      </w:r>
      <w:r w:rsidR="00141DF2">
        <w:rPr>
          <w:rFonts w:ascii="Times New Roman" w:hAnsi="Times New Roman" w:cs="Times New Roman"/>
          <w:i/>
        </w:rPr>
        <w:t>1</w:t>
      </w:r>
      <w:r w:rsidR="007F4DE4">
        <w:rPr>
          <w:rFonts w:ascii="Times New Roman" w:hAnsi="Times New Roman" w:cs="Times New Roman"/>
          <w:i/>
        </w:rPr>
        <w:t>6</w:t>
      </w:r>
    </w:p>
    <w:tbl>
      <w:tblPr>
        <w:tblW w:w="10455" w:type="dxa"/>
        <w:tblInd w:w="93" w:type="dxa"/>
        <w:tblLook w:val="04A0" w:firstRow="1" w:lastRow="0" w:firstColumn="1" w:lastColumn="0" w:noHBand="0" w:noVBand="1"/>
      </w:tblPr>
      <w:tblGrid>
        <w:gridCol w:w="4835"/>
        <w:gridCol w:w="1240"/>
        <w:gridCol w:w="1260"/>
        <w:gridCol w:w="1220"/>
        <w:gridCol w:w="940"/>
        <w:gridCol w:w="960"/>
      </w:tblGrid>
      <w:tr w:rsidR="0069769B" w:rsidRPr="00F41F95" w:rsidTr="0069769B">
        <w:trPr>
          <w:trHeight w:val="299"/>
        </w:trPr>
        <w:tc>
          <w:tcPr>
            <w:tcW w:w="48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Наименование показателя</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2013</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2014</w:t>
            </w:r>
          </w:p>
        </w:tc>
        <w:tc>
          <w:tcPr>
            <w:tcW w:w="12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2015</w:t>
            </w:r>
          </w:p>
        </w:tc>
        <w:tc>
          <w:tcPr>
            <w:tcW w:w="1900" w:type="dxa"/>
            <w:gridSpan w:val="2"/>
            <w:tcBorders>
              <w:top w:val="single" w:sz="8" w:space="0" w:color="000000"/>
              <w:left w:val="nil"/>
              <w:bottom w:val="single" w:sz="8" w:space="0" w:color="000000"/>
              <w:right w:val="single" w:sz="8" w:space="0" w:color="000000"/>
            </w:tcBorders>
            <w:shd w:val="clear" w:color="auto" w:fill="auto"/>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Темп роста, %</w:t>
            </w:r>
          </w:p>
        </w:tc>
      </w:tr>
      <w:tr w:rsidR="0069769B" w:rsidRPr="00F41F95" w:rsidTr="0069769B">
        <w:trPr>
          <w:trHeight w:val="345"/>
        </w:trPr>
        <w:tc>
          <w:tcPr>
            <w:tcW w:w="4835" w:type="dxa"/>
            <w:vMerge/>
            <w:tcBorders>
              <w:top w:val="single" w:sz="8" w:space="0" w:color="000000"/>
              <w:left w:val="single" w:sz="8" w:space="0" w:color="000000"/>
              <w:bottom w:val="single" w:sz="8" w:space="0" w:color="000000"/>
              <w:right w:val="single" w:sz="8" w:space="0" w:color="000000"/>
            </w:tcBorders>
            <w:vAlign w:val="center"/>
            <w:hideMark/>
          </w:tcPr>
          <w:p w:rsidR="0069769B" w:rsidRPr="00F41F95" w:rsidRDefault="0069769B" w:rsidP="0069769B">
            <w:pPr>
              <w:rPr>
                <w:rFonts w:ascii="Times New Roman" w:eastAsia="Times New Roman" w:hAnsi="Times New Roman" w:cs="Times New Roman"/>
                <w:b/>
                <w:bCs/>
                <w:color w:val="000000"/>
                <w:sz w:val="22"/>
                <w:szCs w:val="22"/>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rsidR="0069769B" w:rsidRPr="00F41F95" w:rsidRDefault="0069769B" w:rsidP="0069769B">
            <w:pPr>
              <w:rPr>
                <w:rFonts w:ascii="Times New Roman" w:eastAsia="Times New Roman" w:hAnsi="Times New Roman" w:cs="Times New Roman"/>
                <w:b/>
                <w:bCs/>
                <w:color w:val="000000"/>
                <w:sz w:val="22"/>
                <w:szCs w:val="22"/>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69769B" w:rsidRPr="00F41F95" w:rsidRDefault="0069769B" w:rsidP="0069769B">
            <w:pPr>
              <w:rPr>
                <w:rFonts w:ascii="Times New Roman" w:eastAsia="Times New Roman" w:hAnsi="Times New Roman" w:cs="Times New Roman"/>
                <w:b/>
                <w:bCs/>
                <w:color w:val="000000"/>
                <w:sz w:val="22"/>
                <w:szCs w:val="22"/>
              </w:rPr>
            </w:pPr>
          </w:p>
        </w:tc>
        <w:tc>
          <w:tcPr>
            <w:tcW w:w="1220" w:type="dxa"/>
            <w:vMerge/>
            <w:tcBorders>
              <w:top w:val="single" w:sz="8" w:space="0" w:color="000000"/>
              <w:left w:val="single" w:sz="8" w:space="0" w:color="000000"/>
              <w:bottom w:val="single" w:sz="8" w:space="0" w:color="000000"/>
              <w:right w:val="single" w:sz="8" w:space="0" w:color="000000"/>
            </w:tcBorders>
            <w:vAlign w:val="center"/>
            <w:hideMark/>
          </w:tcPr>
          <w:p w:rsidR="0069769B" w:rsidRPr="00F41F95" w:rsidRDefault="0069769B" w:rsidP="0069769B">
            <w:pPr>
              <w:rPr>
                <w:rFonts w:ascii="Times New Roman" w:eastAsia="Times New Roman" w:hAnsi="Times New Roman" w:cs="Times New Roman"/>
                <w:b/>
                <w:bCs/>
                <w:color w:val="000000"/>
                <w:sz w:val="22"/>
                <w:szCs w:val="22"/>
              </w:rPr>
            </w:pPr>
          </w:p>
        </w:tc>
        <w:tc>
          <w:tcPr>
            <w:tcW w:w="9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к 2014</w:t>
            </w:r>
          </w:p>
        </w:tc>
        <w:tc>
          <w:tcPr>
            <w:tcW w:w="9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к 2013</w:t>
            </w:r>
          </w:p>
        </w:tc>
      </w:tr>
      <w:tr w:rsidR="0069769B" w:rsidRPr="00F41F95" w:rsidTr="0069769B">
        <w:trPr>
          <w:trHeight w:val="270"/>
        </w:trPr>
        <w:tc>
          <w:tcPr>
            <w:tcW w:w="4835" w:type="dxa"/>
            <w:tcBorders>
              <w:top w:val="nil"/>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w:t>
            </w:r>
          </w:p>
        </w:tc>
        <w:tc>
          <w:tcPr>
            <w:tcW w:w="12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2</w:t>
            </w:r>
          </w:p>
        </w:tc>
        <w:tc>
          <w:tcPr>
            <w:tcW w:w="12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3</w:t>
            </w:r>
          </w:p>
        </w:tc>
        <w:tc>
          <w:tcPr>
            <w:tcW w:w="122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4</w:t>
            </w:r>
          </w:p>
        </w:tc>
        <w:tc>
          <w:tcPr>
            <w:tcW w:w="9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5</w:t>
            </w:r>
          </w:p>
        </w:tc>
        <w:tc>
          <w:tcPr>
            <w:tcW w:w="9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6</w:t>
            </w:r>
          </w:p>
        </w:tc>
      </w:tr>
      <w:tr w:rsidR="0069769B" w:rsidRPr="00F41F95" w:rsidTr="0069769B">
        <w:trPr>
          <w:trHeight w:val="1418"/>
        </w:trPr>
        <w:tc>
          <w:tcPr>
            <w:tcW w:w="483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  Отгружено товаров собственного производства, выполнено работ и услуг собственными силами по чистым видам экономической деятельности</w:t>
            </w:r>
            <w:r w:rsidRPr="00F41F95">
              <w:rPr>
                <w:rFonts w:ascii="Times New Roman" w:eastAsia="Times New Roman" w:hAnsi="Times New Roman" w:cs="Times New Roman"/>
                <w:b/>
                <w:bCs/>
                <w:sz w:val="22"/>
                <w:szCs w:val="22"/>
              </w:rPr>
              <w:br/>
            </w:r>
            <w:r w:rsidRPr="00F41F95">
              <w:rPr>
                <w:rFonts w:ascii="Times New Roman" w:eastAsia="Times New Roman" w:hAnsi="Times New Roman" w:cs="Times New Roman"/>
                <w:sz w:val="22"/>
                <w:szCs w:val="22"/>
              </w:rPr>
              <w:t>- в действующих ценах каждого года (млн. руб.)</w:t>
            </w:r>
          </w:p>
        </w:tc>
        <w:tc>
          <w:tcPr>
            <w:tcW w:w="12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18078,10</w:t>
            </w:r>
          </w:p>
        </w:tc>
        <w:tc>
          <w:tcPr>
            <w:tcW w:w="12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16980,00</w:t>
            </w:r>
          </w:p>
        </w:tc>
        <w:tc>
          <w:tcPr>
            <w:tcW w:w="1220" w:type="dxa"/>
            <w:tcBorders>
              <w:top w:val="nil"/>
              <w:left w:val="nil"/>
              <w:bottom w:val="single" w:sz="8" w:space="0" w:color="000000"/>
              <w:right w:val="single" w:sz="8" w:space="0" w:color="000000"/>
            </w:tcBorders>
            <w:shd w:val="clear" w:color="000000" w:fill="FFFFFF"/>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18701,9</w:t>
            </w:r>
          </w:p>
        </w:tc>
        <w:tc>
          <w:tcPr>
            <w:tcW w:w="9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110,1</w:t>
            </w:r>
          </w:p>
        </w:tc>
        <w:tc>
          <w:tcPr>
            <w:tcW w:w="9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103,5</w:t>
            </w:r>
          </w:p>
        </w:tc>
      </w:tr>
      <w:tr w:rsidR="0069769B" w:rsidRPr="00F41F95" w:rsidTr="0069769B">
        <w:trPr>
          <w:trHeight w:val="566"/>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 Индекс промышленного производства, всего</w:t>
            </w:r>
          </w:p>
        </w:tc>
        <w:tc>
          <w:tcPr>
            <w:tcW w:w="1240" w:type="dxa"/>
            <w:tcBorders>
              <w:top w:val="nil"/>
              <w:left w:val="nil"/>
              <w:bottom w:val="single" w:sz="4" w:space="0" w:color="auto"/>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103,0</w:t>
            </w:r>
          </w:p>
        </w:tc>
        <w:tc>
          <w:tcPr>
            <w:tcW w:w="1260" w:type="dxa"/>
            <w:tcBorders>
              <w:top w:val="nil"/>
              <w:left w:val="nil"/>
              <w:bottom w:val="single" w:sz="4" w:space="0" w:color="auto"/>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102,1</w:t>
            </w:r>
          </w:p>
        </w:tc>
        <w:tc>
          <w:tcPr>
            <w:tcW w:w="1220" w:type="dxa"/>
            <w:tcBorders>
              <w:top w:val="nil"/>
              <w:left w:val="nil"/>
              <w:bottom w:val="single" w:sz="4" w:space="0" w:color="auto"/>
              <w:right w:val="single" w:sz="8" w:space="0" w:color="000000"/>
            </w:tcBorders>
            <w:shd w:val="clear" w:color="000000" w:fill="FFFFFF"/>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105,1</w:t>
            </w:r>
          </w:p>
        </w:tc>
        <w:tc>
          <w:tcPr>
            <w:tcW w:w="940" w:type="dxa"/>
            <w:tcBorders>
              <w:top w:val="nil"/>
              <w:left w:val="nil"/>
              <w:bottom w:val="single" w:sz="4" w:space="0" w:color="auto"/>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102,94</w:t>
            </w:r>
          </w:p>
        </w:tc>
        <w:tc>
          <w:tcPr>
            <w:tcW w:w="960" w:type="dxa"/>
            <w:tcBorders>
              <w:top w:val="nil"/>
              <w:left w:val="nil"/>
              <w:bottom w:val="single" w:sz="4" w:space="0" w:color="auto"/>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102,04</w:t>
            </w:r>
          </w:p>
        </w:tc>
      </w:tr>
      <w:tr w:rsidR="0069769B" w:rsidRPr="00F41F95" w:rsidTr="0069769B">
        <w:trPr>
          <w:trHeight w:val="566"/>
        </w:trPr>
        <w:tc>
          <w:tcPr>
            <w:tcW w:w="4835" w:type="dxa"/>
            <w:tcBorders>
              <w:top w:val="nil"/>
              <w:left w:val="single" w:sz="8" w:space="0" w:color="auto"/>
              <w:bottom w:val="single" w:sz="4" w:space="0" w:color="auto"/>
              <w:right w:val="single" w:sz="4" w:space="0" w:color="auto"/>
            </w:tcBorders>
            <w:shd w:val="clear" w:color="auto" w:fill="auto"/>
            <w:vAlign w:val="center"/>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 Объём валового территориального продукта – ВТП (в млн. руб.)</w:t>
            </w:r>
          </w:p>
        </w:tc>
        <w:tc>
          <w:tcPr>
            <w:tcW w:w="1240" w:type="dxa"/>
            <w:tcBorders>
              <w:top w:val="nil"/>
              <w:left w:val="nil"/>
              <w:bottom w:val="single" w:sz="4" w:space="0" w:color="auto"/>
              <w:right w:val="single" w:sz="8" w:space="0" w:color="000000"/>
            </w:tcBorders>
            <w:shd w:val="clear" w:color="auto" w:fill="auto"/>
            <w:vAlign w:val="center"/>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39256,8</w:t>
            </w:r>
          </w:p>
        </w:tc>
        <w:tc>
          <w:tcPr>
            <w:tcW w:w="1260" w:type="dxa"/>
            <w:tcBorders>
              <w:top w:val="nil"/>
              <w:left w:val="nil"/>
              <w:bottom w:val="single" w:sz="4" w:space="0" w:color="auto"/>
              <w:right w:val="single" w:sz="8" w:space="0" w:color="000000"/>
            </w:tcBorders>
            <w:shd w:val="clear" w:color="auto" w:fill="auto"/>
            <w:vAlign w:val="center"/>
          </w:tcPr>
          <w:p w:rsidR="0069769B" w:rsidRPr="00F41F95" w:rsidRDefault="0069769B"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40192,9</w:t>
            </w:r>
          </w:p>
        </w:tc>
        <w:tc>
          <w:tcPr>
            <w:tcW w:w="1220" w:type="dxa"/>
            <w:tcBorders>
              <w:top w:val="nil"/>
              <w:left w:val="nil"/>
              <w:bottom w:val="single" w:sz="4" w:space="0" w:color="auto"/>
              <w:right w:val="single" w:sz="8" w:space="0" w:color="000000"/>
            </w:tcBorders>
            <w:shd w:val="clear" w:color="000000" w:fill="FFFFFF"/>
            <w:vAlign w:val="center"/>
          </w:tcPr>
          <w:p w:rsidR="0069769B" w:rsidRPr="00F41F95" w:rsidRDefault="00682358"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46250,4</w:t>
            </w:r>
          </w:p>
        </w:tc>
        <w:tc>
          <w:tcPr>
            <w:tcW w:w="940" w:type="dxa"/>
            <w:tcBorders>
              <w:top w:val="nil"/>
              <w:left w:val="nil"/>
              <w:bottom w:val="single" w:sz="4" w:space="0" w:color="auto"/>
              <w:right w:val="single" w:sz="8" w:space="0" w:color="000000"/>
            </w:tcBorders>
            <w:shd w:val="clear" w:color="auto" w:fill="auto"/>
            <w:vAlign w:val="center"/>
          </w:tcPr>
          <w:p w:rsidR="0069769B" w:rsidRPr="00F41F95" w:rsidRDefault="00682358"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117,8</w:t>
            </w:r>
          </w:p>
        </w:tc>
        <w:tc>
          <w:tcPr>
            <w:tcW w:w="960" w:type="dxa"/>
            <w:tcBorders>
              <w:top w:val="nil"/>
              <w:left w:val="nil"/>
              <w:bottom w:val="single" w:sz="4" w:space="0" w:color="auto"/>
              <w:right w:val="single" w:sz="8" w:space="0" w:color="000000"/>
            </w:tcBorders>
            <w:shd w:val="clear" w:color="auto" w:fill="auto"/>
            <w:vAlign w:val="center"/>
          </w:tcPr>
          <w:p w:rsidR="0069769B" w:rsidRPr="00F41F95" w:rsidRDefault="00682358"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115,1</w:t>
            </w:r>
          </w:p>
        </w:tc>
      </w:tr>
    </w:tbl>
    <w:p w:rsidR="0069769B" w:rsidRPr="00C06C89" w:rsidRDefault="0069769B" w:rsidP="0069769B">
      <w:pPr>
        <w:spacing w:line="276" w:lineRule="auto"/>
        <w:ind w:firstLine="709"/>
        <w:contextualSpacing/>
        <w:jc w:val="both"/>
        <w:rPr>
          <w:rFonts w:ascii="Times New Roman" w:hAnsi="Times New Roman" w:cs="Times New Roman"/>
          <w:sz w:val="28"/>
          <w:szCs w:val="28"/>
        </w:rPr>
      </w:pPr>
      <w:r w:rsidRPr="00C06C89">
        <w:rPr>
          <w:rFonts w:ascii="Times New Roman" w:hAnsi="Times New Roman" w:cs="Times New Roman"/>
          <w:sz w:val="28"/>
          <w:szCs w:val="28"/>
        </w:rPr>
        <w:t>За анализир</w:t>
      </w:r>
      <w:r>
        <w:rPr>
          <w:rFonts w:ascii="Times New Roman" w:hAnsi="Times New Roman" w:cs="Times New Roman"/>
          <w:sz w:val="28"/>
          <w:szCs w:val="28"/>
        </w:rPr>
        <w:t>уемый</w:t>
      </w:r>
      <w:r w:rsidRPr="00C06C89">
        <w:rPr>
          <w:rFonts w:ascii="Times New Roman" w:hAnsi="Times New Roman" w:cs="Times New Roman"/>
          <w:sz w:val="28"/>
          <w:szCs w:val="28"/>
        </w:rPr>
        <w:t xml:space="preserve"> период отмечается рост индекса промышленного производства по социально значимым  предприятиям района.</w:t>
      </w:r>
    </w:p>
    <w:p w:rsidR="0069769B" w:rsidRPr="00C06C89" w:rsidRDefault="0069769B" w:rsidP="0069769B">
      <w:pPr>
        <w:shd w:val="clear" w:color="auto" w:fill="FFFFFF"/>
        <w:spacing w:before="100" w:beforeAutospacing="1" w:after="100" w:afterAutospacing="1" w:line="276" w:lineRule="auto"/>
        <w:ind w:firstLine="709"/>
        <w:contextualSpacing/>
        <w:jc w:val="both"/>
        <w:rPr>
          <w:rFonts w:ascii="Times New Roman" w:eastAsia="Times New Roman" w:hAnsi="Times New Roman" w:cs="Times New Roman"/>
          <w:color w:val="052635"/>
          <w:sz w:val="28"/>
          <w:szCs w:val="28"/>
        </w:rPr>
      </w:pPr>
      <w:r>
        <w:rPr>
          <w:rFonts w:ascii="Times New Roman" w:eastAsia="Times New Roman" w:hAnsi="Times New Roman" w:cs="Times New Roman"/>
          <w:color w:val="052635"/>
          <w:sz w:val="28"/>
          <w:szCs w:val="28"/>
        </w:rPr>
        <w:t>Р</w:t>
      </w:r>
      <w:r w:rsidRPr="00C06C89">
        <w:rPr>
          <w:rFonts w:ascii="Times New Roman" w:eastAsia="Times New Roman" w:hAnsi="Times New Roman" w:cs="Times New Roman"/>
          <w:color w:val="052635"/>
          <w:sz w:val="28"/>
          <w:szCs w:val="28"/>
        </w:rPr>
        <w:t>астёт  объём  валового  территориального продукта, его доля в валовом региональном продукте – 2,</w:t>
      </w:r>
      <w:r w:rsidR="00682358">
        <w:rPr>
          <w:rFonts w:ascii="Times New Roman" w:eastAsia="Times New Roman" w:hAnsi="Times New Roman" w:cs="Times New Roman"/>
          <w:color w:val="052635"/>
          <w:sz w:val="28"/>
          <w:szCs w:val="28"/>
        </w:rPr>
        <w:t>53</w:t>
      </w:r>
      <w:r w:rsidRPr="00C06C89">
        <w:rPr>
          <w:rFonts w:ascii="Times New Roman" w:eastAsia="Times New Roman" w:hAnsi="Times New Roman" w:cs="Times New Roman"/>
          <w:color w:val="052635"/>
          <w:sz w:val="28"/>
          <w:szCs w:val="28"/>
        </w:rPr>
        <w:t>%.</w:t>
      </w:r>
    </w:p>
    <w:p w:rsidR="0069769B" w:rsidRPr="00C06C89" w:rsidRDefault="0069769B" w:rsidP="0069769B">
      <w:pPr>
        <w:shd w:val="clear" w:color="auto" w:fill="FFFFFF"/>
        <w:spacing w:line="276" w:lineRule="auto"/>
        <w:ind w:firstLine="709"/>
        <w:contextualSpacing/>
        <w:jc w:val="both"/>
        <w:rPr>
          <w:rFonts w:ascii="Times New Roman" w:hAnsi="Times New Roman" w:cs="Times New Roman"/>
          <w:sz w:val="28"/>
          <w:szCs w:val="28"/>
        </w:rPr>
      </w:pPr>
      <w:r w:rsidRPr="00C06C89">
        <w:rPr>
          <w:rFonts w:ascii="Times New Roman" w:hAnsi="Times New Roman" w:cs="Times New Roman"/>
          <w:sz w:val="28"/>
          <w:szCs w:val="28"/>
        </w:rPr>
        <w:t>Наибольший вклад в формирование валового территориального вносят  нефтяники района, их доля  составляет более 66%.</w:t>
      </w:r>
    </w:p>
    <w:p w:rsidR="0069769B" w:rsidRDefault="00682358" w:rsidP="0069769B">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FC0951">
        <w:rPr>
          <w:rFonts w:ascii="Times New Roman" w:hAnsi="Times New Roman" w:cs="Times New Roman"/>
          <w:sz w:val="28"/>
          <w:szCs w:val="28"/>
        </w:rPr>
        <w:t xml:space="preserve">ефтяные предприятия </w:t>
      </w:r>
      <w:r>
        <w:rPr>
          <w:rFonts w:ascii="Times New Roman" w:hAnsi="Times New Roman" w:cs="Times New Roman"/>
          <w:sz w:val="28"/>
          <w:szCs w:val="28"/>
        </w:rPr>
        <w:t>вносят в</w:t>
      </w:r>
      <w:r w:rsidR="0069769B" w:rsidRPr="00FC0951">
        <w:rPr>
          <w:rFonts w:ascii="Times New Roman" w:hAnsi="Times New Roman" w:cs="Times New Roman"/>
          <w:sz w:val="28"/>
          <w:szCs w:val="28"/>
        </w:rPr>
        <w:t xml:space="preserve">есомый вклад в развитие экономики района. В 2015 году нефтяники сохранили темпы роста добычи полезных ископаемых.  Ими   добыто 2,5 млн. тонн нефти, что  </w:t>
      </w:r>
      <w:r w:rsidR="0069769B">
        <w:rPr>
          <w:rFonts w:ascii="Times New Roman" w:hAnsi="Times New Roman" w:cs="Times New Roman"/>
          <w:sz w:val="28"/>
          <w:szCs w:val="28"/>
        </w:rPr>
        <w:t xml:space="preserve">выше </w:t>
      </w:r>
      <w:r w:rsidR="0069769B" w:rsidRPr="00FC0951">
        <w:rPr>
          <w:rFonts w:ascii="Times New Roman" w:hAnsi="Times New Roman" w:cs="Times New Roman"/>
          <w:sz w:val="28"/>
          <w:szCs w:val="28"/>
        </w:rPr>
        <w:t xml:space="preserve">на 3,7% </w:t>
      </w:r>
      <w:r w:rsidR="0069769B">
        <w:rPr>
          <w:rFonts w:ascii="Times New Roman" w:hAnsi="Times New Roman" w:cs="Times New Roman"/>
          <w:sz w:val="28"/>
          <w:szCs w:val="28"/>
        </w:rPr>
        <w:t>уровня</w:t>
      </w:r>
      <w:r>
        <w:rPr>
          <w:rFonts w:ascii="Times New Roman" w:hAnsi="Times New Roman" w:cs="Times New Roman"/>
          <w:sz w:val="28"/>
          <w:szCs w:val="28"/>
        </w:rPr>
        <w:t xml:space="preserve"> </w:t>
      </w:r>
      <w:r w:rsidR="0069769B">
        <w:rPr>
          <w:rFonts w:ascii="Times New Roman" w:hAnsi="Times New Roman" w:cs="Times New Roman"/>
          <w:sz w:val="28"/>
          <w:szCs w:val="28"/>
        </w:rPr>
        <w:t>2014</w:t>
      </w:r>
      <w:r w:rsidR="0069769B" w:rsidRPr="00FC0951">
        <w:rPr>
          <w:rFonts w:ascii="Times New Roman" w:hAnsi="Times New Roman" w:cs="Times New Roman"/>
          <w:sz w:val="28"/>
          <w:szCs w:val="28"/>
        </w:rPr>
        <w:t xml:space="preserve"> года</w:t>
      </w:r>
      <w:r w:rsidR="0069769B">
        <w:rPr>
          <w:rFonts w:ascii="Times New Roman" w:hAnsi="Times New Roman" w:cs="Times New Roman"/>
          <w:sz w:val="28"/>
          <w:szCs w:val="28"/>
        </w:rPr>
        <w:t>, на 4,3% - 2013 года (рисунок 1</w:t>
      </w:r>
      <w:r w:rsidR="009B7678">
        <w:rPr>
          <w:rFonts w:ascii="Times New Roman" w:hAnsi="Times New Roman" w:cs="Times New Roman"/>
          <w:sz w:val="28"/>
          <w:szCs w:val="28"/>
        </w:rPr>
        <w:t>2</w:t>
      </w:r>
      <w:r w:rsidR="0069769B">
        <w:rPr>
          <w:rFonts w:ascii="Times New Roman" w:hAnsi="Times New Roman" w:cs="Times New Roman"/>
          <w:sz w:val="28"/>
          <w:szCs w:val="28"/>
        </w:rPr>
        <w:t>).</w:t>
      </w:r>
    </w:p>
    <w:p w:rsidR="0069769B" w:rsidRPr="007A39FA" w:rsidRDefault="0069769B" w:rsidP="0069769B">
      <w:pPr>
        <w:spacing w:line="276" w:lineRule="auto"/>
        <w:jc w:val="right"/>
        <w:rPr>
          <w:rFonts w:ascii="Times New Roman" w:hAnsi="Times New Roman" w:cs="Times New Roman"/>
          <w:bCs/>
          <w:i/>
        </w:rPr>
      </w:pPr>
      <w:r w:rsidRPr="007A39FA">
        <w:rPr>
          <w:rFonts w:ascii="Times New Roman" w:hAnsi="Times New Roman" w:cs="Times New Roman"/>
          <w:bCs/>
          <w:i/>
        </w:rPr>
        <w:t xml:space="preserve">Рисунок </w:t>
      </w:r>
      <w:r w:rsidR="009B7678">
        <w:rPr>
          <w:rFonts w:ascii="Times New Roman" w:hAnsi="Times New Roman" w:cs="Times New Roman"/>
          <w:bCs/>
          <w:i/>
        </w:rPr>
        <w:t>12</w:t>
      </w:r>
    </w:p>
    <w:p w:rsidR="0069769B" w:rsidRPr="00B211F7" w:rsidRDefault="0069769B" w:rsidP="0069769B">
      <w:pPr>
        <w:pStyle w:val="24"/>
        <w:tabs>
          <w:tab w:val="left" w:pos="709"/>
        </w:tabs>
        <w:spacing w:after="0" w:line="276" w:lineRule="auto"/>
        <w:jc w:val="center"/>
        <w:rPr>
          <w:rStyle w:val="af"/>
          <w:b w:val="0"/>
          <w:sz w:val="28"/>
          <w:szCs w:val="28"/>
        </w:rPr>
      </w:pPr>
      <w:r>
        <w:rPr>
          <w:noProof/>
          <w:lang w:eastAsia="ru-RU"/>
        </w:rPr>
        <w:drawing>
          <wp:inline distT="0" distB="0" distL="0" distR="0">
            <wp:extent cx="4895850" cy="21621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9769B" w:rsidRDefault="0069769B" w:rsidP="00AD04B1">
      <w:pPr>
        <w:spacing w:line="360" w:lineRule="auto"/>
        <w:ind w:firstLine="708"/>
        <w:jc w:val="both"/>
        <w:rPr>
          <w:rFonts w:ascii="Times New Roman" w:hAnsi="Times New Roman" w:cs="Times New Roman"/>
          <w:sz w:val="28"/>
          <w:szCs w:val="28"/>
        </w:rPr>
      </w:pPr>
      <w:r w:rsidRPr="00517451">
        <w:rPr>
          <w:rFonts w:ascii="Times New Roman" w:hAnsi="Times New Roman"/>
          <w:sz w:val="28"/>
          <w:szCs w:val="28"/>
        </w:rPr>
        <w:t xml:space="preserve">Ведущими предприятиями, осуществляющими в настоящее время добычу нефти на территории Нурлатского  </w:t>
      </w:r>
      <w:r w:rsidR="004D12F4">
        <w:rPr>
          <w:rFonts w:ascii="Times New Roman" w:hAnsi="Times New Roman"/>
          <w:sz w:val="28"/>
          <w:szCs w:val="28"/>
        </w:rPr>
        <w:t xml:space="preserve">муниципального </w:t>
      </w:r>
      <w:r w:rsidRPr="00517451">
        <w:rPr>
          <w:rFonts w:ascii="Times New Roman" w:hAnsi="Times New Roman"/>
          <w:sz w:val="28"/>
          <w:szCs w:val="28"/>
        </w:rPr>
        <w:t xml:space="preserve">района, являются такие компании, как </w:t>
      </w:r>
      <w:r>
        <w:rPr>
          <w:rFonts w:ascii="Times New Roman" w:hAnsi="Times New Roman" w:cs="Times New Roman"/>
          <w:sz w:val="28"/>
          <w:szCs w:val="28"/>
        </w:rPr>
        <w:t>П</w:t>
      </w:r>
      <w:r w:rsidRPr="00C3069F">
        <w:rPr>
          <w:rFonts w:ascii="Times New Roman" w:hAnsi="Times New Roman" w:cs="Times New Roman"/>
          <w:sz w:val="28"/>
          <w:szCs w:val="28"/>
        </w:rPr>
        <w:t>АО «Татнефть» НГДУ «Нурлатнефть»,</w:t>
      </w:r>
      <w:r w:rsidR="00682358">
        <w:rPr>
          <w:rFonts w:ascii="Times New Roman" w:hAnsi="Times New Roman" w:cs="Times New Roman"/>
          <w:sz w:val="28"/>
          <w:szCs w:val="28"/>
        </w:rPr>
        <w:t xml:space="preserve"> </w:t>
      </w:r>
      <w:r w:rsidRPr="00C3069F">
        <w:rPr>
          <w:rFonts w:ascii="Times New Roman" w:hAnsi="Times New Roman" w:cs="Times New Roman"/>
          <w:sz w:val="28"/>
          <w:szCs w:val="28"/>
        </w:rPr>
        <w:t>ОАО «Татнефтеотдача»</w:t>
      </w:r>
      <w:r>
        <w:rPr>
          <w:rFonts w:ascii="Times New Roman" w:hAnsi="Times New Roman" w:cs="Times New Roman"/>
          <w:sz w:val="28"/>
          <w:szCs w:val="28"/>
        </w:rPr>
        <w:t xml:space="preserve">, </w:t>
      </w:r>
      <w:r w:rsidRPr="00C3069F">
        <w:rPr>
          <w:rFonts w:ascii="Times New Roman" w:hAnsi="Times New Roman" w:cs="Times New Roman"/>
          <w:sz w:val="28"/>
          <w:szCs w:val="28"/>
        </w:rPr>
        <w:t>ОАО «Татнефтепром - Зюзеевнефть»,ЗАО «Кара Алтын», ООО «ТНГК-Развитие»</w:t>
      </w:r>
      <w:r>
        <w:rPr>
          <w:rFonts w:ascii="Times New Roman" w:hAnsi="Times New Roman" w:cs="Times New Roman"/>
          <w:sz w:val="28"/>
          <w:szCs w:val="28"/>
        </w:rPr>
        <w:t>.</w:t>
      </w:r>
    </w:p>
    <w:p w:rsidR="0069769B" w:rsidRPr="00FC0951" w:rsidRDefault="0069769B" w:rsidP="00AD04B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Перерабатывающая промышленность</w:t>
      </w:r>
      <w:r w:rsidRPr="00D76E24">
        <w:rPr>
          <w:rFonts w:ascii="Times New Roman" w:hAnsi="Times New Roman" w:cs="Times New Roman"/>
          <w:sz w:val="28"/>
          <w:szCs w:val="28"/>
        </w:rPr>
        <w:t xml:space="preserve"> района представлен</w:t>
      </w:r>
      <w:r>
        <w:rPr>
          <w:rFonts w:ascii="Times New Roman" w:hAnsi="Times New Roman" w:cs="Times New Roman"/>
          <w:sz w:val="28"/>
          <w:szCs w:val="28"/>
        </w:rPr>
        <w:t>а</w:t>
      </w:r>
      <w:r w:rsidRPr="00D76E24">
        <w:rPr>
          <w:rFonts w:ascii="Times New Roman" w:hAnsi="Times New Roman" w:cs="Times New Roman"/>
          <w:sz w:val="28"/>
          <w:szCs w:val="28"/>
        </w:rPr>
        <w:t xml:space="preserve"> в </w:t>
      </w:r>
      <w:r>
        <w:rPr>
          <w:rFonts w:ascii="Times New Roman" w:hAnsi="Times New Roman" w:cs="Times New Roman"/>
          <w:sz w:val="28"/>
          <w:szCs w:val="28"/>
        </w:rPr>
        <w:t>основном</w:t>
      </w:r>
      <w:r w:rsidR="00C75CCF">
        <w:rPr>
          <w:rFonts w:ascii="Times New Roman" w:hAnsi="Times New Roman" w:cs="Times New Roman"/>
          <w:sz w:val="28"/>
          <w:szCs w:val="28"/>
        </w:rPr>
        <w:t xml:space="preserve"> </w:t>
      </w:r>
      <w:r w:rsidRPr="00D76E24">
        <w:rPr>
          <w:rFonts w:ascii="Times New Roman" w:hAnsi="Times New Roman" w:cs="Times New Roman"/>
          <w:sz w:val="28"/>
          <w:szCs w:val="28"/>
        </w:rPr>
        <w:t>предприятиями пищевой промышленности, такими как</w:t>
      </w:r>
      <w:r>
        <w:rPr>
          <w:rFonts w:ascii="Times New Roman" w:hAnsi="Times New Roman" w:cs="Times New Roman"/>
          <w:sz w:val="28"/>
          <w:szCs w:val="28"/>
        </w:rPr>
        <w:t>,</w:t>
      </w:r>
      <w:r w:rsidRPr="00D76E24">
        <w:rPr>
          <w:rFonts w:ascii="Times New Roman" w:hAnsi="Times New Roman" w:cs="Times New Roman"/>
          <w:sz w:val="28"/>
          <w:szCs w:val="28"/>
        </w:rPr>
        <w:t xml:space="preserve"> ЗАО «Нурлатский сахар», ООО «Нурлат сэ</w:t>
      </w:r>
      <w:r>
        <w:rPr>
          <w:rFonts w:ascii="Times New Roman" w:hAnsi="Times New Roman" w:cs="Times New Roman"/>
          <w:sz w:val="28"/>
          <w:szCs w:val="28"/>
        </w:rPr>
        <w:t>тэ», ООО «Вита», ООО «Здоровье»</w:t>
      </w:r>
      <w:r w:rsidRPr="00D76E24">
        <w:rPr>
          <w:rFonts w:ascii="Times New Roman" w:hAnsi="Times New Roman" w:cs="Times New Roman"/>
          <w:sz w:val="28"/>
          <w:szCs w:val="28"/>
        </w:rPr>
        <w:t xml:space="preserve"> и други</w:t>
      </w:r>
      <w:r>
        <w:rPr>
          <w:rFonts w:ascii="Times New Roman" w:hAnsi="Times New Roman" w:cs="Times New Roman"/>
          <w:sz w:val="28"/>
          <w:szCs w:val="28"/>
        </w:rPr>
        <w:t>ми</w:t>
      </w:r>
      <w:r w:rsidRPr="00D76E24">
        <w:rPr>
          <w:rFonts w:ascii="Times New Roman" w:hAnsi="Times New Roman" w:cs="Times New Roman"/>
          <w:sz w:val="28"/>
          <w:szCs w:val="28"/>
        </w:rPr>
        <w:t xml:space="preserve"> предприятия</w:t>
      </w:r>
      <w:r>
        <w:rPr>
          <w:rFonts w:ascii="Times New Roman" w:hAnsi="Times New Roman" w:cs="Times New Roman"/>
          <w:sz w:val="28"/>
          <w:szCs w:val="28"/>
        </w:rPr>
        <w:t>ми</w:t>
      </w:r>
      <w:r w:rsidRPr="00D76E24">
        <w:rPr>
          <w:rFonts w:ascii="Times New Roman" w:hAnsi="Times New Roman" w:cs="Times New Roman"/>
          <w:sz w:val="28"/>
          <w:szCs w:val="28"/>
        </w:rPr>
        <w:t xml:space="preserve"> по переработке сельхозпродукции.</w:t>
      </w:r>
      <w:r>
        <w:rPr>
          <w:rFonts w:ascii="Times New Roman" w:hAnsi="Times New Roman" w:cs="Times New Roman"/>
          <w:sz w:val="28"/>
          <w:szCs w:val="28"/>
        </w:rPr>
        <w:t xml:space="preserve"> Ими произведено в 2015 году</w:t>
      </w:r>
      <w:r w:rsidRPr="00BB538C">
        <w:rPr>
          <w:rFonts w:ascii="Times New Roman" w:hAnsi="Times New Roman" w:cs="Times New Roman"/>
          <w:sz w:val="28"/>
          <w:szCs w:val="28"/>
        </w:rPr>
        <w:t>: 32 тонны масла  (139,1% к 2014году, в 2,0 раза больше уровня 2013 года);  1700 тонн  цельномолочной продукции (87,0% к 2014 году, 77,38% к 2013 году); 1835  тонн хлебобулочных изделий (82,14% к 2014 году, 85,82% к 2013 году</w:t>
      </w:r>
      <w:r>
        <w:rPr>
          <w:rFonts w:ascii="Times New Roman" w:hAnsi="Times New Roman" w:cs="Times New Roman"/>
          <w:sz w:val="28"/>
          <w:szCs w:val="28"/>
        </w:rPr>
        <w:t>); 36,2 тыс. тонн сахарного песка, (154,45% к 2014 года и 107,51% к 2013 году) (таблица 1</w:t>
      </w:r>
      <w:r w:rsidR="007F4DE4">
        <w:rPr>
          <w:rFonts w:ascii="Times New Roman" w:hAnsi="Times New Roman" w:cs="Times New Roman"/>
          <w:sz w:val="28"/>
          <w:szCs w:val="28"/>
        </w:rPr>
        <w:t>7</w:t>
      </w:r>
      <w:r>
        <w:rPr>
          <w:rFonts w:ascii="Times New Roman" w:hAnsi="Times New Roman" w:cs="Times New Roman"/>
          <w:sz w:val="28"/>
          <w:szCs w:val="28"/>
        </w:rPr>
        <w:t xml:space="preserve">). </w:t>
      </w:r>
    </w:p>
    <w:p w:rsidR="0069769B" w:rsidRDefault="0069769B" w:rsidP="00AD04B1">
      <w:pPr>
        <w:pStyle w:val="a5"/>
        <w:tabs>
          <w:tab w:val="left" w:pos="1080"/>
        </w:tabs>
        <w:spacing w:line="360" w:lineRule="auto"/>
        <w:ind w:firstLine="680"/>
        <w:jc w:val="both"/>
        <w:rPr>
          <w:rFonts w:ascii="Times New Roman" w:hAnsi="Times New Roman" w:cs="Times New Roman"/>
          <w:sz w:val="28"/>
          <w:szCs w:val="28"/>
        </w:rPr>
      </w:pPr>
      <w:r w:rsidRPr="00D76E24">
        <w:rPr>
          <w:rFonts w:ascii="Times New Roman" w:hAnsi="Times New Roman" w:cs="Times New Roman"/>
          <w:sz w:val="28"/>
          <w:szCs w:val="28"/>
        </w:rPr>
        <w:t>Помимо предприятий пищевой промышленности производственный сектор представлен предприятиями промышленности строител</w:t>
      </w:r>
      <w:r>
        <w:rPr>
          <w:rFonts w:ascii="Times New Roman" w:hAnsi="Times New Roman" w:cs="Times New Roman"/>
          <w:sz w:val="28"/>
          <w:szCs w:val="28"/>
        </w:rPr>
        <w:t>ь</w:t>
      </w:r>
      <w:r w:rsidRPr="00D76E24">
        <w:rPr>
          <w:rFonts w:ascii="Times New Roman" w:hAnsi="Times New Roman" w:cs="Times New Roman"/>
          <w:sz w:val="28"/>
          <w:szCs w:val="28"/>
        </w:rPr>
        <w:t>ных материалов</w:t>
      </w:r>
      <w:r>
        <w:rPr>
          <w:rFonts w:ascii="Times New Roman" w:hAnsi="Times New Roman" w:cs="Times New Roman"/>
          <w:sz w:val="28"/>
          <w:szCs w:val="28"/>
        </w:rPr>
        <w:t>:</w:t>
      </w:r>
      <w:r w:rsidRPr="00D76E24">
        <w:rPr>
          <w:rFonts w:ascii="Times New Roman" w:hAnsi="Times New Roman" w:cs="Times New Roman"/>
          <w:sz w:val="28"/>
          <w:szCs w:val="28"/>
        </w:rPr>
        <w:t xml:space="preserve"> ООО «Нурлатский асфальтобетонный завод», асфальтобетонны</w:t>
      </w:r>
      <w:r>
        <w:rPr>
          <w:rFonts w:ascii="Times New Roman" w:hAnsi="Times New Roman" w:cs="Times New Roman"/>
          <w:sz w:val="28"/>
          <w:szCs w:val="28"/>
        </w:rPr>
        <w:t>й</w:t>
      </w:r>
      <w:r w:rsidRPr="00D76E24">
        <w:rPr>
          <w:rFonts w:ascii="Times New Roman" w:hAnsi="Times New Roman" w:cs="Times New Roman"/>
          <w:sz w:val="28"/>
          <w:szCs w:val="28"/>
        </w:rPr>
        <w:t xml:space="preserve"> завод ООО «Татнефтедор» и другими. </w:t>
      </w:r>
    </w:p>
    <w:p w:rsidR="0069769B" w:rsidRPr="007A39FA" w:rsidRDefault="0069769B" w:rsidP="0069769B">
      <w:pPr>
        <w:pStyle w:val="a5"/>
        <w:tabs>
          <w:tab w:val="left" w:pos="1080"/>
        </w:tabs>
        <w:spacing w:line="276" w:lineRule="auto"/>
        <w:ind w:firstLine="680"/>
        <w:jc w:val="right"/>
        <w:rPr>
          <w:rFonts w:ascii="Times New Roman" w:hAnsi="Times New Roman" w:cs="Times New Roman"/>
          <w:i/>
        </w:rPr>
      </w:pPr>
      <w:r w:rsidRPr="007A39FA">
        <w:rPr>
          <w:rFonts w:ascii="Times New Roman" w:hAnsi="Times New Roman" w:cs="Times New Roman"/>
          <w:i/>
        </w:rPr>
        <w:t xml:space="preserve">Таблица </w:t>
      </w:r>
      <w:r w:rsidR="00141DF2">
        <w:rPr>
          <w:rFonts w:ascii="Times New Roman" w:hAnsi="Times New Roman" w:cs="Times New Roman"/>
          <w:i/>
        </w:rPr>
        <w:t>1</w:t>
      </w:r>
      <w:r w:rsidR="007F4DE4">
        <w:rPr>
          <w:rFonts w:ascii="Times New Roman" w:hAnsi="Times New Roman" w:cs="Times New Roman"/>
          <w:i/>
        </w:rPr>
        <w:t>7</w:t>
      </w:r>
    </w:p>
    <w:tbl>
      <w:tblPr>
        <w:tblW w:w="10412" w:type="dxa"/>
        <w:tblInd w:w="93" w:type="dxa"/>
        <w:tblLook w:val="04A0" w:firstRow="1" w:lastRow="0" w:firstColumn="1" w:lastColumn="0" w:noHBand="0" w:noVBand="1"/>
      </w:tblPr>
      <w:tblGrid>
        <w:gridCol w:w="5118"/>
        <w:gridCol w:w="1092"/>
        <w:gridCol w:w="1030"/>
        <w:gridCol w:w="1153"/>
        <w:gridCol w:w="1023"/>
        <w:gridCol w:w="996"/>
      </w:tblGrid>
      <w:tr w:rsidR="0069769B" w:rsidRPr="00683844" w:rsidTr="0069769B">
        <w:trPr>
          <w:trHeight w:val="675"/>
        </w:trPr>
        <w:tc>
          <w:tcPr>
            <w:tcW w:w="511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Наименование показателя</w:t>
            </w:r>
          </w:p>
        </w:tc>
        <w:tc>
          <w:tcPr>
            <w:tcW w:w="10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2013</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2014</w:t>
            </w:r>
          </w:p>
        </w:tc>
        <w:tc>
          <w:tcPr>
            <w:tcW w:w="115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2015</w:t>
            </w:r>
          </w:p>
        </w:tc>
        <w:tc>
          <w:tcPr>
            <w:tcW w:w="2019" w:type="dxa"/>
            <w:gridSpan w:val="2"/>
            <w:tcBorders>
              <w:top w:val="single" w:sz="8" w:space="0" w:color="auto"/>
              <w:left w:val="nil"/>
              <w:bottom w:val="single" w:sz="4" w:space="0" w:color="auto"/>
              <w:right w:val="single" w:sz="8" w:space="0" w:color="000000"/>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Темп роста, %</w:t>
            </w:r>
          </w:p>
        </w:tc>
      </w:tr>
      <w:tr w:rsidR="0069769B" w:rsidRPr="00683844" w:rsidTr="0069769B">
        <w:trPr>
          <w:trHeight w:val="315"/>
        </w:trPr>
        <w:tc>
          <w:tcPr>
            <w:tcW w:w="5118" w:type="dxa"/>
            <w:vMerge/>
            <w:tcBorders>
              <w:top w:val="single" w:sz="8" w:space="0" w:color="auto"/>
              <w:left w:val="single" w:sz="8" w:space="0" w:color="auto"/>
              <w:bottom w:val="single" w:sz="4" w:space="0" w:color="auto"/>
              <w:right w:val="single" w:sz="4" w:space="0" w:color="auto"/>
            </w:tcBorders>
            <w:vAlign w:val="center"/>
            <w:hideMark/>
          </w:tcPr>
          <w:p w:rsidR="0069769B" w:rsidRPr="00683844" w:rsidRDefault="0069769B" w:rsidP="0069769B">
            <w:pPr>
              <w:rPr>
                <w:rFonts w:ascii="Times New Roman" w:eastAsia="Times New Roman" w:hAnsi="Times New Roman" w:cs="Times New Roman"/>
                <w:b/>
                <w:bCs/>
                <w:color w:val="000000"/>
                <w:sz w:val="24"/>
                <w:szCs w:val="24"/>
              </w:rPr>
            </w:pPr>
          </w:p>
        </w:tc>
        <w:tc>
          <w:tcPr>
            <w:tcW w:w="1092" w:type="dxa"/>
            <w:vMerge/>
            <w:tcBorders>
              <w:top w:val="single" w:sz="8" w:space="0" w:color="auto"/>
              <w:left w:val="single" w:sz="4" w:space="0" w:color="auto"/>
              <w:bottom w:val="single" w:sz="4" w:space="0" w:color="auto"/>
              <w:right w:val="single" w:sz="4" w:space="0" w:color="auto"/>
            </w:tcBorders>
            <w:vAlign w:val="center"/>
            <w:hideMark/>
          </w:tcPr>
          <w:p w:rsidR="0069769B" w:rsidRPr="00683844" w:rsidRDefault="0069769B" w:rsidP="0069769B">
            <w:pPr>
              <w:rPr>
                <w:rFonts w:ascii="Times New Roman" w:eastAsia="Times New Roman" w:hAnsi="Times New Roman" w:cs="Times New Roman"/>
                <w:b/>
                <w:bCs/>
                <w:color w:val="000000"/>
                <w:sz w:val="24"/>
                <w:szCs w:val="24"/>
              </w:rPr>
            </w:pPr>
          </w:p>
        </w:tc>
        <w:tc>
          <w:tcPr>
            <w:tcW w:w="1030" w:type="dxa"/>
            <w:vMerge/>
            <w:tcBorders>
              <w:top w:val="single" w:sz="8" w:space="0" w:color="auto"/>
              <w:left w:val="single" w:sz="4" w:space="0" w:color="auto"/>
              <w:bottom w:val="single" w:sz="4" w:space="0" w:color="auto"/>
              <w:right w:val="single" w:sz="4" w:space="0" w:color="auto"/>
            </w:tcBorders>
            <w:vAlign w:val="center"/>
            <w:hideMark/>
          </w:tcPr>
          <w:p w:rsidR="0069769B" w:rsidRPr="00683844" w:rsidRDefault="0069769B" w:rsidP="0069769B">
            <w:pPr>
              <w:rPr>
                <w:rFonts w:ascii="Times New Roman" w:eastAsia="Times New Roman" w:hAnsi="Times New Roman" w:cs="Times New Roman"/>
                <w:b/>
                <w:bCs/>
                <w:color w:val="000000"/>
                <w:sz w:val="24"/>
                <w:szCs w:val="24"/>
              </w:rPr>
            </w:pPr>
          </w:p>
        </w:tc>
        <w:tc>
          <w:tcPr>
            <w:tcW w:w="1153" w:type="dxa"/>
            <w:vMerge/>
            <w:tcBorders>
              <w:top w:val="single" w:sz="8" w:space="0" w:color="auto"/>
              <w:left w:val="single" w:sz="4" w:space="0" w:color="auto"/>
              <w:bottom w:val="single" w:sz="4" w:space="0" w:color="auto"/>
              <w:right w:val="single" w:sz="4" w:space="0" w:color="auto"/>
            </w:tcBorders>
            <w:vAlign w:val="center"/>
            <w:hideMark/>
          </w:tcPr>
          <w:p w:rsidR="0069769B" w:rsidRPr="00683844" w:rsidRDefault="0069769B" w:rsidP="0069769B">
            <w:pPr>
              <w:rPr>
                <w:rFonts w:ascii="Times New Roman" w:eastAsia="Times New Roman" w:hAnsi="Times New Roman" w:cs="Times New Roman"/>
                <w:b/>
                <w:bCs/>
                <w:color w:val="000000"/>
                <w:sz w:val="24"/>
                <w:szCs w:val="24"/>
              </w:rPr>
            </w:pPr>
          </w:p>
        </w:tc>
        <w:tc>
          <w:tcPr>
            <w:tcW w:w="1023"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к 2014</w:t>
            </w:r>
          </w:p>
        </w:tc>
        <w:tc>
          <w:tcPr>
            <w:tcW w:w="996" w:type="dxa"/>
            <w:tcBorders>
              <w:top w:val="nil"/>
              <w:left w:val="nil"/>
              <w:bottom w:val="single" w:sz="4" w:space="0" w:color="auto"/>
              <w:right w:val="single" w:sz="8"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к 2013</w:t>
            </w:r>
          </w:p>
        </w:tc>
      </w:tr>
      <w:tr w:rsidR="0069769B" w:rsidRPr="00683844" w:rsidTr="0069769B">
        <w:trPr>
          <w:trHeight w:val="315"/>
        </w:trPr>
        <w:tc>
          <w:tcPr>
            <w:tcW w:w="5118" w:type="dxa"/>
            <w:tcBorders>
              <w:top w:val="nil"/>
              <w:left w:val="single" w:sz="8"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w:t>
            </w:r>
          </w:p>
        </w:tc>
        <w:tc>
          <w:tcPr>
            <w:tcW w:w="1092"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w:t>
            </w:r>
          </w:p>
        </w:tc>
        <w:tc>
          <w:tcPr>
            <w:tcW w:w="1030"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w:t>
            </w:r>
          </w:p>
        </w:tc>
        <w:tc>
          <w:tcPr>
            <w:tcW w:w="1153"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4</w:t>
            </w:r>
          </w:p>
        </w:tc>
        <w:tc>
          <w:tcPr>
            <w:tcW w:w="1023"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5</w:t>
            </w:r>
          </w:p>
        </w:tc>
        <w:tc>
          <w:tcPr>
            <w:tcW w:w="996" w:type="dxa"/>
            <w:tcBorders>
              <w:top w:val="nil"/>
              <w:left w:val="nil"/>
              <w:bottom w:val="single" w:sz="4" w:space="0" w:color="auto"/>
              <w:right w:val="single" w:sz="8"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6</w:t>
            </w:r>
          </w:p>
        </w:tc>
      </w:tr>
      <w:tr w:rsidR="0069769B" w:rsidRPr="00683844" w:rsidTr="0069769B">
        <w:trPr>
          <w:trHeight w:val="293"/>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sz w:val="24"/>
                <w:szCs w:val="24"/>
              </w:rPr>
            </w:pPr>
            <w:r w:rsidRPr="00683844">
              <w:rPr>
                <w:rFonts w:ascii="Times New Roman" w:eastAsia="Times New Roman" w:hAnsi="Times New Roman" w:cs="Times New Roman"/>
                <w:b/>
                <w:bCs/>
                <w:sz w:val="24"/>
                <w:szCs w:val="24"/>
              </w:rPr>
              <w:t xml:space="preserve">Хлебобулочные изделия, </w:t>
            </w:r>
            <w:r w:rsidRPr="00683844">
              <w:rPr>
                <w:rFonts w:ascii="Times New Roman" w:eastAsia="Times New Roman" w:hAnsi="Times New Roman" w:cs="Times New Roman"/>
                <w:sz w:val="24"/>
                <w:szCs w:val="24"/>
              </w:rPr>
              <w:t>тонн</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2138,20</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2234,00</w:t>
            </w:r>
          </w:p>
        </w:tc>
        <w:tc>
          <w:tcPr>
            <w:tcW w:w="1153" w:type="dxa"/>
            <w:tcBorders>
              <w:top w:val="nil"/>
              <w:left w:val="nil"/>
              <w:bottom w:val="single" w:sz="4" w:space="0" w:color="auto"/>
              <w:right w:val="single" w:sz="4" w:space="0" w:color="auto"/>
            </w:tcBorders>
            <w:shd w:val="clear" w:color="000000" w:fill="FFFFFF"/>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1835,00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82,14</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85,82</w:t>
            </w:r>
          </w:p>
        </w:tc>
      </w:tr>
      <w:tr w:rsidR="0069769B" w:rsidRPr="00683844" w:rsidTr="0069769B">
        <w:trPr>
          <w:trHeight w:val="284"/>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sz w:val="24"/>
                <w:szCs w:val="24"/>
              </w:rPr>
            </w:pPr>
            <w:r w:rsidRPr="00683844">
              <w:rPr>
                <w:rFonts w:ascii="Times New Roman" w:eastAsia="Times New Roman" w:hAnsi="Times New Roman" w:cs="Times New Roman"/>
                <w:b/>
                <w:bCs/>
                <w:sz w:val="24"/>
                <w:szCs w:val="24"/>
              </w:rPr>
              <w:t>Масло сливочное, тонн</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15,5</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23,0</w:t>
            </w:r>
          </w:p>
        </w:tc>
        <w:tc>
          <w:tcPr>
            <w:tcW w:w="1153" w:type="dxa"/>
            <w:tcBorders>
              <w:top w:val="nil"/>
              <w:left w:val="nil"/>
              <w:bottom w:val="single" w:sz="4" w:space="0" w:color="auto"/>
              <w:right w:val="single" w:sz="4" w:space="0" w:color="auto"/>
            </w:tcBorders>
            <w:shd w:val="clear" w:color="000000" w:fill="FFFFFF"/>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32,0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139,13</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206,45</w:t>
            </w:r>
          </w:p>
        </w:tc>
      </w:tr>
      <w:tr w:rsidR="0069769B" w:rsidRPr="00683844" w:rsidTr="0069769B">
        <w:trPr>
          <w:trHeight w:val="273"/>
        </w:trPr>
        <w:tc>
          <w:tcPr>
            <w:tcW w:w="5118" w:type="dxa"/>
            <w:tcBorders>
              <w:top w:val="nil"/>
              <w:left w:val="single" w:sz="8" w:space="0" w:color="auto"/>
              <w:bottom w:val="single" w:sz="4" w:space="0" w:color="auto"/>
              <w:right w:val="single" w:sz="4" w:space="0" w:color="auto"/>
            </w:tcBorders>
            <w:shd w:val="clear" w:color="auto" w:fill="auto"/>
            <w:noWrap/>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 xml:space="preserve">Цельномолочная продукция, </w:t>
            </w:r>
            <w:r w:rsidRPr="00683844">
              <w:rPr>
                <w:rFonts w:ascii="Times New Roman" w:eastAsia="Times New Roman" w:hAnsi="Times New Roman" w:cs="Times New Roman"/>
                <w:color w:val="000000"/>
                <w:sz w:val="24"/>
                <w:szCs w:val="24"/>
              </w:rPr>
              <w:t>тонн</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2197</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1954</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1700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87,00</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77,38</w:t>
            </w:r>
          </w:p>
        </w:tc>
      </w:tr>
      <w:tr w:rsidR="0069769B" w:rsidRPr="00683844" w:rsidTr="0069769B">
        <w:trPr>
          <w:trHeight w:val="277"/>
        </w:trPr>
        <w:tc>
          <w:tcPr>
            <w:tcW w:w="5118" w:type="dxa"/>
            <w:tcBorders>
              <w:top w:val="nil"/>
              <w:left w:val="single" w:sz="8" w:space="0" w:color="auto"/>
              <w:bottom w:val="single" w:sz="4" w:space="0" w:color="auto"/>
              <w:right w:val="single" w:sz="4" w:space="0" w:color="auto"/>
            </w:tcBorders>
            <w:shd w:val="clear" w:color="auto" w:fill="auto"/>
            <w:noWrap/>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 xml:space="preserve">Сахарный песок, </w:t>
            </w:r>
            <w:r w:rsidRPr="00683844">
              <w:rPr>
                <w:rFonts w:ascii="Times New Roman" w:eastAsia="Times New Roman" w:hAnsi="Times New Roman" w:cs="Times New Roman"/>
                <w:color w:val="000000"/>
                <w:sz w:val="24"/>
                <w:szCs w:val="24"/>
              </w:rPr>
              <w:t>тонн</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33652,1</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23425</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36179</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154,45</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107,51</w:t>
            </w:r>
          </w:p>
        </w:tc>
      </w:tr>
      <w:tr w:rsidR="0069769B" w:rsidRPr="00683844" w:rsidTr="0069769B">
        <w:trPr>
          <w:trHeight w:val="281"/>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 xml:space="preserve">Деловая древесина, </w:t>
            </w:r>
            <w:r w:rsidRPr="00683844">
              <w:rPr>
                <w:rFonts w:ascii="Times New Roman" w:eastAsia="Times New Roman" w:hAnsi="Times New Roman" w:cs="Times New Roman"/>
                <w:color w:val="000000"/>
                <w:sz w:val="24"/>
                <w:szCs w:val="24"/>
              </w:rPr>
              <w:t>тыс.м3</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4,27</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46,73</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52,60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112,56</w:t>
            </w:r>
          </w:p>
        </w:tc>
        <w:tc>
          <w:tcPr>
            <w:tcW w:w="996" w:type="dxa"/>
            <w:tcBorders>
              <w:top w:val="nil"/>
              <w:left w:val="nil"/>
              <w:bottom w:val="single" w:sz="4" w:space="0" w:color="auto"/>
              <w:right w:val="single" w:sz="8" w:space="0" w:color="auto"/>
            </w:tcBorders>
            <w:shd w:val="clear" w:color="auto" w:fill="auto"/>
            <w:hideMark/>
          </w:tcPr>
          <w:p w:rsidR="0069769B" w:rsidRPr="00683844" w:rsidRDefault="002D424F" w:rsidP="00697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69769B" w:rsidRPr="00683844">
              <w:rPr>
                <w:rFonts w:ascii="Times New Roman" w:eastAsia="Times New Roman" w:hAnsi="Times New Roman" w:cs="Times New Roman"/>
                <w:color w:val="000000"/>
                <w:sz w:val="24"/>
                <w:szCs w:val="24"/>
              </w:rPr>
              <w:t xml:space="preserve"> 12,3 раза</w:t>
            </w:r>
          </w:p>
        </w:tc>
      </w:tr>
      <w:tr w:rsidR="0069769B" w:rsidRPr="00683844" w:rsidTr="0069769B">
        <w:trPr>
          <w:trHeight w:val="459"/>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 xml:space="preserve">Пиломатериалы, </w:t>
            </w:r>
            <w:r w:rsidRPr="00683844">
              <w:rPr>
                <w:rFonts w:ascii="Times New Roman" w:eastAsia="Times New Roman" w:hAnsi="Times New Roman" w:cs="Times New Roman"/>
                <w:color w:val="000000"/>
                <w:sz w:val="24"/>
                <w:szCs w:val="24"/>
              </w:rPr>
              <w:t>тыс.м3</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0,48</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0,38</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5,75</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В 15,1 раз</w:t>
            </w:r>
          </w:p>
        </w:tc>
        <w:tc>
          <w:tcPr>
            <w:tcW w:w="996" w:type="dxa"/>
            <w:tcBorders>
              <w:top w:val="nil"/>
              <w:left w:val="nil"/>
              <w:bottom w:val="single" w:sz="4" w:space="0" w:color="auto"/>
              <w:right w:val="single" w:sz="8" w:space="0" w:color="auto"/>
            </w:tcBorders>
            <w:shd w:val="clear" w:color="auto" w:fill="auto"/>
            <w:hideMark/>
          </w:tcPr>
          <w:p w:rsidR="0069769B" w:rsidRPr="00683844" w:rsidRDefault="002D424F" w:rsidP="00697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69769B" w:rsidRPr="00683844">
              <w:rPr>
                <w:rFonts w:ascii="Times New Roman" w:eastAsia="Times New Roman" w:hAnsi="Times New Roman" w:cs="Times New Roman"/>
                <w:color w:val="000000"/>
                <w:sz w:val="24"/>
                <w:szCs w:val="24"/>
              </w:rPr>
              <w:t xml:space="preserve"> 12 раз</w:t>
            </w:r>
          </w:p>
        </w:tc>
      </w:tr>
      <w:tr w:rsidR="0069769B" w:rsidRPr="00683844" w:rsidTr="0069769B">
        <w:trPr>
          <w:trHeight w:val="330"/>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Кирпич,</w:t>
            </w:r>
            <w:r w:rsidRPr="00683844">
              <w:rPr>
                <w:rFonts w:ascii="Times New Roman" w:eastAsia="Times New Roman" w:hAnsi="Times New Roman" w:cs="Times New Roman"/>
                <w:color w:val="000000"/>
                <w:sz w:val="24"/>
                <w:szCs w:val="24"/>
              </w:rPr>
              <w:t xml:space="preserve"> млн. шт</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3,70</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4,20</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3,80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90,48</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102,70</w:t>
            </w:r>
          </w:p>
        </w:tc>
      </w:tr>
      <w:tr w:rsidR="0069769B" w:rsidRPr="00683844" w:rsidTr="0069769B">
        <w:trPr>
          <w:trHeight w:val="330"/>
        </w:trPr>
        <w:tc>
          <w:tcPr>
            <w:tcW w:w="5118" w:type="dxa"/>
            <w:tcBorders>
              <w:top w:val="single" w:sz="4" w:space="0" w:color="auto"/>
              <w:left w:val="single" w:sz="4" w:space="0" w:color="auto"/>
              <w:bottom w:val="single" w:sz="4" w:space="0" w:color="auto"/>
              <w:right w:val="single" w:sz="4" w:space="0" w:color="auto"/>
            </w:tcBorders>
            <w:shd w:val="clear" w:color="auto" w:fill="auto"/>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Асфальтобетонная смесь,</w:t>
            </w:r>
          </w:p>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Cs/>
                <w:color w:val="000000"/>
                <w:sz w:val="24"/>
                <w:szCs w:val="24"/>
              </w:rPr>
              <w:t>тыс. тонн</w:t>
            </w:r>
          </w:p>
        </w:tc>
        <w:tc>
          <w:tcPr>
            <w:tcW w:w="1092"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38,0</w:t>
            </w:r>
          </w:p>
        </w:tc>
        <w:tc>
          <w:tcPr>
            <w:tcW w:w="1030"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33,3</w:t>
            </w:r>
          </w:p>
        </w:tc>
        <w:tc>
          <w:tcPr>
            <w:tcW w:w="1153"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23,9</w:t>
            </w:r>
          </w:p>
        </w:tc>
        <w:tc>
          <w:tcPr>
            <w:tcW w:w="1023"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71,8</w:t>
            </w:r>
          </w:p>
        </w:tc>
        <w:tc>
          <w:tcPr>
            <w:tcW w:w="996"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62,9</w:t>
            </w:r>
          </w:p>
        </w:tc>
      </w:tr>
    </w:tbl>
    <w:p w:rsidR="0069769B" w:rsidRDefault="0069769B" w:rsidP="0069769B">
      <w:pPr>
        <w:pStyle w:val="a5"/>
        <w:tabs>
          <w:tab w:val="left" w:pos="1080"/>
        </w:tabs>
        <w:spacing w:line="276" w:lineRule="auto"/>
        <w:ind w:firstLine="1077"/>
        <w:jc w:val="both"/>
        <w:rPr>
          <w:rFonts w:ascii="Times New Roman" w:hAnsi="Times New Roman" w:cs="Times New Roman"/>
          <w:sz w:val="28"/>
          <w:szCs w:val="28"/>
        </w:rPr>
      </w:pPr>
      <w:r>
        <w:rPr>
          <w:rFonts w:ascii="Times New Roman" w:hAnsi="Times New Roman" w:cs="Times New Roman"/>
          <w:sz w:val="28"/>
          <w:szCs w:val="28"/>
        </w:rPr>
        <w:t>С точки зрения динамики отдельных видов продукции ситуация неоднородная. Отмечается значительное снижение производства хлебобулочный изделий (на 17,86% к 2014 году, на 14,18% к 2013 году), цельномолочной продукции (на 13,0% к 2014 году, на 22,62% к 2013 году), кирпича (на 9,52% к 2014 году), асфальтобетонной смеси (на 28,2% к 2014 году, на 37,1% к 2013 году).</w:t>
      </w:r>
      <w:r w:rsidR="00C75CCF">
        <w:rPr>
          <w:rFonts w:ascii="Times New Roman" w:hAnsi="Times New Roman" w:cs="Times New Roman"/>
          <w:sz w:val="28"/>
          <w:szCs w:val="28"/>
        </w:rPr>
        <w:t xml:space="preserve"> </w:t>
      </w:r>
      <w:r>
        <w:rPr>
          <w:rFonts w:ascii="Times New Roman" w:hAnsi="Times New Roman" w:cs="Times New Roman"/>
          <w:sz w:val="28"/>
          <w:szCs w:val="28"/>
        </w:rPr>
        <w:t>В тоже время, в 2015 году возросло производство сливочного масла  (на 39,13% к 2014 году, в 2,1 раза  к 2013 году), сахарного песка (на 54,45% к 2014 году, на 7,51%  к 2013 году).</w:t>
      </w:r>
    </w:p>
    <w:p w:rsidR="0069769B" w:rsidRDefault="0069769B" w:rsidP="0069769B">
      <w:pPr>
        <w:pStyle w:val="24"/>
        <w:spacing w:after="0" w:line="276" w:lineRule="auto"/>
        <w:ind w:firstLine="709"/>
        <w:jc w:val="both"/>
        <w:rPr>
          <w:rStyle w:val="af"/>
          <w:rFonts w:ascii="Times New Roman" w:hAnsi="Times New Roman" w:cs="Times New Roman"/>
          <w:b w:val="0"/>
          <w:color w:val="auto"/>
          <w:sz w:val="28"/>
          <w:szCs w:val="28"/>
        </w:rPr>
      </w:pPr>
      <w:r w:rsidRPr="00C246F7">
        <w:rPr>
          <w:rStyle w:val="af"/>
          <w:rFonts w:ascii="Times New Roman" w:hAnsi="Times New Roman" w:cs="Times New Roman"/>
          <w:b w:val="0"/>
          <w:color w:val="auto"/>
          <w:sz w:val="28"/>
          <w:szCs w:val="28"/>
        </w:rPr>
        <w:t xml:space="preserve">В </w:t>
      </w:r>
      <w:r>
        <w:rPr>
          <w:rStyle w:val="af"/>
          <w:rFonts w:ascii="Times New Roman" w:hAnsi="Times New Roman" w:cs="Times New Roman"/>
          <w:b w:val="0"/>
          <w:color w:val="auto"/>
          <w:sz w:val="28"/>
          <w:szCs w:val="28"/>
        </w:rPr>
        <w:t>Нурлатском</w:t>
      </w:r>
      <w:r w:rsidR="00C75CCF">
        <w:rPr>
          <w:rStyle w:val="af"/>
          <w:rFonts w:ascii="Times New Roman" w:hAnsi="Times New Roman" w:cs="Times New Roman"/>
          <w:b w:val="0"/>
          <w:color w:val="auto"/>
          <w:sz w:val="28"/>
          <w:szCs w:val="28"/>
        </w:rPr>
        <w:t xml:space="preserve"> </w:t>
      </w:r>
      <w:r w:rsidR="004D12F4">
        <w:rPr>
          <w:rStyle w:val="af"/>
          <w:rFonts w:ascii="Times New Roman" w:hAnsi="Times New Roman" w:cs="Times New Roman"/>
          <w:b w:val="0"/>
          <w:color w:val="auto"/>
          <w:sz w:val="28"/>
          <w:szCs w:val="28"/>
        </w:rPr>
        <w:t xml:space="preserve">муниципальном </w:t>
      </w:r>
      <w:r w:rsidRPr="00C246F7">
        <w:rPr>
          <w:rStyle w:val="af"/>
          <w:rFonts w:ascii="Times New Roman" w:hAnsi="Times New Roman" w:cs="Times New Roman"/>
          <w:b w:val="0"/>
          <w:color w:val="auto"/>
          <w:sz w:val="28"/>
          <w:szCs w:val="28"/>
        </w:rPr>
        <w:t>районе ГБУ «Нурлатлес» успешно занимается заготовкой древесины. В связи с поставкой на завод «Кастамона-Интегра» объёмы её многократно возросли.</w:t>
      </w:r>
    </w:p>
    <w:p w:rsidR="009136F3" w:rsidRDefault="009136F3" w:rsidP="0069769B">
      <w:pPr>
        <w:pStyle w:val="24"/>
        <w:spacing w:after="0" w:line="276" w:lineRule="auto"/>
        <w:ind w:firstLine="709"/>
        <w:jc w:val="both"/>
        <w:rPr>
          <w:rStyle w:val="af"/>
          <w:rFonts w:ascii="Times New Roman" w:hAnsi="Times New Roman" w:cs="Times New Roman"/>
          <w:b w:val="0"/>
          <w:color w:val="auto"/>
          <w:sz w:val="28"/>
          <w:szCs w:val="28"/>
        </w:rPr>
      </w:pPr>
    </w:p>
    <w:p w:rsidR="009136F3" w:rsidRPr="00C246F7" w:rsidRDefault="009136F3" w:rsidP="0069769B">
      <w:pPr>
        <w:pStyle w:val="24"/>
        <w:spacing w:after="0" w:line="276" w:lineRule="auto"/>
        <w:ind w:firstLine="709"/>
        <w:jc w:val="both"/>
        <w:rPr>
          <w:rStyle w:val="af"/>
          <w:rFonts w:ascii="Times New Roman" w:hAnsi="Times New Roman" w:cs="Times New Roman"/>
          <w:b w:val="0"/>
          <w:color w:val="auto"/>
          <w:sz w:val="28"/>
          <w:szCs w:val="28"/>
        </w:rPr>
      </w:pPr>
    </w:p>
    <w:p w:rsidR="0069769B" w:rsidRDefault="0069769B" w:rsidP="0069769B">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103"/>
        <w:gridCol w:w="5387"/>
      </w:tblGrid>
      <w:tr w:rsidR="0069769B" w:rsidRPr="005F1193" w:rsidTr="0069769B">
        <w:trPr>
          <w:trHeight w:val="744"/>
        </w:trPr>
        <w:tc>
          <w:tcPr>
            <w:tcW w:w="10490" w:type="dxa"/>
            <w:gridSpan w:val="2"/>
            <w:shd w:val="clear" w:color="auto" w:fill="C0504D" w:themeFill="accent2"/>
            <w:vAlign w:val="center"/>
          </w:tcPr>
          <w:p w:rsidR="0069769B" w:rsidRDefault="0069769B" w:rsidP="0069769B">
            <w:pPr>
              <w:pStyle w:val="aff"/>
              <w:spacing w:line="240" w:lineRule="exact"/>
              <w:ind w:left="34"/>
              <w:jc w:val="center"/>
              <w:outlineLvl w:val="0"/>
              <w:rPr>
                <w:rFonts w:ascii="Times New Roman" w:hAnsi="Times New Roman" w:cs="Times New Roman"/>
                <w:b/>
                <w:sz w:val="24"/>
                <w:szCs w:val="24"/>
              </w:rPr>
            </w:pPr>
          </w:p>
          <w:p w:rsidR="0069769B" w:rsidRPr="00341A14" w:rsidRDefault="0069769B" w:rsidP="0069769B">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Промышленность</w:t>
            </w:r>
          </w:p>
          <w:p w:rsidR="0069769B" w:rsidRPr="005F1193" w:rsidRDefault="0069769B" w:rsidP="0069769B">
            <w:pPr>
              <w:pStyle w:val="aff"/>
              <w:spacing w:line="240" w:lineRule="exact"/>
              <w:ind w:left="34"/>
              <w:jc w:val="center"/>
              <w:outlineLvl w:val="0"/>
              <w:rPr>
                <w:sz w:val="24"/>
                <w:szCs w:val="24"/>
              </w:rPr>
            </w:pPr>
          </w:p>
        </w:tc>
      </w:tr>
      <w:tr w:rsidR="0069769B" w:rsidRPr="00341A14" w:rsidTr="0069769B">
        <w:trPr>
          <w:trHeight w:val="550"/>
        </w:trPr>
        <w:tc>
          <w:tcPr>
            <w:tcW w:w="5103" w:type="dxa"/>
            <w:vAlign w:val="center"/>
          </w:tcPr>
          <w:p w:rsidR="0069769B" w:rsidRPr="00341A14" w:rsidRDefault="0069769B" w:rsidP="0069769B">
            <w:pPr>
              <w:pStyle w:val="aff"/>
              <w:spacing w:line="240" w:lineRule="exact"/>
              <w:ind w:left="34"/>
              <w:jc w:val="center"/>
              <w:outlineLvl w:val="0"/>
              <w:rPr>
                <w:b/>
                <w:sz w:val="24"/>
                <w:szCs w:val="24"/>
              </w:rPr>
            </w:pPr>
            <w:r w:rsidRPr="00341A14">
              <w:rPr>
                <w:b/>
                <w:sz w:val="24"/>
                <w:szCs w:val="24"/>
              </w:rPr>
              <w:t>Сильные стороны (Strengths)</w:t>
            </w:r>
          </w:p>
        </w:tc>
        <w:tc>
          <w:tcPr>
            <w:tcW w:w="5387" w:type="dxa"/>
            <w:vAlign w:val="center"/>
          </w:tcPr>
          <w:p w:rsidR="0069769B" w:rsidRPr="00341A14" w:rsidRDefault="0069769B" w:rsidP="0069769B">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69769B" w:rsidRPr="00232B87" w:rsidTr="0069769B">
        <w:trPr>
          <w:trHeight w:val="768"/>
        </w:trPr>
        <w:tc>
          <w:tcPr>
            <w:tcW w:w="5103" w:type="dxa"/>
            <w:vAlign w:val="center"/>
          </w:tcPr>
          <w:p w:rsidR="0069769B" w:rsidRPr="00C95642" w:rsidRDefault="0069769B" w:rsidP="0069769B">
            <w:pPr>
              <w:pStyle w:val="aff"/>
              <w:spacing w:line="240" w:lineRule="exact"/>
              <w:ind w:left="34"/>
              <w:outlineLvl w:val="0"/>
              <w:rPr>
                <w:rFonts w:ascii="Times New Roman" w:hAnsi="Times New Roman" w:cs="Times New Roman"/>
                <w:b/>
                <w:bCs/>
                <w:sz w:val="24"/>
                <w:szCs w:val="24"/>
                <w:highlight w:val="yellow"/>
              </w:rPr>
            </w:pPr>
            <w:r>
              <w:rPr>
                <w:rFonts w:ascii="Times New Roman" w:hAnsi="Times New Roman" w:cs="Times New Roman"/>
                <w:sz w:val="24"/>
                <w:szCs w:val="24"/>
              </w:rPr>
              <w:t>Богатые природные ресурсы района (нефть, лес, глина)</w:t>
            </w:r>
            <w:r w:rsidRPr="002B61DC">
              <w:rPr>
                <w:rFonts w:ascii="Times New Roman" w:hAnsi="Times New Roman" w:cs="Times New Roman"/>
                <w:sz w:val="24"/>
                <w:szCs w:val="24"/>
              </w:rPr>
              <w:t>.</w:t>
            </w:r>
            <w:r>
              <w:rPr>
                <w:rFonts w:ascii="Times New Roman" w:hAnsi="Times New Roman" w:cs="Times New Roman"/>
                <w:sz w:val="24"/>
                <w:szCs w:val="24"/>
              </w:rPr>
              <w:t xml:space="preserve"> Возможность увеличения мощности производства на действующих предприятиях.</w:t>
            </w:r>
          </w:p>
        </w:tc>
        <w:tc>
          <w:tcPr>
            <w:tcW w:w="5387" w:type="dxa"/>
            <w:vAlign w:val="center"/>
          </w:tcPr>
          <w:p w:rsidR="0069769B" w:rsidRPr="00232B87" w:rsidRDefault="0069769B" w:rsidP="0069769B">
            <w:pPr>
              <w:pStyle w:val="aff"/>
              <w:spacing w:line="240" w:lineRule="exact"/>
              <w:ind w:left="142"/>
              <w:outlineLvl w:val="0"/>
              <w:rPr>
                <w:rFonts w:ascii="Times New Roman" w:hAnsi="Times New Roman" w:cs="Times New Roman"/>
                <w:bCs/>
                <w:sz w:val="24"/>
                <w:szCs w:val="24"/>
                <w:highlight w:val="yellow"/>
              </w:rPr>
            </w:pPr>
            <w:r>
              <w:rPr>
                <w:rFonts w:ascii="Times New Roman" w:hAnsi="Times New Roman" w:cs="Times New Roman"/>
                <w:bCs/>
                <w:sz w:val="24"/>
                <w:szCs w:val="24"/>
              </w:rPr>
              <w:t>П</w:t>
            </w:r>
            <w:r w:rsidRPr="002B61DC">
              <w:rPr>
                <w:rFonts w:ascii="Times New Roman" w:hAnsi="Times New Roman" w:cs="Times New Roman"/>
                <w:bCs/>
                <w:sz w:val="24"/>
                <w:szCs w:val="24"/>
              </w:rPr>
              <w:t>ромышленны</w:t>
            </w:r>
            <w:r>
              <w:rPr>
                <w:rFonts w:ascii="Times New Roman" w:hAnsi="Times New Roman" w:cs="Times New Roman"/>
                <w:bCs/>
                <w:sz w:val="24"/>
                <w:szCs w:val="24"/>
              </w:rPr>
              <w:t>е</w:t>
            </w:r>
            <w:r w:rsidRPr="002B61DC">
              <w:rPr>
                <w:rFonts w:ascii="Times New Roman" w:hAnsi="Times New Roman" w:cs="Times New Roman"/>
                <w:bCs/>
                <w:sz w:val="24"/>
                <w:szCs w:val="24"/>
              </w:rPr>
              <w:t xml:space="preserve"> производств</w:t>
            </w:r>
            <w:r>
              <w:rPr>
                <w:rFonts w:ascii="Times New Roman" w:hAnsi="Times New Roman" w:cs="Times New Roman"/>
                <w:bCs/>
                <w:sz w:val="24"/>
                <w:szCs w:val="24"/>
              </w:rPr>
              <w:t>а</w:t>
            </w:r>
            <w:r w:rsidR="00C75CCF">
              <w:rPr>
                <w:rFonts w:ascii="Times New Roman" w:hAnsi="Times New Roman" w:cs="Times New Roman"/>
                <w:bCs/>
                <w:sz w:val="24"/>
                <w:szCs w:val="24"/>
              </w:rPr>
              <w:t xml:space="preserve"> </w:t>
            </w:r>
            <w:r>
              <w:rPr>
                <w:rFonts w:ascii="Times New Roman" w:hAnsi="Times New Roman" w:cs="Times New Roman"/>
                <w:bCs/>
                <w:sz w:val="24"/>
                <w:szCs w:val="24"/>
              </w:rPr>
              <w:t xml:space="preserve">района </w:t>
            </w:r>
            <w:r w:rsidRPr="002B61DC">
              <w:rPr>
                <w:rFonts w:ascii="Times New Roman" w:hAnsi="Times New Roman" w:cs="Times New Roman"/>
                <w:bCs/>
                <w:sz w:val="24"/>
                <w:szCs w:val="24"/>
              </w:rPr>
              <w:t>использует старые технологии. Процесс обновления произв</w:t>
            </w:r>
            <w:r>
              <w:rPr>
                <w:rFonts w:ascii="Times New Roman" w:hAnsi="Times New Roman" w:cs="Times New Roman"/>
                <w:bCs/>
                <w:sz w:val="24"/>
                <w:szCs w:val="24"/>
              </w:rPr>
              <w:t>одственных фондов идет медленно. Отсутствие рынков сбыта.</w:t>
            </w:r>
          </w:p>
        </w:tc>
      </w:tr>
      <w:tr w:rsidR="0069769B" w:rsidRPr="00341A14" w:rsidTr="0069769B">
        <w:trPr>
          <w:trHeight w:val="712"/>
        </w:trPr>
        <w:tc>
          <w:tcPr>
            <w:tcW w:w="5103" w:type="dxa"/>
            <w:vAlign w:val="center"/>
          </w:tcPr>
          <w:p w:rsidR="0069769B" w:rsidRPr="00341A14" w:rsidRDefault="0069769B" w:rsidP="0069769B">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5387" w:type="dxa"/>
            <w:vAlign w:val="center"/>
          </w:tcPr>
          <w:p w:rsidR="0069769B" w:rsidRPr="00341A14" w:rsidRDefault="0069769B" w:rsidP="0069769B">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69769B" w:rsidRPr="00232B87" w:rsidTr="0069769B">
        <w:trPr>
          <w:trHeight w:val="524"/>
        </w:trPr>
        <w:tc>
          <w:tcPr>
            <w:tcW w:w="5103" w:type="dxa"/>
            <w:vAlign w:val="center"/>
          </w:tcPr>
          <w:p w:rsidR="0069769B" w:rsidRPr="00232B87" w:rsidRDefault="0069769B" w:rsidP="0069769B">
            <w:pPr>
              <w:pStyle w:val="aff"/>
              <w:spacing w:line="240" w:lineRule="exact"/>
              <w:ind w:left="34"/>
              <w:outlineLvl w:val="0"/>
              <w:rPr>
                <w:rFonts w:ascii="Times New Roman" w:hAnsi="Times New Roman" w:cs="Times New Roman"/>
                <w:sz w:val="24"/>
                <w:szCs w:val="24"/>
              </w:rPr>
            </w:pPr>
            <w:r w:rsidRPr="004F5706">
              <w:rPr>
                <w:rFonts w:ascii="Times New Roman" w:hAnsi="Times New Roman" w:cs="Times New Roman"/>
                <w:sz w:val="24"/>
                <w:szCs w:val="24"/>
              </w:rPr>
              <w:t>Повышение конкурентоспособности продукции промышленных предприятий за счет роста инвестиционной и инновационной активности и обновления на основе этого важнейших производственных фондов.</w:t>
            </w:r>
          </w:p>
        </w:tc>
        <w:tc>
          <w:tcPr>
            <w:tcW w:w="5387" w:type="dxa"/>
            <w:vAlign w:val="center"/>
          </w:tcPr>
          <w:p w:rsidR="0069769B" w:rsidRPr="00232B87" w:rsidRDefault="0069769B" w:rsidP="0069769B">
            <w:pPr>
              <w:pStyle w:val="aff"/>
              <w:spacing w:line="240" w:lineRule="exact"/>
              <w:ind w:left="142"/>
              <w:outlineLvl w:val="0"/>
              <w:rPr>
                <w:rFonts w:ascii="Times New Roman" w:hAnsi="Times New Roman" w:cs="Times New Roman"/>
                <w:sz w:val="24"/>
                <w:szCs w:val="24"/>
              </w:rPr>
            </w:pPr>
            <w:r w:rsidRPr="002B61DC">
              <w:rPr>
                <w:rFonts w:ascii="Times New Roman" w:hAnsi="Times New Roman" w:cs="Times New Roman"/>
                <w:sz w:val="24"/>
                <w:szCs w:val="24"/>
              </w:rPr>
              <w:t>Дефицит финансовых ресурсов, нехватка квалифицированных трудовых ресурсов.</w:t>
            </w:r>
          </w:p>
        </w:tc>
      </w:tr>
    </w:tbl>
    <w:p w:rsidR="0069769B" w:rsidRDefault="0069769B" w:rsidP="003E2173">
      <w:pPr>
        <w:widowControl w:val="0"/>
        <w:shd w:val="clear" w:color="auto" w:fill="FFFFFF"/>
        <w:tabs>
          <w:tab w:val="left" w:pos="900"/>
        </w:tabs>
        <w:autoSpaceDE w:val="0"/>
        <w:autoSpaceDN w:val="0"/>
        <w:adjustRightInd w:val="0"/>
        <w:ind w:firstLine="709"/>
        <w:jc w:val="both"/>
        <w:rPr>
          <w:rFonts w:ascii="Times New Roman" w:hAnsi="Times New Roman" w:cs="Times New Roman"/>
          <w:b/>
          <w:sz w:val="28"/>
          <w:szCs w:val="28"/>
        </w:rPr>
      </w:pPr>
    </w:p>
    <w:bookmarkEnd w:id="2"/>
    <w:p w:rsidR="0039317C" w:rsidRDefault="004C3962" w:rsidP="003E21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Ниже в таблице приводятся мероприятия, направленные на решение сформулированных  проблем.</w:t>
      </w:r>
    </w:p>
    <w:p w:rsidR="00141DF2" w:rsidRDefault="00141DF2" w:rsidP="004C3962">
      <w:pPr>
        <w:spacing w:line="360" w:lineRule="auto"/>
        <w:ind w:firstLine="709"/>
        <w:rPr>
          <w:rFonts w:ascii="Times New Roman" w:hAnsi="Times New Roman" w:cs="Times New Roman"/>
          <w:sz w:val="28"/>
          <w:szCs w:val="28"/>
        </w:rPr>
      </w:pPr>
    </w:p>
    <w:p w:rsidR="00781178" w:rsidRPr="00781178" w:rsidRDefault="00781178" w:rsidP="00781178">
      <w:pPr>
        <w:spacing w:line="360" w:lineRule="auto"/>
        <w:ind w:firstLine="709"/>
        <w:jc w:val="center"/>
        <w:rPr>
          <w:rFonts w:ascii="Times New Roman" w:hAnsi="Times New Roman" w:cs="Times New Roman"/>
          <w:sz w:val="28"/>
          <w:szCs w:val="28"/>
        </w:rPr>
      </w:pPr>
      <w:r w:rsidRPr="00781178">
        <w:rPr>
          <w:rFonts w:ascii="Times New Roman" w:hAnsi="Times New Roman" w:cs="Times New Roman"/>
          <w:sz w:val="28"/>
          <w:szCs w:val="28"/>
        </w:rPr>
        <w:t>Таблица 1</w:t>
      </w:r>
      <w:r w:rsidR="007F4DE4">
        <w:rPr>
          <w:rFonts w:ascii="Times New Roman" w:hAnsi="Times New Roman" w:cs="Times New Roman"/>
          <w:sz w:val="28"/>
          <w:szCs w:val="28"/>
        </w:rPr>
        <w:t>8</w:t>
      </w:r>
      <w:r w:rsidRPr="00781178">
        <w:rPr>
          <w:rFonts w:ascii="Times New Roman" w:hAnsi="Times New Roman" w:cs="Times New Roman"/>
          <w:sz w:val="28"/>
          <w:szCs w:val="28"/>
        </w:rPr>
        <w:t>. Мероприятия в сфере финансово - экономической самодостаточности</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781178" w:rsidRPr="00781178" w:rsidTr="0078117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Источники</w:t>
            </w:r>
          </w:p>
        </w:tc>
      </w:tr>
      <w:tr w:rsidR="00781178" w:rsidRPr="00781178" w:rsidTr="00781178">
        <w:trPr>
          <w:trHeight w:val="79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strike/>
                <w:color w:val="000000"/>
              </w:rPr>
            </w:pPr>
            <w:r w:rsidRPr="00781178">
              <w:rPr>
                <w:rFonts w:ascii="Times New Roman" w:eastAsia="Times New Roman" w:hAnsi="Times New Roman" w:cs="Times New Roman"/>
                <w:color w:val="000000"/>
              </w:rPr>
              <w:t>Внесение на Экономический совет при Кабинете Министров Республики Татарстан вопроса предпочтительной регистрации хозяйствующих субъектов, осуществляющих свою деятельность на территории АМР (и других муниципальных образований</w:t>
            </w:r>
            <w:r w:rsidRPr="00781178">
              <w:rPr>
                <w:rFonts w:ascii="Times New Roman" w:eastAsia="Times New Roman" w:hAnsi="Times New Roman" w:cs="Times New Roman"/>
                <w:color w:val="000000"/>
                <w:sz w:val="24"/>
                <w:szCs w:val="24"/>
              </w:rPr>
              <w:t>)</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79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Разработка и применение методики эффективной приватизации муниципального имущества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79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3</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Подготовка предложений для инвестиционных соглашений с инвесторами, планирующими создавать свои производства или филиалы на территории НМР об инвестиционном обременении, суть которого заключается в постановке на налоговый учет в НМР взамен на муниципальные преференции</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795"/>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4</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Модернизация завода «Нурлатский сахар» с целью увеличения суточной производительности сырья</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ЗАО «Нурлатский сахар»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594,00</w:t>
            </w: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и заемные средства</w:t>
            </w:r>
          </w:p>
        </w:tc>
      </w:tr>
      <w:tr w:rsidR="00781178" w:rsidRPr="00781178" w:rsidTr="00781178">
        <w:trPr>
          <w:trHeight w:val="481"/>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Техническое перевооружение Дожимной насосной станции-1 ПАО МАКойл</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ПАО МАКойл</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11400,00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средства</w:t>
            </w:r>
          </w:p>
        </w:tc>
      </w:tr>
      <w:tr w:rsidR="00781178" w:rsidRPr="00781178" w:rsidTr="00781178">
        <w:trPr>
          <w:trHeight w:val="43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торгового центра</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Перспектива</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6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кирпичного завода по производству кирпича и керамомагнита</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Стройгранд</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2000000,00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средства</w:t>
            </w:r>
          </w:p>
        </w:tc>
      </w:tr>
      <w:tr w:rsidR="00781178" w:rsidRPr="00781178" w:rsidTr="00781178">
        <w:trPr>
          <w:trHeight w:val="6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 xml:space="preserve">Производство брусчатки и дорожного бордюра </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Стройгранд</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средства</w:t>
            </w:r>
          </w:p>
        </w:tc>
      </w:tr>
      <w:tr w:rsidR="00781178" w:rsidRPr="00781178"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9</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Реализация проекта по производству дроевесно-композиционных материалов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260,00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Развитие промышленной площадки «Тюрнясево»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«Аргус»</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30,00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Средства инвесторов</w:t>
            </w:r>
          </w:p>
        </w:tc>
      </w:tr>
      <w:tr w:rsidR="00781178" w:rsidRPr="00781178"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Ввод в эксплуатацию цеха по переработке мяса и мясных продуктов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«Нурлатские деликатесы»</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14370,00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и заемные средства</w:t>
            </w:r>
          </w:p>
        </w:tc>
      </w:tr>
      <w:tr w:rsidR="00781178" w:rsidRPr="00781178"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Производство щелочных аккумуляторов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«МИТ»</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D80642"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bl>
    <w:p w:rsidR="00781178" w:rsidRPr="0069769B" w:rsidRDefault="00781178" w:rsidP="00781178">
      <w:pPr>
        <w:spacing w:line="360" w:lineRule="auto"/>
        <w:ind w:firstLine="709"/>
        <w:jc w:val="center"/>
        <w:rPr>
          <w:rFonts w:ascii="Times New Roman" w:hAnsi="Times New Roman" w:cs="Times New Roman"/>
        </w:rPr>
      </w:pPr>
    </w:p>
    <w:p w:rsidR="003E2173" w:rsidRDefault="003E2173" w:rsidP="003E2173">
      <w:pPr>
        <w:spacing w:line="276" w:lineRule="auto"/>
        <w:rPr>
          <w:rFonts w:ascii="Times New Roman" w:eastAsia="Times New Roman" w:hAnsi="Times New Roman" w:cs="Times New Roman"/>
          <w:b/>
          <w:sz w:val="28"/>
          <w:szCs w:val="28"/>
        </w:rPr>
      </w:pPr>
      <w:r w:rsidRPr="003E2173">
        <w:rPr>
          <w:rFonts w:ascii="Times New Roman" w:eastAsia="Times New Roman" w:hAnsi="Times New Roman" w:cs="Times New Roman"/>
          <w:b/>
          <w:sz w:val="28"/>
          <w:szCs w:val="28"/>
        </w:rPr>
        <w:t xml:space="preserve">4.4.2. От традиционной структуры сельского хозяйства к передовым технологиям </w:t>
      </w:r>
    </w:p>
    <w:p w:rsidR="00C75CCF" w:rsidRPr="003E2173" w:rsidRDefault="00C75CCF" w:rsidP="003E2173">
      <w:pPr>
        <w:spacing w:line="276" w:lineRule="auto"/>
        <w:rPr>
          <w:rFonts w:ascii="Times New Roman" w:eastAsia="Times New Roman" w:hAnsi="Times New Roman" w:cs="Times New Roman"/>
          <w:b/>
          <w:sz w:val="28"/>
          <w:szCs w:val="28"/>
        </w:rPr>
      </w:pPr>
    </w:p>
    <w:p w:rsidR="0069769B" w:rsidRDefault="0069769B" w:rsidP="0069769B">
      <w:pPr>
        <w:spacing w:line="276" w:lineRule="auto"/>
        <w:ind w:firstLine="709"/>
        <w:jc w:val="both"/>
        <w:rPr>
          <w:rFonts w:ascii="Times New Roman" w:hAnsi="Times New Roman" w:cs="Times New Roman"/>
          <w:sz w:val="28"/>
          <w:szCs w:val="28"/>
        </w:rPr>
      </w:pPr>
      <w:r w:rsidRPr="003456E7">
        <w:rPr>
          <w:rFonts w:ascii="Times New Roman" w:hAnsi="Times New Roman" w:cs="Times New Roman"/>
          <w:sz w:val="28"/>
          <w:szCs w:val="28"/>
        </w:rPr>
        <w:t>Экономика Нурлатского муниципального района тесно связана с сельским хозяйством.   Значительная часть трудоспособного населения работает  в сельскохозяйственных предприятиях, в   крестьянско-фермерских хозяйствах</w:t>
      </w:r>
      <w:r>
        <w:rPr>
          <w:rFonts w:ascii="Times New Roman" w:hAnsi="Times New Roman" w:cs="Times New Roman"/>
          <w:sz w:val="28"/>
          <w:szCs w:val="28"/>
        </w:rPr>
        <w:t>,</w:t>
      </w:r>
      <w:r w:rsidRPr="003456E7">
        <w:rPr>
          <w:rFonts w:ascii="Times New Roman" w:hAnsi="Times New Roman" w:cs="Times New Roman"/>
          <w:sz w:val="28"/>
          <w:szCs w:val="28"/>
        </w:rPr>
        <w:t xml:space="preserve"> а также</w:t>
      </w:r>
      <w:r>
        <w:rPr>
          <w:rFonts w:ascii="Times New Roman" w:hAnsi="Times New Roman" w:cs="Times New Roman"/>
          <w:sz w:val="28"/>
          <w:szCs w:val="28"/>
        </w:rPr>
        <w:t xml:space="preserve"> в личных подсобных хозяйствах.</w:t>
      </w:r>
    </w:p>
    <w:p w:rsidR="0069769B" w:rsidRPr="007A39FA" w:rsidRDefault="0069769B" w:rsidP="0069769B">
      <w:pPr>
        <w:spacing w:line="276" w:lineRule="auto"/>
        <w:ind w:firstLine="709"/>
        <w:jc w:val="both"/>
        <w:rPr>
          <w:rFonts w:ascii="Times New Roman" w:hAnsi="Times New Roman" w:cs="Times New Roman"/>
          <w:sz w:val="28"/>
          <w:szCs w:val="28"/>
        </w:rPr>
      </w:pPr>
      <w:r w:rsidRPr="003456E7">
        <w:rPr>
          <w:rFonts w:ascii="Times New Roman" w:hAnsi="Times New Roman" w:cs="Times New Roman"/>
          <w:color w:val="000000"/>
          <w:sz w:val="28"/>
          <w:szCs w:val="28"/>
        </w:rPr>
        <w:t xml:space="preserve">Производственное направление сельского хозяйства района - животноводство с развитым земледелием. Возделываются зерновые и кормовые культуры, кукуруза, сахарная свекла, разводится крупный рогатый скот, овцы, лошади. </w:t>
      </w:r>
    </w:p>
    <w:p w:rsidR="0069769B" w:rsidRPr="003456E7" w:rsidRDefault="0069769B" w:rsidP="0069769B">
      <w:pPr>
        <w:spacing w:line="276" w:lineRule="auto"/>
        <w:ind w:firstLine="709"/>
        <w:jc w:val="both"/>
        <w:rPr>
          <w:rFonts w:ascii="Times New Roman" w:hAnsi="Times New Roman" w:cs="Times New Roman"/>
          <w:sz w:val="28"/>
          <w:szCs w:val="28"/>
        </w:rPr>
      </w:pPr>
      <w:r w:rsidRPr="003456E7">
        <w:rPr>
          <w:rFonts w:ascii="Times New Roman" w:hAnsi="Times New Roman" w:cs="Times New Roman"/>
          <w:sz w:val="28"/>
          <w:szCs w:val="28"/>
        </w:rPr>
        <w:t>Переработкой  сельскохозяйственной продукции  в районе занимаются 10  предприятий.</w:t>
      </w:r>
    </w:p>
    <w:p w:rsidR="0069769B" w:rsidRPr="003456E7" w:rsidRDefault="0069769B" w:rsidP="0069769B">
      <w:pPr>
        <w:spacing w:line="276" w:lineRule="auto"/>
        <w:ind w:firstLine="709"/>
        <w:jc w:val="both"/>
        <w:rPr>
          <w:rFonts w:ascii="Times New Roman" w:hAnsi="Times New Roman" w:cs="Times New Roman"/>
          <w:sz w:val="28"/>
          <w:szCs w:val="28"/>
        </w:rPr>
      </w:pPr>
      <w:r w:rsidRPr="003456E7">
        <w:rPr>
          <w:rFonts w:ascii="Times New Roman" w:hAnsi="Times New Roman" w:cs="Times New Roman"/>
          <w:sz w:val="28"/>
          <w:szCs w:val="28"/>
        </w:rPr>
        <w:t>Сельскохозяйственные  угодья занимают  по  району - 117283 га,  в том числе:</w:t>
      </w:r>
    </w:p>
    <w:p w:rsidR="0069769B" w:rsidRPr="003456E7" w:rsidRDefault="0069769B" w:rsidP="0069769B">
      <w:pPr>
        <w:spacing w:line="276" w:lineRule="auto"/>
        <w:ind w:firstLine="708"/>
        <w:jc w:val="both"/>
        <w:rPr>
          <w:rFonts w:ascii="Times New Roman" w:hAnsi="Times New Roman" w:cs="Times New Roman"/>
          <w:sz w:val="28"/>
          <w:szCs w:val="28"/>
        </w:rPr>
      </w:pPr>
      <w:r w:rsidRPr="003456E7">
        <w:rPr>
          <w:rFonts w:ascii="Times New Roman" w:hAnsi="Times New Roman" w:cs="Times New Roman"/>
          <w:sz w:val="28"/>
          <w:szCs w:val="28"/>
        </w:rPr>
        <w:t xml:space="preserve">                      пашня                        87616 га             -     74,7 %</w:t>
      </w:r>
    </w:p>
    <w:p w:rsidR="0069769B" w:rsidRPr="003456E7" w:rsidRDefault="0069769B" w:rsidP="0069769B">
      <w:pPr>
        <w:spacing w:line="276" w:lineRule="auto"/>
        <w:ind w:firstLine="708"/>
        <w:jc w:val="both"/>
        <w:rPr>
          <w:rFonts w:ascii="Times New Roman" w:hAnsi="Times New Roman" w:cs="Times New Roman"/>
          <w:sz w:val="28"/>
          <w:szCs w:val="28"/>
        </w:rPr>
      </w:pPr>
      <w:r w:rsidRPr="003456E7">
        <w:rPr>
          <w:rFonts w:ascii="Times New Roman" w:hAnsi="Times New Roman" w:cs="Times New Roman"/>
          <w:sz w:val="28"/>
          <w:szCs w:val="28"/>
        </w:rPr>
        <w:t xml:space="preserve">                      сенокосы                   6697 га               -    5,7 %</w:t>
      </w:r>
    </w:p>
    <w:p w:rsidR="0069769B" w:rsidRPr="003456E7" w:rsidRDefault="0069769B" w:rsidP="0069769B">
      <w:pPr>
        <w:spacing w:line="276" w:lineRule="auto"/>
        <w:ind w:firstLine="708"/>
        <w:jc w:val="both"/>
        <w:rPr>
          <w:rFonts w:ascii="Times New Roman" w:hAnsi="Times New Roman" w:cs="Times New Roman"/>
          <w:sz w:val="28"/>
          <w:szCs w:val="28"/>
        </w:rPr>
      </w:pPr>
      <w:r w:rsidRPr="003456E7">
        <w:rPr>
          <w:rFonts w:ascii="Times New Roman" w:hAnsi="Times New Roman" w:cs="Times New Roman"/>
          <w:sz w:val="28"/>
          <w:szCs w:val="28"/>
        </w:rPr>
        <w:t xml:space="preserve">                      пастбища                    22800 га          -      19,4 % </w:t>
      </w:r>
    </w:p>
    <w:p w:rsidR="0069769B" w:rsidRDefault="0069769B" w:rsidP="0069769B">
      <w:pPr>
        <w:spacing w:line="276" w:lineRule="auto"/>
        <w:ind w:firstLine="708"/>
        <w:jc w:val="both"/>
        <w:rPr>
          <w:rFonts w:ascii="Times New Roman" w:hAnsi="Times New Roman" w:cs="Times New Roman"/>
          <w:sz w:val="28"/>
          <w:szCs w:val="28"/>
        </w:rPr>
      </w:pPr>
      <w:r w:rsidRPr="003456E7">
        <w:rPr>
          <w:rFonts w:ascii="Times New Roman" w:hAnsi="Times New Roman" w:cs="Times New Roman"/>
          <w:sz w:val="28"/>
          <w:szCs w:val="28"/>
        </w:rPr>
        <w:t xml:space="preserve">                      многолетние насаждения 170 га   -          0,2 %</w:t>
      </w:r>
    </w:p>
    <w:p w:rsidR="0069769B" w:rsidRDefault="0069769B" w:rsidP="0069769B">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Денежная выручка от реализации продукции сельского   хозяйства за анализированный период имеет положительную динамику (таблица 1</w:t>
      </w:r>
      <w:r w:rsidR="007F4DE4">
        <w:rPr>
          <w:rFonts w:ascii="Times New Roman" w:hAnsi="Times New Roman" w:cs="Times New Roman"/>
          <w:sz w:val="28"/>
          <w:szCs w:val="28"/>
        </w:rPr>
        <w:t>9</w:t>
      </w:r>
      <w:r>
        <w:rPr>
          <w:rFonts w:ascii="Times New Roman" w:hAnsi="Times New Roman" w:cs="Times New Roman"/>
          <w:sz w:val="28"/>
          <w:szCs w:val="28"/>
        </w:rPr>
        <w:t>). 57 % в структуре выручки занимает выручка от продукции растениеводства.</w:t>
      </w:r>
    </w:p>
    <w:p w:rsidR="00C75CCF" w:rsidRDefault="00C75CCF" w:rsidP="0069769B">
      <w:pPr>
        <w:spacing w:line="276" w:lineRule="auto"/>
        <w:ind w:firstLine="708"/>
        <w:jc w:val="right"/>
        <w:rPr>
          <w:rFonts w:ascii="Times New Roman" w:hAnsi="Times New Roman" w:cs="Times New Roman"/>
          <w:i/>
        </w:rPr>
      </w:pPr>
    </w:p>
    <w:p w:rsidR="00C75CCF" w:rsidRDefault="00C75CCF" w:rsidP="0069769B">
      <w:pPr>
        <w:spacing w:line="276" w:lineRule="auto"/>
        <w:ind w:firstLine="708"/>
        <w:jc w:val="right"/>
        <w:rPr>
          <w:rFonts w:ascii="Times New Roman" w:hAnsi="Times New Roman" w:cs="Times New Roman"/>
          <w:i/>
        </w:rPr>
      </w:pPr>
    </w:p>
    <w:p w:rsidR="00C75CCF" w:rsidRDefault="00C75CCF" w:rsidP="0069769B">
      <w:pPr>
        <w:spacing w:line="276" w:lineRule="auto"/>
        <w:ind w:firstLine="708"/>
        <w:jc w:val="right"/>
        <w:rPr>
          <w:rFonts w:ascii="Times New Roman" w:hAnsi="Times New Roman" w:cs="Times New Roman"/>
          <w:i/>
        </w:rPr>
      </w:pPr>
    </w:p>
    <w:p w:rsidR="0069769B" w:rsidRPr="007A39FA" w:rsidRDefault="0069769B" w:rsidP="0069769B">
      <w:pPr>
        <w:spacing w:line="276" w:lineRule="auto"/>
        <w:ind w:firstLine="708"/>
        <w:jc w:val="right"/>
        <w:rPr>
          <w:rFonts w:ascii="Times New Roman" w:hAnsi="Times New Roman" w:cs="Times New Roman"/>
          <w:i/>
        </w:rPr>
      </w:pPr>
      <w:r w:rsidRPr="007A39FA">
        <w:rPr>
          <w:rFonts w:ascii="Times New Roman" w:hAnsi="Times New Roman" w:cs="Times New Roman"/>
          <w:i/>
        </w:rPr>
        <w:t xml:space="preserve">Таблица </w:t>
      </w:r>
      <w:r>
        <w:rPr>
          <w:rFonts w:ascii="Times New Roman" w:hAnsi="Times New Roman" w:cs="Times New Roman"/>
          <w:i/>
        </w:rPr>
        <w:t>1</w:t>
      </w:r>
      <w:r w:rsidR="007F4DE4">
        <w:rPr>
          <w:rFonts w:ascii="Times New Roman" w:hAnsi="Times New Roman" w:cs="Times New Roman"/>
          <w:i/>
        </w:rPr>
        <w:t>9</w:t>
      </w:r>
    </w:p>
    <w:tbl>
      <w:tblPr>
        <w:tblW w:w="10363" w:type="dxa"/>
        <w:tblInd w:w="93" w:type="dxa"/>
        <w:tblLook w:val="04A0" w:firstRow="1" w:lastRow="0" w:firstColumn="1" w:lastColumn="0" w:noHBand="0" w:noVBand="1"/>
      </w:tblPr>
      <w:tblGrid>
        <w:gridCol w:w="4268"/>
        <w:gridCol w:w="1134"/>
        <w:gridCol w:w="992"/>
        <w:gridCol w:w="992"/>
        <w:gridCol w:w="993"/>
        <w:gridCol w:w="992"/>
        <w:gridCol w:w="992"/>
      </w:tblGrid>
      <w:tr w:rsidR="0069769B" w:rsidRPr="00EC7856" w:rsidTr="00680188">
        <w:trPr>
          <w:trHeight w:val="720"/>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Показатели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ед.изм.</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2013 г.</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2014 г.</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2015 г.</w:t>
            </w:r>
          </w:p>
        </w:tc>
        <w:tc>
          <w:tcPr>
            <w:tcW w:w="1984" w:type="dxa"/>
            <w:gridSpan w:val="2"/>
            <w:tcBorders>
              <w:top w:val="single" w:sz="8" w:space="0" w:color="auto"/>
              <w:left w:val="nil"/>
              <w:bottom w:val="single" w:sz="4" w:space="0" w:color="auto"/>
              <w:right w:val="single" w:sz="8" w:space="0" w:color="000000"/>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Темп роста, %</w:t>
            </w:r>
          </w:p>
        </w:tc>
      </w:tr>
      <w:tr w:rsidR="0069769B" w:rsidRPr="00EC7856" w:rsidTr="00680188">
        <w:trPr>
          <w:trHeight w:val="276"/>
        </w:trPr>
        <w:tc>
          <w:tcPr>
            <w:tcW w:w="4268"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2014</w:t>
            </w:r>
          </w:p>
        </w:tc>
        <w:tc>
          <w:tcPr>
            <w:tcW w:w="992" w:type="dxa"/>
            <w:tcBorders>
              <w:top w:val="nil"/>
              <w:left w:val="nil"/>
              <w:bottom w:val="single" w:sz="4" w:space="0" w:color="auto"/>
              <w:right w:val="single" w:sz="8"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2013</w:t>
            </w:r>
          </w:p>
        </w:tc>
      </w:tr>
      <w:tr w:rsidR="0069769B" w:rsidRPr="00EC7856" w:rsidTr="00680188">
        <w:trPr>
          <w:trHeight w:val="37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w:t>
            </w:r>
          </w:p>
        </w:tc>
        <w:tc>
          <w:tcPr>
            <w:tcW w:w="993"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w:t>
            </w: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w:t>
            </w: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w:t>
            </w:r>
          </w:p>
        </w:tc>
      </w:tr>
      <w:tr w:rsidR="0069769B" w:rsidRPr="00EC7856" w:rsidTr="00680188">
        <w:trPr>
          <w:trHeight w:val="549"/>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Денежная выручка от реализации продукции всего</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млн. руб</w:t>
            </w:r>
          </w:p>
        </w:tc>
        <w:tc>
          <w:tcPr>
            <w:tcW w:w="992" w:type="dxa"/>
            <w:tcBorders>
              <w:top w:val="nil"/>
              <w:left w:val="single" w:sz="4" w:space="0" w:color="auto"/>
              <w:bottom w:val="single" w:sz="4" w:space="0" w:color="auto"/>
              <w:right w:val="nil"/>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1483</w:t>
            </w:r>
          </w:p>
        </w:tc>
        <w:tc>
          <w:tcPr>
            <w:tcW w:w="992" w:type="dxa"/>
            <w:tcBorders>
              <w:top w:val="nil"/>
              <w:left w:val="single" w:sz="4" w:space="0" w:color="auto"/>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1486</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1697</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114,2</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114,4</w:t>
            </w:r>
          </w:p>
        </w:tc>
      </w:tr>
      <w:tr w:rsidR="0069769B" w:rsidRPr="00EC7856" w:rsidTr="00680188">
        <w:trPr>
          <w:trHeight w:val="243"/>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Валовая продукция в текущих ценах - всего</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млн. руб</w:t>
            </w:r>
          </w:p>
        </w:tc>
        <w:tc>
          <w:tcPr>
            <w:tcW w:w="992" w:type="dxa"/>
            <w:tcBorders>
              <w:top w:val="nil"/>
              <w:left w:val="single" w:sz="4" w:space="0" w:color="auto"/>
              <w:bottom w:val="single" w:sz="4" w:space="0" w:color="auto"/>
              <w:right w:val="nil"/>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2138</w:t>
            </w:r>
          </w:p>
        </w:tc>
        <w:tc>
          <w:tcPr>
            <w:tcW w:w="992" w:type="dxa"/>
            <w:tcBorders>
              <w:top w:val="nil"/>
              <w:left w:val="single" w:sz="4" w:space="0" w:color="auto"/>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2160</w:t>
            </w:r>
          </w:p>
        </w:tc>
        <w:tc>
          <w:tcPr>
            <w:tcW w:w="993"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2353</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108,9</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110,1</w:t>
            </w:r>
          </w:p>
        </w:tc>
      </w:tr>
      <w:tr w:rsidR="0069769B" w:rsidRPr="00EC7856" w:rsidTr="00680188">
        <w:trPr>
          <w:trHeight w:val="360"/>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Рентабельность</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в %</w:t>
            </w:r>
          </w:p>
        </w:tc>
        <w:tc>
          <w:tcPr>
            <w:tcW w:w="992" w:type="dxa"/>
            <w:tcBorders>
              <w:top w:val="nil"/>
              <w:left w:val="single" w:sz="4" w:space="0" w:color="auto"/>
              <w:bottom w:val="single" w:sz="4" w:space="0" w:color="auto"/>
              <w:right w:val="nil"/>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2,3</w:t>
            </w:r>
          </w:p>
        </w:tc>
        <w:tc>
          <w:tcPr>
            <w:tcW w:w="992" w:type="dxa"/>
            <w:tcBorders>
              <w:top w:val="nil"/>
              <w:left w:val="single" w:sz="4" w:space="0" w:color="auto"/>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3,7</w:t>
            </w:r>
          </w:p>
        </w:tc>
        <w:tc>
          <w:tcPr>
            <w:tcW w:w="993"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6,5</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175,7</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282,6</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Произведено  зерна</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тыс.тонн</w:t>
            </w:r>
          </w:p>
        </w:tc>
        <w:tc>
          <w:tcPr>
            <w:tcW w:w="992"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95,3</w:t>
            </w:r>
          </w:p>
        </w:tc>
        <w:tc>
          <w:tcPr>
            <w:tcW w:w="992"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100,9</w:t>
            </w:r>
          </w:p>
        </w:tc>
        <w:tc>
          <w:tcPr>
            <w:tcW w:w="993"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91,9</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91,1</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96,4</w:t>
            </w:r>
          </w:p>
        </w:tc>
      </w:tr>
      <w:tr w:rsidR="0069769B" w:rsidRPr="00EC7856" w:rsidTr="00680188">
        <w:trPr>
          <w:trHeight w:val="277"/>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сахарной свеклы</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тыс.тонн</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279,1</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150,7</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213,8</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141,9</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76,6</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картофель</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тонн</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6039</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5561</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6490</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116,7</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107,5</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Урожайность   зерновых</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ц/га</w:t>
            </w:r>
          </w:p>
        </w:tc>
        <w:tc>
          <w:tcPr>
            <w:tcW w:w="992"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24,0</w:t>
            </w:r>
          </w:p>
        </w:tc>
        <w:tc>
          <w:tcPr>
            <w:tcW w:w="992"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24,0</w:t>
            </w:r>
          </w:p>
        </w:tc>
        <w:tc>
          <w:tcPr>
            <w:tcW w:w="993"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24,0</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100,0</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100,0</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сахарной свеклы</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ц/га</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336</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247</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335</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135,6</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99,7</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картофель</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ц/га</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212,8</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229,1</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230</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100,4</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108,1</w:t>
            </w:r>
          </w:p>
        </w:tc>
      </w:tr>
      <w:tr w:rsidR="0069769B" w:rsidRPr="00EC7856" w:rsidTr="00680188">
        <w:trPr>
          <w:trHeight w:val="388"/>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Поголовье на конец года  КРС - всего</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голов</w:t>
            </w:r>
          </w:p>
        </w:tc>
        <w:tc>
          <w:tcPr>
            <w:tcW w:w="992" w:type="dxa"/>
            <w:tcBorders>
              <w:top w:val="nil"/>
              <w:left w:val="single" w:sz="4" w:space="0" w:color="auto"/>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18364</w:t>
            </w:r>
          </w:p>
        </w:tc>
        <w:tc>
          <w:tcPr>
            <w:tcW w:w="992" w:type="dxa"/>
            <w:tcBorders>
              <w:top w:val="nil"/>
              <w:left w:val="nil"/>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18732</w:t>
            </w:r>
          </w:p>
        </w:tc>
        <w:tc>
          <w:tcPr>
            <w:tcW w:w="993" w:type="dxa"/>
            <w:tcBorders>
              <w:top w:val="nil"/>
              <w:left w:val="nil"/>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19058</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101,7</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103,8</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 xml:space="preserve">   в т.ч. коров</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голов</w:t>
            </w:r>
          </w:p>
        </w:tc>
        <w:tc>
          <w:tcPr>
            <w:tcW w:w="992"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7656</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7692</w:t>
            </w:r>
          </w:p>
        </w:tc>
        <w:tc>
          <w:tcPr>
            <w:tcW w:w="993"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7601</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98,8</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99,3</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 xml:space="preserve"> Производство   молока</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тонн</w:t>
            </w:r>
          </w:p>
        </w:tc>
        <w:tc>
          <w:tcPr>
            <w:tcW w:w="992" w:type="dxa"/>
            <w:tcBorders>
              <w:top w:val="nil"/>
              <w:left w:val="single" w:sz="4" w:space="0" w:color="auto"/>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29823</w:t>
            </w:r>
          </w:p>
        </w:tc>
        <w:tc>
          <w:tcPr>
            <w:tcW w:w="992" w:type="dxa"/>
            <w:tcBorders>
              <w:top w:val="nil"/>
              <w:left w:val="nil"/>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29965</w:t>
            </w:r>
          </w:p>
        </w:tc>
        <w:tc>
          <w:tcPr>
            <w:tcW w:w="993" w:type="dxa"/>
            <w:tcBorders>
              <w:top w:val="nil"/>
              <w:left w:val="nil"/>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32094</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107,1</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107,6</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 xml:space="preserve"> мяса (выращено)</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тонн</w:t>
            </w:r>
          </w:p>
        </w:tc>
        <w:tc>
          <w:tcPr>
            <w:tcW w:w="992" w:type="dxa"/>
            <w:tcBorders>
              <w:top w:val="nil"/>
              <w:left w:val="single" w:sz="4" w:space="0" w:color="auto"/>
              <w:bottom w:val="single" w:sz="4" w:space="0" w:color="auto"/>
              <w:right w:val="nil"/>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2580</w:t>
            </w:r>
          </w:p>
        </w:tc>
        <w:tc>
          <w:tcPr>
            <w:tcW w:w="992" w:type="dxa"/>
            <w:tcBorders>
              <w:top w:val="nil"/>
              <w:left w:val="single" w:sz="4" w:space="0" w:color="auto"/>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1735</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1818</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104,8</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70,5</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Удой молока на 1 корову</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кг</w:t>
            </w:r>
          </w:p>
        </w:tc>
        <w:tc>
          <w:tcPr>
            <w:tcW w:w="992" w:type="dxa"/>
            <w:tcBorders>
              <w:top w:val="nil"/>
              <w:left w:val="single" w:sz="4" w:space="0" w:color="auto"/>
              <w:bottom w:val="single" w:sz="4" w:space="0" w:color="auto"/>
              <w:right w:val="nil"/>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4197</w:t>
            </w:r>
          </w:p>
        </w:tc>
        <w:tc>
          <w:tcPr>
            <w:tcW w:w="992" w:type="dxa"/>
            <w:tcBorders>
              <w:top w:val="nil"/>
              <w:left w:val="single" w:sz="4" w:space="0" w:color="auto"/>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4212</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4383</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104,1</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104,4</w:t>
            </w:r>
          </w:p>
        </w:tc>
      </w:tr>
    </w:tbl>
    <w:p w:rsidR="0069769B" w:rsidRPr="008600B7" w:rsidRDefault="0069769B" w:rsidP="0069769B">
      <w:pPr>
        <w:tabs>
          <w:tab w:val="left" w:pos="9355"/>
        </w:tabs>
        <w:spacing w:line="276" w:lineRule="auto"/>
        <w:ind w:right="-6" w:firstLine="709"/>
        <w:jc w:val="both"/>
        <w:rPr>
          <w:rFonts w:ascii="Times New Roman" w:hAnsi="Times New Roman" w:cs="Times New Roman"/>
          <w:sz w:val="28"/>
          <w:szCs w:val="28"/>
        </w:rPr>
      </w:pPr>
      <w:r w:rsidRPr="008600B7">
        <w:rPr>
          <w:rFonts w:ascii="Times New Roman" w:hAnsi="Times New Roman" w:cs="Times New Roman"/>
          <w:sz w:val="28"/>
          <w:szCs w:val="28"/>
        </w:rPr>
        <w:t>На 01 января 2016 года  поголовье  крупного рогатого скота  в сельхозпредприятиях составило 19058 голов, также отмечается положительная динамика за анализированный период. Несколько снизилось поголовье коров – на 91 голову к 2014 года, на 55 голов к уровню 2013 года. Надой молока на 1 корову в среднем по району - 4383 кг (плюс  171 кг к 2014 году).</w:t>
      </w:r>
    </w:p>
    <w:p w:rsidR="0069769B" w:rsidRPr="008600B7" w:rsidRDefault="0069769B" w:rsidP="0069769B">
      <w:pPr>
        <w:shd w:val="clear" w:color="auto" w:fill="FFFFFF"/>
        <w:spacing w:line="276" w:lineRule="auto"/>
        <w:ind w:firstLine="709"/>
        <w:jc w:val="both"/>
        <w:rPr>
          <w:rFonts w:ascii="Times New Roman" w:hAnsi="Times New Roman" w:cs="Times New Roman"/>
          <w:sz w:val="28"/>
          <w:szCs w:val="28"/>
        </w:rPr>
      </w:pPr>
      <w:r w:rsidRPr="008600B7">
        <w:rPr>
          <w:rFonts w:ascii="Times New Roman" w:hAnsi="Times New Roman" w:cs="Times New Roman"/>
          <w:sz w:val="28"/>
          <w:szCs w:val="28"/>
        </w:rPr>
        <w:t xml:space="preserve">За  2015 год  </w:t>
      </w:r>
      <w:r>
        <w:rPr>
          <w:rFonts w:ascii="Times New Roman" w:hAnsi="Times New Roman" w:cs="Times New Roman"/>
          <w:sz w:val="28"/>
          <w:szCs w:val="28"/>
        </w:rPr>
        <w:t>произведено</w:t>
      </w:r>
      <w:r w:rsidR="00C75CCF">
        <w:rPr>
          <w:rFonts w:ascii="Times New Roman" w:hAnsi="Times New Roman" w:cs="Times New Roman"/>
          <w:sz w:val="28"/>
          <w:szCs w:val="28"/>
        </w:rPr>
        <w:t xml:space="preserve"> </w:t>
      </w:r>
      <w:r>
        <w:rPr>
          <w:rFonts w:ascii="Times New Roman" w:hAnsi="Times New Roman" w:cs="Times New Roman"/>
          <w:sz w:val="28"/>
          <w:szCs w:val="28"/>
        </w:rPr>
        <w:t>мяса</w:t>
      </w:r>
      <w:r w:rsidRPr="008600B7">
        <w:rPr>
          <w:rFonts w:ascii="Times New Roman" w:hAnsi="Times New Roman" w:cs="Times New Roman"/>
          <w:sz w:val="28"/>
          <w:szCs w:val="28"/>
        </w:rPr>
        <w:t xml:space="preserve"> в живом весе 1818 тонн (104,8 % к 2014 году, 70,5% к 2013 году). </w:t>
      </w:r>
    </w:p>
    <w:p w:rsidR="0069769B" w:rsidRDefault="0069769B" w:rsidP="0069769B">
      <w:pPr>
        <w:pStyle w:val="af6"/>
        <w:shd w:val="clear" w:color="auto" w:fill="FFFFFF"/>
        <w:spacing w:before="0" w:beforeAutospacing="0" w:after="0" w:afterAutospacing="0" w:line="276" w:lineRule="auto"/>
        <w:ind w:firstLine="709"/>
        <w:jc w:val="both"/>
        <w:rPr>
          <w:sz w:val="28"/>
          <w:szCs w:val="28"/>
        </w:rPr>
      </w:pPr>
      <w:r w:rsidRPr="00480DCC">
        <w:rPr>
          <w:sz w:val="28"/>
          <w:szCs w:val="28"/>
        </w:rPr>
        <w:t>За последние три года в районе стабильно растет производство молока: увеличение производства молока в сравнении с 2014 годом на 7,1%, с 2013 годом на 7,6%.</w:t>
      </w:r>
    </w:p>
    <w:p w:rsidR="005C4F22" w:rsidRDefault="005C4F22" w:rsidP="0069769B">
      <w:pPr>
        <w:pStyle w:val="af6"/>
        <w:shd w:val="clear" w:color="auto" w:fill="FFFFFF"/>
        <w:spacing w:before="0" w:beforeAutospacing="0" w:after="0" w:afterAutospacing="0" w:line="276" w:lineRule="auto"/>
        <w:ind w:firstLine="709"/>
        <w:jc w:val="both"/>
        <w:rPr>
          <w:sz w:val="28"/>
          <w:szCs w:val="28"/>
        </w:rPr>
      </w:pPr>
    </w:p>
    <w:p w:rsidR="0069769B" w:rsidRDefault="0069769B" w:rsidP="0069769B">
      <w:pPr>
        <w:pStyle w:val="af6"/>
        <w:shd w:val="clear" w:color="auto" w:fill="FFFFFF"/>
        <w:spacing w:before="0" w:beforeAutospacing="0" w:after="0" w:afterAutospacing="0" w:line="276" w:lineRule="auto"/>
        <w:ind w:firstLine="709"/>
        <w:jc w:val="both"/>
        <w:rPr>
          <w:sz w:val="28"/>
          <w:szCs w:val="28"/>
        </w:rPr>
      </w:pPr>
      <w:r>
        <w:rPr>
          <w:sz w:val="28"/>
          <w:szCs w:val="28"/>
        </w:rPr>
        <w:t>Проблемы в сфере сельского хозяйства:</w:t>
      </w:r>
    </w:p>
    <w:p w:rsidR="0069769B" w:rsidRDefault="0069769B"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 xml:space="preserve">Отсутствие </w:t>
      </w:r>
      <w:r w:rsidRPr="005A2DCB">
        <w:rPr>
          <w:sz w:val="28"/>
          <w:szCs w:val="28"/>
        </w:rPr>
        <w:t>условий для привлечения молодежи и квалифицированных кадров для работы в сельской местности</w:t>
      </w:r>
      <w:r>
        <w:rPr>
          <w:sz w:val="28"/>
          <w:szCs w:val="28"/>
        </w:rPr>
        <w:t>.</w:t>
      </w:r>
    </w:p>
    <w:p w:rsidR="0069769B" w:rsidRDefault="0069769B"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О</w:t>
      </w:r>
      <w:r w:rsidRPr="00E2413B">
        <w:rPr>
          <w:sz w:val="28"/>
          <w:szCs w:val="28"/>
        </w:rPr>
        <w:t>тсутствие созданной сельскохозяйс</w:t>
      </w:r>
      <w:r>
        <w:rPr>
          <w:sz w:val="28"/>
          <w:szCs w:val="28"/>
        </w:rPr>
        <w:t>твенными товаропроизводителями Н</w:t>
      </w:r>
      <w:r w:rsidRPr="00E2413B">
        <w:rPr>
          <w:sz w:val="28"/>
          <w:szCs w:val="28"/>
        </w:rPr>
        <w:t>МР системы кооперации по осно</w:t>
      </w:r>
      <w:r>
        <w:rPr>
          <w:sz w:val="28"/>
          <w:szCs w:val="28"/>
        </w:rPr>
        <w:t>вным направлениям деятельности Н</w:t>
      </w:r>
      <w:r w:rsidRPr="00E2413B">
        <w:rPr>
          <w:sz w:val="28"/>
          <w:szCs w:val="28"/>
        </w:rPr>
        <w:t>МР: заготовка, хранение, переработка и сбыт сельскохозяйственной продукции</w:t>
      </w:r>
      <w:r>
        <w:rPr>
          <w:sz w:val="28"/>
          <w:szCs w:val="28"/>
        </w:rPr>
        <w:t>.</w:t>
      </w:r>
    </w:p>
    <w:p w:rsidR="0069769B" w:rsidRDefault="0069769B"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Невысокая эффективность использования земельных ресурсов.</w:t>
      </w:r>
    </w:p>
    <w:p w:rsidR="004C3962" w:rsidRDefault="004C3962"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Низкий уровень механизации на селе</w:t>
      </w:r>
    </w:p>
    <w:p w:rsidR="004C3962" w:rsidRDefault="004C3962"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Высокий износ имеющейся техники.</w:t>
      </w:r>
    </w:p>
    <w:p w:rsidR="00680188" w:rsidRDefault="00680188" w:rsidP="0069769B">
      <w:pPr>
        <w:pStyle w:val="a7"/>
        <w:spacing w:line="360" w:lineRule="auto"/>
        <w:ind w:left="1684"/>
        <w:rPr>
          <w:rFonts w:ascii="Times New Roman" w:hAnsi="Times New Roman" w:cs="Times New Roman"/>
          <w:sz w:val="28"/>
          <w:szCs w:val="28"/>
        </w:rPr>
      </w:pPr>
    </w:p>
    <w:p w:rsidR="00781178" w:rsidRPr="00781178" w:rsidRDefault="00781178" w:rsidP="00781178">
      <w:pPr>
        <w:pStyle w:val="a7"/>
        <w:spacing w:line="360" w:lineRule="auto"/>
        <w:ind w:left="1684"/>
        <w:rPr>
          <w:rFonts w:ascii="Times New Roman" w:hAnsi="Times New Roman" w:cs="Times New Roman"/>
          <w:sz w:val="28"/>
          <w:szCs w:val="28"/>
        </w:rPr>
      </w:pPr>
      <w:r w:rsidRPr="00781178">
        <w:rPr>
          <w:rFonts w:ascii="Times New Roman" w:hAnsi="Times New Roman" w:cs="Times New Roman"/>
          <w:sz w:val="28"/>
          <w:szCs w:val="28"/>
        </w:rPr>
        <w:t xml:space="preserve">Таблица </w:t>
      </w:r>
      <w:r w:rsidR="007F4DE4">
        <w:rPr>
          <w:rFonts w:ascii="Times New Roman" w:hAnsi="Times New Roman" w:cs="Times New Roman"/>
          <w:sz w:val="28"/>
          <w:szCs w:val="28"/>
        </w:rPr>
        <w:t>20</w:t>
      </w:r>
      <w:r w:rsidRPr="00781178">
        <w:rPr>
          <w:rFonts w:ascii="Times New Roman" w:hAnsi="Times New Roman" w:cs="Times New Roman"/>
          <w:sz w:val="28"/>
          <w:szCs w:val="28"/>
        </w:rPr>
        <w:t xml:space="preserve">  Мероприятия в сфере сельского хозяйства</w:t>
      </w:r>
    </w:p>
    <w:tbl>
      <w:tblPr>
        <w:tblpPr w:leftFromText="180" w:rightFromText="180" w:vertAnchor="text" w:horzAnchor="margin" w:tblpY="73"/>
        <w:tblW w:w="10031" w:type="dxa"/>
        <w:tblLayout w:type="fixed"/>
        <w:tblLook w:val="04A0" w:firstRow="1" w:lastRow="0" w:firstColumn="1" w:lastColumn="0" w:noHBand="0" w:noVBand="1"/>
      </w:tblPr>
      <w:tblGrid>
        <w:gridCol w:w="473"/>
        <w:gridCol w:w="3213"/>
        <w:gridCol w:w="1672"/>
        <w:gridCol w:w="2300"/>
        <w:gridCol w:w="1239"/>
        <w:gridCol w:w="1134"/>
      </w:tblGrid>
      <w:tr w:rsidR="00781178" w:rsidRPr="00781178" w:rsidTr="0078117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Источники</w:t>
            </w:r>
          </w:p>
        </w:tc>
      </w:tr>
      <w:tr w:rsidR="00781178" w:rsidRPr="00781178" w:rsidTr="00781178">
        <w:trPr>
          <w:trHeight w:val="595"/>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hAnsi="Times New Roman" w:cs="Times New Roman"/>
              </w:rPr>
              <w:t>Профориентационная работа со школьниками</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образования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2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jc w:val="both"/>
              <w:rPr>
                <w:rFonts w:ascii="Times New Roman" w:hAnsi="Times New Roman" w:cs="Times New Roman"/>
              </w:rPr>
            </w:pPr>
            <w:r w:rsidRPr="00781178">
              <w:rPr>
                <w:rFonts w:ascii="Times New Roman" w:hAnsi="Times New Roman" w:cs="Times New Roman"/>
              </w:rPr>
              <w:t>Проведение круглых столов с сельхозпроизводителями с целью информирования об участии в программах с федеральным соучастием «Начинающий фермер», «Семейные животноводческие фермы». «Развитие сельскохозяйственных потребительских кооперативов».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274"/>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jc w:val="both"/>
              <w:rPr>
                <w:rFonts w:ascii="Times New Roman" w:hAnsi="Times New Roman" w:cs="Times New Roman"/>
              </w:rPr>
            </w:pPr>
            <w:r w:rsidRPr="00781178">
              <w:rPr>
                <w:rFonts w:ascii="Times New Roman" w:hAnsi="Times New Roman" w:cs="Times New Roman"/>
              </w:rPr>
              <w:t>Информирование сельхозпроизводителей о грантовой поддержке «Лучший специалист АПК».</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3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jc w:val="both"/>
              <w:rPr>
                <w:rFonts w:ascii="Times New Roman" w:hAnsi="Times New Roman" w:cs="Times New Roman"/>
              </w:rPr>
            </w:pPr>
            <w:r w:rsidRPr="00781178">
              <w:rPr>
                <w:rFonts w:ascii="Times New Roman" w:hAnsi="Times New Roman" w:cs="Times New Roman"/>
              </w:rPr>
              <w:t>Строительство молочнотоварной фермы с доильным залом на 400 гол в с.Старые Челны</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Нурлат-сотэ</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100000,00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c>
          <w:tcPr>
            <w:tcW w:w="473" w:type="dxa"/>
            <w:tcBorders>
              <w:top w:val="single" w:sz="4" w:space="0" w:color="auto"/>
              <w:left w:val="single" w:sz="4" w:space="0" w:color="auto"/>
              <w:bottom w:val="nil"/>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5</w:t>
            </w:r>
          </w:p>
        </w:tc>
        <w:tc>
          <w:tcPr>
            <w:tcW w:w="3213" w:type="dxa"/>
            <w:tcBorders>
              <w:top w:val="single" w:sz="4" w:space="0" w:color="auto"/>
              <w:left w:val="nil"/>
              <w:bottom w:val="nil"/>
              <w:right w:val="single" w:sz="4" w:space="0" w:color="auto"/>
            </w:tcBorders>
            <w:shd w:val="clear" w:color="auto" w:fill="auto"/>
            <w:noWrap/>
            <w:vAlign w:val="center"/>
          </w:tcPr>
          <w:p w:rsidR="00781178" w:rsidRPr="00781178" w:rsidRDefault="00781178" w:rsidP="00781178">
            <w:pPr>
              <w:widowControl w:val="0"/>
              <w:tabs>
                <w:tab w:val="left" w:pos="993"/>
              </w:tabs>
              <w:jc w:val="both"/>
              <w:rPr>
                <w:rFonts w:ascii="Times New Roman" w:hAnsi="Times New Roman" w:cs="Times New Roman"/>
              </w:rPr>
            </w:pPr>
            <w:r w:rsidRPr="00781178">
              <w:rPr>
                <w:rFonts w:ascii="Times New Roman" w:hAnsi="Times New Roman" w:cs="Times New Roman"/>
              </w:rPr>
              <w:t>Реконструкция  молочнотоварной фермы на 400 гол в н.п. Верхний Нурлат</w:t>
            </w:r>
          </w:p>
        </w:tc>
        <w:tc>
          <w:tcPr>
            <w:tcW w:w="1672" w:type="dxa"/>
            <w:tcBorders>
              <w:top w:val="single" w:sz="4" w:space="0" w:color="auto"/>
              <w:left w:val="nil"/>
              <w:bottom w:val="nil"/>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nil"/>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Нурлат-сотэ</w:t>
            </w:r>
          </w:p>
        </w:tc>
        <w:tc>
          <w:tcPr>
            <w:tcW w:w="1239" w:type="dxa"/>
            <w:tcBorders>
              <w:top w:val="single" w:sz="4" w:space="0" w:color="auto"/>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16000,00</w:t>
            </w:r>
          </w:p>
        </w:tc>
        <w:tc>
          <w:tcPr>
            <w:tcW w:w="1134" w:type="dxa"/>
            <w:tcBorders>
              <w:top w:val="single" w:sz="4" w:space="0" w:color="auto"/>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316"/>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Строительство теплицы</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Нулат-сотэ</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Закладка плодово-ягодного сада</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Нурлат-сотэ</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Строительство животноводческого комплекса на 2000 голов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2019-2023</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Нурлат-Агро</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1000000,00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9</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Создание площадки по откорму КРС на 3000 голов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КФХ «Сулейманов А.И.»</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Открытие инкубатора в с.Мамыково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КФХ «Гиниатуллин И.Р.»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4,00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D80642"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Строительство овощехранилищ</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«Евразия-Агро»</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182800,00</w:t>
            </w:r>
          </w:p>
        </w:tc>
        <w:tc>
          <w:tcPr>
            <w:tcW w:w="1134" w:type="dxa"/>
            <w:tcBorders>
              <w:top w:val="single" w:sz="4" w:space="0" w:color="auto"/>
              <w:left w:val="nil"/>
              <w:bottom w:val="single" w:sz="4" w:space="0" w:color="auto"/>
              <w:right w:val="single" w:sz="4" w:space="0" w:color="auto"/>
            </w:tcBorders>
          </w:tcPr>
          <w:p w:rsidR="00781178" w:rsidRPr="00D94E03"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и заемные средства</w:t>
            </w:r>
          </w:p>
        </w:tc>
      </w:tr>
      <w:tr w:rsidR="00781178" w:rsidRPr="00D80642"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Default="00BF77C1" w:rsidP="0078117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Default="00BF77C1" w:rsidP="00781178">
            <w:pPr>
              <w:widowControl w:val="0"/>
              <w:tabs>
                <w:tab w:val="left" w:pos="993"/>
              </w:tabs>
              <w:spacing w:line="276" w:lineRule="auto"/>
              <w:jc w:val="both"/>
              <w:rPr>
                <w:rFonts w:ascii="Times New Roman" w:hAnsi="Times New Roman" w:cs="Times New Roman"/>
              </w:rPr>
            </w:pPr>
            <w:r>
              <w:rPr>
                <w:rFonts w:ascii="Times New Roman" w:hAnsi="Times New Roman" w:cs="Times New Roman"/>
              </w:rPr>
              <w:t>Производство щелочных аккумуляторов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Default="00BF77C1" w:rsidP="0078117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Default="00BF77C1" w:rsidP="0078117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«МИТ»</w:t>
            </w:r>
          </w:p>
        </w:tc>
        <w:tc>
          <w:tcPr>
            <w:tcW w:w="1239" w:type="dxa"/>
            <w:tcBorders>
              <w:top w:val="single" w:sz="4" w:space="0" w:color="auto"/>
              <w:left w:val="nil"/>
              <w:bottom w:val="single" w:sz="4" w:space="0" w:color="auto"/>
              <w:right w:val="single" w:sz="4" w:space="0" w:color="auto"/>
            </w:tcBorders>
          </w:tcPr>
          <w:p w:rsidR="00781178" w:rsidRDefault="00BF77C1" w:rsidP="0078117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30000,00</w:t>
            </w:r>
          </w:p>
        </w:tc>
        <w:tc>
          <w:tcPr>
            <w:tcW w:w="1134" w:type="dxa"/>
            <w:tcBorders>
              <w:top w:val="single" w:sz="4" w:space="0" w:color="auto"/>
              <w:left w:val="nil"/>
              <w:bottom w:val="single" w:sz="4" w:space="0" w:color="auto"/>
              <w:right w:val="single" w:sz="4" w:space="0" w:color="auto"/>
            </w:tcBorders>
          </w:tcPr>
          <w:p w:rsidR="00781178" w:rsidRPr="00D94E03" w:rsidRDefault="00BF77C1" w:rsidP="0078117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Собственные и заемные средства</w:t>
            </w:r>
          </w:p>
        </w:tc>
      </w:tr>
    </w:tbl>
    <w:p w:rsidR="007F4DE4" w:rsidRDefault="007F4DE4" w:rsidP="003E2173">
      <w:pPr>
        <w:spacing w:after="200" w:line="360" w:lineRule="auto"/>
        <w:contextualSpacing/>
        <w:rPr>
          <w:rFonts w:ascii="Times New Roman" w:eastAsiaTheme="minorHAnsi" w:hAnsi="Times New Roman" w:cs="Times New Roman"/>
          <w:b/>
          <w:sz w:val="28"/>
          <w:szCs w:val="28"/>
          <w:lang w:eastAsia="en-US"/>
        </w:rPr>
      </w:pPr>
    </w:p>
    <w:p w:rsidR="007F4DE4" w:rsidRDefault="007F4DE4" w:rsidP="003E2173">
      <w:pPr>
        <w:spacing w:after="200" w:line="360" w:lineRule="auto"/>
        <w:contextualSpacing/>
        <w:rPr>
          <w:rFonts w:ascii="Times New Roman" w:eastAsiaTheme="minorHAnsi" w:hAnsi="Times New Roman" w:cs="Times New Roman"/>
          <w:b/>
          <w:sz w:val="28"/>
          <w:szCs w:val="28"/>
          <w:lang w:eastAsia="en-US"/>
        </w:rPr>
      </w:pPr>
    </w:p>
    <w:p w:rsidR="008032FF" w:rsidRDefault="003E2173" w:rsidP="003E2173">
      <w:pPr>
        <w:spacing w:after="200" w:line="360" w:lineRule="auto"/>
        <w:contextualSpacing/>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4.4.3.</w:t>
      </w:r>
      <w:r w:rsidR="008032FF">
        <w:rPr>
          <w:rFonts w:ascii="Times New Roman" w:eastAsiaTheme="minorHAnsi" w:hAnsi="Times New Roman" w:cs="Times New Roman"/>
          <w:b/>
          <w:sz w:val="28"/>
          <w:szCs w:val="28"/>
          <w:lang w:eastAsia="en-US"/>
        </w:rPr>
        <w:t>Т</w:t>
      </w:r>
      <w:r w:rsidR="008032FF" w:rsidRPr="00A73C2E">
        <w:rPr>
          <w:rFonts w:ascii="Times New Roman" w:eastAsiaTheme="minorHAnsi" w:hAnsi="Times New Roman" w:cs="Times New Roman"/>
          <w:b/>
          <w:sz w:val="28"/>
          <w:szCs w:val="28"/>
          <w:lang w:eastAsia="en-US"/>
        </w:rPr>
        <w:t>рудовы</w:t>
      </w:r>
      <w:r w:rsidR="008032FF">
        <w:rPr>
          <w:rFonts w:ascii="Times New Roman" w:eastAsiaTheme="minorHAnsi" w:hAnsi="Times New Roman" w:cs="Times New Roman"/>
          <w:b/>
          <w:sz w:val="28"/>
          <w:szCs w:val="28"/>
          <w:lang w:eastAsia="en-US"/>
        </w:rPr>
        <w:t>е</w:t>
      </w:r>
      <w:r w:rsidR="008032FF" w:rsidRPr="00A73C2E">
        <w:rPr>
          <w:rFonts w:ascii="Times New Roman" w:eastAsiaTheme="minorHAnsi" w:hAnsi="Times New Roman" w:cs="Times New Roman"/>
          <w:b/>
          <w:sz w:val="28"/>
          <w:szCs w:val="28"/>
          <w:lang w:eastAsia="en-US"/>
        </w:rPr>
        <w:t xml:space="preserve"> ресурс</w:t>
      </w:r>
      <w:r w:rsidR="008032FF">
        <w:rPr>
          <w:rFonts w:ascii="Times New Roman" w:eastAsiaTheme="minorHAnsi" w:hAnsi="Times New Roman" w:cs="Times New Roman"/>
          <w:b/>
          <w:sz w:val="28"/>
          <w:szCs w:val="28"/>
          <w:lang w:eastAsia="en-US"/>
        </w:rPr>
        <w:t>ы</w:t>
      </w:r>
      <w:r w:rsidR="008032FF" w:rsidRPr="00A73C2E">
        <w:rPr>
          <w:rFonts w:ascii="Times New Roman" w:eastAsiaTheme="minorHAnsi" w:hAnsi="Times New Roman" w:cs="Times New Roman"/>
          <w:b/>
          <w:sz w:val="28"/>
          <w:szCs w:val="28"/>
          <w:lang w:eastAsia="en-US"/>
        </w:rPr>
        <w:t>, занятост</w:t>
      </w:r>
      <w:r w:rsidR="00EF247E">
        <w:rPr>
          <w:rFonts w:ascii="Times New Roman" w:eastAsiaTheme="minorHAnsi" w:hAnsi="Times New Roman" w:cs="Times New Roman"/>
          <w:b/>
          <w:sz w:val="28"/>
          <w:szCs w:val="28"/>
          <w:lang w:eastAsia="en-US"/>
        </w:rPr>
        <w:t>ь</w:t>
      </w:r>
      <w:r w:rsidR="008032FF" w:rsidRPr="00A73C2E">
        <w:rPr>
          <w:rFonts w:ascii="Times New Roman" w:eastAsiaTheme="minorHAnsi" w:hAnsi="Times New Roman" w:cs="Times New Roman"/>
          <w:b/>
          <w:sz w:val="28"/>
          <w:szCs w:val="28"/>
          <w:lang w:eastAsia="en-US"/>
        </w:rPr>
        <w:t xml:space="preserve"> населения</w:t>
      </w:r>
      <w:r w:rsidR="008032FF">
        <w:rPr>
          <w:rFonts w:ascii="Times New Roman" w:eastAsiaTheme="minorHAnsi" w:hAnsi="Times New Roman" w:cs="Times New Roman"/>
          <w:b/>
          <w:sz w:val="28"/>
          <w:szCs w:val="28"/>
          <w:lang w:eastAsia="en-US"/>
        </w:rPr>
        <w:t>.</w:t>
      </w:r>
    </w:p>
    <w:p w:rsidR="008032FF" w:rsidRPr="00A73C2E" w:rsidRDefault="008032FF" w:rsidP="008032FF">
      <w:pPr>
        <w:spacing w:line="276" w:lineRule="auto"/>
        <w:ind w:firstLine="709"/>
        <w:contextualSpacing/>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 xml:space="preserve">Численность экономически активного населения в районе составляет </w:t>
      </w:r>
      <w:r>
        <w:rPr>
          <w:rFonts w:ascii="Times New Roman" w:eastAsia="Times New Roman" w:hAnsi="Times New Roman" w:cs="Times New Roman"/>
          <w:sz w:val="28"/>
          <w:szCs w:val="28"/>
        </w:rPr>
        <w:t>28800</w:t>
      </w:r>
      <w:r w:rsidRPr="00A73C2E">
        <w:rPr>
          <w:rFonts w:ascii="Times New Roman" w:eastAsia="Times New Roman" w:hAnsi="Times New Roman" w:cs="Times New Roman"/>
          <w:sz w:val="28"/>
          <w:szCs w:val="28"/>
        </w:rPr>
        <w:t xml:space="preserve"> человек, это 49,</w:t>
      </w:r>
      <w:r w:rsidR="00C75CCF">
        <w:rPr>
          <w:rFonts w:ascii="Times New Roman" w:eastAsia="Times New Roman" w:hAnsi="Times New Roman" w:cs="Times New Roman"/>
          <w:sz w:val="28"/>
          <w:szCs w:val="28"/>
        </w:rPr>
        <w:t>4</w:t>
      </w:r>
      <w:r w:rsidRPr="00A73C2E">
        <w:rPr>
          <w:rFonts w:ascii="Times New Roman" w:eastAsia="Times New Roman" w:hAnsi="Times New Roman" w:cs="Times New Roman"/>
          <w:sz w:val="28"/>
          <w:szCs w:val="28"/>
        </w:rPr>
        <w:t xml:space="preserve">% к численности постоянного населения района. </w:t>
      </w:r>
    </w:p>
    <w:p w:rsidR="008032FF" w:rsidRPr="00A73C2E" w:rsidRDefault="008032FF" w:rsidP="008032FF">
      <w:pPr>
        <w:spacing w:line="276" w:lineRule="auto"/>
        <w:ind w:firstLine="709"/>
        <w:contextualSpacing/>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В районе  на предприятиях всех форм собственности работают 14</w:t>
      </w:r>
      <w:r>
        <w:rPr>
          <w:rFonts w:ascii="Times New Roman" w:eastAsia="Times New Roman" w:hAnsi="Times New Roman" w:cs="Times New Roman"/>
          <w:sz w:val="28"/>
          <w:szCs w:val="28"/>
        </w:rPr>
        <w:t>606</w:t>
      </w:r>
      <w:r w:rsidRPr="00A73C2E">
        <w:rPr>
          <w:rFonts w:ascii="Times New Roman" w:eastAsia="Times New Roman" w:hAnsi="Times New Roman" w:cs="Times New Roman"/>
          <w:sz w:val="28"/>
          <w:szCs w:val="28"/>
        </w:rPr>
        <w:t xml:space="preserve"> человек, из которых 79</w:t>
      </w:r>
      <w:r>
        <w:rPr>
          <w:rFonts w:ascii="Times New Roman" w:eastAsia="Times New Roman" w:hAnsi="Times New Roman" w:cs="Times New Roman"/>
          <w:sz w:val="28"/>
          <w:szCs w:val="28"/>
        </w:rPr>
        <w:t>,2</w:t>
      </w:r>
      <w:r w:rsidRPr="00A73C2E">
        <w:rPr>
          <w:rFonts w:ascii="Times New Roman" w:eastAsia="Times New Roman" w:hAnsi="Times New Roman" w:cs="Times New Roman"/>
          <w:sz w:val="28"/>
          <w:szCs w:val="28"/>
        </w:rPr>
        <w:t xml:space="preserve"> % (11 5</w:t>
      </w:r>
      <w:r>
        <w:rPr>
          <w:rFonts w:ascii="Times New Roman" w:eastAsia="Times New Roman" w:hAnsi="Times New Roman" w:cs="Times New Roman"/>
          <w:sz w:val="28"/>
          <w:szCs w:val="28"/>
        </w:rPr>
        <w:t>69</w:t>
      </w:r>
      <w:r w:rsidRPr="00A73C2E">
        <w:rPr>
          <w:rFonts w:ascii="Times New Roman" w:eastAsia="Times New Roman" w:hAnsi="Times New Roman" w:cs="Times New Roman"/>
          <w:sz w:val="28"/>
          <w:szCs w:val="28"/>
        </w:rPr>
        <w:t xml:space="preserve"> чел.) занято на крупных и средних предприятиях. </w:t>
      </w:r>
    </w:p>
    <w:p w:rsidR="008032FF" w:rsidRDefault="008032FF" w:rsidP="008032FF">
      <w:pPr>
        <w:spacing w:line="276" w:lineRule="auto"/>
        <w:ind w:firstLine="709"/>
        <w:jc w:val="both"/>
        <w:rPr>
          <w:rFonts w:ascii="Times New Roman" w:eastAsia="Times New Roman" w:hAnsi="Times New Roman" w:cs="Times New Roman"/>
          <w:i/>
          <w:sz w:val="24"/>
          <w:szCs w:val="24"/>
        </w:rPr>
      </w:pPr>
      <w:r w:rsidRPr="00A73C2E">
        <w:rPr>
          <w:rFonts w:ascii="Times New Roman" w:eastAsia="Times New Roman" w:hAnsi="Times New Roman" w:cs="Times New Roman"/>
          <w:sz w:val="28"/>
          <w:szCs w:val="28"/>
        </w:rPr>
        <w:t xml:space="preserve">На  01 января 2016 года численность безработных в районе  составила 212 человек  и  снизилась по сравнению с аналогичным периодом  прошлого года на 50 человек. </w:t>
      </w:r>
      <w:r>
        <w:rPr>
          <w:rFonts w:ascii="Times New Roman" w:eastAsia="Times New Roman" w:hAnsi="Times New Roman" w:cs="Times New Roman"/>
          <w:sz w:val="28"/>
          <w:szCs w:val="28"/>
        </w:rPr>
        <w:t>Имеет место положительная динамика по показателю у</w:t>
      </w:r>
      <w:r w:rsidRPr="00A73C2E">
        <w:rPr>
          <w:rFonts w:ascii="Times New Roman" w:eastAsia="Times New Roman" w:hAnsi="Times New Roman" w:cs="Times New Roman"/>
          <w:sz w:val="28"/>
          <w:szCs w:val="28"/>
        </w:rPr>
        <w:t>ровн</w:t>
      </w:r>
      <w:r>
        <w:rPr>
          <w:rFonts w:ascii="Times New Roman" w:eastAsia="Times New Roman" w:hAnsi="Times New Roman" w:cs="Times New Roman"/>
          <w:sz w:val="28"/>
          <w:szCs w:val="28"/>
        </w:rPr>
        <w:t>я</w:t>
      </w:r>
      <w:r w:rsidRPr="00A73C2E">
        <w:rPr>
          <w:rFonts w:ascii="Times New Roman" w:eastAsia="Times New Roman" w:hAnsi="Times New Roman" w:cs="Times New Roman"/>
          <w:sz w:val="28"/>
          <w:szCs w:val="28"/>
        </w:rPr>
        <w:t xml:space="preserve"> безработицы</w:t>
      </w:r>
      <w:r>
        <w:rPr>
          <w:rFonts w:ascii="Times New Roman" w:eastAsia="Times New Roman" w:hAnsi="Times New Roman" w:cs="Times New Roman"/>
          <w:sz w:val="28"/>
          <w:szCs w:val="28"/>
        </w:rPr>
        <w:t xml:space="preserve"> (рисунок </w:t>
      </w:r>
      <w:r w:rsidR="00141DF2">
        <w:rPr>
          <w:rFonts w:ascii="Times New Roman" w:eastAsia="Times New Roman" w:hAnsi="Times New Roman" w:cs="Times New Roman"/>
          <w:sz w:val="28"/>
          <w:szCs w:val="28"/>
        </w:rPr>
        <w:t>1</w:t>
      </w:r>
      <w:r w:rsidR="009B7678">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rsidR="008032FF" w:rsidRPr="001143E8" w:rsidRDefault="008032FF" w:rsidP="008032FF">
      <w:pPr>
        <w:spacing w:line="276" w:lineRule="auto"/>
        <w:ind w:firstLine="709"/>
        <w:jc w:val="right"/>
        <w:rPr>
          <w:rFonts w:ascii="Times New Roman" w:eastAsia="Times New Roman" w:hAnsi="Times New Roman" w:cs="Times New Roman"/>
          <w:i/>
        </w:rPr>
      </w:pPr>
      <w:r w:rsidRPr="001143E8">
        <w:rPr>
          <w:rFonts w:ascii="Times New Roman" w:eastAsia="Times New Roman" w:hAnsi="Times New Roman" w:cs="Times New Roman"/>
          <w:i/>
        </w:rPr>
        <w:t xml:space="preserve">Рисунок </w:t>
      </w:r>
      <w:r w:rsidR="00141DF2">
        <w:rPr>
          <w:rFonts w:ascii="Times New Roman" w:eastAsia="Times New Roman" w:hAnsi="Times New Roman" w:cs="Times New Roman"/>
          <w:i/>
        </w:rPr>
        <w:t>1</w:t>
      </w:r>
      <w:r w:rsidR="009B7678">
        <w:rPr>
          <w:rFonts w:ascii="Times New Roman" w:eastAsia="Times New Roman" w:hAnsi="Times New Roman" w:cs="Times New Roman"/>
          <w:i/>
        </w:rPr>
        <w:t>3</w:t>
      </w:r>
    </w:p>
    <w:p w:rsidR="008032FF" w:rsidRDefault="008032FF" w:rsidP="008032FF">
      <w:pPr>
        <w:spacing w:line="276" w:lineRule="auto"/>
        <w:jc w:val="center"/>
        <w:rPr>
          <w:rFonts w:ascii="Times New Roman" w:eastAsia="Times New Roman" w:hAnsi="Times New Roman" w:cs="Times New Roman"/>
          <w:sz w:val="28"/>
          <w:szCs w:val="28"/>
        </w:rPr>
      </w:pPr>
      <w:r>
        <w:rPr>
          <w:noProof/>
        </w:rPr>
        <w:drawing>
          <wp:inline distT="0" distB="0" distL="0" distR="0">
            <wp:extent cx="5267325" cy="19050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32FF" w:rsidRDefault="008032FF" w:rsidP="008032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анализируемый период уровень безработицы снизился на 0,16% к 2014 году и на 0,71 к уровню 2013 года.</w:t>
      </w:r>
    </w:p>
    <w:p w:rsidR="008032FF" w:rsidRPr="00A73C2E" w:rsidRDefault="008032FF" w:rsidP="008032FF">
      <w:pPr>
        <w:tabs>
          <w:tab w:val="left" w:pos="0"/>
        </w:tabs>
        <w:spacing w:line="276" w:lineRule="auto"/>
        <w:jc w:val="both"/>
        <w:rPr>
          <w:rFonts w:ascii="Times New Roman" w:eastAsia="Times New Roman" w:hAnsi="Times New Roman" w:cs="Times New Roman"/>
          <w:sz w:val="28"/>
          <w:szCs w:val="28"/>
        </w:rPr>
      </w:pPr>
      <w:r w:rsidRPr="00A73C2E">
        <w:rPr>
          <w:rFonts w:ascii="Times New Roman" w:eastAsia="Times New Roman" w:hAnsi="Times New Roman" w:cs="Times New Roman"/>
          <w:iCs/>
          <w:sz w:val="28"/>
          <w:szCs w:val="28"/>
        </w:rPr>
        <w:tab/>
        <w:t>Центром занятости ведется активная работа по</w:t>
      </w:r>
      <w:r w:rsidRPr="00A73C2E">
        <w:rPr>
          <w:rFonts w:ascii="Times New Roman" w:eastAsia="Times New Roman" w:hAnsi="Times New Roman" w:cs="Times New Roman"/>
          <w:sz w:val="28"/>
          <w:szCs w:val="28"/>
        </w:rPr>
        <w:t xml:space="preserve"> обучению безработных   под гарантированное рабочее место. В 2015 году прошли  обучение  </w:t>
      </w:r>
      <w:r w:rsidRPr="00DB40DD">
        <w:rPr>
          <w:rFonts w:ascii="Times New Roman" w:eastAsia="Times New Roman" w:hAnsi="Times New Roman" w:cs="Times New Roman"/>
          <w:sz w:val="28"/>
          <w:szCs w:val="28"/>
        </w:rPr>
        <w:t>146</w:t>
      </w:r>
      <w:r w:rsidRPr="00A73C2E">
        <w:rPr>
          <w:rFonts w:ascii="Times New Roman" w:eastAsia="Times New Roman" w:hAnsi="Times New Roman" w:cs="Times New Roman"/>
          <w:sz w:val="28"/>
          <w:szCs w:val="28"/>
        </w:rPr>
        <w:t>граждан. Участие в программе переобучения способствует сохранению активной позиции потерявшего работу человека по отношению к рынку труда.</w:t>
      </w:r>
    </w:p>
    <w:p w:rsidR="008032FF" w:rsidRPr="00A73C2E" w:rsidRDefault="008032FF" w:rsidP="008032FF">
      <w:pPr>
        <w:spacing w:line="276" w:lineRule="auto"/>
        <w:ind w:right="-79" w:firstLine="38"/>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ab/>
        <w:t>Особое внимание в районе уделяется  трудоустройству граждан, нуждающихся в социальной защите.</w:t>
      </w:r>
    </w:p>
    <w:p w:rsidR="008032FF" w:rsidRPr="00A73C2E" w:rsidRDefault="008032FF" w:rsidP="008032FF">
      <w:pPr>
        <w:spacing w:line="276" w:lineRule="auto"/>
        <w:ind w:right="-79" w:hanging="142"/>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В целях информирования населения и работодателей в районе выпускаются информационные буклеты и брошюры, размещается информация на страницах районных газет, на сайтах, стендах, информационных терминалах, по бегущей строке, выходят в эфир местного телевидения и радио рекламные ролики, интервью и видеосюжеты.</w:t>
      </w:r>
    </w:p>
    <w:p w:rsidR="008032FF" w:rsidRPr="00A73C2E" w:rsidRDefault="008032FF" w:rsidP="008032FF">
      <w:pPr>
        <w:spacing w:line="276" w:lineRule="auto"/>
        <w:ind w:right="-79" w:hanging="545"/>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 xml:space="preserve">                  Ежемесячно проводятся ярмарки вакансий и учебных рабочих мест. В 2015 году проведено 15 ярмарок, на которых трудоустроено 261 человек.</w:t>
      </w:r>
    </w:p>
    <w:p w:rsidR="008032FF" w:rsidRDefault="008032FF" w:rsidP="008032FF">
      <w:pPr>
        <w:spacing w:line="276" w:lineRule="auto"/>
        <w:ind w:left="-142" w:right="-79" w:hanging="39"/>
        <w:jc w:val="both"/>
        <w:rPr>
          <w:rFonts w:ascii="Times New Roman" w:eastAsiaTheme="minorHAnsi" w:hAnsi="Times New Roman" w:cs="Times New Roman"/>
          <w:sz w:val="28"/>
          <w:szCs w:val="28"/>
          <w:lang w:eastAsia="en-US"/>
        </w:rPr>
      </w:pPr>
      <w:r w:rsidRPr="00EA373B">
        <w:rPr>
          <w:rFonts w:ascii="Times New Roman" w:eastAsiaTheme="minorHAnsi" w:hAnsi="Times New Roman" w:cs="Times New Roman"/>
          <w:sz w:val="28"/>
          <w:szCs w:val="28"/>
          <w:lang w:eastAsia="en-US"/>
        </w:rPr>
        <w:t>Меры, предпринимаемые администрацией района, а также мероприятия активной политики занятости, как проводимые ранее, так и в дальнейшем, будет способствовать стабилизации рынка труда и обеспечению занятости трудоспособного населения.</w:t>
      </w:r>
    </w:p>
    <w:p w:rsidR="008032FF" w:rsidRDefault="008032FF" w:rsidP="008032FF">
      <w:pPr>
        <w:spacing w:line="276" w:lineRule="auto"/>
        <w:ind w:left="-142" w:right="-79" w:hanging="39"/>
        <w:jc w:val="both"/>
        <w:rPr>
          <w:rFonts w:ascii="Times New Roman" w:eastAsiaTheme="minorHAnsi" w:hAnsi="Times New Roman" w:cs="Times New Roman"/>
          <w:sz w:val="28"/>
          <w:szCs w:val="28"/>
          <w:lang w:eastAsia="en-US"/>
        </w:rPr>
      </w:pPr>
    </w:p>
    <w:p w:rsidR="008032FF" w:rsidRDefault="008032FF" w:rsidP="008032FF">
      <w:pPr>
        <w:spacing w:line="276" w:lineRule="auto"/>
        <w:ind w:left="-142" w:right="-79" w:hanging="39"/>
        <w:jc w:val="both"/>
        <w:rPr>
          <w:rFonts w:ascii="Times New Roman" w:eastAsiaTheme="minorHAnsi" w:hAnsi="Times New Roman" w:cs="Times New Roman"/>
          <w:b/>
          <w:sz w:val="28"/>
          <w:szCs w:val="28"/>
          <w:lang w:eastAsia="en-US"/>
        </w:rPr>
      </w:pPr>
      <w:r w:rsidRPr="002F0CEC">
        <w:rPr>
          <w:rFonts w:ascii="Times New Roman" w:eastAsiaTheme="minorHAnsi" w:hAnsi="Times New Roman" w:cs="Times New Roman"/>
          <w:b/>
          <w:sz w:val="28"/>
          <w:szCs w:val="28"/>
          <w:lang w:eastAsia="en-US"/>
        </w:rPr>
        <w:t>Проблемы</w:t>
      </w:r>
      <w:r>
        <w:rPr>
          <w:rFonts w:ascii="Times New Roman" w:eastAsiaTheme="minorHAnsi" w:hAnsi="Times New Roman" w:cs="Times New Roman"/>
          <w:b/>
          <w:sz w:val="28"/>
          <w:szCs w:val="28"/>
          <w:lang w:eastAsia="en-US"/>
        </w:rPr>
        <w:t>:</w:t>
      </w:r>
    </w:p>
    <w:p w:rsidR="008032FF" w:rsidRPr="00332696" w:rsidRDefault="008032FF" w:rsidP="00AE123F">
      <w:pPr>
        <w:pStyle w:val="a7"/>
        <w:numPr>
          <w:ilvl w:val="0"/>
          <w:numId w:val="14"/>
        </w:numPr>
        <w:spacing w:line="276" w:lineRule="auto"/>
        <w:ind w:right="-79"/>
        <w:jc w:val="both"/>
        <w:rPr>
          <w:rFonts w:ascii="Times New Roman" w:eastAsiaTheme="minorHAnsi" w:hAnsi="Times New Roman" w:cs="Times New Roman"/>
          <w:b/>
          <w:sz w:val="28"/>
          <w:szCs w:val="28"/>
          <w:lang w:eastAsia="en-US"/>
        </w:rPr>
      </w:pPr>
      <w:r w:rsidRPr="00C50DBD">
        <w:rPr>
          <w:rFonts w:ascii="Times New Roman" w:eastAsiaTheme="minorHAnsi" w:hAnsi="Times New Roman" w:cs="Times New Roman"/>
          <w:sz w:val="28"/>
          <w:szCs w:val="28"/>
          <w:lang w:eastAsia="en-US"/>
        </w:rPr>
        <w:t>недостаточное количество создаваемых рабочих мест;</w:t>
      </w:r>
    </w:p>
    <w:p w:rsidR="00332696" w:rsidRPr="00C50DBD" w:rsidRDefault="00332696" w:rsidP="00AE123F">
      <w:pPr>
        <w:pStyle w:val="a7"/>
        <w:numPr>
          <w:ilvl w:val="0"/>
          <w:numId w:val="14"/>
        </w:numPr>
        <w:spacing w:line="276" w:lineRule="auto"/>
        <w:ind w:right="-79"/>
        <w:jc w:val="both"/>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нехватка высококвалифицированных специалистов.</w:t>
      </w:r>
    </w:p>
    <w:p w:rsidR="003E2173" w:rsidRDefault="003E2173" w:rsidP="008032FF">
      <w:pPr>
        <w:spacing w:line="276" w:lineRule="auto"/>
        <w:ind w:left="-142" w:right="-79" w:hanging="39"/>
        <w:jc w:val="both"/>
        <w:rPr>
          <w:rFonts w:ascii="Times New Roman" w:eastAsiaTheme="minorHAnsi" w:hAnsi="Times New Roman" w:cs="Times New Roman"/>
          <w:sz w:val="28"/>
          <w:szCs w:val="28"/>
          <w:lang w:eastAsia="en-US"/>
        </w:rPr>
      </w:pPr>
    </w:p>
    <w:p w:rsidR="008032FF" w:rsidRPr="002F0CEC" w:rsidRDefault="005D18B7" w:rsidP="008032FF">
      <w:pPr>
        <w:spacing w:line="276" w:lineRule="auto"/>
        <w:ind w:left="-142" w:right="-79" w:hanging="39"/>
        <w:jc w:val="both"/>
        <w:rPr>
          <w:rFonts w:ascii="Times New Roman" w:eastAsiaTheme="minorHAnsi" w:hAnsi="Times New Roman" w:cs="Times New Roman"/>
          <w:b/>
          <w:sz w:val="28"/>
          <w:szCs w:val="28"/>
          <w:lang w:eastAsia="en-US"/>
        </w:rPr>
      </w:pPr>
      <w:r w:rsidRPr="005D18B7">
        <w:rPr>
          <w:rFonts w:ascii="Times New Roman" w:eastAsiaTheme="minorHAnsi" w:hAnsi="Times New Roman" w:cs="Times New Roman"/>
          <w:sz w:val="28"/>
          <w:szCs w:val="28"/>
          <w:lang w:eastAsia="en-US"/>
        </w:rPr>
        <w:t xml:space="preserve">Таблица </w:t>
      </w:r>
      <w:r w:rsidR="00141DF2">
        <w:rPr>
          <w:rFonts w:ascii="Times New Roman" w:eastAsiaTheme="minorHAnsi" w:hAnsi="Times New Roman" w:cs="Times New Roman"/>
          <w:sz w:val="28"/>
          <w:szCs w:val="28"/>
          <w:lang w:eastAsia="en-US"/>
        </w:rPr>
        <w:t>2</w:t>
      </w:r>
      <w:r w:rsidR="007F4DE4">
        <w:rPr>
          <w:rFonts w:ascii="Times New Roman" w:eastAsiaTheme="minorHAnsi" w:hAnsi="Times New Roman" w:cs="Times New Roman"/>
          <w:sz w:val="28"/>
          <w:szCs w:val="28"/>
          <w:lang w:eastAsia="en-US"/>
        </w:rPr>
        <w:t>1</w:t>
      </w:r>
      <w:r w:rsidRPr="005D18B7">
        <w:rPr>
          <w:rFonts w:ascii="Times New Roman" w:eastAsiaTheme="minorHAnsi" w:hAnsi="Times New Roman" w:cs="Times New Roman"/>
          <w:sz w:val="28"/>
          <w:szCs w:val="28"/>
          <w:lang w:eastAsia="en-US"/>
        </w:rPr>
        <w:t>.</w:t>
      </w:r>
      <w:r w:rsidR="008032FF" w:rsidRPr="002F0CEC">
        <w:rPr>
          <w:rFonts w:ascii="Times New Roman" w:eastAsiaTheme="minorHAnsi" w:hAnsi="Times New Roman" w:cs="Times New Roman"/>
          <w:b/>
          <w:sz w:val="28"/>
          <w:szCs w:val="28"/>
          <w:lang w:eastAsia="en-US"/>
        </w:rPr>
        <w:t>Мероприятия</w:t>
      </w:r>
      <w:r w:rsidR="007C6004">
        <w:rPr>
          <w:rFonts w:ascii="Times New Roman" w:eastAsiaTheme="minorHAnsi" w:hAnsi="Times New Roman" w:cs="Times New Roman"/>
          <w:b/>
          <w:sz w:val="28"/>
          <w:szCs w:val="28"/>
          <w:lang w:eastAsia="en-US"/>
        </w:rPr>
        <w:t xml:space="preserve"> в сфере трудовых ресурсов и занятости населения</w:t>
      </w:r>
    </w:p>
    <w:p w:rsidR="008032FF" w:rsidRPr="002F0CEC" w:rsidRDefault="008032FF" w:rsidP="008032FF">
      <w:pPr>
        <w:spacing w:line="276" w:lineRule="auto"/>
        <w:ind w:left="-142" w:right="-79" w:hanging="39"/>
        <w:jc w:val="right"/>
        <w:rPr>
          <w:rFonts w:ascii="Times New Roman" w:eastAsiaTheme="minorHAnsi" w:hAnsi="Times New Roman" w:cs="Times New Roman"/>
          <w:sz w:val="28"/>
          <w:szCs w:val="28"/>
          <w:lang w:eastAsia="en-US"/>
        </w:rPr>
      </w:pPr>
    </w:p>
    <w:tbl>
      <w:tblPr>
        <w:tblW w:w="10654" w:type="dxa"/>
        <w:tblInd w:w="108" w:type="dxa"/>
        <w:tblLayout w:type="fixed"/>
        <w:tblLook w:val="04A0" w:firstRow="1" w:lastRow="0" w:firstColumn="1" w:lastColumn="0" w:noHBand="0" w:noVBand="1"/>
      </w:tblPr>
      <w:tblGrid>
        <w:gridCol w:w="567"/>
        <w:gridCol w:w="4111"/>
        <w:gridCol w:w="1843"/>
        <w:gridCol w:w="1701"/>
        <w:gridCol w:w="1417"/>
        <w:gridCol w:w="1015"/>
      </w:tblGrid>
      <w:tr w:rsidR="008032FF" w:rsidRPr="00C50DBD" w:rsidTr="00332696">
        <w:trPr>
          <w:trHeight w:val="1063"/>
          <w:tblHead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Мероприятие</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Сроки исполнения</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Ответственный исполнитель</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Источники</w:t>
            </w:r>
          </w:p>
        </w:tc>
      </w:tr>
      <w:tr w:rsidR="008032FF" w:rsidRPr="00C50DBD" w:rsidTr="00332696">
        <w:trPr>
          <w:trHeight w:val="1276"/>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4111" w:type="dxa"/>
            <w:tcBorders>
              <w:top w:val="nil"/>
              <w:left w:val="nil"/>
              <w:bottom w:val="single" w:sz="4" w:space="0" w:color="auto"/>
              <w:right w:val="single" w:sz="4" w:space="0" w:color="auto"/>
            </w:tcBorders>
            <w:shd w:val="clear" w:color="auto" w:fill="auto"/>
            <w:noWrap/>
            <w:vAlign w:val="center"/>
          </w:tcPr>
          <w:p w:rsidR="008032FF" w:rsidRPr="00C50DBD" w:rsidRDefault="008032FF" w:rsidP="00B67988">
            <w:pPr>
              <w:autoSpaceDE w:val="0"/>
              <w:autoSpaceDN w:val="0"/>
              <w:adjustRightInd w:val="0"/>
              <w:spacing w:line="276" w:lineRule="auto"/>
              <w:ind w:left="425"/>
              <w:rPr>
                <w:rFonts w:ascii="Times New Roman" w:eastAsiaTheme="minorHAnsi" w:hAnsi="Times New Roman" w:cs="Times New Roman"/>
                <w:lang w:eastAsia="en-US"/>
              </w:rPr>
            </w:pPr>
            <w:r>
              <w:rPr>
                <w:rFonts w:ascii="Times New Roman" w:eastAsiaTheme="minorHAnsi" w:hAnsi="Times New Roman" w:cs="Times New Roman"/>
                <w:lang w:eastAsia="en-US"/>
              </w:rPr>
              <w:t>Проведение ярмарок вакансий и учебных рабочих мест</w:t>
            </w:r>
          </w:p>
        </w:tc>
        <w:tc>
          <w:tcPr>
            <w:tcW w:w="1843" w:type="dxa"/>
            <w:tcBorders>
              <w:top w:val="nil"/>
              <w:left w:val="nil"/>
              <w:bottom w:val="single" w:sz="4" w:space="0" w:color="auto"/>
              <w:right w:val="single" w:sz="4" w:space="0" w:color="auto"/>
            </w:tcBorders>
            <w:shd w:val="clear" w:color="auto" w:fill="auto"/>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ИК  НМР, </w:t>
            </w:r>
            <w:r w:rsidRPr="005F2A13">
              <w:rPr>
                <w:rFonts w:ascii="Times New Roman" w:eastAsiaTheme="minorHAnsi" w:hAnsi="Times New Roman" w:cs="Times New Roman"/>
                <w:lang w:eastAsia="en-US"/>
              </w:rPr>
              <w:t>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276"/>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4111" w:type="dxa"/>
            <w:tcBorders>
              <w:top w:val="nil"/>
              <w:left w:val="nil"/>
              <w:bottom w:val="single" w:sz="4" w:space="0" w:color="auto"/>
              <w:right w:val="single" w:sz="4" w:space="0" w:color="auto"/>
            </w:tcBorders>
            <w:shd w:val="clear" w:color="auto" w:fill="auto"/>
            <w:noWrap/>
            <w:vAlign w:val="center"/>
          </w:tcPr>
          <w:p w:rsidR="008032FF" w:rsidRPr="005F2A13" w:rsidRDefault="008032FF" w:rsidP="00B67988">
            <w:pPr>
              <w:autoSpaceDE w:val="0"/>
              <w:autoSpaceDN w:val="0"/>
              <w:adjustRightInd w:val="0"/>
              <w:spacing w:line="276" w:lineRule="auto"/>
              <w:ind w:left="425"/>
              <w:rPr>
                <w:rFonts w:ascii="Times New Roman" w:eastAsiaTheme="minorHAnsi" w:hAnsi="Times New Roman" w:cs="Times New Roman"/>
                <w:lang w:eastAsia="en-US"/>
              </w:rPr>
            </w:pPr>
            <w:r w:rsidRPr="005F2A13">
              <w:rPr>
                <w:rFonts w:ascii="Times New Roman" w:eastAsiaTheme="minorHAnsi" w:hAnsi="Times New Roman" w:cs="Times New Roman"/>
                <w:lang w:eastAsia="en-US"/>
              </w:rPr>
              <w:t>Информирование населения и работодателей посредством СМИ о имеющихся свободных рабочих местах</w:t>
            </w:r>
          </w:p>
        </w:tc>
        <w:tc>
          <w:tcPr>
            <w:tcW w:w="1843" w:type="dxa"/>
            <w:tcBorders>
              <w:top w:val="nil"/>
              <w:left w:val="nil"/>
              <w:bottom w:val="single" w:sz="4" w:space="0" w:color="auto"/>
              <w:right w:val="single" w:sz="4" w:space="0" w:color="auto"/>
            </w:tcBorders>
            <w:shd w:val="clear" w:color="auto" w:fill="auto"/>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276"/>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4111" w:type="dxa"/>
            <w:tcBorders>
              <w:top w:val="nil"/>
              <w:left w:val="nil"/>
              <w:bottom w:val="single" w:sz="4" w:space="0" w:color="auto"/>
              <w:right w:val="single" w:sz="4" w:space="0" w:color="auto"/>
            </w:tcBorders>
            <w:shd w:val="clear" w:color="auto" w:fill="auto"/>
            <w:noWrap/>
            <w:vAlign w:val="center"/>
          </w:tcPr>
          <w:p w:rsidR="008032FF" w:rsidRPr="005F2A13" w:rsidRDefault="008032FF" w:rsidP="00B67988">
            <w:pPr>
              <w:autoSpaceDE w:val="0"/>
              <w:autoSpaceDN w:val="0"/>
              <w:adjustRightInd w:val="0"/>
              <w:spacing w:line="276" w:lineRule="auto"/>
              <w:ind w:left="425"/>
              <w:rPr>
                <w:rFonts w:ascii="Times New Roman" w:hAnsi="Times New Roman" w:cs="Times New Roman"/>
                <w:bCs/>
                <w:lang w:eastAsia="en-US"/>
              </w:rPr>
            </w:pPr>
            <w:r w:rsidRPr="005F2A13">
              <w:rPr>
                <w:rFonts w:ascii="Times New Roman" w:eastAsiaTheme="minorHAnsi" w:hAnsi="Times New Roman" w:cs="Times New Roman"/>
                <w:lang w:eastAsia="en-US"/>
              </w:rPr>
              <w:t xml:space="preserve">Проведение </w:t>
            </w:r>
            <w:r w:rsidRPr="005F2A13">
              <w:rPr>
                <w:rFonts w:ascii="Times New Roman" w:hAnsi="Times New Roman" w:cs="Times New Roman"/>
                <w:bCs/>
                <w:lang w:eastAsia="en-US"/>
              </w:rPr>
              <w:t>анализа «узких мест» рынка труда с учётом прогнозной оценки;</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276"/>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4</w:t>
            </w:r>
          </w:p>
        </w:tc>
        <w:tc>
          <w:tcPr>
            <w:tcW w:w="4111" w:type="dxa"/>
            <w:tcBorders>
              <w:top w:val="nil"/>
              <w:left w:val="nil"/>
              <w:bottom w:val="single" w:sz="4" w:space="0" w:color="auto"/>
              <w:right w:val="single" w:sz="4" w:space="0" w:color="auto"/>
            </w:tcBorders>
            <w:shd w:val="clear" w:color="auto" w:fill="auto"/>
            <w:noWrap/>
            <w:vAlign w:val="center"/>
            <w:hideMark/>
          </w:tcPr>
          <w:p w:rsidR="008032FF" w:rsidRPr="005F2A13" w:rsidRDefault="008032FF" w:rsidP="00B67988">
            <w:pPr>
              <w:autoSpaceDE w:val="0"/>
              <w:autoSpaceDN w:val="0"/>
              <w:adjustRightInd w:val="0"/>
              <w:spacing w:line="276" w:lineRule="auto"/>
              <w:ind w:left="425"/>
              <w:rPr>
                <w:rFonts w:ascii="Times New Roman" w:hAnsi="Times New Roman" w:cs="Times New Roman"/>
                <w:bCs/>
                <w:lang w:eastAsia="en-US"/>
              </w:rPr>
            </w:pPr>
            <w:r>
              <w:rPr>
                <w:rFonts w:ascii="Times New Roman" w:hAnsi="Times New Roman" w:cs="Times New Roman"/>
                <w:bCs/>
                <w:lang w:eastAsia="en-US"/>
              </w:rPr>
              <w:t>С</w:t>
            </w:r>
            <w:r w:rsidRPr="005F2A13">
              <w:rPr>
                <w:rFonts w:ascii="Times New Roman" w:hAnsi="Times New Roman" w:cs="Times New Roman"/>
                <w:bCs/>
                <w:lang w:eastAsia="en-US"/>
              </w:rPr>
              <w:t xml:space="preserve">оздание системы ранней практики молодёжи в организациях, осуществляющих свою деятельность в районе, в том числе в школьном возрасте, с учётом наклонностей детей; </w:t>
            </w:r>
          </w:p>
          <w:p w:rsidR="008032FF" w:rsidRPr="0030563C" w:rsidRDefault="008032FF" w:rsidP="00B67988">
            <w:pPr>
              <w:autoSpaceDE w:val="0"/>
              <w:autoSpaceDN w:val="0"/>
              <w:adjustRightInd w:val="0"/>
              <w:spacing w:line="276" w:lineRule="auto"/>
              <w:ind w:left="425"/>
              <w:rPr>
                <w:rFonts w:ascii="Times New Roman" w:hAnsi="Times New Roman" w:cs="Times New Roman"/>
                <w:bCs/>
                <w:lang w:eastAsia="en-US"/>
              </w:rPr>
            </w:pP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r>
      <w:tr w:rsidR="008032FF" w:rsidRPr="00C50DBD" w:rsidTr="00332696">
        <w:trPr>
          <w:trHeight w:val="1979"/>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5</w:t>
            </w:r>
          </w:p>
        </w:tc>
        <w:tc>
          <w:tcPr>
            <w:tcW w:w="4111" w:type="dxa"/>
            <w:tcBorders>
              <w:top w:val="nil"/>
              <w:left w:val="nil"/>
              <w:bottom w:val="single" w:sz="4" w:space="0" w:color="auto"/>
              <w:right w:val="single" w:sz="4" w:space="0" w:color="auto"/>
            </w:tcBorders>
            <w:shd w:val="clear" w:color="auto" w:fill="auto"/>
            <w:noWrap/>
            <w:hideMark/>
          </w:tcPr>
          <w:p w:rsidR="008032FF" w:rsidRPr="005F2A13" w:rsidRDefault="008032FF" w:rsidP="00B67988">
            <w:pPr>
              <w:autoSpaceDE w:val="0"/>
              <w:autoSpaceDN w:val="0"/>
              <w:adjustRightInd w:val="0"/>
              <w:spacing w:line="276" w:lineRule="auto"/>
              <w:ind w:left="425"/>
              <w:rPr>
                <w:rFonts w:ascii="Times New Roman" w:hAnsi="Times New Roman" w:cs="Times New Roman"/>
                <w:bCs/>
                <w:lang w:eastAsia="en-US"/>
              </w:rPr>
            </w:pPr>
            <w:r>
              <w:rPr>
                <w:rFonts w:ascii="Times New Roman" w:hAnsi="Times New Roman" w:cs="Times New Roman"/>
                <w:bCs/>
                <w:lang w:eastAsia="en-US"/>
              </w:rPr>
              <w:t>О</w:t>
            </w:r>
            <w:r w:rsidRPr="005F2A13">
              <w:rPr>
                <w:rFonts w:ascii="Times New Roman" w:hAnsi="Times New Roman" w:cs="Times New Roman"/>
                <w:bCs/>
                <w:lang w:eastAsia="en-US"/>
              </w:rPr>
              <w:t>бъединение усилий организаций промышленного сектора района и образовательных организаций Республики Татарстан по набору учащихся и целевой подготовке для профильных организаций Нурлатского муниципального района;</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bCs/>
                <w:lang w:eastAsia="en-US"/>
              </w:rPr>
            </w:pPr>
          </w:p>
        </w:tc>
      </w:tr>
      <w:tr w:rsidR="008032FF" w:rsidRPr="00C50DBD" w:rsidTr="00332696">
        <w:trPr>
          <w:trHeight w:val="2121"/>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6</w:t>
            </w:r>
          </w:p>
        </w:tc>
        <w:tc>
          <w:tcPr>
            <w:tcW w:w="4111" w:type="dxa"/>
            <w:tcBorders>
              <w:top w:val="nil"/>
              <w:left w:val="nil"/>
              <w:bottom w:val="single" w:sz="4" w:space="0" w:color="auto"/>
              <w:right w:val="single" w:sz="4" w:space="0" w:color="auto"/>
            </w:tcBorders>
            <w:shd w:val="clear" w:color="auto" w:fill="auto"/>
            <w:noWrap/>
            <w:vAlign w:val="center"/>
            <w:hideMark/>
          </w:tcPr>
          <w:p w:rsidR="008032FF" w:rsidRPr="005F2A13" w:rsidRDefault="008032FF" w:rsidP="00B67988">
            <w:pPr>
              <w:autoSpaceDE w:val="0"/>
              <w:autoSpaceDN w:val="0"/>
              <w:adjustRightInd w:val="0"/>
              <w:spacing w:line="276" w:lineRule="auto"/>
              <w:ind w:left="425"/>
              <w:rPr>
                <w:rFonts w:ascii="Times New Roman" w:hAnsi="Times New Roman" w:cs="Times New Roman"/>
                <w:bCs/>
                <w:lang w:eastAsia="en-US"/>
              </w:rPr>
            </w:pPr>
            <w:r>
              <w:rPr>
                <w:rFonts w:ascii="Times New Roman" w:hAnsi="Times New Roman" w:cs="Times New Roman"/>
                <w:bCs/>
                <w:lang w:eastAsia="en-US"/>
              </w:rPr>
              <w:t>В</w:t>
            </w:r>
            <w:r w:rsidRPr="005F2A13">
              <w:rPr>
                <w:rFonts w:ascii="Times New Roman" w:hAnsi="Times New Roman" w:cs="Times New Roman"/>
                <w:bCs/>
                <w:lang w:eastAsia="en-US"/>
              </w:rPr>
              <w:t>недрение системы ранней профориентации в Нурлатском муниципальном районе.</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r>
      <w:tr w:rsidR="008032FF" w:rsidRPr="00C50DBD" w:rsidTr="00332696">
        <w:trPr>
          <w:trHeight w:val="1272"/>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7</w:t>
            </w:r>
          </w:p>
        </w:tc>
        <w:tc>
          <w:tcPr>
            <w:tcW w:w="4111" w:type="dxa"/>
            <w:tcBorders>
              <w:top w:val="nil"/>
              <w:left w:val="nil"/>
              <w:bottom w:val="single" w:sz="4" w:space="0" w:color="auto"/>
              <w:right w:val="single" w:sz="4" w:space="0" w:color="auto"/>
            </w:tcBorders>
            <w:shd w:val="clear" w:color="auto" w:fill="auto"/>
            <w:noWrap/>
            <w:vAlign w:val="center"/>
            <w:hideMark/>
          </w:tcPr>
          <w:p w:rsidR="008032FF" w:rsidRPr="005F2A13" w:rsidRDefault="008032FF" w:rsidP="00B67988">
            <w:pPr>
              <w:spacing w:line="276" w:lineRule="auto"/>
              <w:ind w:left="-142" w:right="-79" w:hanging="39"/>
              <w:jc w:val="center"/>
              <w:rPr>
                <w:rFonts w:ascii="Times New Roman" w:eastAsiaTheme="minorHAnsi" w:hAnsi="Times New Roman" w:cs="Times New Roman"/>
                <w:lang w:eastAsia="en-US"/>
              </w:rPr>
            </w:pPr>
            <w:r w:rsidRPr="005F2A13">
              <w:rPr>
                <w:rFonts w:ascii="Times New Roman" w:eastAsiaTheme="minorHAnsi" w:hAnsi="Times New Roman" w:cs="Times New Roman"/>
                <w:lang w:eastAsia="en-US"/>
              </w:rPr>
              <w:t>Организация временного трудоустройства безработных граждан, испытывающих трудности в поиске работы.</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107"/>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8</w:t>
            </w:r>
          </w:p>
        </w:tc>
        <w:tc>
          <w:tcPr>
            <w:tcW w:w="4111" w:type="dxa"/>
            <w:tcBorders>
              <w:top w:val="nil"/>
              <w:left w:val="nil"/>
              <w:bottom w:val="single" w:sz="4" w:space="0" w:color="auto"/>
              <w:right w:val="single" w:sz="4" w:space="0" w:color="auto"/>
            </w:tcBorders>
            <w:shd w:val="clear" w:color="auto" w:fill="auto"/>
            <w:noWrap/>
            <w:vAlign w:val="center"/>
          </w:tcPr>
          <w:p w:rsidR="008032FF" w:rsidRPr="005F2A13" w:rsidRDefault="008032FF" w:rsidP="00B67988">
            <w:pPr>
              <w:rPr>
                <w:rFonts w:ascii="Times New Roman" w:hAnsi="Times New Roman" w:cs="Times New Roman"/>
                <w:color w:val="000000"/>
              </w:rPr>
            </w:pPr>
            <w:r w:rsidRPr="005F2A13">
              <w:rPr>
                <w:rFonts w:ascii="Times New Roman" w:hAnsi="Times New Roman" w:cs="Times New Roman"/>
                <w:color w:val="000000"/>
              </w:rPr>
              <w:t>Организация проведения оплачиваемых общественных работ для безработных граждан.</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107"/>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9</w:t>
            </w:r>
          </w:p>
        </w:tc>
        <w:tc>
          <w:tcPr>
            <w:tcW w:w="4111" w:type="dxa"/>
            <w:tcBorders>
              <w:top w:val="nil"/>
              <w:left w:val="nil"/>
              <w:bottom w:val="single" w:sz="4" w:space="0" w:color="auto"/>
              <w:right w:val="single" w:sz="4" w:space="0" w:color="auto"/>
            </w:tcBorders>
            <w:shd w:val="clear" w:color="auto" w:fill="auto"/>
            <w:noWrap/>
            <w:vAlign w:val="center"/>
            <w:hideMark/>
          </w:tcPr>
          <w:p w:rsidR="008032FF" w:rsidRPr="005F2A13" w:rsidRDefault="008032FF" w:rsidP="00B67988">
            <w:pPr>
              <w:spacing w:line="276" w:lineRule="auto"/>
              <w:ind w:left="-142" w:right="-79" w:hanging="39"/>
              <w:jc w:val="center"/>
              <w:rPr>
                <w:rFonts w:ascii="Times New Roman" w:eastAsiaTheme="minorHAnsi" w:hAnsi="Times New Roman" w:cs="Times New Roman"/>
                <w:lang w:eastAsia="en-US"/>
              </w:rPr>
            </w:pPr>
            <w:r w:rsidRPr="005F2A13">
              <w:rPr>
                <w:rFonts w:ascii="Times New Roman" w:eastAsiaTheme="minorHAnsi" w:hAnsi="Times New Roman" w:cs="Times New Roman"/>
                <w:lang w:eastAsia="en-US"/>
              </w:rPr>
              <w:t xml:space="preserve">Содействие самозанятости безработных граждан, оказание </w:t>
            </w:r>
            <w:r>
              <w:rPr>
                <w:rFonts w:ascii="Times New Roman" w:eastAsiaTheme="minorHAnsi" w:hAnsi="Times New Roman" w:cs="Times New Roman"/>
                <w:lang w:eastAsia="en-US"/>
              </w:rPr>
              <w:t>им</w:t>
            </w:r>
            <w:r w:rsidRPr="005F2A13">
              <w:rPr>
                <w:rFonts w:ascii="Times New Roman" w:eastAsiaTheme="minorHAnsi" w:hAnsi="Times New Roman" w:cs="Times New Roman"/>
                <w:lang w:eastAsia="en-US"/>
              </w:rPr>
              <w:t xml:space="preserve"> единовременной финансовой помощи при регистрации предпринимательской деятельности.</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r>
    </w:tbl>
    <w:p w:rsidR="008032FF" w:rsidRDefault="008032FF" w:rsidP="005B70B8">
      <w:pPr>
        <w:spacing w:line="360" w:lineRule="auto"/>
        <w:ind w:firstLine="709"/>
        <w:jc w:val="both"/>
        <w:rPr>
          <w:rFonts w:ascii="Times New Roman" w:hAnsi="Times New Roman" w:cs="Times New Roman"/>
          <w:sz w:val="28"/>
          <w:szCs w:val="40"/>
          <w:lang w:eastAsia="en-US" w:bidi="ru-RU"/>
        </w:rPr>
      </w:pPr>
    </w:p>
    <w:p w:rsidR="00B67988" w:rsidRDefault="003E2173" w:rsidP="009E626F">
      <w:pPr>
        <w:widowControl w:val="0"/>
        <w:autoSpaceDE w:val="0"/>
        <w:autoSpaceDN w:val="0"/>
        <w:adjustRightInd w:val="0"/>
        <w:rPr>
          <w:rFonts w:ascii="Times New Roman" w:hAnsi="Times New Roman"/>
          <w:b/>
          <w:sz w:val="28"/>
          <w:szCs w:val="28"/>
        </w:rPr>
      </w:pPr>
      <w:r>
        <w:rPr>
          <w:rFonts w:ascii="Times New Roman" w:hAnsi="Times New Roman"/>
          <w:b/>
          <w:sz w:val="28"/>
          <w:szCs w:val="28"/>
        </w:rPr>
        <w:t>4.4.4.</w:t>
      </w:r>
      <w:r w:rsidR="00C75CCF">
        <w:rPr>
          <w:rFonts w:ascii="Times New Roman" w:hAnsi="Times New Roman"/>
          <w:b/>
          <w:sz w:val="28"/>
          <w:szCs w:val="28"/>
        </w:rPr>
        <w:t xml:space="preserve"> </w:t>
      </w:r>
      <w:r w:rsidR="005D18B7">
        <w:rPr>
          <w:rFonts w:ascii="Times New Roman" w:hAnsi="Times New Roman"/>
          <w:b/>
          <w:sz w:val="28"/>
          <w:szCs w:val="28"/>
        </w:rPr>
        <w:t>Деловая активность. М</w:t>
      </w:r>
      <w:r w:rsidR="00B67988" w:rsidRPr="0088473E">
        <w:rPr>
          <w:rFonts w:ascii="Times New Roman" w:hAnsi="Times New Roman"/>
          <w:b/>
          <w:sz w:val="28"/>
          <w:szCs w:val="28"/>
        </w:rPr>
        <w:t>ал</w:t>
      </w:r>
      <w:r w:rsidR="005D18B7">
        <w:rPr>
          <w:rFonts w:ascii="Times New Roman" w:hAnsi="Times New Roman"/>
          <w:b/>
          <w:sz w:val="28"/>
          <w:szCs w:val="28"/>
        </w:rPr>
        <w:t>ый</w:t>
      </w:r>
      <w:r w:rsidR="00B67988" w:rsidRPr="0088473E">
        <w:rPr>
          <w:rFonts w:ascii="Times New Roman" w:hAnsi="Times New Roman"/>
          <w:b/>
          <w:sz w:val="28"/>
          <w:szCs w:val="28"/>
        </w:rPr>
        <w:t xml:space="preserve"> и средн</w:t>
      </w:r>
      <w:r w:rsidR="005D18B7">
        <w:rPr>
          <w:rFonts w:ascii="Times New Roman" w:hAnsi="Times New Roman"/>
          <w:b/>
          <w:sz w:val="28"/>
          <w:szCs w:val="28"/>
        </w:rPr>
        <w:t>ий</w:t>
      </w:r>
      <w:r w:rsidR="00B67988" w:rsidRPr="0088473E">
        <w:rPr>
          <w:rFonts w:ascii="Times New Roman" w:hAnsi="Times New Roman"/>
          <w:b/>
          <w:sz w:val="28"/>
          <w:szCs w:val="28"/>
        </w:rPr>
        <w:t xml:space="preserve"> бизнес</w:t>
      </w:r>
      <w:r w:rsidR="005D18B7">
        <w:rPr>
          <w:rFonts w:ascii="Times New Roman" w:hAnsi="Times New Roman"/>
          <w:b/>
          <w:sz w:val="28"/>
          <w:szCs w:val="28"/>
        </w:rPr>
        <w:t>.</w:t>
      </w:r>
      <w:r w:rsidR="009E626F">
        <w:rPr>
          <w:rFonts w:ascii="Times New Roman" w:hAnsi="Times New Roman"/>
          <w:b/>
          <w:sz w:val="28"/>
          <w:szCs w:val="28"/>
        </w:rPr>
        <w:t xml:space="preserve"> </w:t>
      </w:r>
      <w:r w:rsidR="005D18B7">
        <w:rPr>
          <w:rFonts w:ascii="Times New Roman" w:hAnsi="Times New Roman"/>
          <w:b/>
          <w:sz w:val="28"/>
          <w:szCs w:val="28"/>
        </w:rPr>
        <w:t>П</w:t>
      </w:r>
      <w:r w:rsidR="00B67988" w:rsidRPr="0088473E">
        <w:rPr>
          <w:rFonts w:ascii="Times New Roman" w:hAnsi="Times New Roman"/>
          <w:b/>
          <w:sz w:val="28"/>
          <w:szCs w:val="28"/>
        </w:rPr>
        <w:t>отребительск</w:t>
      </w:r>
      <w:r w:rsidR="005D18B7">
        <w:rPr>
          <w:rFonts w:ascii="Times New Roman" w:hAnsi="Times New Roman"/>
          <w:b/>
          <w:sz w:val="28"/>
          <w:szCs w:val="28"/>
        </w:rPr>
        <w:t>ий</w:t>
      </w:r>
      <w:r w:rsidR="00B67988" w:rsidRPr="0088473E">
        <w:rPr>
          <w:rFonts w:ascii="Times New Roman" w:hAnsi="Times New Roman"/>
          <w:b/>
          <w:sz w:val="28"/>
          <w:szCs w:val="28"/>
        </w:rPr>
        <w:t xml:space="preserve"> рын</w:t>
      </w:r>
      <w:r w:rsidR="005D18B7">
        <w:rPr>
          <w:rFonts w:ascii="Times New Roman" w:hAnsi="Times New Roman"/>
          <w:b/>
          <w:sz w:val="28"/>
          <w:szCs w:val="28"/>
        </w:rPr>
        <w:t>о</w:t>
      </w:r>
      <w:r w:rsidR="00B67988" w:rsidRPr="0088473E">
        <w:rPr>
          <w:rFonts w:ascii="Times New Roman" w:hAnsi="Times New Roman"/>
          <w:b/>
          <w:sz w:val="28"/>
          <w:szCs w:val="28"/>
        </w:rPr>
        <w:t>к</w:t>
      </w:r>
      <w:r w:rsidR="00B67988">
        <w:rPr>
          <w:rFonts w:ascii="Times New Roman" w:hAnsi="Times New Roman"/>
          <w:b/>
          <w:sz w:val="28"/>
          <w:szCs w:val="28"/>
        </w:rPr>
        <w:t>.</w:t>
      </w:r>
    </w:p>
    <w:p w:rsidR="009E626F" w:rsidRDefault="009E626F" w:rsidP="00B67988">
      <w:pPr>
        <w:widowControl w:val="0"/>
        <w:autoSpaceDE w:val="0"/>
        <w:autoSpaceDN w:val="0"/>
        <w:adjustRightInd w:val="0"/>
        <w:jc w:val="center"/>
        <w:rPr>
          <w:rFonts w:ascii="Times New Roman" w:hAnsi="Times New Roman"/>
          <w:b/>
          <w:sz w:val="28"/>
          <w:szCs w:val="28"/>
        </w:rPr>
      </w:pPr>
    </w:p>
    <w:p w:rsidR="00B67988" w:rsidRDefault="00B67988" w:rsidP="0039317C">
      <w:pPr>
        <w:spacing w:line="360" w:lineRule="auto"/>
        <w:ind w:firstLine="708"/>
        <w:jc w:val="both"/>
        <w:rPr>
          <w:rFonts w:ascii="Times New Roman" w:eastAsia="Times New Roman" w:hAnsi="Times New Roman" w:cs="Times New Roman"/>
          <w:sz w:val="28"/>
          <w:szCs w:val="28"/>
        </w:rPr>
      </w:pPr>
      <w:r w:rsidRPr="00644018">
        <w:rPr>
          <w:rFonts w:ascii="Times New Roman" w:hAnsi="Times New Roman"/>
          <w:sz w:val="28"/>
          <w:szCs w:val="28"/>
        </w:rPr>
        <w:t xml:space="preserve">Развитие малого и среднего предпринимательства в Нурлатском  районе играет важнейшую роль в обеспечении стабильности экономического развития. Наличие в экономике района хорошо развитого сектора малого и среднего бизнеса способствует увеличению валового внутреннего продукта, росту занятости </w:t>
      </w:r>
      <w:r>
        <w:rPr>
          <w:rFonts w:ascii="Times New Roman" w:hAnsi="Times New Roman"/>
          <w:sz w:val="28"/>
          <w:szCs w:val="28"/>
        </w:rPr>
        <w:t>и</w:t>
      </w:r>
      <w:r w:rsidRPr="00644018">
        <w:rPr>
          <w:rFonts w:ascii="Times New Roman" w:hAnsi="Times New Roman"/>
          <w:sz w:val="28"/>
          <w:szCs w:val="28"/>
        </w:rPr>
        <w:t xml:space="preserve"> улу</w:t>
      </w:r>
      <w:r>
        <w:rPr>
          <w:rFonts w:ascii="Times New Roman" w:hAnsi="Times New Roman"/>
          <w:sz w:val="28"/>
          <w:szCs w:val="28"/>
        </w:rPr>
        <w:t xml:space="preserve">чшению качества жизни населения, </w:t>
      </w:r>
      <w:r w:rsidRPr="00253632">
        <w:rPr>
          <w:rFonts w:ascii="Times New Roman" w:eastAsia="Times New Roman" w:hAnsi="Times New Roman" w:cs="Times New Roman"/>
          <w:sz w:val="28"/>
          <w:szCs w:val="28"/>
        </w:rPr>
        <w:t>увеличению доходной части бюджета.</w:t>
      </w:r>
    </w:p>
    <w:p w:rsidR="00091EEA" w:rsidRDefault="00091EEA" w:rsidP="00091EEA">
      <w:pPr>
        <w:spacing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МСП в ВТП района составляет 11,3%, на протяжении последних пяти лет она пусть небольшими темпами, но стабильно растёт.</w:t>
      </w:r>
    </w:p>
    <w:p w:rsidR="00B67988" w:rsidRDefault="00B67988" w:rsidP="0039317C">
      <w:pPr>
        <w:spacing w:before="300" w:after="300" w:line="360" w:lineRule="auto"/>
        <w:ind w:firstLine="709"/>
        <w:contextualSpacing/>
        <w:jc w:val="both"/>
        <w:rPr>
          <w:rFonts w:ascii="Times New Roman" w:eastAsia="Times New Roman" w:hAnsi="Times New Roman" w:cs="Times New Roman"/>
          <w:iCs/>
          <w:sz w:val="28"/>
          <w:szCs w:val="28"/>
        </w:rPr>
      </w:pPr>
      <w:r w:rsidRPr="000E3B65">
        <w:rPr>
          <w:rFonts w:ascii="Times New Roman" w:eastAsia="Times New Roman" w:hAnsi="Times New Roman" w:cs="Times New Roman"/>
          <w:iCs/>
          <w:sz w:val="28"/>
          <w:szCs w:val="28"/>
        </w:rPr>
        <w:t xml:space="preserve">На </w:t>
      </w:r>
      <w:r>
        <w:rPr>
          <w:rFonts w:ascii="Times New Roman" w:eastAsia="Times New Roman" w:hAnsi="Times New Roman" w:cs="Times New Roman"/>
          <w:iCs/>
          <w:sz w:val="28"/>
          <w:szCs w:val="28"/>
        </w:rPr>
        <w:t>начало</w:t>
      </w:r>
      <w:r w:rsidRPr="000E3B65">
        <w:rPr>
          <w:rFonts w:ascii="Times New Roman" w:eastAsia="Times New Roman" w:hAnsi="Times New Roman" w:cs="Times New Roman"/>
          <w:iCs/>
          <w:sz w:val="28"/>
          <w:szCs w:val="28"/>
        </w:rPr>
        <w:t xml:space="preserve">  201</w:t>
      </w:r>
      <w:r>
        <w:rPr>
          <w:rFonts w:ascii="Times New Roman" w:eastAsia="Times New Roman" w:hAnsi="Times New Roman" w:cs="Times New Roman"/>
          <w:iCs/>
          <w:sz w:val="28"/>
          <w:szCs w:val="28"/>
        </w:rPr>
        <w:t>6</w:t>
      </w:r>
      <w:r w:rsidRPr="000E3B65">
        <w:rPr>
          <w:rFonts w:ascii="Times New Roman" w:eastAsia="Times New Roman" w:hAnsi="Times New Roman" w:cs="Times New Roman"/>
          <w:iCs/>
          <w:sz w:val="28"/>
          <w:szCs w:val="28"/>
        </w:rPr>
        <w:t xml:space="preserve"> года в Нурлатском муниципальном районе осуществляли свою деятельность </w:t>
      </w:r>
      <w:r>
        <w:rPr>
          <w:rFonts w:ascii="Times New Roman" w:eastAsia="Times New Roman" w:hAnsi="Times New Roman" w:cs="Times New Roman"/>
          <w:iCs/>
          <w:sz w:val="28"/>
          <w:szCs w:val="28"/>
        </w:rPr>
        <w:t>458</w:t>
      </w:r>
      <w:r w:rsidR="00C75CCF">
        <w:rPr>
          <w:rFonts w:ascii="Times New Roman" w:eastAsia="Times New Roman" w:hAnsi="Times New Roman" w:cs="Times New Roman"/>
          <w:iCs/>
          <w:sz w:val="28"/>
          <w:szCs w:val="28"/>
        </w:rPr>
        <w:t xml:space="preserve"> </w:t>
      </w:r>
      <w:r w:rsidRPr="000E3B65">
        <w:rPr>
          <w:rFonts w:ascii="Times New Roman" w:eastAsia="Times New Roman" w:hAnsi="Times New Roman" w:cs="Times New Roman"/>
          <w:iCs/>
          <w:sz w:val="28"/>
          <w:szCs w:val="28"/>
        </w:rPr>
        <w:t xml:space="preserve">экономически активных малых и микропредприятий, </w:t>
      </w:r>
      <w:r w:rsidRPr="000E3B65">
        <w:rPr>
          <w:rFonts w:ascii="Times New Roman" w:eastAsia="Times New Roman" w:hAnsi="Times New Roman" w:cs="Times New Roman"/>
          <w:sz w:val="28"/>
          <w:szCs w:val="28"/>
        </w:rPr>
        <w:t>1</w:t>
      </w:r>
      <w:r>
        <w:rPr>
          <w:rFonts w:ascii="Times New Roman" w:eastAsia="Times New Roman" w:hAnsi="Times New Roman" w:cs="Times New Roman"/>
          <w:sz w:val="28"/>
          <w:szCs w:val="28"/>
        </w:rPr>
        <w:t>114</w:t>
      </w:r>
      <w:r w:rsidR="00C75CCF">
        <w:rPr>
          <w:rFonts w:ascii="Times New Roman" w:eastAsia="Times New Roman" w:hAnsi="Times New Roman" w:cs="Times New Roman"/>
          <w:sz w:val="28"/>
          <w:szCs w:val="28"/>
        </w:rPr>
        <w:t xml:space="preserve"> </w:t>
      </w:r>
      <w:r w:rsidRPr="000E3B65">
        <w:rPr>
          <w:rFonts w:ascii="Times New Roman" w:eastAsia="Times New Roman" w:hAnsi="Times New Roman" w:cs="Times New Roman"/>
          <w:iCs/>
          <w:sz w:val="28"/>
          <w:szCs w:val="28"/>
        </w:rPr>
        <w:t>индивидуальных предпринимателей</w:t>
      </w:r>
      <w:r>
        <w:rPr>
          <w:rFonts w:ascii="Times New Roman" w:eastAsia="Times New Roman" w:hAnsi="Times New Roman" w:cs="Times New Roman"/>
          <w:iCs/>
          <w:sz w:val="28"/>
          <w:szCs w:val="28"/>
        </w:rPr>
        <w:t xml:space="preserve"> (табл.</w:t>
      </w:r>
      <w:r w:rsidR="00141DF2">
        <w:rPr>
          <w:rFonts w:ascii="Times New Roman" w:eastAsia="Times New Roman" w:hAnsi="Times New Roman" w:cs="Times New Roman"/>
          <w:iCs/>
          <w:sz w:val="28"/>
          <w:szCs w:val="28"/>
        </w:rPr>
        <w:t>2</w:t>
      </w:r>
      <w:r w:rsidR="007F4DE4">
        <w:rPr>
          <w:rFonts w:ascii="Times New Roman" w:eastAsia="Times New Roman" w:hAnsi="Times New Roman" w:cs="Times New Roman"/>
          <w:iCs/>
          <w:sz w:val="28"/>
          <w:szCs w:val="28"/>
        </w:rPr>
        <w:t>2</w:t>
      </w:r>
      <w:r>
        <w:rPr>
          <w:rFonts w:ascii="Times New Roman" w:eastAsia="Times New Roman" w:hAnsi="Times New Roman" w:cs="Times New Roman"/>
          <w:iCs/>
          <w:sz w:val="28"/>
          <w:szCs w:val="28"/>
        </w:rPr>
        <w:t>)</w:t>
      </w:r>
      <w:r w:rsidRPr="000E3B65">
        <w:rPr>
          <w:rFonts w:ascii="Times New Roman" w:eastAsia="Times New Roman" w:hAnsi="Times New Roman" w:cs="Times New Roman"/>
          <w:iCs/>
          <w:sz w:val="28"/>
          <w:szCs w:val="28"/>
        </w:rPr>
        <w:t xml:space="preserve">. </w:t>
      </w:r>
    </w:p>
    <w:p w:rsidR="00B67988" w:rsidRPr="00BE2628" w:rsidRDefault="00B67988" w:rsidP="00B67988">
      <w:pPr>
        <w:widowControl w:val="0"/>
        <w:autoSpaceDE w:val="0"/>
        <w:autoSpaceDN w:val="0"/>
        <w:adjustRightInd w:val="0"/>
        <w:ind w:firstLine="709"/>
        <w:jc w:val="right"/>
        <w:rPr>
          <w:rFonts w:ascii="Times New Roman" w:hAnsi="Times New Roman"/>
          <w:i/>
          <w:sz w:val="24"/>
          <w:szCs w:val="24"/>
        </w:rPr>
      </w:pPr>
      <w:r w:rsidRPr="00BE2628">
        <w:rPr>
          <w:rFonts w:ascii="Times New Roman" w:hAnsi="Times New Roman"/>
          <w:i/>
          <w:sz w:val="24"/>
          <w:szCs w:val="24"/>
        </w:rPr>
        <w:t xml:space="preserve">Таблица </w:t>
      </w:r>
      <w:r w:rsidR="007F4DE4">
        <w:rPr>
          <w:rFonts w:ascii="Times New Roman" w:hAnsi="Times New Roman"/>
          <w:i/>
          <w:sz w:val="24"/>
          <w:szCs w:val="24"/>
        </w:rPr>
        <w:t>22</w:t>
      </w:r>
    </w:p>
    <w:tbl>
      <w:tblPr>
        <w:tblW w:w="10612" w:type="dxa"/>
        <w:tblInd w:w="-34" w:type="dxa"/>
        <w:tblLook w:val="04A0" w:firstRow="1" w:lastRow="0" w:firstColumn="1" w:lastColumn="0" w:noHBand="0" w:noVBand="1"/>
      </w:tblPr>
      <w:tblGrid>
        <w:gridCol w:w="4962"/>
        <w:gridCol w:w="1417"/>
        <w:gridCol w:w="993"/>
        <w:gridCol w:w="992"/>
        <w:gridCol w:w="850"/>
        <w:gridCol w:w="1398"/>
      </w:tblGrid>
      <w:tr w:rsidR="00B67988" w:rsidRPr="00EC7856" w:rsidTr="00B67988">
        <w:trPr>
          <w:trHeight w:val="750"/>
        </w:trPr>
        <w:tc>
          <w:tcPr>
            <w:tcW w:w="496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Наименование показателя</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2013</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2014</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2015</w:t>
            </w:r>
          </w:p>
        </w:tc>
        <w:tc>
          <w:tcPr>
            <w:tcW w:w="2248" w:type="dxa"/>
            <w:gridSpan w:val="2"/>
            <w:tcBorders>
              <w:top w:val="single" w:sz="8" w:space="0" w:color="auto"/>
              <w:left w:val="nil"/>
              <w:bottom w:val="single" w:sz="4" w:space="0" w:color="auto"/>
              <w:right w:val="single" w:sz="8" w:space="0" w:color="000000"/>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Темп роста, %</w:t>
            </w:r>
          </w:p>
        </w:tc>
      </w:tr>
      <w:tr w:rsidR="00B67988" w:rsidRPr="00EC7856" w:rsidTr="00B67988">
        <w:trPr>
          <w:trHeight w:val="510"/>
        </w:trPr>
        <w:tc>
          <w:tcPr>
            <w:tcW w:w="4962" w:type="dxa"/>
            <w:vMerge/>
            <w:tcBorders>
              <w:top w:val="single" w:sz="8" w:space="0" w:color="auto"/>
              <w:left w:val="single" w:sz="8"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2014</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2013</w:t>
            </w:r>
          </w:p>
        </w:tc>
      </w:tr>
      <w:tr w:rsidR="00B67988" w:rsidRPr="00EC7856" w:rsidTr="00B67988">
        <w:trPr>
          <w:trHeight w:val="360"/>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w:t>
            </w:r>
          </w:p>
        </w:tc>
        <w:tc>
          <w:tcPr>
            <w:tcW w:w="1417"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w:t>
            </w:r>
          </w:p>
        </w:tc>
        <w:tc>
          <w:tcPr>
            <w:tcW w:w="993"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w:t>
            </w:r>
          </w:p>
        </w:tc>
      </w:tr>
      <w:tr w:rsidR="00B67988" w:rsidRPr="00EC7856" w:rsidTr="00B67988">
        <w:trPr>
          <w:trHeight w:val="298"/>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rPr>
                <w:rFonts w:ascii="Times New Roman" w:eastAsia="Times New Roman" w:hAnsi="Times New Roman" w:cs="Times New Roman"/>
                <w:b/>
                <w:bCs/>
                <w:sz w:val="22"/>
                <w:szCs w:val="22"/>
              </w:rPr>
            </w:pPr>
            <w:r w:rsidRPr="00EC7856">
              <w:rPr>
                <w:rFonts w:ascii="Times New Roman" w:eastAsia="Times New Roman" w:hAnsi="Times New Roman" w:cs="Times New Roman"/>
                <w:b/>
                <w:bCs/>
                <w:sz w:val="22"/>
                <w:szCs w:val="22"/>
              </w:rPr>
              <w:t>Количество малых и микропредприятий, ед.</w:t>
            </w:r>
          </w:p>
        </w:tc>
        <w:tc>
          <w:tcPr>
            <w:tcW w:w="1417"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372</w:t>
            </w:r>
          </w:p>
        </w:tc>
        <w:tc>
          <w:tcPr>
            <w:tcW w:w="993"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356</w:t>
            </w:r>
          </w:p>
        </w:tc>
        <w:tc>
          <w:tcPr>
            <w:tcW w:w="992" w:type="dxa"/>
            <w:tcBorders>
              <w:top w:val="nil"/>
              <w:left w:val="nil"/>
              <w:bottom w:val="single" w:sz="4" w:space="0" w:color="auto"/>
              <w:right w:val="single" w:sz="4" w:space="0" w:color="auto"/>
            </w:tcBorders>
            <w:shd w:val="clear" w:color="000000" w:fill="FFFFFF"/>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458</w:t>
            </w: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128,65</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123,12</w:t>
            </w:r>
          </w:p>
        </w:tc>
      </w:tr>
      <w:tr w:rsidR="00B67988" w:rsidRPr="00EC7856" w:rsidTr="00B67988">
        <w:trPr>
          <w:trHeight w:val="416"/>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rPr>
                <w:rFonts w:ascii="Times New Roman" w:eastAsia="Times New Roman" w:hAnsi="Times New Roman" w:cs="Times New Roman"/>
                <w:b/>
                <w:bCs/>
                <w:sz w:val="22"/>
                <w:szCs w:val="22"/>
              </w:rPr>
            </w:pPr>
            <w:r w:rsidRPr="00EC7856">
              <w:rPr>
                <w:rFonts w:ascii="Times New Roman" w:eastAsia="Times New Roman" w:hAnsi="Times New Roman" w:cs="Times New Roman"/>
                <w:b/>
                <w:bCs/>
                <w:sz w:val="22"/>
                <w:szCs w:val="22"/>
              </w:rPr>
              <w:t>Число индивидуальных предпринимателей, ед.</w:t>
            </w:r>
          </w:p>
        </w:tc>
        <w:tc>
          <w:tcPr>
            <w:tcW w:w="1417"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1003</w:t>
            </w:r>
          </w:p>
        </w:tc>
        <w:tc>
          <w:tcPr>
            <w:tcW w:w="993"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1056</w:t>
            </w:r>
          </w:p>
        </w:tc>
        <w:tc>
          <w:tcPr>
            <w:tcW w:w="992" w:type="dxa"/>
            <w:tcBorders>
              <w:top w:val="nil"/>
              <w:left w:val="nil"/>
              <w:bottom w:val="single" w:sz="4" w:space="0" w:color="auto"/>
              <w:right w:val="single" w:sz="4" w:space="0" w:color="auto"/>
            </w:tcBorders>
            <w:shd w:val="clear" w:color="000000" w:fill="FFFFFF"/>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1114</w:t>
            </w: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105,49</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111,07</w:t>
            </w:r>
          </w:p>
        </w:tc>
      </w:tr>
      <w:tr w:rsidR="00B67988" w:rsidRPr="00EC7856" w:rsidTr="00B67988">
        <w:trPr>
          <w:trHeight w:val="390"/>
        </w:trPr>
        <w:tc>
          <w:tcPr>
            <w:tcW w:w="4962" w:type="dxa"/>
            <w:tcBorders>
              <w:top w:val="nil"/>
              <w:left w:val="single" w:sz="8" w:space="0" w:color="auto"/>
              <w:bottom w:val="single" w:sz="4" w:space="0" w:color="auto"/>
              <w:right w:val="single" w:sz="4" w:space="0" w:color="auto"/>
            </w:tcBorders>
            <w:shd w:val="clear" w:color="auto" w:fill="auto"/>
            <w:noWrap/>
            <w:vAlign w:val="center"/>
            <w:hideMark/>
          </w:tcPr>
          <w:p w:rsidR="00B67988" w:rsidRPr="00EC7856" w:rsidRDefault="00B67988" w:rsidP="00B67988">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ИТОГО по СМП</w:t>
            </w:r>
          </w:p>
        </w:tc>
        <w:tc>
          <w:tcPr>
            <w:tcW w:w="1417"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1375</w:t>
            </w:r>
          </w:p>
        </w:tc>
        <w:tc>
          <w:tcPr>
            <w:tcW w:w="993"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1412</w:t>
            </w:r>
          </w:p>
        </w:tc>
        <w:tc>
          <w:tcPr>
            <w:tcW w:w="992"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1572</w:t>
            </w: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111,33</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114,33</w:t>
            </w:r>
          </w:p>
        </w:tc>
      </w:tr>
    </w:tbl>
    <w:p w:rsidR="00B67988" w:rsidRPr="000E3B65" w:rsidRDefault="00B67988" w:rsidP="00913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0E3B65">
        <w:rPr>
          <w:rFonts w:ascii="Times New Roman" w:eastAsia="Times New Roman" w:hAnsi="Times New Roman" w:cs="Times New Roman"/>
          <w:sz w:val="28"/>
          <w:szCs w:val="28"/>
        </w:rPr>
        <w:t xml:space="preserve">оличество субъектов малого  предпринимательства возросло по сравнению с </w:t>
      </w:r>
      <w:r>
        <w:rPr>
          <w:rFonts w:ascii="Times New Roman" w:eastAsia="Times New Roman" w:hAnsi="Times New Roman" w:cs="Times New Roman"/>
          <w:sz w:val="28"/>
          <w:szCs w:val="28"/>
        </w:rPr>
        <w:t>2014</w:t>
      </w:r>
      <w:r w:rsidRPr="000E3B65">
        <w:rPr>
          <w:rFonts w:ascii="Times New Roman" w:eastAsia="Times New Roman" w:hAnsi="Times New Roman" w:cs="Times New Roman"/>
          <w:sz w:val="28"/>
          <w:szCs w:val="28"/>
        </w:rPr>
        <w:t xml:space="preserve"> год</w:t>
      </w:r>
      <w:r>
        <w:rPr>
          <w:rFonts w:ascii="Times New Roman" w:eastAsia="Times New Roman" w:hAnsi="Times New Roman" w:cs="Times New Roman"/>
          <w:sz w:val="28"/>
          <w:szCs w:val="28"/>
        </w:rPr>
        <w:t>ом</w:t>
      </w:r>
      <w:r w:rsidRPr="000E3B65">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160</w:t>
      </w:r>
      <w:r w:rsidRPr="000E3B65">
        <w:rPr>
          <w:rFonts w:ascii="Times New Roman" w:eastAsia="Times New Roman" w:hAnsi="Times New Roman" w:cs="Times New Roman"/>
          <w:sz w:val="28"/>
          <w:szCs w:val="28"/>
        </w:rPr>
        <w:t xml:space="preserve"> единиц</w:t>
      </w:r>
      <w:r>
        <w:rPr>
          <w:rFonts w:ascii="Times New Roman" w:eastAsia="Times New Roman" w:hAnsi="Times New Roman" w:cs="Times New Roman"/>
          <w:sz w:val="28"/>
          <w:szCs w:val="28"/>
        </w:rPr>
        <w:t>, с 2013 на 197 единиц, в том числе малых и микропредприятий на 102 единицы к 2014 году, на 86 единиц к 2013 году.</w:t>
      </w:r>
    </w:p>
    <w:p w:rsidR="00091EEA" w:rsidRDefault="00B67988" w:rsidP="00913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Pr="00932564">
        <w:rPr>
          <w:rFonts w:ascii="Times New Roman" w:eastAsia="Times New Roman" w:hAnsi="Times New Roman" w:cs="Times New Roman"/>
          <w:sz w:val="28"/>
          <w:szCs w:val="28"/>
        </w:rPr>
        <w:t xml:space="preserve">исленность </w:t>
      </w:r>
      <w:r>
        <w:rPr>
          <w:rFonts w:ascii="Times New Roman" w:eastAsia="Times New Roman" w:hAnsi="Times New Roman" w:cs="Times New Roman"/>
          <w:sz w:val="28"/>
          <w:szCs w:val="28"/>
        </w:rPr>
        <w:t>индивидуальных предпринимателей увеличилась за три года на 111 человек.</w:t>
      </w:r>
    </w:p>
    <w:p w:rsidR="00B67988" w:rsidRPr="000E3B65" w:rsidRDefault="00B67988" w:rsidP="00913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8"/>
          <w:szCs w:val="28"/>
        </w:rPr>
      </w:pPr>
      <w:r w:rsidRPr="000E3B65">
        <w:rPr>
          <w:rFonts w:ascii="Times New Roman" w:eastAsia="Times New Roman" w:hAnsi="Times New Roman" w:cs="Times New Roman"/>
          <w:sz w:val="28"/>
          <w:szCs w:val="28"/>
        </w:rPr>
        <w:t xml:space="preserve">Структура видов экономической деятельности по </w:t>
      </w:r>
      <w:r>
        <w:rPr>
          <w:rFonts w:ascii="Times New Roman" w:eastAsia="Times New Roman" w:hAnsi="Times New Roman" w:cs="Times New Roman"/>
          <w:sz w:val="28"/>
          <w:szCs w:val="28"/>
        </w:rPr>
        <w:t>субъектам малого предпринимательства</w:t>
      </w:r>
      <w:r w:rsidRPr="000E3B65">
        <w:rPr>
          <w:rFonts w:ascii="Times New Roman" w:eastAsia="Times New Roman" w:hAnsi="Times New Roman" w:cs="Times New Roman"/>
          <w:sz w:val="28"/>
          <w:szCs w:val="28"/>
        </w:rPr>
        <w:t xml:space="preserve"> приведена на рисунке №1</w:t>
      </w:r>
      <w:r w:rsidR="009B7678">
        <w:rPr>
          <w:rFonts w:ascii="Times New Roman" w:eastAsia="Times New Roman" w:hAnsi="Times New Roman" w:cs="Times New Roman"/>
          <w:sz w:val="28"/>
          <w:szCs w:val="28"/>
        </w:rPr>
        <w:t>4</w:t>
      </w:r>
      <w:r w:rsidRPr="000E3B65">
        <w:rPr>
          <w:rFonts w:ascii="Times New Roman" w:eastAsia="Times New Roman" w:hAnsi="Times New Roman" w:cs="Times New Roman"/>
          <w:sz w:val="28"/>
          <w:szCs w:val="28"/>
        </w:rPr>
        <w:t>:</w:t>
      </w:r>
    </w:p>
    <w:p w:rsidR="00B67988" w:rsidRPr="00FA1788" w:rsidRDefault="00B67988" w:rsidP="00B67988">
      <w:pPr>
        <w:widowControl w:val="0"/>
        <w:autoSpaceDE w:val="0"/>
        <w:autoSpaceDN w:val="0"/>
        <w:adjustRightInd w:val="0"/>
        <w:ind w:firstLine="709"/>
        <w:jc w:val="right"/>
        <w:rPr>
          <w:rFonts w:ascii="Times New Roman" w:hAnsi="Times New Roman"/>
          <w:i/>
        </w:rPr>
      </w:pPr>
      <w:r w:rsidRPr="00FA1788">
        <w:rPr>
          <w:rFonts w:ascii="Times New Roman" w:hAnsi="Times New Roman"/>
          <w:i/>
        </w:rPr>
        <w:t>Рисунок 1</w:t>
      </w:r>
      <w:r w:rsidR="009B7678">
        <w:rPr>
          <w:rFonts w:ascii="Times New Roman" w:hAnsi="Times New Roman"/>
          <w:i/>
        </w:rPr>
        <w:t>4</w:t>
      </w:r>
    </w:p>
    <w:p w:rsidR="00B67988" w:rsidRPr="00644018" w:rsidRDefault="00B67988" w:rsidP="00B67988">
      <w:pPr>
        <w:widowControl w:val="0"/>
        <w:autoSpaceDE w:val="0"/>
        <w:autoSpaceDN w:val="0"/>
        <w:adjustRightInd w:val="0"/>
        <w:jc w:val="center"/>
        <w:rPr>
          <w:rFonts w:ascii="Times New Roman" w:hAnsi="Times New Roman"/>
          <w:sz w:val="28"/>
          <w:szCs w:val="28"/>
        </w:rPr>
      </w:pPr>
      <w:r>
        <w:rPr>
          <w:noProof/>
        </w:rPr>
        <w:drawing>
          <wp:inline distT="0" distB="0" distL="0" distR="0">
            <wp:extent cx="5381625" cy="29527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7988" w:rsidRPr="001F77ED" w:rsidRDefault="00B67988" w:rsidP="00B67988">
      <w:pPr>
        <w:spacing w:line="276" w:lineRule="auto"/>
        <w:ind w:firstLine="709"/>
        <w:jc w:val="both"/>
        <w:rPr>
          <w:rFonts w:ascii="Times New Roman" w:eastAsia="Times New Roman" w:hAnsi="Times New Roman" w:cs="Times New Roman"/>
          <w:sz w:val="28"/>
          <w:szCs w:val="28"/>
        </w:rPr>
      </w:pPr>
      <w:r w:rsidRPr="001F77ED">
        <w:rPr>
          <w:rFonts w:ascii="Times New Roman" w:eastAsia="Times New Roman" w:hAnsi="Times New Roman" w:cs="Times New Roman"/>
          <w:sz w:val="28"/>
          <w:szCs w:val="28"/>
        </w:rPr>
        <w:t xml:space="preserve">Как видно,    сложившаяся отраслевая структура распределения </w:t>
      </w:r>
      <w:r>
        <w:rPr>
          <w:rFonts w:ascii="Times New Roman" w:eastAsia="Times New Roman" w:hAnsi="Times New Roman" w:cs="Times New Roman"/>
          <w:sz w:val="28"/>
          <w:szCs w:val="28"/>
        </w:rPr>
        <w:t>субъектов малого предпринимательства</w:t>
      </w:r>
      <w:r w:rsidRPr="001F77ED">
        <w:rPr>
          <w:rFonts w:ascii="Times New Roman" w:eastAsia="Times New Roman" w:hAnsi="Times New Roman" w:cs="Times New Roman"/>
          <w:sz w:val="28"/>
          <w:szCs w:val="28"/>
        </w:rPr>
        <w:t xml:space="preserve"> в районе свидетельствует о развитии предпринимательства преимущественно в сфере торговли</w:t>
      </w:r>
      <w:r>
        <w:rPr>
          <w:rFonts w:ascii="Times New Roman" w:eastAsia="Times New Roman" w:hAnsi="Times New Roman" w:cs="Times New Roman"/>
          <w:sz w:val="28"/>
          <w:szCs w:val="28"/>
        </w:rPr>
        <w:t xml:space="preserve"> – 45%. </w:t>
      </w:r>
      <w:r w:rsidRPr="001F77ED">
        <w:rPr>
          <w:rFonts w:ascii="Times New Roman" w:eastAsia="Times New Roman" w:hAnsi="Times New Roman" w:cs="Times New Roman"/>
          <w:sz w:val="28"/>
          <w:szCs w:val="28"/>
        </w:rPr>
        <w:t xml:space="preserve">Процент занятых в производственных сферах и других отраслях экономики остается низким.  </w:t>
      </w:r>
    </w:p>
    <w:p w:rsidR="00B67988" w:rsidRPr="009E6ABC" w:rsidRDefault="00B67988" w:rsidP="00B67988">
      <w:pPr>
        <w:widowControl w:val="0"/>
        <w:shd w:val="clear" w:color="auto" w:fill="FFFFFF"/>
        <w:autoSpaceDE w:val="0"/>
        <w:autoSpaceDN w:val="0"/>
        <w:adjustRightInd w:val="0"/>
        <w:spacing w:line="276" w:lineRule="auto"/>
        <w:ind w:firstLine="709"/>
        <w:jc w:val="both"/>
        <w:rPr>
          <w:rFonts w:ascii="Times New Roman" w:hAnsi="Times New Roman"/>
          <w:sz w:val="28"/>
          <w:szCs w:val="28"/>
        </w:rPr>
      </w:pPr>
      <w:r w:rsidRPr="009E6ABC">
        <w:rPr>
          <w:rFonts w:ascii="Times New Roman" w:hAnsi="Times New Roman"/>
          <w:sz w:val="28"/>
          <w:szCs w:val="28"/>
        </w:rPr>
        <w:t xml:space="preserve">Среднесписочная численность работников, занятых на малых предприятиях составила в 2015 году  </w:t>
      </w:r>
      <w:r>
        <w:rPr>
          <w:rFonts w:ascii="Times New Roman" w:hAnsi="Times New Roman"/>
          <w:sz w:val="28"/>
          <w:szCs w:val="28"/>
        </w:rPr>
        <w:t>3037</w:t>
      </w:r>
      <w:r w:rsidRPr="009E6ABC">
        <w:rPr>
          <w:rFonts w:ascii="Times New Roman" w:hAnsi="Times New Roman"/>
          <w:sz w:val="28"/>
          <w:szCs w:val="28"/>
        </w:rPr>
        <w:t xml:space="preserve"> человек – </w:t>
      </w:r>
      <w:r>
        <w:rPr>
          <w:rFonts w:ascii="Times New Roman" w:hAnsi="Times New Roman"/>
          <w:sz w:val="28"/>
          <w:szCs w:val="28"/>
        </w:rPr>
        <w:t>20,8</w:t>
      </w:r>
      <w:r w:rsidRPr="009E6ABC">
        <w:rPr>
          <w:rFonts w:ascii="Times New Roman" w:hAnsi="Times New Roman"/>
          <w:sz w:val="28"/>
          <w:szCs w:val="28"/>
        </w:rPr>
        <w:t xml:space="preserve">% от общей численности работающих. </w:t>
      </w:r>
      <w:r w:rsidRPr="00421106">
        <w:rPr>
          <w:rFonts w:ascii="Times New Roman" w:hAnsi="Times New Roman"/>
          <w:sz w:val="28"/>
          <w:szCs w:val="28"/>
        </w:rPr>
        <w:t xml:space="preserve">Среднемесячная заработная плата– </w:t>
      </w:r>
      <w:r>
        <w:rPr>
          <w:rFonts w:ascii="Times New Roman" w:hAnsi="Times New Roman"/>
          <w:sz w:val="28"/>
          <w:szCs w:val="28"/>
        </w:rPr>
        <w:t>16 956,1</w:t>
      </w:r>
      <w:r w:rsidRPr="00421106">
        <w:rPr>
          <w:rFonts w:ascii="Times New Roman" w:hAnsi="Times New Roman"/>
          <w:sz w:val="28"/>
          <w:szCs w:val="28"/>
        </w:rPr>
        <w:t xml:space="preserve"> руб. (на крупных предприятиях -</w:t>
      </w:r>
      <w:r>
        <w:rPr>
          <w:rFonts w:ascii="Times New Roman" w:hAnsi="Times New Roman"/>
          <w:sz w:val="28"/>
          <w:szCs w:val="28"/>
        </w:rPr>
        <w:t>28 528,0</w:t>
      </w:r>
      <w:r w:rsidRPr="00421106">
        <w:rPr>
          <w:rFonts w:ascii="Times New Roman" w:hAnsi="Times New Roman"/>
          <w:sz w:val="28"/>
          <w:szCs w:val="28"/>
        </w:rPr>
        <w:t xml:space="preserve"> руб.).</w:t>
      </w:r>
    </w:p>
    <w:p w:rsidR="00B67988" w:rsidRPr="002361CD" w:rsidRDefault="00B67988" w:rsidP="00B67988">
      <w:pPr>
        <w:spacing w:line="276" w:lineRule="auto"/>
        <w:ind w:firstLine="709"/>
        <w:jc w:val="both"/>
        <w:rPr>
          <w:rFonts w:ascii="Times New Roman" w:hAnsi="Times New Roman" w:cs="Times New Roman"/>
          <w:sz w:val="28"/>
          <w:szCs w:val="28"/>
        </w:rPr>
      </w:pPr>
      <w:r w:rsidRPr="002361CD">
        <w:rPr>
          <w:rFonts w:ascii="Times New Roman" w:hAnsi="Times New Roman" w:cs="Times New Roman"/>
          <w:sz w:val="28"/>
          <w:szCs w:val="28"/>
        </w:rPr>
        <w:t xml:space="preserve">В 2015 году от субъектов малого предпринимательства в бюджет района  поступило налогов и платежей 74,7 млн. руб., что на 2,1% выше 2014 года и на 12% ниже уровня 2013 года. Удельный вес налогов и платежей от субъектов малого предпринимательства в общем объёме поступлений в местный бюджет на протяжении трёх анализированный лет остаётся на уровне 16,5-16,6%. </w:t>
      </w:r>
    </w:p>
    <w:p w:rsidR="00141DF2" w:rsidRDefault="00141DF2" w:rsidP="00B67988">
      <w:pPr>
        <w:widowControl w:val="0"/>
        <w:shd w:val="clear" w:color="auto" w:fill="FFFFFF"/>
        <w:autoSpaceDE w:val="0"/>
        <w:autoSpaceDN w:val="0"/>
        <w:adjustRightInd w:val="0"/>
        <w:ind w:firstLine="709"/>
        <w:jc w:val="center"/>
        <w:rPr>
          <w:rFonts w:ascii="Times New Roman" w:hAnsi="Times New Roman"/>
          <w:i/>
          <w:color w:val="000000"/>
        </w:rPr>
      </w:pPr>
    </w:p>
    <w:p w:rsidR="00B67988" w:rsidRPr="00A0010E" w:rsidRDefault="00B67988" w:rsidP="00141DF2">
      <w:pPr>
        <w:widowControl w:val="0"/>
        <w:shd w:val="clear" w:color="auto" w:fill="FFFFFF"/>
        <w:autoSpaceDE w:val="0"/>
        <w:autoSpaceDN w:val="0"/>
        <w:adjustRightInd w:val="0"/>
        <w:ind w:firstLine="709"/>
        <w:jc w:val="right"/>
        <w:rPr>
          <w:rFonts w:ascii="Times New Roman" w:hAnsi="Times New Roman"/>
          <w:i/>
          <w:color w:val="000000"/>
        </w:rPr>
      </w:pPr>
      <w:r w:rsidRPr="00A0010E">
        <w:rPr>
          <w:rFonts w:ascii="Times New Roman" w:hAnsi="Times New Roman"/>
          <w:i/>
          <w:color w:val="000000"/>
        </w:rPr>
        <w:t xml:space="preserve">Рисунок </w:t>
      </w:r>
      <w:r w:rsidR="009B7678">
        <w:rPr>
          <w:rFonts w:ascii="Times New Roman" w:hAnsi="Times New Roman"/>
          <w:i/>
          <w:color w:val="000000"/>
        </w:rPr>
        <w:t>15</w:t>
      </w:r>
      <w:r w:rsidRPr="00A0010E">
        <w:rPr>
          <w:rFonts w:ascii="Times New Roman" w:hAnsi="Times New Roman"/>
          <w:i/>
          <w:color w:val="000000"/>
        </w:rPr>
        <w:t>.</w:t>
      </w:r>
    </w:p>
    <w:p w:rsidR="00B67988" w:rsidRDefault="00B67988" w:rsidP="00B67988">
      <w:pPr>
        <w:jc w:val="center"/>
        <w:rPr>
          <w:sz w:val="28"/>
          <w:szCs w:val="28"/>
        </w:rPr>
      </w:pPr>
      <w:r>
        <w:rPr>
          <w:noProof/>
        </w:rPr>
        <w:drawing>
          <wp:inline distT="0" distB="0" distL="0" distR="0">
            <wp:extent cx="4943475" cy="2028825"/>
            <wp:effectExtent l="38100" t="57150" r="47625" b="476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7988" w:rsidRDefault="00B67988" w:rsidP="00B67988">
      <w:pPr>
        <w:autoSpaceDE w:val="0"/>
        <w:autoSpaceDN w:val="0"/>
        <w:adjustRightInd w:val="0"/>
        <w:ind w:firstLine="709"/>
        <w:jc w:val="both"/>
        <w:rPr>
          <w:rFonts w:ascii="Times New Roman" w:eastAsiaTheme="minorHAnsi" w:hAnsi="Times New Roman" w:cs="Times New Roman"/>
          <w:bCs/>
          <w:iCs/>
          <w:color w:val="000000"/>
          <w:sz w:val="28"/>
          <w:szCs w:val="28"/>
          <w:lang w:eastAsia="en-US"/>
        </w:rPr>
      </w:pPr>
      <w:r w:rsidRPr="00FD79CC">
        <w:rPr>
          <w:rFonts w:ascii="Times New Roman" w:hAnsi="Times New Roman" w:cs="Times New Roman"/>
          <w:sz w:val="28"/>
          <w:szCs w:val="28"/>
          <w:shd w:val="clear" w:color="auto" w:fill="FFFFFF"/>
        </w:rPr>
        <w:t xml:space="preserve">С целью создания условий для устойчивого развития малого и среднего предпринимательства в анализируемом периоде была разработана и </w:t>
      </w:r>
      <w:r w:rsidRPr="008E0986">
        <w:rPr>
          <w:rStyle w:val="af"/>
          <w:rFonts w:ascii="Times New Roman" w:hAnsi="Times New Roman" w:cs="Times New Roman"/>
          <w:b w:val="0"/>
          <w:sz w:val="28"/>
          <w:szCs w:val="28"/>
          <w:shd w:val="clear" w:color="auto" w:fill="FFFFFF"/>
        </w:rPr>
        <w:t xml:space="preserve">реализуетсяв настоящее время </w:t>
      </w:r>
      <w:r w:rsidRPr="00FD79CC">
        <w:rPr>
          <w:rFonts w:ascii="Times New Roman" w:hAnsi="Times New Roman" w:cs="Times New Roman"/>
          <w:sz w:val="28"/>
          <w:szCs w:val="28"/>
          <w:shd w:val="clear" w:color="auto" w:fill="FFFFFF"/>
        </w:rPr>
        <w:t>муниципальная программа</w:t>
      </w:r>
      <w:r w:rsidRPr="00FD79CC">
        <w:rPr>
          <w:rStyle w:val="apple-converted-space"/>
          <w:sz w:val="28"/>
          <w:szCs w:val="28"/>
          <w:shd w:val="clear" w:color="auto" w:fill="FFFFFF"/>
        </w:rPr>
        <w:t> </w:t>
      </w:r>
      <w:r w:rsidRPr="00FD79CC">
        <w:rPr>
          <w:rFonts w:ascii="Times New Roman" w:eastAsiaTheme="minorHAnsi" w:hAnsi="Times New Roman" w:cs="Times New Roman"/>
          <w:bCs/>
          <w:iCs/>
          <w:color w:val="000000"/>
          <w:sz w:val="28"/>
          <w:szCs w:val="28"/>
          <w:lang w:eastAsia="en-US"/>
        </w:rPr>
        <w:t>«О развитии субъектов малого и среднего предпринимательства в Нурлатском муниципальном районе Республики Татарстан на 2014-2016 годы».</w:t>
      </w:r>
    </w:p>
    <w:p w:rsidR="00B67988" w:rsidRPr="007C08A3" w:rsidRDefault="00B67988" w:rsidP="00B67988">
      <w:pPr>
        <w:ind w:firstLine="709"/>
        <w:jc w:val="both"/>
        <w:rPr>
          <w:rFonts w:ascii="Times New Roman" w:eastAsia="Times New Roman" w:hAnsi="Times New Roman" w:cs="Times New Roman"/>
          <w:sz w:val="28"/>
          <w:szCs w:val="28"/>
        </w:rPr>
      </w:pPr>
      <w:r w:rsidRPr="007C08A3">
        <w:rPr>
          <w:rFonts w:ascii="Times New Roman" w:hAnsi="Times New Roman"/>
          <w:sz w:val="28"/>
          <w:szCs w:val="28"/>
        </w:rPr>
        <w:t xml:space="preserve">Качество жизни населения во многом определяется состоянием и развитием потребительского рынка и сферы услуг. </w:t>
      </w:r>
      <w:r w:rsidRPr="007C08A3">
        <w:rPr>
          <w:rFonts w:ascii="Times New Roman" w:eastAsia="Times New Roman" w:hAnsi="Times New Roman" w:cs="Times New Roman"/>
          <w:sz w:val="28"/>
          <w:szCs w:val="28"/>
        </w:rPr>
        <w:t>Торговую отрасль представляют как крупные торговые сети, так и мелкорозничные предприятия.</w:t>
      </w:r>
    </w:p>
    <w:p w:rsidR="00B67988" w:rsidRDefault="00B67988" w:rsidP="00B67988">
      <w:pPr>
        <w:ind w:firstLine="708"/>
        <w:jc w:val="both"/>
        <w:rPr>
          <w:rFonts w:ascii="Times New Roman" w:hAnsi="Times New Roman"/>
          <w:i/>
          <w:sz w:val="24"/>
          <w:szCs w:val="24"/>
        </w:rPr>
      </w:pPr>
      <w:r w:rsidRPr="007C08A3">
        <w:rPr>
          <w:rFonts w:ascii="Times New Roman" w:hAnsi="Times New Roman"/>
          <w:sz w:val="28"/>
          <w:szCs w:val="28"/>
        </w:rPr>
        <w:t xml:space="preserve">Показатели развития потребительского рынка приведены в таблице </w:t>
      </w:r>
      <w:r w:rsidR="00FF63F0">
        <w:rPr>
          <w:rFonts w:ascii="Times New Roman" w:hAnsi="Times New Roman"/>
          <w:sz w:val="28"/>
          <w:szCs w:val="28"/>
        </w:rPr>
        <w:t>2</w:t>
      </w:r>
      <w:r w:rsidR="007F4DE4">
        <w:rPr>
          <w:rFonts w:ascii="Times New Roman" w:hAnsi="Times New Roman"/>
          <w:sz w:val="28"/>
          <w:szCs w:val="28"/>
        </w:rPr>
        <w:t>3</w:t>
      </w:r>
      <w:r w:rsidRPr="007C08A3">
        <w:rPr>
          <w:rFonts w:ascii="Times New Roman" w:hAnsi="Times New Roman"/>
          <w:sz w:val="28"/>
          <w:szCs w:val="28"/>
        </w:rPr>
        <w:t xml:space="preserve">. </w:t>
      </w:r>
    </w:p>
    <w:p w:rsidR="00B67988" w:rsidRPr="00A0010E" w:rsidRDefault="00B67988" w:rsidP="00B67988">
      <w:pPr>
        <w:widowControl w:val="0"/>
        <w:shd w:val="clear" w:color="auto" w:fill="FFFFFF"/>
        <w:autoSpaceDE w:val="0"/>
        <w:autoSpaceDN w:val="0"/>
        <w:adjustRightInd w:val="0"/>
        <w:ind w:firstLine="709"/>
        <w:jc w:val="right"/>
        <w:rPr>
          <w:rFonts w:ascii="Times New Roman" w:hAnsi="Times New Roman"/>
          <w:i/>
        </w:rPr>
      </w:pPr>
      <w:r w:rsidRPr="00A0010E">
        <w:rPr>
          <w:rFonts w:ascii="Times New Roman" w:hAnsi="Times New Roman"/>
          <w:i/>
        </w:rPr>
        <w:t xml:space="preserve">Таблица </w:t>
      </w:r>
      <w:r w:rsidR="00FF63F0">
        <w:rPr>
          <w:rFonts w:ascii="Times New Roman" w:hAnsi="Times New Roman"/>
          <w:i/>
        </w:rPr>
        <w:t>2</w:t>
      </w:r>
      <w:r w:rsidR="007F4DE4">
        <w:rPr>
          <w:rFonts w:ascii="Times New Roman" w:hAnsi="Times New Roman"/>
          <w:i/>
        </w:rPr>
        <w:t>3</w:t>
      </w:r>
    </w:p>
    <w:p w:rsidR="00B67988" w:rsidRDefault="00B67988" w:rsidP="00B67988">
      <w:pPr>
        <w:widowControl w:val="0"/>
        <w:shd w:val="clear" w:color="auto" w:fill="FFFFFF"/>
        <w:autoSpaceDE w:val="0"/>
        <w:autoSpaceDN w:val="0"/>
        <w:adjustRightInd w:val="0"/>
        <w:ind w:firstLine="709"/>
        <w:jc w:val="right"/>
        <w:rPr>
          <w:rFonts w:ascii="Times New Roman" w:hAnsi="Times New Roman"/>
          <w:sz w:val="12"/>
          <w:szCs w:val="12"/>
          <w:highlight w:val="yellow"/>
        </w:rPr>
      </w:pPr>
    </w:p>
    <w:tbl>
      <w:tblPr>
        <w:tblW w:w="10505" w:type="dxa"/>
        <w:tblInd w:w="93" w:type="dxa"/>
        <w:tblLook w:val="04A0" w:firstRow="1" w:lastRow="0" w:firstColumn="1" w:lastColumn="0" w:noHBand="0" w:noVBand="1"/>
      </w:tblPr>
      <w:tblGrid>
        <w:gridCol w:w="5685"/>
        <w:gridCol w:w="994"/>
        <w:gridCol w:w="994"/>
        <w:gridCol w:w="994"/>
        <w:gridCol w:w="874"/>
        <w:gridCol w:w="964"/>
      </w:tblGrid>
      <w:tr w:rsidR="00B67988" w:rsidRPr="00EC7856" w:rsidTr="00B67988">
        <w:trPr>
          <w:trHeight w:val="425"/>
        </w:trPr>
        <w:tc>
          <w:tcPr>
            <w:tcW w:w="568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Наименование показателя</w:t>
            </w:r>
          </w:p>
        </w:tc>
        <w:tc>
          <w:tcPr>
            <w:tcW w:w="9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2013</w:t>
            </w:r>
          </w:p>
        </w:tc>
        <w:tc>
          <w:tcPr>
            <w:tcW w:w="9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2014</w:t>
            </w:r>
          </w:p>
        </w:tc>
        <w:tc>
          <w:tcPr>
            <w:tcW w:w="9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2015</w:t>
            </w:r>
          </w:p>
        </w:tc>
        <w:tc>
          <w:tcPr>
            <w:tcW w:w="1838" w:type="dxa"/>
            <w:gridSpan w:val="2"/>
            <w:tcBorders>
              <w:top w:val="single" w:sz="8" w:space="0" w:color="auto"/>
              <w:left w:val="nil"/>
              <w:bottom w:val="single" w:sz="4" w:space="0" w:color="auto"/>
              <w:right w:val="single" w:sz="8" w:space="0" w:color="000000"/>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Темп роста, %</w:t>
            </w:r>
          </w:p>
        </w:tc>
      </w:tr>
      <w:tr w:rsidR="00B67988" w:rsidRPr="00EC7856" w:rsidTr="00B67988">
        <w:trPr>
          <w:trHeight w:val="364"/>
        </w:trPr>
        <w:tc>
          <w:tcPr>
            <w:tcW w:w="5685" w:type="dxa"/>
            <w:vMerge/>
            <w:tcBorders>
              <w:top w:val="single" w:sz="8" w:space="0" w:color="auto"/>
              <w:left w:val="single" w:sz="8"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2014</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2013</w:t>
            </w:r>
          </w:p>
        </w:tc>
      </w:tr>
      <w:tr w:rsidR="00B67988" w:rsidRPr="00EC7856" w:rsidTr="00B67988">
        <w:trPr>
          <w:trHeight w:val="279"/>
        </w:trPr>
        <w:tc>
          <w:tcPr>
            <w:tcW w:w="5685" w:type="dxa"/>
            <w:tcBorders>
              <w:top w:val="nil"/>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w:t>
            </w:r>
          </w:p>
        </w:tc>
        <w:tc>
          <w:tcPr>
            <w:tcW w:w="87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w:t>
            </w:r>
          </w:p>
        </w:tc>
      </w:tr>
      <w:tr w:rsidR="00B67988" w:rsidRPr="00EC7856" w:rsidTr="00B67988">
        <w:trPr>
          <w:trHeight w:val="412"/>
        </w:trPr>
        <w:tc>
          <w:tcPr>
            <w:tcW w:w="5685" w:type="dxa"/>
            <w:tcBorders>
              <w:top w:val="nil"/>
              <w:left w:val="single" w:sz="4" w:space="0" w:color="auto"/>
              <w:bottom w:val="single" w:sz="4" w:space="0" w:color="auto"/>
              <w:right w:val="single" w:sz="4" w:space="0" w:color="auto"/>
            </w:tcBorders>
            <w:shd w:val="clear" w:color="auto" w:fill="auto"/>
            <w:hideMark/>
          </w:tcPr>
          <w:p w:rsidR="00B67988" w:rsidRPr="00EC7856" w:rsidRDefault="00B67988" w:rsidP="00B67988">
            <w:pPr>
              <w:jc w:val="both"/>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Количество стационарных предприятий торговли, ед.</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609</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629</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533</w:t>
            </w:r>
          </w:p>
        </w:tc>
        <w:tc>
          <w:tcPr>
            <w:tcW w:w="87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84,74</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87,52</w:t>
            </w:r>
          </w:p>
        </w:tc>
      </w:tr>
      <w:tr w:rsidR="00B67988" w:rsidRPr="00EC7856" w:rsidTr="00B67988">
        <w:trPr>
          <w:trHeight w:val="404"/>
        </w:trPr>
        <w:tc>
          <w:tcPr>
            <w:tcW w:w="5685" w:type="dxa"/>
            <w:tcBorders>
              <w:top w:val="nil"/>
              <w:left w:val="single" w:sz="4" w:space="0" w:color="auto"/>
              <w:bottom w:val="single" w:sz="4" w:space="0" w:color="auto"/>
              <w:right w:val="single" w:sz="4" w:space="0" w:color="auto"/>
            </w:tcBorders>
            <w:shd w:val="clear" w:color="auto" w:fill="auto"/>
            <w:noWrap/>
            <w:hideMark/>
          </w:tcPr>
          <w:p w:rsidR="00B67988" w:rsidRPr="00EC7856" w:rsidRDefault="00B67988" w:rsidP="00B67988">
            <w:pPr>
              <w:jc w:val="both"/>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Торговая площадь предприятий торговли всего, м2</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25417,0</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30238,1</w:t>
            </w:r>
          </w:p>
        </w:tc>
        <w:tc>
          <w:tcPr>
            <w:tcW w:w="994" w:type="dxa"/>
            <w:tcBorders>
              <w:top w:val="nil"/>
              <w:left w:val="nil"/>
              <w:bottom w:val="single" w:sz="4" w:space="0" w:color="auto"/>
              <w:right w:val="single" w:sz="4" w:space="0" w:color="auto"/>
            </w:tcBorders>
            <w:shd w:val="clear" w:color="000000" w:fill="FFFFFF"/>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31544,8</w:t>
            </w:r>
          </w:p>
        </w:tc>
        <w:tc>
          <w:tcPr>
            <w:tcW w:w="87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104,32</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124,11</w:t>
            </w:r>
          </w:p>
        </w:tc>
      </w:tr>
      <w:tr w:rsidR="00B67988" w:rsidRPr="00EC7856" w:rsidTr="00B67988">
        <w:trPr>
          <w:trHeight w:val="424"/>
        </w:trPr>
        <w:tc>
          <w:tcPr>
            <w:tcW w:w="5685" w:type="dxa"/>
            <w:tcBorders>
              <w:top w:val="nil"/>
              <w:left w:val="single" w:sz="4" w:space="0" w:color="auto"/>
              <w:bottom w:val="single" w:sz="4" w:space="0" w:color="auto"/>
              <w:right w:val="single" w:sz="4" w:space="0" w:color="auto"/>
            </w:tcBorders>
            <w:shd w:val="clear" w:color="auto" w:fill="FFFFFF" w:themeFill="background1"/>
            <w:noWrap/>
            <w:hideMark/>
          </w:tcPr>
          <w:p w:rsidR="00B67988" w:rsidRPr="00EC7856" w:rsidRDefault="00B67988" w:rsidP="00B67988">
            <w:pPr>
              <w:jc w:val="both"/>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Оборот розничной торговли всего, млн. руб.</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8198,7</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8852,2</w:t>
            </w:r>
          </w:p>
        </w:tc>
        <w:tc>
          <w:tcPr>
            <w:tcW w:w="994" w:type="dxa"/>
            <w:tcBorders>
              <w:top w:val="nil"/>
              <w:left w:val="nil"/>
              <w:bottom w:val="single" w:sz="4" w:space="0" w:color="auto"/>
              <w:right w:val="single" w:sz="4" w:space="0" w:color="auto"/>
            </w:tcBorders>
            <w:shd w:val="clear" w:color="000000" w:fill="FFFFFF"/>
            <w:vAlign w:val="center"/>
            <w:hideMark/>
          </w:tcPr>
          <w:p w:rsidR="00B67988" w:rsidRPr="003A336F" w:rsidRDefault="003D7EA5" w:rsidP="00B67988">
            <w:pPr>
              <w:jc w:val="center"/>
              <w:rPr>
                <w:rFonts w:ascii="Times New Roman" w:eastAsia="Times New Roman" w:hAnsi="Times New Roman" w:cs="Times New Roman"/>
                <w:color w:val="000000"/>
                <w:sz w:val="22"/>
                <w:szCs w:val="22"/>
                <w:highlight w:val="yellow"/>
              </w:rPr>
            </w:pPr>
            <w:r w:rsidRPr="003D7EA5">
              <w:rPr>
                <w:rFonts w:ascii="Times New Roman" w:eastAsia="Times New Roman" w:hAnsi="Times New Roman" w:cs="Times New Roman"/>
                <w:color w:val="000000"/>
                <w:sz w:val="22"/>
                <w:szCs w:val="22"/>
              </w:rPr>
              <w:t>8996,94</w:t>
            </w:r>
          </w:p>
        </w:tc>
        <w:tc>
          <w:tcPr>
            <w:tcW w:w="874" w:type="dxa"/>
            <w:tcBorders>
              <w:top w:val="nil"/>
              <w:left w:val="nil"/>
              <w:bottom w:val="single" w:sz="4" w:space="0" w:color="auto"/>
              <w:right w:val="single" w:sz="4" w:space="0" w:color="auto"/>
            </w:tcBorders>
            <w:shd w:val="clear" w:color="auto" w:fill="auto"/>
            <w:vAlign w:val="center"/>
            <w:hideMark/>
          </w:tcPr>
          <w:p w:rsidR="00B67988" w:rsidRPr="003A336F" w:rsidRDefault="003D7EA5" w:rsidP="00B67988">
            <w:pPr>
              <w:jc w:val="center"/>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rPr>
              <w:t>101,64</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3D7EA5" w:rsidP="00B6798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109,74</w:t>
            </w:r>
          </w:p>
        </w:tc>
      </w:tr>
    </w:tbl>
    <w:p w:rsidR="00B67988" w:rsidRDefault="00B67988" w:rsidP="00B67988">
      <w:pPr>
        <w:widowControl w:val="0"/>
        <w:shd w:val="clear" w:color="auto" w:fill="FFFFFF"/>
        <w:autoSpaceDE w:val="0"/>
        <w:autoSpaceDN w:val="0"/>
        <w:adjustRightInd w:val="0"/>
        <w:ind w:firstLine="709"/>
        <w:rPr>
          <w:rFonts w:ascii="Times New Roman" w:hAnsi="Times New Roman"/>
          <w:sz w:val="12"/>
          <w:szCs w:val="12"/>
          <w:highlight w:val="yellow"/>
        </w:rPr>
      </w:pPr>
    </w:p>
    <w:p w:rsidR="00FF63F0" w:rsidRPr="00371C31" w:rsidRDefault="00FF63F0" w:rsidP="00B67988">
      <w:pPr>
        <w:pStyle w:val="a7"/>
        <w:spacing w:line="276" w:lineRule="auto"/>
        <w:jc w:val="both"/>
        <w:rPr>
          <w:rFonts w:ascii="Times New Roman" w:hAnsi="Times New Roman"/>
          <w:sz w:val="24"/>
          <w:szCs w:val="24"/>
        </w:rPr>
      </w:pPr>
    </w:p>
    <w:p w:rsidR="00B67988" w:rsidRPr="00F81D9E" w:rsidRDefault="00B67988" w:rsidP="00FF63F0">
      <w:pPr>
        <w:spacing w:line="360" w:lineRule="auto"/>
        <w:ind w:firstLine="709"/>
        <w:jc w:val="both"/>
        <w:rPr>
          <w:rFonts w:ascii="Times New Roman" w:hAnsi="Times New Roman"/>
          <w:sz w:val="28"/>
          <w:szCs w:val="28"/>
        </w:rPr>
      </w:pPr>
      <w:r w:rsidRPr="00D103B4">
        <w:rPr>
          <w:rFonts w:ascii="Times New Roman" w:hAnsi="Times New Roman"/>
          <w:sz w:val="28"/>
          <w:szCs w:val="28"/>
        </w:rPr>
        <w:t>Количество стационарных предприятий торговли за рассматриваемый период уменьшилось на 76 единиц</w:t>
      </w:r>
      <w:r w:rsidRPr="00F81D9E">
        <w:rPr>
          <w:rFonts w:ascii="Times New Roman" w:hAnsi="Times New Roman"/>
          <w:sz w:val="28"/>
          <w:szCs w:val="28"/>
        </w:rPr>
        <w:t>, что связано с открытием магазинов федеральных торговых сетей и закрытием в результате этого части мелких розничных предприятий.</w:t>
      </w:r>
    </w:p>
    <w:p w:rsidR="00B67988" w:rsidRPr="007C08A3" w:rsidRDefault="00B67988" w:rsidP="00FF63F0">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w:t>
      </w:r>
      <w:r w:rsidRPr="00D103B4">
        <w:rPr>
          <w:rFonts w:ascii="Times New Roman" w:hAnsi="Times New Roman"/>
          <w:sz w:val="28"/>
          <w:szCs w:val="28"/>
        </w:rPr>
        <w:t>ри этом торговая площадь</w:t>
      </w:r>
      <w:r w:rsidRPr="00F81D9E">
        <w:rPr>
          <w:rFonts w:ascii="Times New Roman" w:hAnsi="Times New Roman"/>
          <w:sz w:val="28"/>
          <w:szCs w:val="28"/>
        </w:rPr>
        <w:t xml:space="preserve"> объектов розничной торговли</w:t>
      </w:r>
      <w:r w:rsidRPr="00D103B4">
        <w:rPr>
          <w:rFonts w:ascii="Times New Roman" w:hAnsi="Times New Roman"/>
          <w:sz w:val="28"/>
          <w:szCs w:val="28"/>
        </w:rPr>
        <w:t xml:space="preserve"> увеличилась </w:t>
      </w:r>
      <w:r>
        <w:rPr>
          <w:rFonts w:ascii="Times New Roman" w:hAnsi="Times New Roman"/>
          <w:sz w:val="28"/>
          <w:szCs w:val="28"/>
        </w:rPr>
        <w:t xml:space="preserve">за три года </w:t>
      </w:r>
      <w:r w:rsidRPr="00D103B4">
        <w:rPr>
          <w:rFonts w:ascii="Times New Roman" w:hAnsi="Times New Roman"/>
          <w:sz w:val="28"/>
          <w:szCs w:val="28"/>
        </w:rPr>
        <w:t xml:space="preserve">на 6127,8м2. </w:t>
      </w:r>
      <w:r w:rsidRPr="007C08A3">
        <w:rPr>
          <w:rFonts w:ascii="Times New Roman" w:eastAsia="Times New Roman" w:hAnsi="Times New Roman" w:cs="Times New Roman"/>
          <w:bCs/>
          <w:sz w:val="28"/>
          <w:szCs w:val="28"/>
        </w:rPr>
        <w:t>Оборот розничной торговли</w:t>
      </w:r>
      <w:r w:rsidR="00603EAA">
        <w:rPr>
          <w:rFonts w:ascii="Times New Roman" w:eastAsia="Times New Roman" w:hAnsi="Times New Roman" w:cs="Times New Roman"/>
          <w:bCs/>
          <w:sz w:val="28"/>
          <w:szCs w:val="28"/>
        </w:rPr>
        <w:t xml:space="preserve"> </w:t>
      </w:r>
      <w:r w:rsidRPr="00D103B4">
        <w:rPr>
          <w:rFonts w:ascii="Times New Roman" w:eastAsia="Times New Roman" w:hAnsi="Times New Roman" w:cs="Times New Roman"/>
          <w:sz w:val="28"/>
          <w:szCs w:val="28"/>
        </w:rPr>
        <w:t>в</w:t>
      </w:r>
      <w:r w:rsidRPr="007C08A3">
        <w:rPr>
          <w:rFonts w:ascii="Times New Roman" w:eastAsia="Times New Roman" w:hAnsi="Times New Roman" w:cs="Times New Roman"/>
          <w:sz w:val="28"/>
          <w:szCs w:val="28"/>
        </w:rPr>
        <w:t xml:space="preserve"> 2015 год</w:t>
      </w:r>
      <w:r w:rsidRPr="00D103B4">
        <w:rPr>
          <w:rFonts w:ascii="Times New Roman" w:eastAsia="Times New Roman" w:hAnsi="Times New Roman" w:cs="Times New Roman"/>
          <w:sz w:val="28"/>
          <w:szCs w:val="28"/>
        </w:rPr>
        <w:t>у</w:t>
      </w:r>
      <w:r w:rsidRPr="007C08A3">
        <w:rPr>
          <w:rFonts w:ascii="Times New Roman" w:eastAsia="Times New Roman" w:hAnsi="Times New Roman" w:cs="Times New Roman"/>
          <w:sz w:val="28"/>
          <w:szCs w:val="28"/>
        </w:rPr>
        <w:t xml:space="preserve"> по оценке состав</w:t>
      </w:r>
      <w:r w:rsidRPr="00D103B4">
        <w:rPr>
          <w:rFonts w:ascii="Times New Roman" w:eastAsia="Times New Roman" w:hAnsi="Times New Roman" w:cs="Times New Roman"/>
          <w:sz w:val="28"/>
          <w:szCs w:val="28"/>
        </w:rPr>
        <w:t>ил</w:t>
      </w:r>
      <w:r w:rsidRPr="007C08A3">
        <w:rPr>
          <w:rFonts w:ascii="Times New Roman" w:eastAsia="Times New Roman" w:hAnsi="Times New Roman" w:cs="Times New Roman"/>
          <w:sz w:val="28"/>
          <w:szCs w:val="28"/>
        </w:rPr>
        <w:t xml:space="preserve"> 9073 млн. руб. (102,5 % в действующих ценах к 2014 году</w:t>
      </w:r>
      <w:r w:rsidRPr="00D103B4">
        <w:rPr>
          <w:rFonts w:ascii="Times New Roman" w:eastAsia="Times New Roman" w:hAnsi="Times New Roman" w:cs="Times New Roman"/>
          <w:sz w:val="28"/>
          <w:szCs w:val="28"/>
        </w:rPr>
        <w:t>, 110,67% к 2013 году</w:t>
      </w:r>
      <w:r w:rsidRPr="007C08A3">
        <w:rPr>
          <w:rFonts w:ascii="Times New Roman" w:eastAsia="Times New Roman" w:hAnsi="Times New Roman" w:cs="Times New Roman"/>
          <w:sz w:val="28"/>
          <w:szCs w:val="28"/>
        </w:rPr>
        <w:t xml:space="preserve">). </w:t>
      </w:r>
    </w:p>
    <w:p w:rsidR="00FF63F0" w:rsidRDefault="00FF63F0" w:rsidP="00B67988">
      <w:pPr>
        <w:ind w:firstLine="709"/>
        <w:jc w:val="center"/>
        <w:rPr>
          <w:rFonts w:eastAsia="Tahoma"/>
          <w:b/>
          <w:bCs/>
          <w:color w:val="1F497D" w:themeColor="text2"/>
          <w:sz w:val="28"/>
          <w:szCs w:val="28"/>
        </w:rPr>
      </w:pPr>
    </w:p>
    <w:p w:rsidR="00B67988" w:rsidRDefault="00B67988" w:rsidP="00B67988">
      <w:pPr>
        <w:ind w:firstLine="709"/>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529"/>
        <w:gridCol w:w="4961"/>
      </w:tblGrid>
      <w:tr w:rsidR="00B67988" w:rsidRPr="005F1193" w:rsidTr="00B67988">
        <w:trPr>
          <w:trHeight w:val="519"/>
        </w:trPr>
        <w:tc>
          <w:tcPr>
            <w:tcW w:w="10490" w:type="dxa"/>
            <w:gridSpan w:val="2"/>
            <w:shd w:val="clear" w:color="auto" w:fill="C0504D" w:themeFill="accent2"/>
          </w:tcPr>
          <w:p w:rsidR="00B67988" w:rsidRPr="005F1193" w:rsidRDefault="00B67988" w:rsidP="00B67988">
            <w:pPr>
              <w:pStyle w:val="aff"/>
              <w:spacing w:line="240" w:lineRule="exact"/>
              <w:ind w:left="34"/>
              <w:jc w:val="center"/>
              <w:outlineLvl w:val="0"/>
              <w:rPr>
                <w:sz w:val="24"/>
                <w:szCs w:val="24"/>
              </w:rPr>
            </w:pPr>
            <w:r>
              <w:rPr>
                <w:rFonts w:ascii="Times New Roman" w:hAnsi="Times New Roman" w:cs="Times New Roman"/>
                <w:b/>
                <w:color w:val="FFFFFF" w:themeColor="background1"/>
                <w:sz w:val="24"/>
                <w:szCs w:val="24"/>
              </w:rPr>
              <w:t>Предпринимательство</w:t>
            </w:r>
          </w:p>
        </w:tc>
      </w:tr>
      <w:tr w:rsidR="00B67988" w:rsidRPr="00341A14" w:rsidTr="00B67988">
        <w:trPr>
          <w:trHeight w:val="333"/>
        </w:trPr>
        <w:tc>
          <w:tcPr>
            <w:tcW w:w="5529" w:type="dxa"/>
            <w:vAlign w:val="center"/>
          </w:tcPr>
          <w:p w:rsidR="00B67988" w:rsidRPr="00341A14" w:rsidRDefault="00B67988" w:rsidP="00B67988">
            <w:pPr>
              <w:pStyle w:val="aff"/>
              <w:spacing w:line="240" w:lineRule="exact"/>
              <w:ind w:left="34"/>
              <w:jc w:val="center"/>
              <w:outlineLvl w:val="0"/>
              <w:rPr>
                <w:b/>
                <w:sz w:val="24"/>
                <w:szCs w:val="24"/>
              </w:rPr>
            </w:pPr>
            <w:r w:rsidRPr="00341A14">
              <w:rPr>
                <w:b/>
                <w:sz w:val="24"/>
                <w:szCs w:val="24"/>
              </w:rPr>
              <w:t>Сильные стороны (Strengths)</w:t>
            </w:r>
          </w:p>
        </w:tc>
        <w:tc>
          <w:tcPr>
            <w:tcW w:w="4961" w:type="dxa"/>
            <w:vAlign w:val="center"/>
          </w:tcPr>
          <w:p w:rsidR="00B67988" w:rsidRPr="00341A14" w:rsidRDefault="00B67988" w:rsidP="00B67988">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B67988" w:rsidRPr="00861C96" w:rsidTr="00B67988">
        <w:trPr>
          <w:trHeight w:val="2350"/>
        </w:trPr>
        <w:tc>
          <w:tcPr>
            <w:tcW w:w="5529" w:type="dxa"/>
            <w:vAlign w:val="center"/>
          </w:tcPr>
          <w:p w:rsidR="00B67988" w:rsidRPr="00565607" w:rsidRDefault="00B67988" w:rsidP="00B67988">
            <w:pPr>
              <w:pStyle w:val="aff"/>
              <w:spacing w:line="240" w:lineRule="exact"/>
              <w:ind w:left="34"/>
              <w:outlineLvl w:val="0"/>
              <w:rPr>
                <w:rFonts w:ascii="Times New Roman" w:hAnsi="Times New Roman" w:cs="Times New Roman"/>
                <w:b/>
                <w:bCs/>
                <w:sz w:val="24"/>
                <w:szCs w:val="24"/>
              </w:rPr>
            </w:pPr>
            <w:r w:rsidRPr="00565607">
              <w:rPr>
                <w:rFonts w:ascii="Times New Roman" w:hAnsi="Times New Roman" w:cs="Times New Roman"/>
                <w:sz w:val="24"/>
                <w:szCs w:val="24"/>
              </w:rPr>
              <w:t xml:space="preserve"> Поддержка органами местного самоуправления развития предпринимательства в районе, особенно в сфере производства,  развитая инфраструктура.</w:t>
            </w:r>
            <w:r>
              <w:rPr>
                <w:rFonts w:ascii="Times New Roman" w:hAnsi="Times New Roman" w:cs="Times New Roman"/>
                <w:sz w:val="24"/>
                <w:szCs w:val="24"/>
              </w:rPr>
              <w:t xml:space="preserve"> О</w:t>
            </w:r>
            <w:r w:rsidRPr="001A5043">
              <w:rPr>
                <w:rFonts w:ascii="Times New Roman" w:hAnsi="Times New Roman" w:cs="Times New Roman"/>
                <w:sz w:val="24"/>
                <w:szCs w:val="24"/>
              </w:rPr>
              <w:t>тносительно быстр</w:t>
            </w:r>
            <w:r>
              <w:rPr>
                <w:rFonts w:ascii="Times New Roman" w:hAnsi="Times New Roman" w:cs="Times New Roman"/>
                <w:sz w:val="24"/>
                <w:szCs w:val="24"/>
              </w:rPr>
              <w:t>ая</w:t>
            </w:r>
            <w:r w:rsidRPr="001A5043">
              <w:rPr>
                <w:rFonts w:ascii="Times New Roman" w:hAnsi="Times New Roman" w:cs="Times New Roman"/>
                <w:sz w:val="24"/>
                <w:szCs w:val="24"/>
              </w:rPr>
              <w:t xml:space="preserve"> окупаемостью вложенных средств, стабильны</w:t>
            </w:r>
            <w:r>
              <w:rPr>
                <w:rFonts w:ascii="Times New Roman" w:hAnsi="Times New Roman" w:cs="Times New Roman"/>
                <w:sz w:val="24"/>
                <w:szCs w:val="24"/>
              </w:rPr>
              <w:t>й</w:t>
            </w:r>
            <w:r w:rsidRPr="001A5043">
              <w:rPr>
                <w:rFonts w:ascii="Times New Roman" w:hAnsi="Times New Roman" w:cs="Times New Roman"/>
                <w:sz w:val="24"/>
                <w:szCs w:val="24"/>
              </w:rPr>
              <w:t xml:space="preserve"> потребительски</w:t>
            </w:r>
            <w:r>
              <w:rPr>
                <w:rFonts w:ascii="Times New Roman" w:hAnsi="Times New Roman" w:cs="Times New Roman"/>
                <w:sz w:val="24"/>
                <w:szCs w:val="24"/>
              </w:rPr>
              <w:t>й</w:t>
            </w:r>
            <w:r w:rsidRPr="001A5043">
              <w:rPr>
                <w:rFonts w:ascii="Times New Roman" w:hAnsi="Times New Roman" w:cs="Times New Roman"/>
                <w:sz w:val="24"/>
                <w:szCs w:val="24"/>
              </w:rPr>
              <w:t xml:space="preserve"> спрос</w:t>
            </w:r>
            <w:r>
              <w:rPr>
                <w:rFonts w:ascii="Times New Roman" w:hAnsi="Times New Roman" w:cs="Times New Roman"/>
                <w:sz w:val="24"/>
                <w:szCs w:val="24"/>
              </w:rPr>
              <w:t xml:space="preserve">. </w:t>
            </w:r>
            <w:r w:rsidRPr="00A043A9">
              <w:rPr>
                <w:rFonts w:ascii="Times New Roman" w:hAnsi="Times New Roman" w:cs="Times New Roman"/>
                <w:sz w:val="24"/>
                <w:szCs w:val="24"/>
              </w:rPr>
              <w:t>С</w:t>
            </w:r>
            <w:r w:rsidRPr="00A043A9">
              <w:rPr>
                <w:rFonts w:ascii="Times New Roman" w:eastAsia="Calibri" w:hAnsi="Times New Roman" w:cs="Times New Roman"/>
                <w:sz w:val="24"/>
                <w:szCs w:val="24"/>
              </w:rPr>
              <w:t>оздания производства на  промплощадке «Тюрнясево</w:t>
            </w:r>
            <w:r>
              <w:rPr>
                <w:rFonts w:ascii="Times New Roman" w:eastAsia="Calibri" w:hAnsi="Times New Roman" w:cs="Times New Roman"/>
                <w:sz w:val="24"/>
                <w:szCs w:val="24"/>
              </w:rPr>
              <w:t>»</w:t>
            </w:r>
            <w:r w:rsidRPr="00A043A9">
              <w:rPr>
                <w:rFonts w:ascii="Times New Roman" w:eastAsia="Calibri" w:hAnsi="Times New Roman" w:cs="Times New Roman"/>
                <w:sz w:val="24"/>
                <w:szCs w:val="24"/>
              </w:rPr>
              <w:t xml:space="preserve"> (преимущества - низкой арендная плата </w:t>
            </w:r>
            <w:r w:rsidRPr="00A043A9">
              <w:rPr>
                <w:rFonts w:ascii="Times New Roman" w:eastAsia="Calibri" w:hAnsi="Times New Roman" w:cs="Times New Roman"/>
                <w:sz w:val="24"/>
                <w:szCs w:val="24"/>
                <w:shd w:val="clear" w:color="auto" w:fill="F5F5F5"/>
              </w:rPr>
              <w:t>и возможность участия в программах поддержки малого и среднего предпринимательства).</w:t>
            </w:r>
          </w:p>
        </w:tc>
        <w:tc>
          <w:tcPr>
            <w:tcW w:w="4961" w:type="dxa"/>
            <w:vAlign w:val="center"/>
          </w:tcPr>
          <w:p w:rsidR="00B67988" w:rsidRPr="00861C96" w:rsidRDefault="00B67988" w:rsidP="00B67988">
            <w:pPr>
              <w:pStyle w:val="aff"/>
              <w:spacing w:line="240" w:lineRule="exact"/>
              <w:ind w:left="142"/>
              <w:outlineLvl w:val="0"/>
              <w:rPr>
                <w:rFonts w:ascii="Times New Roman" w:hAnsi="Times New Roman" w:cs="Times New Roman"/>
                <w:bCs/>
                <w:sz w:val="24"/>
                <w:szCs w:val="24"/>
                <w:highlight w:val="yellow"/>
              </w:rPr>
            </w:pPr>
            <w:r w:rsidRPr="00565607">
              <w:rPr>
                <w:rFonts w:ascii="Times New Roman" w:hAnsi="Times New Roman" w:cs="Times New Roman"/>
                <w:bCs/>
                <w:sz w:val="24"/>
                <w:szCs w:val="24"/>
              </w:rPr>
              <w:t>Нехватка квалифицированных трудовых ресурсов</w:t>
            </w:r>
            <w:r>
              <w:rPr>
                <w:rFonts w:ascii="Times New Roman" w:hAnsi="Times New Roman" w:cs="Times New Roman"/>
                <w:bCs/>
                <w:sz w:val="24"/>
                <w:szCs w:val="24"/>
              </w:rPr>
              <w:t>.</w:t>
            </w:r>
            <w:r w:rsidRPr="00565607">
              <w:rPr>
                <w:rFonts w:ascii="Times New Roman" w:hAnsi="Times New Roman" w:cs="Times New Roman"/>
                <w:bCs/>
                <w:sz w:val="24"/>
                <w:szCs w:val="24"/>
              </w:rPr>
              <w:t xml:space="preserve"> Высокая конкуренция.</w:t>
            </w:r>
          </w:p>
        </w:tc>
      </w:tr>
      <w:tr w:rsidR="00B67988" w:rsidRPr="00861C96" w:rsidTr="00B67988">
        <w:trPr>
          <w:trHeight w:val="712"/>
        </w:trPr>
        <w:tc>
          <w:tcPr>
            <w:tcW w:w="5529" w:type="dxa"/>
            <w:vAlign w:val="center"/>
          </w:tcPr>
          <w:p w:rsidR="00B67988" w:rsidRPr="00565607" w:rsidRDefault="00B67988" w:rsidP="00B67988">
            <w:pPr>
              <w:pStyle w:val="aff"/>
              <w:spacing w:line="240" w:lineRule="exact"/>
              <w:ind w:left="34"/>
              <w:jc w:val="center"/>
              <w:outlineLvl w:val="0"/>
              <w:rPr>
                <w:b/>
                <w:sz w:val="24"/>
                <w:szCs w:val="24"/>
              </w:rPr>
            </w:pPr>
            <w:r w:rsidRPr="00565607">
              <w:rPr>
                <w:b/>
                <w:sz w:val="24"/>
                <w:szCs w:val="24"/>
              </w:rPr>
              <w:t>Возможности для развития (Opportunities)</w:t>
            </w:r>
          </w:p>
        </w:tc>
        <w:tc>
          <w:tcPr>
            <w:tcW w:w="4961" w:type="dxa"/>
            <w:vAlign w:val="center"/>
          </w:tcPr>
          <w:p w:rsidR="00B67988" w:rsidRPr="00565607" w:rsidRDefault="00B67988" w:rsidP="00B67988">
            <w:pPr>
              <w:pStyle w:val="aff"/>
              <w:spacing w:line="240" w:lineRule="exact"/>
              <w:ind w:left="142" w:firstLine="142"/>
              <w:jc w:val="center"/>
              <w:outlineLvl w:val="0"/>
              <w:rPr>
                <w:b/>
                <w:sz w:val="24"/>
                <w:szCs w:val="24"/>
              </w:rPr>
            </w:pPr>
            <w:r w:rsidRPr="00565607">
              <w:rPr>
                <w:b/>
                <w:sz w:val="24"/>
                <w:szCs w:val="24"/>
              </w:rPr>
              <w:t>Угрозы (Threats)</w:t>
            </w:r>
          </w:p>
        </w:tc>
      </w:tr>
      <w:tr w:rsidR="00B67988" w:rsidRPr="00232B87" w:rsidTr="00B67988">
        <w:trPr>
          <w:trHeight w:val="524"/>
        </w:trPr>
        <w:tc>
          <w:tcPr>
            <w:tcW w:w="5529" w:type="dxa"/>
            <w:vAlign w:val="center"/>
          </w:tcPr>
          <w:p w:rsidR="00B67988" w:rsidRPr="00861C96" w:rsidRDefault="00B67988" w:rsidP="00B67988">
            <w:pPr>
              <w:pStyle w:val="aff"/>
              <w:spacing w:line="240" w:lineRule="exact"/>
              <w:ind w:left="34"/>
              <w:outlineLvl w:val="0"/>
              <w:rPr>
                <w:rFonts w:ascii="Times New Roman" w:hAnsi="Times New Roman" w:cs="Times New Roman"/>
                <w:sz w:val="24"/>
                <w:szCs w:val="24"/>
                <w:highlight w:val="yellow"/>
              </w:rPr>
            </w:pPr>
            <w:r w:rsidRPr="00E1173F">
              <w:rPr>
                <w:rFonts w:ascii="Times New Roman" w:hAnsi="Times New Roman" w:cs="Times New Roman"/>
                <w:sz w:val="24"/>
                <w:szCs w:val="24"/>
              </w:rPr>
              <w:t>Программы поддержки субъектов малого и среднего предпринимательства на региональном и федеральном уровнях.</w:t>
            </w:r>
          </w:p>
        </w:tc>
        <w:tc>
          <w:tcPr>
            <w:tcW w:w="4961" w:type="dxa"/>
            <w:vAlign w:val="center"/>
          </w:tcPr>
          <w:p w:rsidR="00B67988" w:rsidRPr="00565607" w:rsidRDefault="00B67988" w:rsidP="00B67988">
            <w:pPr>
              <w:pStyle w:val="aff"/>
              <w:spacing w:line="240" w:lineRule="exact"/>
              <w:ind w:left="142"/>
              <w:outlineLvl w:val="0"/>
              <w:rPr>
                <w:rFonts w:ascii="Times New Roman" w:hAnsi="Times New Roman" w:cs="Times New Roman"/>
                <w:sz w:val="24"/>
                <w:szCs w:val="24"/>
              </w:rPr>
            </w:pPr>
            <w:r w:rsidRPr="00565607">
              <w:rPr>
                <w:rFonts w:ascii="Times New Roman" w:hAnsi="Times New Roman" w:cs="Times New Roman"/>
                <w:sz w:val="24"/>
                <w:szCs w:val="24"/>
              </w:rPr>
              <w:t xml:space="preserve">Кризисные явления  в экономике, снижение спроса, сокращение предложения и удорожание ресурсов. </w:t>
            </w:r>
          </w:p>
        </w:tc>
      </w:tr>
    </w:tbl>
    <w:p w:rsidR="00B67988" w:rsidRPr="00D103B4" w:rsidRDefault="00B67988" w:rsidP="00B67988">
      <w:pPr>
        <w:spacing w:line="276" w:lineRule="auto"/>
        <w:ind w:firstLine="708"/>
        <w:jc w:val="both"/>
        <w:rPr>
          <w:rFonts w:ascii="Times New Roman" w:hAnsi="Times New Roman"/>
          <w:sz w:val="28"/>
          <w:szCs w:val="28"/>
        </w:rPr>
      </w:pPr>
    </w:p>
    <w:p w:rsidR="004C3962" w:rsidRDefault="004C3962" w:rsidP="00B67988">
      <w:pPr>
        <w:ind w:left="1037" w:right="238" w:hanging="799"/>
        <w:jc w:val="center"/>
        <w:rPr>
          <w:rFonts w:ascii="Times New Roman" w:eastAsia="Times New Roman" w:hAnsi="Times New Roman"/>
          <w:b/>
          <w:color w:val="C00000"/>
          <w:sz w:val="28"/>
          <w:szCs w:val="28"/>
        </w:rPr>
      </w:pPr>
    </w:p>
    <w:p w:rsidR="00B67988" w:rsidRPr="004C3962" w:rsidRDefault="00B67988" w:rsidP="00D3601C">
      <w:pPr>
        <w:ind w:left="1037" w:right="238" w:hanging="799"/>
        <w:rPr>
          <w:rFonts w:ascii="Times New Roman" w:eastAsia="Times New Roman" w:hAnsi="Times New Roman"/>
          <w:b/>
          <w:sz w:val="28"/>
          <w:szCs w:val="28"/>
        </w:rPr>
      </w:pPr>
      <w:r w:rsidRPr="004C3962">
        <w:rPr>
          <w:rFonts w:ascii="Times New Roman" w:eastAsia="Times New Roman" w:hAnsi="Times New Roman"/>
          <w:b/>
          <w:sz w:val="28"/>
          <w:szCs w:val="28"/>
        </w:rPr>
        <w:t>Проблемы в сфере малого и среднего бизнеса</w:t>
      </w:r>
    </w:p>
    <w:p w:rsidR="00B67988" w:rsidRDefault="00B67988" w:rsidP="00B67988">
      <w:pPr>
        <w:ind w:left="1037" w:right="238" w:hanging="799"/>
        <w:jc w:val="center"/>
        <w:rPr>
          <w:rFonts w:ascii="Times New Roman" w:eastAsia="Times New Roman" w:hAnsi="Times New Roman"/>
          <w:sz w:val="28"/>
          <w:szCs w:val="28"/>
        </w:rPr>
      </w:pPr>
    </w:p>
    <w:p w:rsidR="00B67988" w:rsidRDefault="00B67988" w:rsidP="00B67988">
      <w:pPr>
        <w:tabs>
          <w:tab w:val="left" w:pos="993"/>
        </w:tabs>
        <w:spacing w:line="276"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1.Отсутствие квалифицированных кадров. </w:t>
      </w:r>
    </w:p>
    <w:p w:rsidR="00B67988" w:rsidRPr="00AA6BB7" w:rsidRDefault="00AA6BB7" w:rsidP="00AE123F">
      <w:pPr>
        <w:numPr>
          <w:ilvl w:val="0"/>
          <w:numId w:val="2"/>
        </w:numPr>
        <w:tabs>
          <w:tab w:val="left" w:pos="550"/>
          <w:tab w:val="left" w:pos="851"/>
          <w:tab w:val="left" w:pos="993"/>
        </w:tabs>
        <w:spacing w:line="276"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Низкий уровень </w:t>
      </w:r>
      <w:r w:rsidR="00B67988" w:rsidRPr="00AA6BB7">
        <w:rPr>
          <w:rFonts w:ascii="Times New Roman" w:eastAsia="Times New Roman" w:hAnsi="Times New Roman"/>
          <w:sz w:val="28"/>
          <w:szCs w:val="28"/>
        </w:rPr>
        <w:t>осведомлённости граждан и предпринимателей о существующей системе государственной и муниципальной поддержки МСП.</w:t>
      </w:r>
    </w:p>
    <w:p w:rsidR="00B67988" w:rsidRPr="001D05D8" w:rsidRDefault="00B67988" w:rsidP="00AE123F">
      <w:pPr>
        <w:numPr>
          <w:ilvl w:val="0"/>
          <w:numId w:val="2"/>
        </w:numPr>
        <w:tabs>
          <w:tab w:val="left" w:pos="550"/>
          <w:tab w:val="left" w:pos="851"/>
          <w:tab w:val="left" w:pos="993"/>
        </w:tabs>
        <w:spacing w:line="276"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Отсутствие привлекательных условий для развития МСП.</w:t>
      </w:r>
    </w:p>
    <w:p w:rsidR="00B67988" w:rsidRDefault="00B67988" w:rsidP="00B67988">
      <w:pPr>
        <w:tabs>
          <w:tab w:val="left" w:pos="0"/>
        </w:tabs>
        <w:spacing w:line="276" w:lineRule="auto"/>
        <w:ind w:firstLine="709"/>
        <w:jc w:val="both"/>
        <w:rPr>
          <w:rFonts w:ascii="Times New Roman" w:eastAsia="Times New Roman" w:hAnsi="Times New Roman"/>
          <w:sz w:val="28"/>
          <w:szCs w:val="28"/>
        </w:rPr>
      </w:pPr>
      <w:r w:rsidRPr="001D05D8">
        <w:rPr>
          <w:rFonts w:ascii="Times New Roman" w:eastAsia="Times New Roman" w:hAnsi="Times New Roman"/>
          <w:sz w:val="28"/>
          <w:szCs w:val="28"/>
        </w:rPr>
        <w:t xml:space="preserve">Для достижения определённой цели в сфере развития МСП на период до 2030 года и решения представленных задач в первоочередном порядке реализуются </w:t>
      </w:r>
      <w:r>
        <w:rPr>
          <w:rFonts w:ascii="Times New Roman" w:eastAsia="Times New Roman" w:hAnsi="Times New Roman"/>
          <w:sz w:val="28"/>
          <w:szCs w:val="28"/>
        </w:rPr>
        <w:t xml:space="preserve">следующие </w:t>
      </w:r>
      <w:r w:rsidRPr="001D05D8">
        <w:rPr>
          <w:rFonts w:ascii="Times New Roman" w:eastAsia="Times New Roman" w:hAnsi="Times New Roman"/>
          <w:sz w:val="28"/>
          <w:szCs w:val="28"/>
        </w:rPr>
        <w:t>мероприятия:</w:t>
      </w:r>
    </w:p>
    <w:p w:rsidR="003E2173" w:rsidRDefault="003E2173" w:rsidP="00B67988">
      <w:pPr>
        <w:spacing w:line="360" w:lineRule="auto"/>
        <w:ind w:firstLine="709"/>
        <w:jc w:val="center"/>
        <w:rPr>
          <w:rFonts w:ascii="Times New Roman" w:hAnsi="Times New Roman" w:cs="Times New Roman"/>
          <w:sz w:val="28"/>
          <w:szCs w:val="28"/>
        </w:rPr>
      </w:pPr>
    </w:p>
    <w:p w:rsidR="009136F3" w:rsidRDefault="009136F3" w:rsidP="00B67988">
      <w:pPr>
        <w:spacing w:line="360" w:lineRule="auto"/>
        <w:ind w:firstLine="709"/>
        <w:jc w:val="center"/>
        <w:rPr>
          <w:rFonts w:ascii="Times New Roman" w:hAnsi="Times New Roman" w:cs="Times New Roman"/>
          <w:sz w:val="28"/>
          <w:szCs w:val="28"/>
        </w:rPr>
      </w:pPr>
    </w:p>
    <w:p w:rsidR="00B67988" w:rsidRPr="00250CF3" w:rsidRDefault="00B67988" w:rsidP="00B67988">
      <w:pPr>
        <w:spacing w:line="360" w:lineRule="auto"/>
        <w:ind w:firstLine="709"/>
        <w:jc w:val="center"/>
        <w:rPr>
          <w:rFonts w:ascii="Times New Roman" w:hAnsi="Times New Roman" w:cs="Times New Roman"/>
          <w:sz w:val="28"/>
          <w:szCs w:val="28"/>
        </w:rPr>
      </w:pPr>
      <w:r w:rsidRPr="00250CF3">
        <w:rPr>
          <w:rFonts w:ascii="Times New Roman" w:hAnsi="Times New Roman" w:cs="Times New Roman"/>
          <w:sz w:val="28"/>
          <w:szCs w:val="28"/>
        </w:rPr>
        <w:t xml:space="preserve">Таблица </w:t>
      </w:r>
      <w:r w:rsidR="00FF63F0">
        <w:rPr>
          <w:rFonts w:ascii="Times New Roman" w:hAnsi="Times New Roman" w:cs="Times New Roman"/>
          <w:sz w:val="28"/>
          <w:szCs w:val="28"/>
        </w:rPr>
        <w:t>2</w:t>
      </w:r>
      <w:r w:rsidR="007F4DE4">
        <w:rPr>
          <w:rFonts w:ascii="Times New Roman" w:hAnsi="Times New Roman" w:cs="Times New Roman"/>
          <w:sz w:val="28"/>
          <w:szCs w:val="28"/>
        </w:rPr>
        <w:t>4</w:t>
      </w:r>
      <w:r w:rsidRPr="00250CF3">
        <w:rPr>
          <w:rFonts w:ascii="Times New Roman" w:hAnsi="Times New Roman" w:cs="Times New Roman"/>
          <w:sz w:val="28"/>
          <w:szCs w:val="28"/>
        </w:rPr>
        <w:t>. Мероприятия в сфере развития малого и среднего бизнеса</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B67988" w:rsidRPr="00AF05C6" w:rsidTr="00B6798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Источники</w:t>
            </w:r>
          </w:p>
        </w:tc>
      </w:tr>
      <w:tr w:rsidR="00B67988" w:rsidRPr="00AF05C6" w:rsidTr="00FF63F0">
        <w:trPr>
          <w:trHeight w:val="1147"/>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B67988" w:rsidRPr="00AF05C6"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B67988" w:rsidRPr="00AF05C6" w:rsidRDefault="00B67988" w:rsidP="00B67988">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Обучение предпринимателей, в том числе через Центры поддержки предпринимательства и бизнес</w:t>
            </w:r>
            <w:r w:rsidR="00603E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инкубаторы</w:t>
            </w:r>
          </w:p>
        </w:tc>
        <w:tc>
          <w:tcPr>
            <w:tcW w:w="1672" w:type="dxa"/>
            <w:tcBorders>
              <w:top w:val="nil"/>
              <w:left w:val="nil"/>
              <w:bottom w:val="single" w:sz="4" w:space="0" w:color="auto"/>
              <w:right w:val="single" w:sz="4" w:space="0" w:color="auto"/>
            </w:tcBorders>
            <w:shd w:val="clear" w:color="auto" w:fill="auto"/>
            <w:vAlign w:val="center"/>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B67988" w:rsidRPr="00AF05C6" w:rsidRDefault="00B67988" w:rsidP="00B67988">
            <w:pPr>
              <w:spacing w:line="360" w:lineRule="auto"/>
              <w:rPr>
                <w:rFonts w:ascii="Times New Roman" w:eastAsia="Times New Roman" w:hAnsi="Times New Roman" w:cs="Times New Roman"/>
                <w:color w:val="000000"/>
              </w:rPr>
            </w:pPr>
            <w:r w:rsidRPr="00AF05C6">
              <w:rPr>
                <w:rFonts w:ascii="Times New Roman" w:eastAsia="Times New Roman" w:hAnsi="Times New Roman" w:cs="Times New Roman"/>
                <w:color w:val="000000"/>
              </w:rPr>
              <w:t>-</w:t>
            </w:r>
          </w:p>
        </w:tc>
      </w:tr>
      <w:tr w:rsidR="00B67988" w:rsidRPr="00AF05C6" w:rsidTr="00B67988">
        <w:trPr>
          <w:trHeight w:val="481"/>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988"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B67988" w:rsidRDefault="00AA6BB7" w:rsidP="00AA6BB7">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Проведение круглых столов с участием населения и представителей СМП с целью информирования о</w:t>
            </w:r>
            <w:r w:rsidR="00603EAA">
              <w:rPr>
                <w:rFonts w:ascii="Times New Roman" w:eastAsia="Times New Roman" w:hAnsi="Times New Roman" w:cs="Times New Roman"/>
                <w:color w:val="000000"/>
              </w:rPr>
              <w:t xml:space="preserve"> </w:t>
            </w:r>
            <w:r w:rsidR="009D1168">
              <w:rPr>
                <w:rFonts w:ascii="Times New Roman" w:eastAsia="Times New Roman" w:hAnsi="Times New Roman" w:cs="Times New Roman"/>
                <w:color w:val="000000"/>
              </w:rPr>
              <w:t>рес</w:t>
            </w:r>
            <w:r w:rsidR="00B67988">
              <w:rPr>
                <w:rFonts w:ascii="Times New Roman" w:eastAsia="Times New Roman" w:hAnsi="Times New Roman" w:cs="Times New Roman"/>
                <w:color w:val="000000"/>
              </w:rPr>
              <w:t>спубликанских программах («Лизинг-грант»)</w:t>
            </w:r>
          </w:p>
        </w:tc>
        <w:tc>
          <w:tcPr>
            <w:tcW w:w="1672"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B67988" w:rsidRPr="00AF05C6" w:rsidTr="00B67988">
        <w:trPr>
          <w:trHeight w:val="73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988"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B67988" w:rsidRDefault="00B67988" w:rsidP="00B67988">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Ежегодное проведение «Дня предпринимателя»</w:t>
            </w:r>
          </w:p>
        </w:tc>
        <w:tc>
          <w:tcPr>
            <w:tcW w:w="1672"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B67988" w:rsidRPr="00AF05C6" w:rsidTr="00B67988">
        <w:trPr>
          <w:trHeight w:val="16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988"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B67988" w:rsidRDefault="00B67988" w:rsidP="00B67988">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Проведение ярмарок с участием предпринимателей района.</w:t>
            </w:r>
          </w:p>
        </w:tc>
        <w:tc>
          <w:tcPr>
            <w:tcW w:w="1672"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B67988" w:rsidRPr="00AF05C6" w:rsidTr="00B67988">
        <w:trPr>
          <w:trHeight w:val="16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988"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B67988" w:rsidRPr="004C3962" w:rsidRDefault="004C3962" w:rsidP="00B67988">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Информирование субъектов СМП посредством</w:t>
            </w:r>
            <w:r w:rsidR="00BF79AB">
              <w:rPr>
                <w:rFonts w:ascii="Times New Roman" w:eastAsia="Times New Roman" w:hAnsi="Times New Roman" w:cs="Times New Roman"/>
                <w:color w:val="000000"/>
              </w:rPr>
              <w:t xml:space="preserve"> размещения информации на сайте НМР о планируемых закупках</w:t>
            </w:r>
          </w:p>
        </w:tc>
        <w:tc>
          <w:tcPr>
            <w:tcW w:w="1672"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B67988" w:rsidRDefault="00B67988" w:rsidP="005B70B8">
      <w:pPr>
        <w:spacing w:line="360" w:lineRule="auto"/>
        <w:ind w:firstLine="709"/>
        <w:jc w:val="both"/>
        <w:rPr>
          <w:rFonts w:ascii="Times New Roman" w:hAnsi="Times New Roman" w:cs="Times New Roman"/>
          <w:sz w:val="28"/>
          <w:szCs w:val="40"/>
          <w:lang w:eastAsia="en-US" w:bidi="ru-RU"/>
        </w:rPr>
      </w:pPr>
    </w:p>
    <w:p w:rsidR="009136F3" w:rsidRDefault="009136F3" w:rsidP="009E626F">
      <w:pPr>
        <w:spacing w:line="276" w:lineRule="auto"/>
        <w:rPr>
          <w:rFonts w:ascii="Times New Roman" w:eastAsia="Times New Roman" w:hAnsi="Times New Roman" w:cs="Times New Roman"/>
          <w:b/>
          <w:sz w:val="28"/>
          <w:szCs w:val="28"/>
        </w:rPr>
      </w:pPr>
    </w:p>
    <w:p w:rsidR="009E626F" w:rsidRPr="0008068D" w:rsidRDefault="009E626F" w:rsidP="009E626F">
      <w:pPr>
        <w:spacing w:line="276" w:lineRule="auto"/>
        <w:rPr>
          <w:rFonts w:ascii="Times New Roman" w:eastAsia="Times New Roman" w:hAnsi="Times New Roman" w:cs="Times New Roman"/>
          <w:b/>
          <w:sz w:val="28"/>
          <w:szCs w:val="28"/>
        </w:rPr>
      </w:pPr>
      <w:r w:rsidRPr="0008068D">
        <w:rPr>
          <w:rFonts w:ascii="Times New Roman" w:eastAsia="Times New Roman" w:hAnsi="Times New Roman" w:cs="Times New Roman"/>
          <w:b/>
          <w:sz w:val="28"/>
          <w:szCs w:val="28"/>
        </w:rPr>
        <w:t xml:space="preserve">4.4.5. От дефицита инвестиций к взаимовыгодному партнерству и инвестиционной привлекательности </w:t>
      </w:r>
    </w:p>
    <w:p w:rsidR="009E626F" w:rsidRDefault="009E626F" w:rsidP="009E626F">
      <w:pPr>
        <w:jc w:val="both"/>
        <w:rPr>
          <w:rFonts w:ascii="Times New Roman" w:eastAsia="Times New Roman" w:hAnsi="Times New Roman" w:cs="Times New Roman"/>
          <w:sz w:val="28"/>
          <w:szCs w:val="28"/>
        </w:rPr>
      </w:pPr>
    </w:p>
    <w:p w:rsidR="009E626F" w:rsidRPr="00DC535E" w:rsidRDefault="009E626F" w:rsidP="009E626F">
      <w:pPr>
        <w:ind w:firstLine="709"/>
        <w:jc w:val="both"/>
        <w:rPr>
          <w:rFonts w:ascii="Times New Roman" w:eastAsia="Times New Roman" w:hAnsi="Times New Roman" w:cs="Times New Roman"/>
          <w:sz w:val="28"/>
          <w:szCs w:val="28"/>
        </w:rPr>
      </w:pPr>
      <w:r w:rsidRPr="00DC535E">
        <w:rPr>
          <w:rFonts w:ascii="Times New Roman" w:eastAsia="Times New Roman" w:hAnsi="Times New Roman" w:cs="Times New Roman"/>
          <w:sz w:val="28"/>
          <w:szCs w:val="28"/>
        </w:rPr>
        <w:t xml:space="preserve">Одним из важных показателей, которые отражают изменения в экономике района, являются показатели, характеризующие инвестиционный процесс. Главными условиями инвестиционной привлекательности района является создание благоприятного инвестиционного климата. </w:t>
      </w:r>
    </w:p>
    <w:p w:rsidR="009E626F" w:rsidRPr="00DC535E" w:rsidRDefault="009E626F" w:rsidP="009E626F">
      <w:pPr>
        <w:ind w:firstLine="709"/>
        <w:jc w:val="both"/>
        <w:rPr>
          <w:rFonts w:ascii="Times New Roman" w:eastAsia="Times New Roman" w:hAnsi="Times New Roman" w:cs="Times New Roman"/>
          <w:sz w:val="28"/>
          <w:szCs w:val="28"/>
        </w:rPr>
      </w:pPr>
      <w:r w:rsidRPr="00DC535E">
        <w:rPr>
          <w:rFonts w:ascii="Times New Roman" w:eastAsia="Times New Roman" w:hAnsi="Times New Roman" w:cs="Times New Roman"/>
          <w:sz w:val="28"/>
          <w:szCs w:val="28"/>
        </w:rPr>
        <w:t xml:space="preserve">Основной приток инвестиций в </w:t>
      </w:r>
      <w:r>
        <w:rPr>
          <w:rFonts w:ascii="Times New Roman" w:eastAsia="Times New Roman" w:hAnsi="Times New Roman" w:cs="Times New Roman"/>
          <w:sz w:val="28"/>
          <w:szCs w:val="28"/>
        </w:rPr>
        <w:t>Нурлатский</w:t>
      </w:r>
      <w:r w:rsidRPr="00DC535E">
        <w:rPr>
          <w:rFonts w:ascii="Times New Roman" w:eastAsia="Times New Roman" w:hAnsi="Times New Roman" w:cs="Times New Roman"/>
          <w:sz w:val="28"/>
          <w:szCs w:val="28"/>
        </w:rPr>
        <w:t xml:space="preserve"> </w:t>
      </w:r>
      <w:r w:rsidR="004D12F4">
        <w:rPr>
          <w:rFonts w:ascii="Times New Roman" w:eastAsia="Times New Roman" w:hAnsi="Times New Roman" w:cs="Times New Roman"/>
          <w:sz w:val="28"/>
          <w:szCs w:val="28"/>
        </w:rPr>
        <w:t xml:space="preserve">муниципальны </w:t>
      </w:r>
      <w:r w:rsidRPr="00DC535E">
        <w:rPr>
          <w:rFonts w:ascii="Times New Roman" w:eastAsia="Times New Roman" w:hAnsi="Times New Roman" w:cs="Times New Roman"/>
          <w:sz w:val="28"/>
          <w:szCs w:val="28"/>
        </w:rPr>
        <w:t>район обеспечивается</w:t>
      </w:r>
      <w:r>
        <w:rPr>
          <w:rFonts w:ascii="Times New Roman" w:eastAsia="Times New Roman" w:hAnsi="Times New Roman" w:cs="Times New Roman"/>
          <w:sz w:val="28"/>
          <w:szCs w:val="28"/>
        </w:rPr>
        <w:t xml:space="preserve"> предприятиями нефтяной отрасли (более 60%). </w:t>
      </w:r>
    </w:p>
    <w:p w:rsidR="009E626F" w:rsidRPr="00354901" w:rsidRDefault="009E626F" w:rsidP="009E626F">
      <w:pPr>
        <w:ind w:firstLine="709"/>
        <w:jc w:val="both"/>
        <w:rPr>
          <w:rFonts w:ascii="Times New Roman" w:eastAsia="Times New Roman" w:hAnsi="Times New Roman" w:cs="Times New Roman"/>
          <w:sz w:val="28"/>
          <w:szCs w:val="28"/>
        </w:rPr>
      </w:pPr>
      <w:r w:rsidRPr="00870872">
        <w:rPr>
          <w:rFonts w:ascii="Times New Roman" w:eastAsia="Times New Roman" w:hAnsi="Times New Roman" w:cs="Times New Roman"/>
          <w:sz w:val="28"/>
          <w:szCs w:val="28"/>
        </w:rPr>
        <w:t>За 2015  год   объём инвестиций составил  11633,8 млн. рублей. Отмечается снижение к уровню 2014 года на 0,8% и на 23,54% к  2013 год</w:t>
      </w:r>
      <w:r>
        <w:rPr>
          <w:rFonts w:ascii="Times New Roman" w:eastAsia="Times New Roman" w:hAnsi="Times New Roman" w:cs="Times New Roman"/>
          <w:sz w:val="28"/>
          <w:szCs w:val="28"/>
        </w:rPr>
        <w:t>у</w:t>
      </w:r>
      <w:r w:rsidRPr="00870872">
        <w:rPr>
          <w:rFonts w:ascii="Times New Roman" w:eastAsia="Times New Roman" w:hAnsi="Times New Roman" w:cs="Times New Roman"/>
          <w:sz w:val="28"/>
          <w:szCs w:val="28"/>
        </w:rPr>
        <w:t xml:space="preserve"> (рисунок 1</w:t>
      </w:r>
      <w:r w:rsidR="009B7678">
        <w:rPr>
          <w:rFonts w:ascii="Times New Roman" w:eastAsia="Times New Roman" w:hAnsi="Times New Roman" w:cs="Times New Roman"/>
          <w:sz w:val="28"/>
          <w:szCs w:val="28"/>
        </w:rPr>
        <w:t>6</w:t>
      </w:r>
      <w:r w:rsidRPr="00870872">
        <w:rPr>
          <w:rFonts w:ascii="Times New Roman" w:eastAsia="Times New Roman" w:hAnsi="Times New Roman" w:cs="Times New Roman"/>
          <w:sz w:val="28"/>
          <w:szCs w:val="28"/>
        </w:rPr>
        <w:t>).</w:t>
      </w:r>
    </w:p>
    <w:p w:rsidR="009E626F" w:rsidRDefault="009E626F" w:rsidP="009E626F">
      <w:pPr>
        <w:ind w:firstLine="709"/>
        <w:jc w:val="right"/>
        <w:rPr>
          <w:rFonts w:ascii="Times New Roman" w:eastAsia="Times New Roman" w:hAnsi="Times New Roman" w:cs="Times New Roman"/>
          <w:i/>
          <w:sz w:val="24"/>
          <w:szCs w:val="24"/>
        </w:rPr>
      </w:pPr>
      <w:r w:rsidRPr="00EE6087">
        <w:rPr>
          <w:rFonts w:ascii="Times New Roman" w:eastAsia="Times New Roman" w:hAnsi="Times New Roman" w:cs="Times New Roman"/>
          <w:i/>
        </w:rPr>
        <w:t xml:space="preserve">Рисунок </w:t>
      </w:r>
      <w:r w:rsidR="009B7678">
        <w:rPr>
          <w:rFonts w:ascii="Times New Roman" w:eastAsia="Times New Roman" w:hAnsi="Times New Roman" w:cs="Times New Roman"/>
          <w:i/>
        </w:rPr>
        <w:t>16</w:t>
      </w:r>
    </w:p>
    <w:p w:rsidR="009E626F" w:rsidRDefault="009E626F" w:rsidP="009E626F">
      <w:pPr>
        <w:jc w:val="center"/>
        <w:rPr>
          <w:rFonts w:ascii="Times New Roman" w:eastAsia="Times New Roman" w:hAnsi="Times New Roman" w:cs="Times New Roman"/>
          <w:i/>
          <w:sz w:val="24"/>
          <w:szCs w:val="24"/>
        </w:rPr>
      </w:pPr>
      <w:r>
        <w:rPr>
          <w:noProof/>
        </w:rPr>
        <w:drawing>
          <wp:inline distT="0" distB="0" distL="0" distR="0">
            <wp:extent cx="5505450" cy="1885950"/>
            <wp:effectExtent l="0" t="0" r="0" b="0"/>
            <wp:docPr id="8"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E626F" w:rsidRPr="00E9412E" w:rsidRDefault="009E626F" w:rsidP="009E626F">
      <w:pPr>
        <w:spacing w:line="276" w:lineRule="auto"/>
        <w:ind w:firstLine="709"/>
        <w:jc w:val="both"/>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 xml:space="preserve">С целью привлечения инвестиций в район руководством района на постоянной основе организуются встречи с потенциальными российскими и зарубежными инвесторами. Потенциал Нурлатского района имеется в виде незадействованных промышленных площадок. </w:t>
      </w:r>
    </w:p>
    <w:p w:rsidR="009E626F" w:rsidRPr="00E9412E" w:rsidRDefault="009E626F" w:rsidP="009E626F">
      <w:pPr>
        <w:spacing w:line="276" w:lineRule="auto"/>
        <w:ind w:firstLine="709"/>
        <w:contextualSpacing/>
        <w:jc w:val="both"/>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 xml:space="preserve">В рамках совершенствования системы государственной поддержки и  преодоления административных барьеров при взаимодействии с инвесторами было принято Постановление Главы Нурлатского </w:t>
      </w:r>
      <w:r w:rsidR="004D12F4">
        <w:rPr>
          <w:rFonts w:ascii="Times New Roman" w:eastAsia="Times New Roman" w:hAnsi="Times New Roman" w:cs="Times New Roman"/>
          <w:sz w:val="28"/>
          <w:szCs w:val="28"/>
        </w:rPr>
        <w:t xml:space="preserve">муниципального </w:t>
      </w:r>
      <w:r w:rsidRPr="00E9412E">
        <w:rPr>
          <w:rFonts w:ascii="Times New Roman" w:eastAsia="Times New Roman" w:hAnsi="Times New Roman" w:cs="Times New Roman"/>
          <w:sz w:val="28"/>
          <w:szCs w:val="28"/>
        </w:rPr>
        <w:t xml:space="preserve">района и города Нурлат от 17 апреля 2014 года №36/1 «Об образовании Общественного совета при Главе </w:t>
      </w:r>
      <w:r w:rsidRPr="00E9412E">
        <w:rPr>
          <w:rFonts w:ascii="Times New Roman" w:eastAsia="Times New Roman" w:hAnsi="Times New Roman" w:cs="Times New Roman"/>
          <w:sz w:val="28"/>
          <w:szCs w:val="24"/>
        </w:rPr>
        <w:t>Нурлатского муниципального района</w:t>
      </w:r>
      <w:r w:rsidRPr="00E9412E">
        <w:rPr>
          <w:rFonts w:ascii="Times New Roman" w:eastAsia="Times New Roman" w:hAnsi="Times New Roman" w:cs="Times New Roman"/>
          <w:sz w:val="28"/>
          <w:szCs w:val="28"/>
        </w:rPr>
        <w:t xml:space="preserve"> по улучшению инвестиционного климата».</w:t>
      </w:r>
    </w:p>
    <w:p w:rsidR="009E626F" w:rsidRPr="00E9412E" w:rsidRDefault="009E626F" w:rsidP="009E626F">
      <w:pPr>
        <w:widowControl w:val="0"/>
        <w:overflowPunct w:val="0"/>
        <w:autoSpaceDE w:val="0"/>
        <w:autoSpaceDN w:val="0"/>
        <w:adjustRightInd w:val="0"/>
        <w:spacing w:line="276" w:lineRule="auto"/>
        <w:ind w:right="142" w:firstLine="708"/>
        <w:jc w:val="both"/>
        <w:textAlignment w:val="baseline"/>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Основными задачами Совета являются:</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разработка рекомендаций по муниципальной поддержке инвестиционных проектов и процессов, стимулированию инвестиционной активности на территории Нурлатского муниципального образования Республики Татарстан;</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разработка рекомендаций по организации взаимодействия органов местного самоуправления и участников инвестиционного процесса, в том числе рекомендаций по сокращению административных барьеров, препятствующих осуществлению такого взаимодействия;</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создание условий для рационального размещения производительных сил на территории Нурлатского муниципального образования Республики Татарстан;</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разработка предложений по приоритетным направлениям развития Нурлатского муниципального образования Республики Татарстан;</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рассмотрение проекта стратегического документа об инвестиционной деятельности на территории Нурлатского муниципального образования Республики Татарстан, анализ хода и результатов реализации данного документа, подготовка предло</w:t>
      </w:r>
      <w:r w:rsidRPr="00E9412E">
        <w:rPr>
          <w:rFonts w:ascii="Times New Roman" w:hAnsi="Times New Roman" w:cs="Times New Roman"/>
          <w:sz w:val="28"/>
          <w:szCs w:val="28"/>
          <w:lang w:eastAsia="en-US"/>
        </w:rPr>
        <w:softHyphen/>
        <w:t>жений по его корректировке;</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рассмотрение результатов реализации инвестиционных проектов, включая несостоявшиеся и неуспешные, анализ причин неудач в реализации.</w:t>
      </w:r>
    </w:p>
    <w:p w:rsidR="009E626F" w:rsidRPr="00E9412E" w:rsidRDefault="009E626F" w:rsidP="009E626F">
      <w:pPr>
        <w:spacing w:after="200" w:line="276" w:lineRule="auto"/>
        <w:ind w:firstLine="709"/>
        <w:contextualSpacing/>
        <w:jc w:val="both"/>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Кроме того, разработаны и приняты нормативно-правовые акты, регламентирующие инвестиционную деятельность в районе и улучшающие инвестиционную привлекательность района.</w:t>
      </w:r>
    </w:p>
    <w:p w:rsidR="009E626F" w:rsidRPr="00E9412E" w:rsidRDefault="009E626F" w:rsidP="009E626F">
      <w:pPr>
        <w:spacing w:after="200" w:line="276" w:lineRule="auto"/>
        <w:ind w:firstLine="709"/>
        <w:contextualSpacing/>
        <w:jc w:val="both"/>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 xml:space="preserve">Постановлением Главы Нурлатского муниципального района и города Нурлат от 14.02.2014г. №22/1 утверждена Инвестиционная декларация Нурлатского муниципального района. Декларация определяет принципы выстраивания правоотношений между инвесторами и органами местной власти, гарантирует защиту инвестиций в пределах компетенции органов местного самоуправления. </w:t>
      </w:r>
    </w:p>
    <w:p w:rsidR="009E626F" w:rsidRDefault="009E626F" w:rsidP="009E626F">
      <w:pPr>
        <w:ind w:left="851" w:right="261" w:firstLine="567"/>
        <w:jc w:val="center"/>
        <w:rPr>
          <w:rFonts w:ascii="Times New Roman" w:eastAsia="Times New Roman" w:hAnsi="Times New Roman"/>
          <w:sz w:val="28"/>
          <w:szCs w:val="28"/>
        </w:rPr>
      </w:pPr>
    </w:p>
    <w:p w:rsidR="0075225F" w:rsidRDefault="0075225F" w:rsidP="009E626F">
      <w:pPr>
        <w:ind w:left="851" w:right="261" w:firstLine="567"/>
        <w:jc w:val="center"/>
        <w:rPr>
          <w:rFonts w:ascii="Times New Roman" w:eastAsia="Times New Roman" w:hAnsi="Times New Roman"/>
          <w:sz w:val="28"/>
          <w:szCs w:val="28"/>
        </w:rPr>
      </w:pPr>
    </w:p>
    <w:p w:rsidR="0075225F" w:rsidRDefault="0075225F" w:rsidP="009E626F">
      <w:pPr>
        <w:ind w:left="851" w:right="261" w:firstLine="567"/>
        <w:jc w:val="center"/>
        <w:rPr>
          <w:rFonts w:ascii="Times New Roman" w:eastAsia="Times New Roman" w:hAnsi="Times New Roman"/>
          <w:sz w:val="28"/>
          <w:szCs w:val="28"/>
        </w:rPr>
      </w:pPr>
    </w:p>
    <w:p w:rsidR="009E626F" w:rsidRDefault="009E626F" w:rsidP="009E626F">
      <w:pPr>
        <w:ind w:left="851" w:right="261" w:firstLine="567"/>
        <w:jc w:val="center"/>
        <w:rPr>
          <w:rFonts w:ascii="Times New Roman" w:eastAsia="Times New Roman" w:hAnsi="Times New Roman"/>
          <w:sz w:val="28"/>
          <w:szCs w:val="28"/>
        </w:rPr>
      </w:pPr>
      <w:r>
        <w:rPr>
          <w:rFonts w:ascii="Times New Roman" w:eastAsia="Times New Roman" w:hAnsi="Times New Roman"/>
          <w:sz w:val="28"/>
          <w:szCs w:val="28"/>
        </w:rPr>
        <w:t xml:space="preserve">Проблемы в инвестиционной сфере </w:t>
      </w:r>
    </w:p>
    <w:p w:rsidR="009E626F" w:rsidRDefault="009E626F" w:rsidP="009E626F">
      <w:pPr>
        <w:ind w:left="851" w:right="261" w:firstLine="567"/>
        <w:rPr>
          <w:rFonts w:ascii="Times New Roman" w:eastAsia="Times New Roman" w:hAnsi="Times New Roman"/>
          <w:sz w:val="28"/>
          <w:szCs w:val="28"/>
        </w:rPr>
      </w:pPr>
    </w:p>
    <w:p w:rsidR="009E626F" w:rsidRDefault="009E626F" w:rsidP="009E626F">
      <w:pPr>
        <w:widowControl w:val="0"/>
        <w:spacing w:line="235" w:lineRule="auto"/>
        <w:ind w:left="80"/>
        <w:jc w:val="center"/>
        <w:rPr>
          <w:rFonts w:ascii="Times New Roman" w:eastAsia="Times New Roman" w:hAnsi="Times New Roman"/>
          <w:i/>
          <w:sz w:val="28"/>
          <w:szCs w:val="28"/>
        </w:rPr>
      </w:pPr>
    </w:p>
    <w:p w:rsidR="009E626F" w:rsidRPr="00ED6CE5" w:rsidRDefault="009E626F" w:rsidP="009136F3">
      <w:pPr>
        <w:widowControl w:val="0"/>
        <w:numPr>
          <w:ilvl w:val="0"/>
          <w:numId w:val="1"/>
        </w:numPr>
        <w:tabs>
          <w:tab w:val="left" w:pos="0"/>
          <w:tab w:val="left" w:pos="993"/>
        </w:tabs>
        <w:spacing w:line="360" w:lineRule="auto"/>
        <w:ind w:firstLine="709"/>
        <w:jc w:val="both"/>
        <w:rPr>
          <w:rFonts w:ascii="Times New Roman" w:eastAsia="Times New Roman" w:hAnsi="Times New Roman"/>
          <w:sz w:val="28"/>
          <w:szCs w:val="28"/>
        </w:rPr>
      </w:pPr>
      <w:r>
        <w:rPr>
          <w:rFonts w:ascii="Times New Roman" w:hAnsi="Times New Roman" w:cs="Times New Roman"/>
          <w:sz w:val="28"/>
          <w:szCs w:val="28"/>
        </w:rPr>
        <w:t>Н</w:t>
      </w:r>
      <w:r w:rsidRPr="00ED6CE5">
        <w:rPr>
          <w:rFonts w:ascii="Times New Roman" w:hAnsi="Times New Roman" w:cs="Times New Roman"/>
          <w:sz w:val="28"/>
          <w:szCs w:val="28"/>
        </w:rPr>
        <w:t>еприменение информационных технологий для формирования инвестиционных предложений и иной полезной для инвесторов информации</w:t>
      </w:r>
      <w:r w:rsidR="00603EAA">
        <w:rPr>
          <w:rFonts w:ascii="Times New Roman" w:hAnsi="Times New Roman" w:cs="Times New Roman"/>
          <w:sz w:val="28"/>
          <w:szCs w:val="28"/>
        </w:rPr>
        <w:t>.</w:t>
      </w:r>
    </w:p>
    <w:p w:rsidR="009E626F" w:rsidRDefault="009E626F" w:rsidP="009136F3">
      <w:pPr>
        <w:widowControl w:val="0"/>
        <w:tabs>
          <w:tab w:val="left" w:pos="851"/>
        </w:tabs>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2.Отсутствие эффективных информационных каналов взаимодействия с инвесторами.</w:t>
      </w:r>
    </w:p>
    <w:p w:rsidR="009E626F" w:rsidRDefault="009E626F" w:rsidP="009136F3">
      <w:pPr>
        <w:widowControl w:val="0"/>
        <w:tabs>
          <w:tab w:val="left" w:pos="851"/>
        </w:tabs>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Отсутствие инвесторов на пустующие площадки.</w:t>
      </w:r>
    </w:p>
    <w:p w:rsidR="009E626F" w:rsidRDefault="009E626F" w:rsidP="009136F3">
      <w:pPr>
        <w:widowControl w:val="0"/>
        <w:tabs>
          <w:tab w:val="left" w:pos="851"/>
        </w:tabs>
        <w:spacing w:line="360" w:lineRule="auto"/>
        <w:ind w:firstLine="709"/>
        <w:jc w:val="both"/>
        <w:rPr>
          <w:rFonts w:ascii="Times New Roman" w:eastAsia="Times New Roman" w:hAnsi="Times New Roman"/>
          <w:sz w:val="28"/>
          <w:szCs w:val="28"/>
        </w:rPr>
      </w:pPr>
      <w:r w:rsidRPr="00C73AC4">
        <w:rPr>
          <w:rFonts w:ascii="Times New Roman" w:eastAsia="Times New Roman" w:hAnsi="Times New Roman"/>
          <w:sz w:val="28"/>
          <w:szCs w:val="28"/>
        </w:rPr>
        <w:t>Для достижения определённой выше цели в сфере повышения</w:t>
      </w:r>
      <w:r w:rsidR="00603EAA">
        <w:rPr>
          <w:rFonts w:ascii="Times New Roman" w:eastAsia="Times New Roman" w:hAnsi="Times New Roman"/>
          <w:sz w:val="28"/>
          <w:szCs w:val="28"/>
        </w:rPr>
        <w:t xml:space="preserve"> </w:t>
      </w:r>
      <w:r w:rsidRPr="00C73AC4">
        <w:rPr>
          <w:rFonts w:ascii="Times New Roman" w:eastAsia="Times New Roman" w:hAnsi="Times New Roman"/>
          <w:sz w:val="28"/>
          <w:szCs w:val="28"/>
        </w:rPr>
        <w:t>результативности административных процессов при формировании благоприятного инвестиционного климата на период до 2030 года и</w:t>
      </w:r>
      <w:r w:rsidR="00603EAA">
        <w:rPr>
          <w:rFonts w:ascii="Times New Roman" w:eastAsia="Times New Roman" w:hAnsi="Times New Roman"/>
          <w:sz w:val="28"/>
          <w:szCs w:val="28"/>
        </w:rPr>
        <w:t xml:space="preserve"> </w:t>
      </w:r>
      <w:r w:rsidRPr="00C73AC4">
        <w:rPr>
          <w:rFonts w:ascii="Times New Roman" w:eastAsia="Times New Roman" w:hAnsi="Times New Roman"/>
          <w:sz w:val="28"/>
          <w:szCs w:val="28"/>
        </w:rPr>
        <w:t xml:space="preserve">решения представленных задач в первоочередном порядке реализуются </w:t>
      </w:r>
      <w:r>
        <w:rPr>
          <w:rFonts w:ascii="Times New Roman" w:eastAsia="Times New Roman" w:hAnsi="Times New Roman"/>
          <w:sz w:val="28"/>
          <w:szCs w:val="28"/>
        </w:rPr>
        <w:t xml:space="preserve">следующие </w:t>
      </w:r>
      <w:r w:rsidRPr="00C73AC4">
        <w:rPr>
          <w:rFonts w:ascii="Times New Roman" w:eastAsia="Times New Roman" w:hAnsi="Times New Roman"/>
          <w:sz w:val="28"/>
          <w:szCs w:val="28"/>
        </w:rPr>
        <w:t>мероприятия:</w:t>
      </w:r>
    </w:p>
    <w:p w:rsidR="009136F3" w:rsidRDefault="009136F3" w:rsidP="009E626F">
      <w:pPr>
        <w:spacing w:line="360" w:lineRule="auto"/>
        <w:ind w:firstLine="709"/>
        <w:jc w:val="center"/>
        <w:rPr>
          <w:rFonts w:ascii="Times New Roman" w:hAnsi="Times New Roman" w:cs="Times New Roman"/>
          <w:sz w:val="28"/>
          <w:szCs w:val="28"/>
        </w:rPr>
      </w:pPr>
    </w:p>
    <w:p w:rsidR="009E626F" w:rsidRDefault="009E626F" w:rsidP="009E626F">
      <w:pPr>
        <w:spacing w:line="360" w:lineRule="auto"/>
        <w:ind w:firstLine="709"/>
        <w:jc w:val="center"/>
        <w:rPr>
          <w:rFonts w:ascii="Times New Roman" w:hAnsi="Times New Roman" w:cs="Times New Roman"/>
          <w:sz w:val="28"/>
          <w:szCs w:val="28"/>
        </w:rPr>
      </w:pPr>
      <w:r w:rsidRPr="00ED6CE5">
        <w:rPr>
          <w:rFonts w:ascii="Times New Roman" w:hAnsi="Times New Roman" w:cs="Times New Roman"/>
          <w:sz w:val="28"/>
          <w:szCs w:val="28"/>
        </w:rPr>
        <w:t xml:space="preserve">Таблица </w:t>
      </w:r>
      <w:r>
        <w:rPr>
          <w:rFonts w:ascii="Times New Roman" w:hAnsi="Times New Roman" w:cs="Times New Roman"/>
          <w:sz w:val="28"/>
          <w:szCs w:val="28"/>
        </w:rPr>
        <w:t>2</w:t>
      </w:r>
      <w:r w:rsidR="007F4DE4">
        <w:rPr>
          <w:rFonts w:ascii="Times New Roman" w:hAnsi="Times New Roman" w:cs="Times New Roman"/>
          <w:sz w:val="28"/>
          <w:szCs w:val="28"/>
        </w:rPr>
        <w:t>5</w:t>
      </w:r>
      <w:r w:rsidRPr="00ED6CE5">
        <w:rPr>
          <w:rFonts w:ascii="Times New Roman" w:hAnsi="Times New Roman" w:cs="Times New Roman"/>
          <w:sz w:val="28"/>
          <w:szCs w:val="28"/>
        </w:rPr>
        <w:t xml:space="preserve">. Мероприятия в сфере </w:t>
      </w:r>
      <w:r>
        <w:rPr>
          <w:rFonts w:ascii="Times New Roman" w:hAnsi="Times New Roman" w:cs="Times New Roman"/>
          <w:sz w:val="28"/>
          <w:szCs w:val="28"/>
        </w:rPr>
        <w:t>инвестиционной среды.</w:t>
      </w:r>
    </w:p>
    <w:p w:rsidR="009136F3" w:rsidRPr="00ED6CE5" w:rsidRDefault="009136F3" w:rsidP="009E626F">
      <w:pPr>
        <w:spacing w:line="360" w:lineRule="auto"/>
        <w:ind w:firstLine="709"/>
        <w:jc w:val="center"/>
        <w:rPr>
          <w:rFonts w:ascii="Times New Roman" w:hAnsi="Times New Roman" w:cs="Times New Roman"/>
          <w:sz w:val="28"/>
          <w:szCs w:val="28"/>
        </w:rPr>
      </w:pPr>
    </w:p>
    <w:tbl>
      <w:tblPr>
        <w:tblpPr w:leftFromText="180" w:rightFromText="180" w:vertAnchor="text" w:horzAnchor="margin" w:tblpY="48"/>
        <w:tblW w:w="10031" w:type="dxa"/>
        <w:tblLayout w:type="fixed"/>
        <w:tblLook w:val="04A0" w:firstRow="1" w:lastRow="0" w:firstColumn="1" w:lastColumn="0" w:noHBand="0" w:noVBand="1"/>
      </w:tblPr>
      <w:tblGrid>
        <w:gridCol w:w="473"/>
        <w:gridCol w:w="3213"/>
        <w:gridCol w:w="1672"/>
        <w:gridCol w:w="2300"/>
        <w:gridCol w:w="1239"/>
        <w:gridCol w:w="1134"/>
      </w:tblGrid>
      <w:tr w:rsidR="009E626F" w:rsidRPr="00AF05C6" w:rsidTr="002976AD">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Источники</w:t>
            </w:r>
          </w:p>
        </w:tc>
      </w:tr>
      <w:tr w:rsidR="009E626F" w:rsidRPr="00AF05C6" w:rsidTr="002976AD">
        <w:trPr>
          <w:trHeight w:val="129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9E626F" w:rsidRPr="00AF05C6" w:rsidRDefault="009E626F" w:rsidP="002976A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9E626F" w:rsidRPr="00AF05C6" w:rsidRDefault="009E626F" w:rsidP="002976AD">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Разработка Дорожной карты сотрудничества с Самарской, Оренбургской и Ульяновской областями.</w:t>
            </w:r>
          </w:p>
        </w:tc>
        <w:tc>
          <w:tcPr>
            <w:tcW w:w="1672" w:type="dxa"/>
            <w:tcBorders>
              <w:top w:val="nil"/>
              <w:left w:val="nil"/>
              <w:bottom w:val="single" w:sz="4" w:space="0" w:color="auto"/>
              <w:right w:val="single" w:sz="4" w:space="0" w:color="auto"/>
            </w:tcBorders>
            <w:shd w:val="clear" w:color="auto" w:fill="auto"/>
            <w:vAlign w:val="center"/>
          </w:tcPr>
          <w:p w:rsidR="009E626F" w:rsidRPr="00AF05C6"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9E626F" w:rsidRPr="00AF05C6"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9E626F" w:rsidRPr="00AF05C6"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9E626F" w:rsidRPr="00AF05C6"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9E626F" w:rsidRPr="00AF05C6" w:rsidTr="002976AD">
        <w:trPr>
          <w:trHeight w:val="586"/>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26F" w:rsidRDefault="009E626F" w:rsidP="002976A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9E626F" w:rsidRPr="00287164" w:rsidRDefault="009E626F" w:rsidP="002976AD">
            <w:pPr>
              <w:widowControl w:val="0"/>
              <w:tabs>
                <w:tab w:val="left" w:pos="993"/>
              </w:tabs>
              <w:jc w:val="both"/>
              <w:rPr>
                <w:rFonts w:ascii="Times New Roman" w:eastAsia="Times New Roman" w:hAnsi="Times New Roman" w:cs="Times New Roman"/>
                <w:color w:val="000000"/>
              </w:rPr>
            </w:pPr>
            <w:r w:rsidRPr="00287164">
              <w:rPr>
                <w:rFonts w:ascii="Times New Roman" w:eastAsia="Times New Roman" w:hAnsi="Times New Roman" w:cs="Times New Roman"/>
                <w:color w:val="000000"/>
              </w:rPr>
              <w:t>Инвентаризация и формирование реестра незадействованных производственных площадей, в том числе и земельных участков</w:t>
            </w:r>
            <w:r>
              <w:rPr>
                <w:rFonts w:ascii="Times New Roman" w:eastAsia="Times New Roman" w:hAnsi="Times New Roman" w:cs="Times New Roman"/>
                <w:color w:val="000000"/>
              </w:rPr>
              <w:t>, пригодных для создания производств и размещения инфраструктурных объектов.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9E626F" w:rsidRPr="00AF05C6" w:rsidTr="002976AD">
        <w:trPr>
          <w:trHeight w:val="484"/>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26F" w:rsidRDefault="009E626F" w:rsidP="002976A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9E626F" w:rsidRDefault="009E626F" w:rsidP="002976AD">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Создание инвестиционного меморандума</w:t>
            </w:r>
          </w:p>
        </w:tc>
        <w:tc>
          <w:tcPr>
            <w:tcW w:w="1672"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9E626F" w:rsidRPr="00AF05C6" w:rsidTr="002976AD">
        <w:trPr>
          <w:trHeight w:val="90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9E626F" w:rsidRDefault="009E626F" w:rsidP="002976A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9E626F" w:rsidRDefault="009E626F" w:rsidP="002976AD">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Проведение анализа емкости рынка по ключевым потребительским товарам и услугам по НМР, соседним муниципальным образованиям и регионам, имеющим общую границу с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75225F" w:rsidRDefault="0075225F" w:rsidP="003E2173">
      <w:pPr>
        <w:tabs>
          <w:tab w:val="left" w:pos="488"/>
        </w:tabs>
        <w:spacing w:line="276" w:lineRule="auto"/>
        <w:ind w:left="720"/>
        <w:jc w:val="center"/>
        <w:rPr>
          <w:rFonts w:ascii="Times New Roman" w:eastAsia="Times New Roman" w:hAnsi="Times New Roman" w:cs="Times New Roman"/>
          <w:b/>
          <w:sz w:val="36"/>
          <w:szCs w:val="36"/>
        </w:rPr>
      </w:pPr>
    </w:p>
    <w:p w:rsidR="003E2173" w:rsidRDefault="003E2173" w:rsidP="003E2173">
      <w:pPr>
        <w:tabs>
          <w:tab w:val="left" w:pos="488"/>
        </w:tabs>
        <w:spacing w:line="276" w:lineRule="auto"/>
        <w:ind w:left="720"/>
        <w:jc w:val="center"/>
        <w:rPr>
          <w:rFonts w:ascii="Times New Roman" w:eastAsia="Times New Roman" w:hAnsi="Times New Roman" w:cs="Times New Roman"/>
          <w:b/>
          <w:sz w:val="36"/>
          <w:szCs w:val="36"/>
        </w:rPr>
      </w:pPr>
      <w:r w:rsidRPr="003E2173">
        <w:rPr>
          <w:rFonts w:ascii="Times New Roman" w:eastAsia="Times New Roman" w:hAnsi="Times New Roman" w:cs="Times New Roman"/>
          <w:b/>
          <w:sz w:val="36"/>
          <w:szCs w:val="36"/>
        </w:rPr>
        <w:t>4.5. Комфортное жизненное пространство</w:t>
      </w:r>
    </w:p>
    <w:p w:rsidR="00B67988" w:rsidRDefault="003E2173" w:rsidP="003E2173">
      <w:pPr>
        <w:tabs>
          <w:tab w:val="left" w:pos="488"/>
        </w:tabs>
        <w:spacing w:line="276" w:lineRule="auto"/>
        <w:rPr>
          <w:rFonts w:ascii="Times New Roman" w:hAnsi="Times New Roman" w:cs="Times New Roman"/>
          <w:sz w:val="28"/>
          <w:szCs w:val="28"/>
        </w:rPr>
      </w:pPr>
      <w:r w:rsidRPr="003E2173">
        <w:rPr>
          <w:rFonts w:ascii="Times New Roman" w:eastAsia="Times New Roman" w:hAnsi="Times New Roman" w:cs="Times New Roman"/>
          <w:b/>
          <w:sz w:val="28"/>
          <w:szCs w:val="28"/>
        </w:rPr>
        <w:t>4.5.1. Жилищно-коммунальное хозяйство и инженерная инфраструктура</w:t>
      </w:r>
    </w:p>
    <w:p w:rsidR="00B67988" w:rsidRPr="0088473E" w:rsidRDefault="00B67988" w:rsidP="00B67988">
      <w:pPr>
        <w:ind w:firstLine="709"/>
        <w:rPr>
          <w:rFonts w:ascii="Times New Roman" w:eastAsia="Times New Roman" w:hAnsi="Times New Roman" w:cs="Times New Roman"/>
          <w:b/>
          <w:sz w:val="16"/>
          <w:szCs w:val="16"/>
        </w:rPr>
      </w:pPr>
    </w:p>
    <w:p w:rsidR="00B67988" w:rsidRDefault="00B67988" w:rsidP="00B67988">
      <w:pPr>
        <w:spacing w:line="276" w:lineRule="auto"/>
        <w:ind w:firstLine="709"/>
        <w:jc w:val="both"/>
        <w:rPr>
          <w:rFonts w:ascii="Times New Roman" w:eastAsia="Times New Roman" w:hAnsi="Times New Roman" w:cs="Times New Roman"/>
          <w:sz w:val="28"/>
          <w:szCs w:val="28"/>
        </w:rPr>
      </w:pPr>
      <w:r w:rsidRPr="0088473E">
        <w:rPr>
          <w:rFonts w:ascii="Times New Roman" w:eastAsia="Times New Roman" w:hAnsi="Times New Roman" w:cs="Times New Roman"/>
          <w:sz w:val="28"/>
          <w:szCs w:val="28"/>
        </w:rPr>
        <w:t>Обеспеченность жильем является одним из важнейших показателей, характеризующих качество среды обитания человека.</w:t>
      </w:r>
    </w:p>
    <w:p w:rsidR="00B67988" w:rsidRDefault="00B67988" w:rsidP="00B67988">
      <w:pPr>
        <w:spacing w:line="276" w:lineRule="auto"/>
        <w:ind w:firstLine="709"/>
        <w:jc w:val="both"/>
        <w:rPr>
          <w:rFonts w:ascii="Times New Roman" w:eastAsia="Times New Roman" w:hAnsi="Times New Roman" w:cs="Times New Roman"/>
          <w:sz w:val="28"/>
          <w:szCs w:val="28"/>
        </w:rPr>
      </w:pPr>
      <w:r w:rsidRPr="006C3DA6">
        <w:rPr>
          <w:rFonts w:ascii="Times New Roman" w:eastAsia="Times New Roman" w:hAnsi="Times New Roman" w:cs="Times New Roman"/>
          <w:sz w:val="28"/>
          <w:szCs w:val="28"/>
        </w:rPr>
        <w:t xml:space="preserve">На конец анализируемого периода общая площадь жилищного фонда по району составила 1478,2 тыс. кв. м. (Таблица </w:t>
      </w:r>
      <w:r w:rsidR="009D1BB3">
        <w:rPr>
          <w:rFonts w:ascii="Times New Roman" w:eastAsia="Times New Roman" w:hAnsi="Times New Roman" w:cs="Times New Roman"/>
          <w:sz w:val="28"/>
          <w:szCs w:val="28"/>
        </w:rPr>
        <w:t>2</w:t>
      </w:r>
      <w:r w:rsidR="007F4DE4">
        <w:rPr>
          <w:rFonts w:ascii="Times New Roman" w:eastAsia="Times New Roman" w:hAnsi="Times New Roman" w:cs="Times New Roman"/>
          <w:sz w:val="28"/>
          <w:szCs w:val="28"/>
        </w:rPr>
        <w:t>6</w:t>
      </w:r>
      <w:r w:rsidRPr="006C3DA6">
        <w:rPr>
          <w:rFonts w:ascii="Times New Roman" w:eastAsia="Times New Roman" w:hAnsi="Times New Roman" w:cs="Times New Roman"/>
          <w:sz w:val="28"/>
          <w:szCs w:val="28"/>
        </w:rPr>
        <w:t>), что выше уровня 2014 года на 1,5%, 2013 года на 2,97%.</w:t>
      </w:r>
      <w:r>
        <w:rPr>
          <w:rFonts w:ascii="Times New Roman" w:eastAsia="Times New Roman" w:hAnsi="Times New Roman" w:cs="Times New Roman"/>
          <w:sz w:val="28"/>
          <w:szCs w:val="28"/>
        </w:rPr>
        <w:t xml:space="preserve"> Процент ветхого и аварийного фонда имеет тенденцию к понижению и составил в 2015 году  0,66% от общего жилого фонда. </w:t>
      </w:r>
    </w:p>
    <w:p w:rsidR="00B67988" w:rsidRDefault="00B67988" w:rsidP="00B6798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685356">
        <w:rPr>
          <w:rFonts w:ascii="Times New Roman" w:eastAsia="Times New Roman" w:hAnsi="Times New Roman" w:cs="Times New Roman"/>
          <w:sz w:val="28"/>
          <w:szCs w:val="28"/>
        </w:rPr>
        <w:t xml:space="preserve"> 2015 год</w:t>
      </w:r>
      <w:r>
        <w:rPr>
          <w:rFonts w:ascii="Times New Roman" w:eastAsia="Times New Roman" w:hAnsi="Times New Roman" w:cs="Times New Roman"/>
          <w:sz w:val="28"/>
          <w:szCs w:val="28"/>
        </w:rPr>
        <w:t>у</w:t>
      </w:r>
      <w:r w:rsidRPr="00685356">
        <w:rPr>
          <w:rFonts w:ascii="Times New Roman" w:eastAsia="Times New Roman" w:hAnsi="Times New Roman" w:cs="Times New Roman"/>
          <w:sz w:val="28"/>
          <w:szCs w:val="28"/>
        </w:rPr>
        <w:t xml:space="preserve"> введено в эксплуатацию 21,8 тыс. кв.м. жилья</w:t>
      </w:r>
      <w:r>
        <w:rPr>
          <w:rFonts w:ascii="Times New Roman" w:eastAsia="Times New Roman" w:hAnsi="Times New Roman" w:cs="Times New Roman"/>
          <w:sz w:val="28"/>
          <w:szCs w:val="28"/>
        </w:rPr>
        <w:t>, больше, чем в 2014 году на 3,81% и меньше 2013 года на 34,14%</w:t>
      </w:r>
      <w:r w:rsidRPr="00685356">
        <w:rPr>
          <w:rFonts w:ascii="Times New Roman" w:eastAsia="Times New Roman" w:hAnsi="Times New Roman" w:cs="Times New Roman"/>
          <w:sz w:val="28"/>
          <w:szCs w:val="28"/>
        </w:rPr>
        <w:t>.</w:t>
      </w:r>
    </w:p>
    <w:p w:rsidR="00B67988" w:rsidRPr="00AF391C" w:rsidRDefault="00B67988" w:rsidP="00B67988">
      <w:pPr>
        <w:spacing w:line="276" w:lineRule="auto"/>
        <w:ind w:firstLine="709"/>
        <w:jc w:val="right"/>
        <w:rPr>
          <w:rFonts w:ascii="Times New Roman" w:eastAsia="Times New Roman" w:hAnsi="Times New Roman" w:cs="Times New Roman"/>
        </w:rPr>
      </w:pPr>
      <w:r w:rsidRPr="00AF391C">
        <w:rPr>
          <w:rFonts w:ascii="Times New Roman" w:eastAsia="Times New Roman" w:hAnsi="Times New Roman" w:cs="Times New Roman"/>
        </w:rPr>
        <w:t xml:space="preserve">Таблица </w:t>
      </w:r>
      <w:r w:rsidR="009D1BB3">
        <w:rPr>
          <w:rFonts w:ascii="Times New Roman" w:eastAsia="Times New Roman" w:hAnsi="Times New Roman" w:cs="Times New Roman"/>
        </w:rPr>
        <w:t>2</w:t>
      </w:r>
      <w:r w:rsidR="007F4DE4">
        <w:rPr>
          <w:rFonts w:ascii="Times New Roman" w:eastAsia="Times New Roman" w:hAnsi="Times New Roman" w:cs="Times New Roman"/>
        </w:rPr>
        <w:t>6</w:t>
      </w:r>
    </w:p>
    <w:p w:rsidR="00B67988" w:rsidRPr="00EC7856" w:rsidRDefault="00B67988" w:rsidP="009136F3">
      <w:pPr>
        <w:spacing w:line="276" w:lineRule="auto"/>
        <w:contextualSpacing/>
        <w:jc w:val="center"/>
        <w:rPr>
          <w:rFonts w:ascii="Times New Roman" w:eastAsia="Times New Roman" w:hAnsi="Times New Roman" w:cs="Times New Roman"/>
          <w:b/>
          <w:sz w:val="24"/>
          <w:szCs w:val="24"/>
        </w:rPr>
      </w:pPr>
      <w:r w:rsidRPr="00EC7856">
        <w:rPr>
          <w:rFonts w:ascii="Times New Roman" w:eastAsia="Times New Roman" w:hAnsi="Times New Roman" w:cs="Times New Roman"/>
          <w:b/>
          <w:sz w:val="24"/>
          <w:szCs w:val="24"/>
        </w:rPr>
        <w:t>Показатели развития жилищного строительства</w:t>
      </w:r>
    </w:p>
    <w:p w:rsidR="00B67988" w:rsidRPr="00AF391C" w:rsidRDefault="00B67988" w:rsidP="009136F3">
      <w:pPr>
        <w:shd w:val="clear" w:color="auto" w:fill="FFFFFF" w:themeFill="background1"/>
        <w:spacing w:line="276" w:lineRule="auto"/>
        <w:contextualSpacing/>
        <w:jc w:val="center"/>
        <w:rPr>
          <w:rFonts w:asciiTheme="minorHAnsi" w:eastAsiaTheme="minorHAnsi" w:hAnsiTheme="minorHAnsi" w:cstheme="minorBidi"/>
          <w:sz w:val="22"/>
          <w:szCs w:val="22"/>
          <w:lang w:eastAsia="en-US"/>
        </w:rPr>
      </w:pPr>
      <w:r w:rsidRPr="00AF391C">
        <w:rPr>
          <w:rFonts w:ascii="Times New Roman" w:eastAsia="Times New Roman" w:hAnsi="Times New Roman" w:cs="Times New Roman"/>
          <w:b/>
          <w:sz w:val="24"/>
          <w:szCs w:val="24"/>
        </w:rPr>
        <w:t>в Нурлатском муниципальном  районе</w:t>
      </w:r>
      <w:r w:rsidR="003B1160" w:rsidRPr="00AF391C">
        <w:fldChar w:fldCharType="begin"/>
      </w:r>
      <w:r w:rsidRPr="00AF391C">
        <w:instrText xml:space="preserve"> LINK Excel.Sheet.12 "C:\\Users\\Наталья\\Desktop\\2030\\НАША 2030\\Таблицы\\Таблицы к 2030.xlsx" "потребительский рынок (2)!R2C1:R11C6" \a \f 4 \h  \* MERGEFORMAT </w:instrText>
      </w:r>
      <w:r w:rsidR="003B1160" w:rsidRPr="00AF391C">
        <w:fldChar w:fldCharType="separate"/>
      </w:r>
    </w:p>
    <w:tbl>
      <w:tblPr>
        <w:tblW w:w="10490" w:type="dxa"/>
        <w:tblInd w:w="108" w:type="dxa"/>
        <w:tblLayout w:type="fixed"/>
        <w:tblLook w:val="04A0" w:firstRow="1" w:lastRow="0" w:firstColumn="1" w:lastColumn="0" w:noHBand="0" w:noVBand="1"/>
      </w:tblPr>
      <w:tblGrid>
        <w:gridCol w:w="5103"/>
        <w:gridCol w:w="1100"/>
        <w:gridCol w:w="1000"/>
        <w:gridCol w:w="1120"/>
        <w:gridCol w:w="1146"/>
        <w:gridCol w:w="1021"/>
      </w:tblGrid>
      <w:tr w:rsidR="00B67988" w:rsidRPr="00AF391C" w:rsidTr="00B67988">
        <w:trPr>
          <w:trHeight w:val="1470"/>
        </w:trPr>
        <w:tc>
          <w:tcPr>
            <w:tcW w:w="510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Наименование показателя</w:t>
            </w:r>
          </w:p>
        </w:tc>
        <w:tc>
          <w:tcPr>
            <w:tcW w:w="11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2013</w:t>
            </w:r>
          </w:p>
        </w:tc>
        <w:tc>
          <w:tcPr>
            <w:tcW w:w="10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2014</w:t>
            </w:r>
          </w:p>
        </w:tc>
        <w:tc>
          <w:tcPr>
            <w:tcW w:w="11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2015</w:t>
            </w:r>
          </w:p>
        </w:tc>
        <w:tc>
          <w:tcPr>
            <w:tcW w:w="2167" w:type="dxa"/>
            <w:gridSpan w:val="2"/>
            <w:tcBorders>
              <w:top w:val="single" w:sz="8" w:space="0" w:color="auto"/>
              <w:left w:val="nil"/>
              <w:bottom w:val="single" w:sz="4" w:space="0" w:color="auto"/>
              <w:right w:val="single" w:sz="8" w:space="0" w:color="000000"/>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Темп роста, % (структурный сдвиг в процентных пунктах)</w:t>
            </w:r>
          </w:p>
        </w:tc>
      </w:tr>
      <w:tr w:rsidR="00B67988" w:rsidRPr="00AF391C" w:rsidTr="00B67988">
        <w:trPr>
          <w:trHeight w:val="315"/>
        </w:trPr>
        <w:tc>
          <w:tcPr>
            <w:tcW w:w="5103" w:type="dxa"/>
            <w:vMerge/>
            <w:tcBorders>
              <w:top w:val="single" w:sz="8" w:space="0" w:color="auto"/>
              <w:left w:val="single" w:sz="8" w:space="0" w:color="auto"/>
              <w:bottom w:val="single" w:sz="4" w:space="0" w:color="auto"/>
              <w:right w:val="single" w:sz="4" w:space="0" w:color="auto"/>
            </w:tcBorders>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p>
        </w:tc>
        <w:tc>
          <w:tcPr>
            <w:tcW w:w="1100" w:type="dxa"/>
            <w:vMerge/>
            <w:tcBorders>
              <w:top w:val="single" w:sz="8" w:space="0" w:color="auto"/>
              <w:left w:val="single" w:sz="4" w:space="0" w:color="auto"/>
              <w:bottom w:val="single" w:sz="4" w:space="0" w:color="auto"/>
              <w:right w:val="single" w:sz="4" w:space="0" w:color="auto"/>
            </w:tcBorders>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p>
        </w:tc>
        <w:tc>
          <w:tcPr>
            <w:tcW w:w="1000" w:type="dxa"/>
            <w:vMerge/>
            <w:tcBorders>
              <w:top w:val="single" w:sz="8" w:space="0" w:color="auto"/>
              <w:left w:val="single" w:sz="4" w:space="0" w:color="auto"/>
              <w:bottom w:val="single" w:sz="4" w:space="0" w:color="auto"/>
              <w:right w:val="single" w:sz="4" w:space="0" w:color="auto"/>
            </w:tcBorders>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к 2014</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к 2013</w:t>
            </w:r>
          </w:p>
        </w:tc>
      </w:tr>
      <w:tr w:rsidR="00B67988" w:rsidRPr="00AF391C" w:rsidTr="00B67988">
        <w:trPr>
          <w:trHeight w:val="31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4</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5</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6</w:t>
            </w:r>
          </w:p>
        </w:tc>
      </w:tr>
      <w:tr w:rsidR="00B67988" w:rsidRPr="00AF391C" w:rsidTr="00B67988">
        <w:trPr>
          <w:trHeight w:val="393"/>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Жилищный фонд всего, тыс.м2</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1435,5</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1456,4</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1478,2</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101,50</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102,97</w:t>
            </w:r>
          </w:p>
        </w:tc>
      </w:tr>
      <w:tr w:rsidR="00B67988" w:rsidRPr="00AF391C" w:rsidTr="00B67988">
        <w:trPr>
          <w:trHeight w:val="426"/>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Ветхий и аварийный фонд, тыс. м2</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15,5</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11,6</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9,7</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83,62</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62,58</w:t>
            </w:r>
          </w:p>
        </w:tc>
      </w:tr>
      <w:tr w:rsidR="00B67988" w:rsidRPr="00AF391C" w:rsidTr="00B67988">
        <w:trPr>
          <w:trHeight w:val="404"/>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От общего жилфонда, %</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1,08</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0,8</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0,66</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- 0,14</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- 0,42</w:t>
            </w:r>
          </w:p>
        </w:tc>
      </w:tr>
      <w:tr w:rsidR="00B67988" w:rsidRPr="00AF391C" w:rsidTr="00B67988">
        <w:trPr>
          <w:trHeight w:val="1064"/>
        </w:trPr>
        <w:tc>
          <w:tcPr>
            <w:tcW w:w="5103" w:type="dxa"/>
            <w:tcBorders>
              <w:top w:val="nil"/>
              <w:left w:val="single" w:sz="8" w:space="0" w:color="auto"/>
              <w:bottom w:val="single" w:sz="4" w:space="0" w:color="auto"/>
              <w:right w:val="single" w:sz="4" w:space="0" w:color="auto"/>
            </w:tcBorders>
            <w:shd w:val="clear" w:color="auto" w:fill="auto"/>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Общая площадь жилых домов, введённых в эксплуатацию предприятиями, организациями, населением, тыс. м2</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33,1</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21</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21,8</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103,81</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65,86</w:t>
            </w:r>
          </w:p>
        </w:tc>
      </w:tr>
      <w:tr w:rsidR="00B67988" w:rsidRPr="00AF391C" w:rsidTr="00B67988">
        <w:trPr>
          <w:trHeight w:val="558"/>
        </w:trPr>
        <w:tc>
          <w:tcPr>
            <w:tcW w:w="5103" w:type="dxa"/>
            <w:tcBorders>
              <w:top w:val="nil"/>
              <w:left w:val="single" w:sz="8" w:space="0" w:color="auto"/>
              <w:bottom w:val="single" w:sz="4" w:space="0" w:color="auto"/>
              <w:right w:val="single" w:sz="4" w:space="0" w:color="auto"/>
            </w:tcBorders>
            <w:shd w:val="clear" w:color="auto" w:fill="auto"/>
            <w:noWrap/>
            <w:hideMark/>
          </w:tcPr>
          <w:p w:rsidR="00B67988" w:rsidRPr="00AF391C" w:rsidRDefault="00B67988" w:rsidP="009136F3">
            <w:pPr>
              <w:shd w:val="clear" w:color="auto" w:fill="FFFFFF" w:themeFill="background1"/>
              <w:spacing w:line="276" w:lineRule="auto"/>
              <w:jc w:val="both"/>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в том числе индивидуальное жилищное строительство</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27,9</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18,6</w:t>
            </w:r>
          </w:p>
        </w:tc>
        <w:tc>
          <w:tcPr>
            <w:tcW w:w="1120" w:type="dxa"/>
            <w:tcBorders>
              <w:top w:val="nil"/>
              <w:left w:val="nil"/>
              <w:bottom w:val="single" w:sz="4" w:space="0" w:color="auto"/>
              <w:right w:val="single" w:sz="4" w:space="0" w:color="auto"/>
            </w:tcBorders>
            <w:shd w:val="clear" w:color="000000" w:fill="FFFFFF"/>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17,1</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91,94</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61,29</w:t>
            </w:r>
          </w:p>
        </w:tc>
      </w:tr>
      <w:tr w:rsidR="00B67988" w:rsidRPr="00AF391C" w:rsidTr="00B67988">
        <w:trPr>
          <w:trHeight w:val="549"/>
        </w:trPr>
        <w:tc>
          <w:tcPr>
            <w:tcW w:w="5103" w:type="dxa"/>
            <w:tcBorders>
              <w:top w:val="nil"/>
              <w:left w:val="single" w:sz="8" w:space="0" w:color="auto"/>
              <w:bottom w:val="single" w:sz="4" w:space="0" w:color="auto"/>
              <w:right w:val="single" w:sz="4" w:space="0" w:color="auto"/>
            </w:tcBorders>
            <w:shd w:val="clear" w:color="auto" w:fill="auto"/>
            <w:noWrap/>
            <w:hideMark/>
          </w:tcPr>
          <w:p w:rsidR="00B67988" w:rsidRPr="00AF391C" w:rsidRDefault="00B67988" w:rsidP="009136F3">
            <w:pPr>
              <w:shd w:val="clear" w:color="auto" w:fill="FFFFFF" w:themeFill="background1"/>
              <w:spacing w:line="276" w:lineRule="auto"/>
              <w:jc w:val="both"/>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Обеспеченность общей площадью жилья на одного человека, м2</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24,3</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24,8</w:t>
            </w:r>
          </w:p>
        </w:tc>
        <w:tc>
          <w:tcPr>
            <w:tcW w:w="1120" w:type="dxa"/>
            <w:tcBorders>
              <w:top w:val="nil"/>
              <w:left w:val="nil"/>
              <w:bottom w:val="single" w:sz="4" w:space="0" w:color="auto"/>
              <w:right w:val="single" w:sz="4" w:space="0" w:color="auto"/>
            </w:tcBorders>
            <w:shd w:val="clear" w:color="000000" w:fill="FFFFFF"/>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25,1</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101,21</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103,29</w:t>
            </w:r>
          </w:p>
        </w:tc>
      </w:tr>
    </w:tbl>
    <w:p w:rsidR="00B67988" w:rsidRPr="008C1766" w:rsidRDefault="003B1160" w:rsidP="00B67988">
      <w:pPr>
        <w:shd w:val="clear" w:color="auto" w:fill="FFFFFF" w:themeFill="background1"/>
        <w:spacing w:line="276" w:lineRule="auto"/>
        <w:ind w:firstLine="709"/>
        <w:jc w:val="both"/>
        <w:rPr>
          <w:rFonts w:ascii="Times New Roman" w:eastAsia="Times New Roman" w:hAnsi="Times New Roman" w:cs="Times New Roman"/>
          <w:sz w:val="28"/>
          <w:szCs w:val="28"/>
        </w:rPr>
      </w:pPr>
      <w:r w:rsidRPr="00AF391C">
        <w:rPr>
          <w:rFonts w:ascii="Times New Roman" w:eastAsia="Times New Roman" w:hAnsi="Times New Roman" w:cs="Times New Roman"/>
          <w:sz w:val="28"/>
          <w:szCs w:val="28"/>
        </w:rPr>
        <w:fldChar w:fldCharType="end"/>
      </w:r>
      <w:r w:rsidR="00B67988" w:rsidRPr="002975B3">
        <w:rPr>
          <w:rFonts w:ascii="Times New Roman" w:eastAsia="Times New Roman" w:hAnsi="Times New Roman" w:cs="Times New Roman"/>
          <w:sz w:val="28"/>
          <w:szCs w:val="28"/>
        </w:rPr>
        <w:t xml:space="preserve">На  одного  жителя  района  в  среднем приходится    25,1  кв.м. жилья (в 2014 году – 24,8 кв. м., в 2013 году – 24,3 кв.м.)    при норме 18 кв.м. </w:t>
      </w:r>
    </w:p>
    <w:p w:rsidR="00B67988" w:rsidRPr="001132F8" w:rsidRDefault="00B67988" w:rsidP="00B67988">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 xml:space="preserve">Обеспечением бесперебойной работы инженерной инфраструктуры района занимаются предприятия жилищно-коммунального комплекса, предприятие по обслуживанию электролиний Нурлатской РЭС ОАО «Сетевая компания» Чистопольские электрические сети и предприятие по обслуживанию газового оборудования ЭПУ «Нурлатгаз» ООО «Газпром трансгаз Казань». </w:t>
      </w:r>
    </w:p>
    <w:p w:rsidR="00B67988" w:rsidRPr="001132F8" w:rsidRDefault="00B67988" w:rsidP="00B67988">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Одиночное протяжение уличной газовой сети по району составляет 226 км.</w:t>
      </w:r>
    </w:p>
    <w:p w:rsidR="00B67988" w:rsidRPr="001132F8" w:rsidRDefault="00B67988" w:rsidP="00B67988">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Нурлатская РЭС ОАО «Сетевая компания» Чистопольские электрические сети является сетевой организацией,  занимается распределением  электрической энергии  потребителям  населенных пунктов.</w:t>
      </w:r>
    </w:p>
    <w:p w:rsidR="00A505D6" w:rsidRPr="00A505D6" w:rsidRDefault="00B67988" w:rsidP="00A505D6">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ООО  «Промочистка» и МУ УК ЖКХ Нурлатского муниципального района бесперебойно обеспечивает  водой потребителей Нурлатского района. Протяженность уличных водопроводных сетей составляет 366,3 км.</w:t>
      </w:r>
      <w:r w:rsidR="008257C9">
        <w:rPr>
          <w:rFonts w:ascii="Times New Roman" w:eastAsia="Times New Roman" w:hAnsi="Times New Roman" w:cs="Times New Roman"/>
          <w:iCs/>
          <w:sz w:val="28"/>
          <w:szCs w:val="28"/>
        </w:rPr>
        <w:t xml:space="preserve"> </w:t>
      </w:r>
      <w:r w:rsidR="00A505D6" w:rsidRPr="00A505D6">
        <w:rPr>
          <w:rFonts w:ascii="Times New Roman" w:eastAsia="Times New Roman" w:hAnsi="Times New Roman" w:cs="Times New Roman"/>
          <w:iCs/>
          <w:sz w:val="28"/>
          <w:szCs w:val="28"/>
        </w:rPr>
        <w:t>Водоотведение г. Нурлат включает в себя:</w:t>
      </w:r>
    </w:p>
    <w:p w:rsidR="00A505D6" w:rsidRPr="00A505D6" w:rsidRDefault="00A505D6" w:rsidP="00A505D6">
      <w:pPr>
        <w:spacing w:line="276" w:lineRule="auto"/>
        <w:ind w:firstLine="709"/>
        <w:jc w:val="both"/>
        <w:rPr>
          <w:rFonts w:ascii="Times New Roman" w:eastAsia="Times New Roman" w:hAnsi="Times New Roman" w:cs="Times New Roman"/>
          <w:iCs/>
          <w:sz w:val="28"/>
          <w:szCs w:val="28"/>
        </w:rPr>
      </w:pPr>
      <w:r w:rsidRPr="00A505D6">
        <w:rPr>
          <w:rFonts w:ascii="Times New Roman" w:eastAsia="Times New Roman" w:hAnsi="Times New Roman" w:cs="Times New Roman"/>
          <w:iCs/>
          <w:sz w:val="28"/>
          <w:szCs w:val="28"/>
        </w:rPr>
        <w:t>-</w:t>
      </w:r>
      <w:r w:rsidR="008257C9">
        <w:rPr>
          <w:rFonts w:ascii="Times New Roman" w:eastAsia="Times New Roman" w:hAnsi="Times New Roman" w:cs="Times New Roman"/>
          <w:iCs/>
          <w:sz w:val="28"/>
          <w:szCs w:val="28"/>
        </w:rPr>
        <w:t xml:space="preserve"> </w:t>
      </w:r>
      <w:r w:rsidRPr="00A505D6">
        <w:rPr>
          <w:rFonts w:ascii="Times New Roman" w:eastAsia="Times New Roman" w:hAnsi="Times New Roman" w:cs="Times New Roman"/>
          <w:iCs/>
          <w:sz w:val="28"/>
          <w:szCs w:val="28"/>
        </w:rPr>
        <w:t>сети водоотведения (магистральные и внутриквартальные, напорные и самотёчные.)</w:t>
      </w:r>
    </w:p>
    <w:p w:rsidR="00A505D6" w:rsidRPr="00A505D6" w:rsidRDefault="00A505D6" w:rsidP="00A505D6">
      <w:pPr>
        <w:spacing w:line="276" w:lineRule="auto"/>
        <w:ind w:firstLine="709"/>
        <w:jc w:val="both"/>
        <w:rPr>
          <w:rFonts w:ascii="Times New Roman" w:eastAsia="Times New Roman" w:hAnsi="Times New Roman" w:cs="Times New Roman"/>
          <w:iCs/>
          <w:sz w:val="28"/>
          <w:szCs w:val="28"/>
        </w:rPr>
      </w:pPr>
      <w:r w:rsidRPr="00A505D6">
        <w:rPr>
          <w:rFonts w:ascii="Times New Roman" w:eastAsia="Times New Roman" w:hAnsi="Times New Roman" w:cs="Times New Roman"/>
          <w:iCs/>
          <w:sz w:val="28"/>
          <w:szCs w:val="28"/>
        </w:rPr>
        <w:t>-</w:t>
      </w:r>
      <w:r w:rsidR="008257C9">
        <w:rPr>
          <w:rFonts w:ascii="Times New Roman" w:eastAsia="Times New Roman" w:hAnsi="Times New Roman" w:cs="Times New Roman"/>
          <w:iCs/>
          <w:sz w:val="28"/>
          <w:szCs w:val="28"/>
        </w:rPr>
        <w:t xml:space="preserve"> </w:t>
      </w:r>
      <w:r w:rsidRPr="00A505D6">
        <w:rPr>
          <w:rFonts w:ascii="Times New Roman" w:eastAsia="Times New Roman" w:hAnsi="Times New Roman" w:cs="Times New Roman"/>
          <w:iCs/>
          <w:sz w:val="28"/>
          <w:szCs w:val="28"/>
        </w:rPr>
        <w:t xml:space="preserve">канализационные  насосные станции ( КНС) </w:t>
      </w:r>
    </w:p>
    <w:p w:rsidR="00A505D6" w:rsidRPr="00A505D6" w:rsidRDefault="00A505D6" w:rsidP="00A505D6">
      <w:pPr>
        <w:spacing w:line="276" w:lineRule="auto"/>
        <w:ind w:firstLine="709"/>
        <w:jc w:val="both"/>
        <w:rPr>
          <w:rFonts w:ascii="Times New Roman" w:eastAsia="Times New Roman" w:hAnsi="Times New Roman" w:cs="Times New Roman"/>
          <w:iCs/>
          <w:sz w:val="28"/>
          <w:szCs w:val="28"/>
        </w:rPr>
      </w:pPr>
      <w:r w:rsidRPr="00A505D6">
        <w:rPr>
          <w:rFonts w:ascii="Times New Roman" w:eastAsia="Times New Roman" w:hAnsi="Times New Roman" w:cs="Times New Roman"/>
          <w:iCs/>
          <w:sz w:val="28"/>
          <w:szCs w:val="28"/>
        </w:rPr>
        <w:t>-</w:t>
      </w:r>
      <w:r w:rsidR="008257C9">
        <w:rPr>
          <w:rFonts w:ascii="Times New Roman" w:eastAsia="Times New Roman" w:hAnsi="Times New Roman" w:cs="Times New Roman"/>
          <w:iCs/>
          <w:sz w:val="28"/>
          <w:szCs w:val="28"/>
        </w:rPr>
        <w:t xml:space="preserve"> </w:t>
      </w:r>
      <w:r w:rsidRPr="00A505D6">
        <w:rPr>
          <w:rFonts w:ascii="Times New Roman" w:eastAsia="Times New Roman" w:hAnsi="Times New Roman" w:cs="Times New Roman"/>
          <w:iCs/>
          <w:sz w:val="28"/>
          <w:szCs w:val="28"/>
        </w:rPr>
        <w:t>г</w:t>
      </w:r>
      <w:r w:rsidR="00642050">
        <w:rPr>
          <w:rFonts w:ascii="Times New Roman" w:eastAsia="Times New Roman" w:hAnsi="Times New Roman" w:cs="Times New Roman"/>
          <w:iCs/>
          <w:sz w:val="28"/>
          <w:szCs w:val="28"/>
        </w:rPr>
        <w:t>о</w:t>
      </w:r>
      <w:r w:rsidRPr="00A505D6">
        <w:rPr>
          <w:rFonts w:ascii="Times New Roman" w:eastAsia="Times New Roman" w:hAnsi="Times New Roman" w:cs="Times New Roman"/>
          <w:iCs/>
          <w:sz w:val="28"/>
          <w:szCs w:val="28"/>
        </w:rPr>
        <w:t>р</w:t>
      </w:r>
      <w:r w:rsidR="00642050">
        <w:rPr>
          <w:rFonts w:ascii="Times New Roman" w:eastAsia="Times New Roman" w:hAnsi="Times New Roman" w:cs="Times New Roman"/>
          <w:iCs/>
          <w:sz w:val="28"/>
          <w:szCs w:val="28"/>
        </w:rPr>
        <w:t>о</w:t>
      </w:r>
      <w:r w:rsidRPr="00A505D6">
        <w:rPr>
          <w:rFonts w:ascii="Times New Roman" w:eastAsia="Times New Roman" w:hAnsi="Times New Roman" w:cs="Times New Roman"/>
          <w:iCs/>
          <w:sz w:val="28"/>
          <w:szCs w:val="28"/>
        </w:rPr>
        <w:t>дские очистные сооружения (ОС) мощностью 10000 м</w:t>
      </w:r>
      <w:r w:rsidRPr="00A505D6">
        <w:rPr>
          <w:rFonts w:ascii="Times New Roman" w:eastAsia="Times New Roman" w:hAnsi="Times New Roman" w:cs="Times New Roman"/>
          <w:iCs/>
          <w:sz w:val="28"/>
          <w:szCs w:val="28"/>
          <w:vertAlign w:val="superscript"/>
        </w:rPr>
        <w:t xml:space="preserve">3 </w:t>
      </w:r>
      <w:r w:rsidRPr="00A505D6">
        <w:rPr>
          <w:rFonts w:ascii="Times New Roman" w:eastAsia="Times New Roman" w:hAnsi="Times New Roman" w:cs="Times New Roman"/>
          <w:iCs/>
          <w:sz w:val="28"/>
          <w:szCs w:val="28"/>
        </w:rPr>
        <w:t>/ сут.</w:t>
      </w:r>
    </w:p>
    <w:p w:rsidR="00A505D6" w:rsidRPr="00A505D6" w:rsidRDefault="00A505D6" w:rsidP="00A505D6">
      <w:pPr>
        <w:spacing w:line="276" w:lineRule="auto"/>
        <w:ind w:firstLine="709"/>
        <w:jc w:val="both"/>
        <w:rPr>
          <w:rFonts w:ascii="Times New Roman" w:eastAsia="Times New Roman" w:hAnsi="Times New Roman" w:cs="Times New Roman"/>
          <w:iCs/>
          <w:sz w:val="28"/>
          <w:szCs w:val="28"/>
        </w:rPr>
      </w:pPr>
      <w:r w:rsidRPr="00A505D6">
        <w:rPr>
          <w:rFonts w:ascii="Times New Roman" w:eastAsia="Times New Roman" w:hAnsi="Times New Roman" w:cs="Times New Roman"/>
          <w:iCs/>
          <w:sz w:val="28"/>
          <w:szCs w:val="28"/>
        </w:rPr>
        <w:t>В настоящий момент централизованной канализационной сетью охвачена почти вся территория города. Население проживающее на территории сельских поселений пользуются  выгребами с водонепроницаемыми  стенками и дном, из которых нечистоты вывозятся ассенизаторскими машинами .</w:t>
      </w:r>
    </w:p>
    <w:p w:rsidR="00B67988" w:rsidRDefault="00B67988" w:rsidP="00B67988">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Протяжённость тепловых и паровых сетей в двухтрубном исчислении составляет 35,3 км.</w:t>
      </w:r>
    </w:p>
    <w:p w:rsidR="00B67988" w:rsidRDefault="00B67988" w:rsidP="00B67988">
      <w:pPr>
        <w:spacing w:line="276"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На протяжении анализируемого периода в районе растёт количество потребителей  газа, воды, электроэнергии. В 2015 году заключены договоры в количестве 22569 на потребление газа, 14564 на водопотребление, 13853 на потребление электроэнергии.  </w:t>
      </w:r>
    </w:p>
    <w:p w:rsidR="00B67988" w:rsidRPr="005D7763" w:rsidRDefault="00B67988" w:rsidP="00B67988">
      <w:pPr>
        <w:spacing w:line="276"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Как видно из представленных ниже диаграмм (рис.1</w:t>
      </w:r>
      <w:r w:rsidR="009B7678">
        <w:rPr>
          <w:rFonts w:ascii="Times New Roman" w:eastAsia="Times New Roman" w:hAnsi="Times New Roman" w:cs="Times New Roman"/>
          <w:iCs/>
          <w:sz w:val="28"/>
          <w:szCs w:val="28"/>
        </w:rPr>
        <w:t>7</w:t>
      </w:r>
      <w:r>
        <w:rPr>
          <w:rFonts w:ascii="Times New Roman" w:eastAsia="Times New Roman" w:hAnsi="Times New Roman" w:cs="Times New Roman"/>
          <w:iCs/>
          <w:sz w:val="28"/>
          <w:szCs w:val="28"/>
        </w:rPr>
        <w:t xml:space="preserve">), в районе на протяжении трёх лет возросло  потребление  воды на 6%,  электроэнергии </w:t>
      </w:r>
      <w:r w:rsidRPr="00D57EFE">
        <w:rPr>
          <w:rFonts w:ascii="Times New Roman" w:eastAsia="Times New Roman" w:hAnsi="Times New Roman" w:cs="Times New Roman"/>
          <w:iCs/>
          <w:sz w:val="28"/>
          <w:szCs w:val="28"/>
        </w:rPr>
        <w:t>на 5,6%, потребление газа снизилось</w:t>
      </w:r>
      <w:r>
        <w:rPr>
          <w:rFonts w:ascii="Times New Roman" w:eastAsia="Times New Roman" w:hAnsi="Times New Roman" w:cs="Times New Roman"/>
          <w:iCs/>
          <w:sz w:val="28"/>
          <w:szCs w:val="28"/>
        </w:rPr>
        <w:t xml:space="preserve"> на 11,25%. </w:t>
      </w:r>
    </w:p>
    <w:p w:rsidR="00B67988" w:rsidRPr="00EE6087" w:rsidRDefault="00B67988" w:rsidP="00B67988">
      <w:pPr>
        <w:ind w:firstLine="709"/>
        <w:jc w:val="right"/>
        <w:rPr>
          <w:rFonts w:ascii="Times New Roman" w:eastAsia="Times New Roman" w:hAnsi="Times New Roman" w:cs="Times New Roman"/>
          <w:i/>
          <w:iCs/>
        </w:rPr>
      </w:pPr>
      <w:r w:rsidRPr="00EE6087">
        <w:rPr>
          <w:rFonts w:ascii="Times New Roman" w:eastAsia="Times New Roman" w:hAnsi="Times New Roman" w:cs="Times New Roman"/>
          <w:i/>
          <w:iCs/>
        </w:rPr>
        <w:t>Рисунок 1</w:t>
      </w:r>
      <w:r w:rsidR="009B7678">
        <w:rPr>
          <w:rFonts w:ascii="Times New Roman" w:eastAsia="Times New Roman" w:hAnsi="Times New Roman" w:cs="Times New Roman"/>
          <w:i/>
          <w:iCs/>
        </w:rPr>
        <w:t>7</w:t>
      </w:r>
    </w:p>
    <w:p w:rsidR="00B67988" w:rsidRPr="00792590" w:rsidRDefault="00B67988" w:rsidP="00B67988">
      <w:pPr>
        <w:ind w:firstLine="709"/>
        <w:jc w:val="center"/>
        <w:rPr>
          <w:rFonts w:ascii="Times New Roman" w:eastAsia="Times New Roman" w:hAnsi="Times New Roman" w:cs="Times New Roman"/>
          <w:b/>
          <w:iCs/>
          <w:sz w:val="24"/>
          <w:szCs w:val="24"/>
        </w:rPr>
      </w:pPr>
      <w:r w:rsidRPr="00792590">
        <w:rPr>
          <w:rFonts w:ascii="Times New Roman" w:eastAsia="Times New Roman" w:hAnsi="Times New Roman" w:cs="Times New Roman"/>
          <w:b/>
          <w:iCs/>
          <w:sz w:val="24"/>
          <w:szCs w:val="24"/>
        </w:rPr>
        <w:t>Динамика объёмов потребления газа, воды, электроэнергии</w:t>
      </w:r>
    </w:p>
    <w:p w:rsidR="00B67988" w:rsidRDefault="00B67988" w:rsidP="00B67988">
      <w:pPr>
        <w:ind w:firstLine="709"/>
        <w:jc w:val="center"/>
        <w:rPr>
          <w:rFonts w:ascii="Times New Roman" w:eastAsia="Times New Roman" w:hAnsi="Times New Roman" w:cs="Times New Roman"/>
          <w:b/>
          <w:iCs/>
          <w:sz w:val="24"/>
          <w:szCs w:val="24"/>
        </w:rPr>
      </w:pPr>
      <w:r w:rsidRPr="00792590">
        <w:rPr>
          <w:rFonts w:ascii="Times New Roman" w:eastAsia="Times New Roman" w:hAnsi="Times New Roman" w:cs="Times New Roman"/>
          <w:b/>
          <w:iCs/>
          <w:sz w:val="24"/>
          <w:szCs w:val="24"/>
        </w:rPr>
        <w:t>по Нурлатскому муниципальному району</w:t>
      </w:r>
    </w:p>
    <w:p w:rsidR="00B67988" w:rsidRDefault="00B67988" w:rsidP="00B67988">
      <w:pPr>
        <w:rPr>
          <w:rFonts w:ascii="Times New Roman" w:eastAsia="Times New Roman" w:hAnsi="Times New Roman" w:cs="Times New Roman"/>
          <w:b/>
          <w:i/>
          <w:sz w:val="32"/>
          <w:szCs w:val="32"/>
          <w:highlight w:val="cyan"/>
        </w:rPr>
      </w:pPr>
      <w:r>
        <w:rPr>
          <w:noProof/>
        </w:rPr>
        <w:drawing>
          <wp:inline distT="0" distB="0" distL="0" distR="0">
            <wp:extent cx="2981325" cy="16954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extent cx="2714625" cy="18954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extent cx="2981325" cy="18478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67988" w:rsidRDefault="00B67988" w:rsidP="00B67988">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103"/>
        <w:gridCol w:w="5387"/>
      </w:tblGrid>
      <w:tr w:rsidR="00B67988" w:rsidRPr="005F1193" w:rsidTr="00B67988">
        <w:trPr>
          <w:trHeight w:val="744"/>
        </w:trPr>
        <w:tc>
          <w:tcPr>
            <w:tcW w:w="10490" w:type="dxa"/>
            <w:gridSpan w:val="2"/>
            <w:shd w:val="clear" w:color="auto" w:fill="C0504D" w:themeFill="accent2"/>
            <w:vAlign w:val="center"/>
          </w:tcPr>
          <w:p w:rsidR="00B67988" w:rsidRDefault="00B67988" w:rsidP="00B67988">
            <w:pPr>
              <w:pStyle w:val="aff"/>
              <w:spacing w:line="240" w:lineRule="exact"/>
              <w:ind w:left="34"/>
              <w:jc w:val="center"/>
              <w:outlineLvl w:val="0"/>
              <w:rPr>
                <w:rFonts w:ascii="Times New Roman" w:hAnsi="Times New Roman" w:cs="Times New Roman"/>
                <w:b/>
                <w:sz w:val="24"/>
                <w:szCs w:val="24"/>
              </w:rPr>
            </w:pPr>
          </w:p>
          <w:p w:rsidR="00B67988" w:rsidRPr="00341A14" w:rsidRDefault="00B67988" w:rsidP="00B67988">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Жилищно – коммунальное хозяйство и инженерная инфраструктура </w:t>
            </w:r>
          </w:p>
          <w:p w:rsidR="00B67988" w:rsidRPr="005F1193" w:rsidRDefault="00B67988" w:rsidP="00B67988">
            <w:pPr>
              <w:pStyle w:val="aff"/>
              <w:spacing w:line="240" w:lineRule="exact"/>
              <w:ind w:left="34"/>
              <w:jc w:val="center"/>
              <w:outlineLvl w:val="0"/>
              <w:rPr>
                <w:sz w:val="24"/>
                <w:szCs w:val="24"/>
              </w:rPr>
            </w:pPr>
          </w:p>
        </w:tc>
      </w:tr>
      <w:tr w:rsidR="00B67988" w:rsidRPr="00341A14" w:rsidTr="00B67988">
        <w:trPr>
          <w:trHeight w:val="550"/>
        </w:trPr>
        <w:tc>
          <w:tcPr>
            <w:tcW w:w="5103" w:type="dxa"/>
            <w:vAlign w:val="center"/>
          </w:tcPr>
          <w:p w:rsidR="00B67988" w:rsidRPr="00341A14" w:rsidRDefault="00B67988" w:rsidP="00B67988">
            <w:pPr>
              <w:pStyle w:val="aff"/>
              <w:spacing w:line="240" w:lineRule="exact"/>
              <w:ind w:left="34"/>
              <w:jc w:val="center"/>
              <w:outlineLvl w:val="0"/>
              <w:rPr>
                <w:b/>
                <w:sz w:val="24"/>
                <w:szCs w:val="24"/>
              </w:rPr>
            </w:pPr>
            <w:r w:rsidRPr="00341A14">
              <w:rPr>
                <w:b/>
                <w:sz w:val="24"/>
                <w:szCs w:val="24"/>
              </w:rPr>
              <w:t>Сильные стороны (Strengths)</w:t>
            </w:r>
          </w:p>
        </w:tc>
        <w:tc>
          <w:tcPr>
            <w:tcW w:w="5387" w:type="dxa"/>
            <w:vAlign w:val="center"/>
          </w:tcPr>
          <w:p w:rsidR="00B67988" w:rsidRPr="00341A14" w:rsidRDefault="00B67988" w:rsidP="00B67988">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B67988" w:rsidRPr="00861C96" w:rsidTr="00B67988">
        <w:trPr>
          <w:trHeight w:val="768"/>
        </w:trPr>
        <w:tc>
          <w:tcPr>
            <w:tcW w:w="5103" w:type="dxa"/>
            <w:vAlign w:val="center"/>
          </w:tcPr>
          <w:p w:rsidR="00B67988" w:rsidRPr="00565607" w:rsidRDefault="00B67988" w:rsidP="00B67988">
            <w:pPr>
              <w:pStyle w:val="aff"/>
              <w:spacing w:line="240" w:lineRule="exact"/>
              <w:ind w:left="34"/>
              <w:outlineLvl w:val="0"/>
              <w:rPr>
                <w:rFonts w:ascii="Times New Roman" w:hAnsi="Times New Roman" w:cs="Times New Roman"/>
                <w:b/>
                <w:bCs/>
                <w:sz w:val="24"/>
                <w:szCs w:val="24"/>
              </w:rPr>
            </w:pPr>
            <w:r w:rsidRPr="00442F5C">
              <w:rPr>
                <w:rFonts w:ascii="Times New Roman" w:hAnsi="Times New Roman" w:cs="Times New Roman"/>
                <w:sz w:val="24"/>
                <w:szCs w:val="24"/>
              </w:rPr>
              <w:t>Устойчивое обеспечение потребителей энергией и коммунальными ресурсами.</w:t>
            </w:r>
          </w:p>
        </w:tc>
        <w:tc>
          <w:tcPr>
            <w:tcW w:w="5387" w:type="dxa"/>
            <w:vAlign w:val="center"/>
          </w:tcPr>
          <w:p w:rsidR="00B67988" w:rsidRPr="00861C96" w:rsidRDefault="00B67988" w:rsidP="00B67988">
            <w:pPr>
              <w:pStyle w:val="aff"/>
              <w:spacing w:line="240" w:lineRule="exact"/>
              <w:ind w:left="142"/>
              <w:outlineLvl w:val="0"/>
              <w:rPr>
                <w:rFonts w:ascii="Times New Roman" w:hAnsi="Times New Roman" w:cs="Times New Roman"/>
                <w:bCs/>
                <w:sz w:val="24"/>
                <w:szCs w:val="24"/>
                <w:highlight w:val="yellow"/>
              </w:rPr>
            </w:pPr>
            <w:r w:rsidRPr="00442F5C">
              <w:rPr>
                <w:rFonts w:ascii="Times New Roman" w:hAnsi="Times New Roman" w:cs="Times New Roman"/>
                <w:bCs/>
                <w:sz w:val="24"/>
                <w:szCs w:val="24"/>
              </w:rPr>
              <w:t>Высокий уровень износа сооружений и сетей</w:t>
            </w:r>
            <w:r>
              <w:rPr>
                <w:rFonts w:ascii="Times New Roman" w:hAnsi="Times New Roman" w:cs="Times New Roman"/>
                <w:bCs/>
                <w:sz w:val="24"/>
                <w:szCs w:val="24"/>
              </w:rPr>
              <w:t>.</w:t>
            </w:r>
          </w:p>
        </w:tc>
      </w:tr>
      <w:tr w:rsidR="00B67988" w:rsidRPr="00861C96" w:rsidTr="00B67988">
        <w:trPr>
          <w:trHeight w:val="712"/>
        </w:trPr>
        <w:tc>
          <w:tcPr>
            <w:tcW w:w="5103" w:type="dxa"/>
            <w:vAlign w:val="center"/>
          </w:tcPr>
          <w:p w:rsidR="00B67988" w:rsidRPr="00565607" w:rsidRDefault="00B67988" w:rsidP="00B67988">
            <w:pPr>
              <w:pStyle w:val="aff"/>
              <w:spacing w:line="240" w:lineRule="exact"/>
              <w:ind w:left="34"/>
              <w:jc w:val="center"/>
              <w:outlineLvl w:val="0"/>
              <w:rPr>
                <w:b/>
                <w:sz w:val="24"/>
                <w:szCs w:val="24"/>
              </w:rPr>
            </w:pPr>
            <w:r w:rsidRPr="00565607">
              <w:rPr>
                <w:b/>
                <w:sz w:val="24"/>
                <w:szCs w:val="24"/>
              </w:rPr>
              <w:t>Возможности для развития (Opportunities)</w:t>
            </w:r>
          </w:p>
        </w:tc>
        <w:tc>
          <w:tcPr>
            <w:tcW w:w="5387" w:type="dxa"/>
            <w:vAlign w:val="center"/>
          </w:tcPr>
          <w:p w:rsidR="00B67988" w:rsidRPr="00565607" w:rsidRDefault="00B67988" w:rsidP="00B67988">
            <w:pPr>
              <w:pStyle w:val="aff"/>
              <w:spacing w:line="240" w:lineRule="exact"/>
              <w:ind w:left="142" w:firstLine="142"/>
              <w:jc w:val="center"/>
              <w:outlineLvl w:val="0"/>
              <w:rPr>
                <w:b/>
                <w:sz w:val="24"/>
                <w:szCs w:val="24"/>
              </w:rPr>
            </w:pPr>
            <w:r w:rsidRPr="00565607">
              <w:rPr>
                <w:b/>
                <w:sz w:val="24"/>
                <w:szCs w:val="24"/>
              </w:rPr>
              <w:t>Угрозы (Threats)</w:t>
            </w:r>
          </w:p>
        </w:tc>
      </w:tr>
      <w:tr w:rsidR="00B67988" w:rsidRPr="00861C96" w:rsidTr="00B67988">
        <w:trPr>
          <w:trHeight w:val="712"/>
        </w:trPr>
        <w:tc>
          <w:tcPr>
            <w:tcW w:w="5103" w:type="dxa"/>
            <w:vAlign w:val="center"/>
          </w:tcPr>
          <w:p w:rsidR="00B67988" w:rsidRPr="00442F5C" w:rsidRDefault="00B67988" w:rsidP="00B67988">
            <w:pPr>
              <w:pStyle w:val="aff"/>
              <w:spacing w:line="240" w:lineRule="exact"/>
              <w:ind w:left="34"/>
              <w:outlineLvl w:val="0"/>
              <w:rPr>
                <w:rFonts w:ascii="Times New Roman" w:hAnsi="Times New Roman" w:cs="Times New Roman"/>
                <w:sz w:val="24"/>
                <w:szCs w:val="24"/>
              </w:rPr>
            </w:pPr>
            <w:r w:rsidRPr="00442F5C">
              <w:rPr>
                <w:rFonts w:ascii="Times New Roman" w:hAnsi="Times New Roman" w:cs="Times New Roman"/>
                <w:sz w:val="24"/>
                <w:szCs w:val="24"/>
              </w:rPr>
              <w:t>Наличие платежеспособного спроса и относительно конкурентоспособные цены на недвижимость.</w:t>
            </w:r>
          </w:p>
        </w:tc>
        <w:tc>
          <w:tcPr>
            <w:tcW w:w="5387" w:type="dxa"/>
            <w:vAlign w:val="center"/>
          </w:tcPr>
          <w:p w:rsidR="00B67988" w:rsidRPr="00442F5C" w:rsidRDefault="00B67988" w:rsidP="00B67988">
            <w:pPr>
              <w:pStyle w:val="aff"/>
              <w:spacing w:line="240" w:lineRule="exact"/>
              <w:ind w:left="142"/>
              <w:outlineLvl w:val="0"/>
              <w:rPr>
                <w:rFonts w:ascii="Times New Roman" w:hAnsi="Times New Roman" w:cs="Times New Roman"/>
                <w:sz w:val="24"/>
                <w:szCs w:val="24"/>
              </w:rPr>
            </w:pPr>
            <w:r w:rsidRPr="00442F5C">
              <w:rPr>
                <w:rFonts w:ascii="Times New Roman" w:hAnsi="Times New Roman" w:cs="Times New Roman"/>
                <w:sz w:val="24"/>
                <w:szCs w:val="24"/>
              </w:rPr>
              <w:t>Приток инвестиций ограничен прямой зависимостью уровня тарифов от уровня инфляции и высоким уровнем задолженности перед ресурсообеспечивающими</w:t>
            </w:r>
            <w:r>
              <w:rPr>
                <w:rFonts w:ascii="Times New Roman" w:hAnsi="Times New Roman" w:cs="Times New Roman"/>
                <w:sz w:val="24"/>
                <w:szCs w:val="24"/>
              </w:rPr>
              <w:t xml:space="preserve"> организациями.</w:t>
            </w:r>
          </w:p>
        </w:tc>
      </w:tr>
    </w:tbl>
    <w:p w:rsidR="00B67988" w:rsidRDefault="00B67988" w:rsidP="00B67988">
      <w:pPr>
        <w:spacing w:line="245" w:lineRule="auto"/>
        <w:ind w:left="1276" w:right="980"/>
        <w:jc w:val="center"/>
        <w:rPr>
          <w:rFonts w:ascii="Times New Roman" w:eastAsia="Times New Roman" w:hAnsi="Times New Roman"/>
          <w:b/>
          <w:sz w:val="28"/>
          <w:szCs w:val="28"/>
        </w:rPr>
      </w:pPr>
    </w:p>
    <w:p w:rsidR="0075225F" w:rsidRDefault="0075225F" w:rsidP="00B67988">
      <w:pPr>
        <w:spacing w:line="0" w:lineRule="atLeast"/>
        <w:ind w:left="142" w:firstLine="567"/>
        <w:jc w:val="center"/>
        <w:rPr>
          <w:rFonts w:ascii="Times New Roman" w:eastAsia="Times New Roman" w:hAnsi="Times New Roman"/>
          <w:sz w:val="28"/>
          <w:szCs w:val="28"/>
        </w:rPr>
      </w:pPr>
    </w:p>
    <w:p w:rsidR="00B67988" w:rsidRDefault="00B67988" w:rsidP="00B67988">
      <w:pPr>
        <w:spacing w:line="0" w:lineRule="atLeast"/>
        <w:ind w:left="142" w:firstLine="567"/>
        <w:jc w:val="center"/>
        <w:rPr>
          <w:rFonts w:ascii="Times New Roman" w:eastAsia="Times New Roman" w:hAnsi="Times New Roman"/>
          <w:sz w:val="28"/>
          <w:szCs w:val="28"/>
        </w:rPr>
      </w:pPr>
      <w:r>
        <w:rPr>
          <w:rFonts w:ascii="Times New Roman" w:eastAsia="Times New Roman" w:hAnsi="Times New Roman"/>
          <w:sz w:val="28"/>
          <w:szCs w:val="28"/>
        </w:rPr>
        <w:t xml:space="preserve">Проблемы в сфере жилищно-коммунального хозяйства: </w:t>
      </w:r>
    </w:p>
    <w:p w:rsidR="00B67988" w:rsidRDefault="00B67988" w:rsidP="00B67988">
      <w:pPr>
        <w:spacing w:line="276" w:lineRule="auto"/>
        <w:ind w:left="142" w:firstLine="567"/>
        <w:rPr>
          <w:rFonts w:ascii="Times New Roman" w:eastAsia="Times New Roman" w:hAnsi="Times New Roman"/>
          <w:sz w:val="28"/>
          <w:szCs w:val="28"/>
        </w:rPr>
      </w:pPr>
    </w:p>
    <w:p w:rsidR="00B67988" w:rsidRDefault="00B67988" w:rsidP="00B67988">
      <w:pPr>
        <w:spacing w:line="276" w:lineRule="auto"/>
        <w:ind w:left="142" w:firstLine="567"/>
        <w:rPr>
          <w:rFonts w:ascii="Times New Roman" w:eastAsia="Times New Roman" w:hAnsi="Times New Roman"/>
          <w:sz w:val="28"/>
          <w:szCs w:val="28"/>
        </w:rPr>
      </w:pPr>
      <w:r>
        <w:rPr>
          <w:rFonts w:ascii="Times New Roman" w:eastAsia="Times New Roman" w:hAnsi="Times New Roman"/>
          <w:sz w:val="28"/>
          <w:szCs w:val="28"/>
        </w:rPr>
        <w:t>1.</w:t>
      </w:r>
      <w:r w:rsidR="009D1168">
        <w:rPr>
          <w:rFonts w:ascii="Times New Roman" w:eastAsia="Times New Roman" w:hAnsi="Times New Roman"/>
          <w:sz w:val="28"/>
          <w:szCs w:val="28"/>
        </w:rPr>
        <w:t xml:space="preserve">Отсутствие </w:t>
      </w:r>
      <w:r>
        <w:rPr>
          <w:rFonts w:ascii="Times New Roman" w:eastAsia="Times New Roman" w:hAnsi="Times New Roman"/>
          <w:sz w:val="28"/>
          <w:szCs w:val="28"/>
        </w:rPr>
        <w:t xml:space="preserve"> доступно</w:t>
      </w:r>
      <w:r w:rsidR="009D1168">
        <w:rPr>
          <w:rFonts w:ascii="Times New Roman" w:eastAsia="Times New Roman" w:hAnsi="Times New Roman"/>
          <w:sz w:val="28"/>
          <w:szCs w:val="28"/>
        </w:rPr>
        <w:t>го</w:t>
      </w:r>
      <w:r>
        <w:rPr>
          <w:rFonts w:ascii="Times New Roman" w:eastAsia="Times New Roman" w:hAnsi="Times New Roman"/>
          <w:sz w:val="28"/>
          <w:szCs w:val="28"/>
        </w:rPr>
        <w:t xml:space="preserve"> жилья для всех категорий граждан, проживающих на территории Нурлатского муниципального района.</w:t>
      </w:r>
    </w:p>
    <w:p w:rsidR="00B67988" w:rsidRDefault="00B67988" w:rsidP="00B67988">
      <w:pPr>
        <w:spacing w:line="276" w:lineRule="auto"/>
        <w:ind w:left="142" w:firstLine="567"/>
        <w:rPr>
          <w:rFonts w:ascii="Times New Roman" w:eastAsia="Times New Roman" w:hAnsi="Times New Roman"/>
          <w:sz w:val="28"/>
          <w:szCs w:val="28"/>
        </w:rPr>
      </w:pPr>
      <w:r>
        <w:rPr>
          <w:rFonts w:ascii="Times New Roman" w:eastAsia="Times New Roman" w:hAnsi="Times New Roman"/>
          <w:sz w:val="28"/>
          <w:szCs w:val="28"/>
        </w:rPr>
        <w:t>2.</w:t>
      </w:r>
      <w:r w:rsidR="00CD313A">
        <w:rPr>
          <w:rFonts w:ascii="Times New Roman" w:eastAsia="Times New Roman" w:hAnsi="Times New Roman"/>
          <w:sz w:val="28"/>
          <w:szCs w:val="28"/>
        </w:rPr>
        <w:t>отсутствие предложений на рынке жилья, соответствующего современным потребностям населения.</w:t>
      </w:r>
    </w:p>
    <w:p w:rsidR="00B67988" w:rsidRDefault="00B67988" w:rsidP="00B67988">
      <w:pPr>
        <w:spacing w:line="276" w:lineRule="auto"/>
        <w:ind w:right="280" w:firstLine="561"/>
        <w:rPr>
          <w:rFonts w:ascii="Times New Roman" w:eastAsia="Times New Roman" w:hAnsi="Times New Roman"/>
          <w:sz w:val="28"/>
          <w:szCs w:val="28"/>
        </w:rPr>
      </w:pPr>
      <w:r w:rsidRPr="00470874">
        <w:rPr>
          <w:rFonts w:ascii="Times New Roman" w:eastAsia="Times New Roman" w:hAnsi="Times New Roman"/>
          <w:sz w:val="28"/>
          <w:szCs w:val="28"/>
        </w:rPr>
        <w:t xml:space="preserve">  3.</w:t>
      </w:r>
      <w:r>
        <w:rPr>
          <w:rFonts w:ascii="Times New Roman" w:eastAsia="Times New Roman" w:hAnsi="Times New Roman"/>
          <w:sz w:val="28"/>
          <w:szCs w:val="28"/>
        </w:rPr>
        <w:t>Высокий уровень износа сооружений и сетей.</w:t>
      </w:r>
    </w:p>
    <w:p w:rsidR="00B67988" w:rsidRPr="00470874" w:rsidRDefault="00B67988" w:rsidP="00B67988">
      <w:pPr>
        <w:spacing w:line="276" w:lineRule="auto"/>
        <w:ind w:right="280" w:firstLine="561"/>
        <w:rPr>
          <w:rFonts w:ascii="Times New Roman" w:eastAsia="Times New Roman" w:hAnsi="Times New Roman"/>
          <w:sz w:val="28"/>
          <w:szCs w:val="28"/>
        </w:rPr>
      </w:pPr>
    </w:p>
    <w:p w:rsidR="00B67988" w:rsidRDefault="00B67988" w:rsidP="00B67988">
      <w:pPr>
        <w:pStyle w:val="a7"/>
        <w:spacing w:line="276" w:lineRule="auto"/>
        <w:ind w:left="0" w:firstLine="709"/>
        <w:jc w:val="both"/>
        <w:rPr>
          <w:rFonts w:ascii="Times New Roman" w:eastAsia="Times New Roman" w:hAnsi="Times New Roman"/>
          <w:sz w:val="28"/>
          <w:szCs w:val="28"/>
        </w:rPr>
      </w:pPr>
      <w:r w:rsidRPr="004218BC">
        <w:rPr>
          <w:rFonts w:ascii="Times New Roman" w:eastAsia="Times New Roman" w:hAnsi="Times New Roman"/>
          <w:sz w:val="28"/>
          <w:szCs w:val="28"/>
        </w:rPr>
        <w:t xml:space="preserve">Для достижения определённой выше цели повышения доступности жилья для граждан </w:t>
      </w:r>
      <w:r>
        <w:rPr>
          <w:rFonts w:ascii="Times New Roman" w:eastAsia="Times New Roman" w:hAnsi="Times New Roman"/>
          <w:sz w:val="28"/>
          <w:szCs w:val="28"/>
        </w:rPr>
        <w:t>Нурлатского муниципального района</w:t>
      </w:r>
      <w:r w:rsidRPr="004218BC">
        <w:rPr>
          <w:rFonts w:ascii="Times New Roman" w:eastAsia="Times New Roman" w:hAnsi="Times New Roman"/>
          <w:sz w:val="28"/>
          <w:szCs w:val="28"/>
        </w:rPr>
        <w:t xml:space="preserve"> и решения представленных задач в первоочередном порядке реализуются следующие мероприятия:</w:t>
      </w:r>
    </w:p>
    <w:p w:rsidR="00B67988" w:rsidRDefault="00B67988" w:rsidP="00B67988">
      <w:pPr>
        <w:pStyle w:val="a7"/>
        <w:spacing w:line="276" w:lineRule="auto"/>
        <w:ind w:left="0" w:firstLine="709"/>
        <w:jc w:val="both"/>
        <w:rPr>
          <w:rFonts w:ascii="Times New Roman" w:eastAsia="Times New Roman" w:hAnsi="Times New Roman"/>
          <w:sz w:val="28"/>
          <w:szCs w:val="28"/>
        </w:rPr>
      </w:pPr>
    </w:p>
    <w:p w:rsidR="00087D66" w:rsidRDefault="00087D66" w:rsidP="00087D6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 2</w:t>
      </w:r>
      <w:r w:rsidR="007F4DE4">
        <w:rPr>
          <w:rFonts w:ascii="Times New Roman" w:hAnsi="Times New Roman" w:cs="Times New Roman"/>
          <w:sz w:val="28"/>
          <w:szCs w:val="28"/>
        </w:rPr>
        <w:t>7</w:t>
      </w:r>
      <w:r>
        <w:rPr>
          <w:rFonts w:ascii="Times New Roman" w:hAnsi="Times New Roman" w:cs="Times New Roman"/>
          <w:sz w:val="28"/>
          <w:szCs w:val="28"/>
        </w:rPr>
        <w:t>. Мероприятия в сфере жилищно-коммунального хозяйства и повышении доступности жилья.</w:t>
      </w:r>
    </w:p>
    <w:tbl>
      <w:tblPr>
        <w:tblpPr w:leftFromText="180" w:rightFromText="180" w:vertAnchor="text" w:horzAnchor="margin" w:tblpXSpec="center" w:tblpY="649"/>
        <w:tblW w:w="10200" w:type="dxa"/>
        <w:tblLayout w:type="fixed"/>
        <w:tblLook w:val="04A0" w:firstRow="1" w:lastRow="0" w:firstColumn="1" w:lastColumn="0" w:noHBand="0" w:noVBand="1"/>
      </w:tblPr>
      <w:tblGrid>
        <w:gridCol w:w="473"/>
        <w:gridCol w:w="3213"/>
        <w:gridCol w:w="1672"/>
        <w:gridCol w:w="2300"/>
        <w:gridCol w:w="1527"/>
        <w:gridCol w:w="1015"/>
      </w:tblGrid>
      <w:tr w:rsidR="00087D66" w:rsidRPr="006F2069" w:rsidTr="00476AD2">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Ответственный исполнитель</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Источники</w:t>
            </w:r>
          </w:p>
        </w:tc>
      </w:tr>
      <w:tr w:rsidR="00087D66" w:rsidRPr="006F2069" w:rsidTr="00476AD2">
        <w:trPr>
          <w:trHeight w:val="1408"/>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087D66" w:rsidRPr="00087D66" w:rsidRDefault="00087D66" w:rsidP="00476AD2">
            <w:pPr>
              <w:widowControl w:val="0"/>
              <w:tabs>
                <w:tab w:val="left" w:pos="993"/>
              </w:tabs>
              <w:spacing w:line="276"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 xml:space="preserve">Реализация программы капитального ремонта общего имущества в многоквартирных домах  </w:t>
            </w:r>
          </w:p>
        </w:tc>
        <w:tc>
          <w:tcPr>
            <w:tcW w:w="1672"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2016-2018</w:t>
            </w:r>
          </w:p>
        </w:tc>
        <w:tc>
          <w:tcPr>
            <w:tcW w:w="2300"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140,6</w:t>
            </w:r>
          </w:p>
        </w:tc>
        <w:tc>
          <w:tcPr>
            <w:tcW w:w="1015"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бюджет НМР</w:t>
            </w:r>
          </w:p>
        </w:tc>
      </w:tr>
      <w:tr w:rsidR="00087D66" w:rsidRPr="006F2069" w:rsidTr="00476AD2">
        <w:trPr>
          <w:trHeight w:val="42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2</w:t>
            </w:r>
          </w:p>
        </w:tc>
        <w:tc>
          <w:tcPr>
            <w:tcW w:w="3213" w:type="dxa"/>
            <w:tcBorders>
              <w:top w:val="nil"/>
              <w:left w:val="nil"/>
              <w:bottom w:val="single" w:sz="4" w:space="0" w:color="auto"/>
              <w:right w:val="single" w:sz="4" w:space="0" w:color="auto"/>
            </w:tcBorders>
            <w:shd w:val="clear" w:color="auto" w:fill="auto"/>
            <w:noWrap/>
            <w:vAlign w:val="center"/>
          </w:tcPr>
          <w:p w:rsidR="00087D66" w:rsidRPr="00087D66" w:rsidRDefault="00087D66" w:rsidP="00476AD2">
            <w:pPr>
              <w:widowControl w:val="0"/>
              <w:tabs>
                <w:tab w:val="left" w:pos="993"/>
              </w:tabs>
              <w:spacing w:line="276"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Информирование граждан о программе «Доступное жилье»</w:t>
            </w:r>
          </w:p>
        </w:tc>
        <w:tc>
          <w:tcPr>
            <w:tcW w:w="1672" w:type="dxa"/>
            <w:tcBorders>
              <w:top w:val="nil"/>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2016-2025</w:t>
            </w:r>
          </w:p>
        </w:tc>
        <w:tc>
          <w:tcPr>
            <w:tcW w:w="2300"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 </w:t>
            </w:r>
            <w:r w:rsidRPr="00087D66">
              <w:rPr>
                <w:rFonts w:ascii="Times New Roman" w:eastAsia="Times New Roman" w:hAnsi="Times New Roman"/>
                <w:bCs/>
                <w:color w:val="000000"/>
              </w:rPr>
              <w:t xml:space="preserve"> ИК НМР</w:t>
            </w:r>
          </w:p>
        </w:tc>
        <w:tc>
          <w:tcPr>
            <w:tcW w:w="1527"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r>
      <w:tr w:rsidR="00087D66" w:rsidRPr="006F2069" w:rsidTr="00476AD2">
        <w:trPr>
          <w:trHeight w:val="1251"/>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Благоустройство дворовых территорий многоквартирных домов</w:t>
            </w:r>
          </w:p>
        </w:tc>
        <w:tc>
          <w:tcPr>
            <w:tcW w:w="1672"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 2016-2021</w:t>
            </w:r>
          </w:p>
        </w:tc>
        <w:tc>
          <w:tcPr>
            <w:tcW w:w="2300"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r>
      <w:tr w:rsidR="00087D66" w:rsidRPr="006F2069" w:rsidTr="00476AD2">
        <w:trPr>
          <w:trHeight w:val="1694"/>
        </w:trPr>
        <w:tc>
          <w:tcPr>
            <w:tcW w:w="473" w:type="dxa"/>
            <w:tcBorders>
              <w:top w:val="single" w:sz="4" w:space="0" w:color="auto"/>
              <w:left w:val="single" w:sz="4" w:space="0" w:color="auto"/>
              <w:bottom w:val="nil"/>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4</w:t>
            </w:r>
          </w:p>
        </w:tc>
        <w:tc>
          <w:tcPr>
            <w:tcW w:w="3213" w:type="dxa"/>
            <w:tcBorders>
              <w:top w:val="single" w:sz="4" w:space="0" w:color="auto"/>
              <w:left w:val="nil"/>
              <w:bottom w:val="nil"/>
              <w:right w:val="single" w:sz="4" w:space="0" w:color="auto"/>
            </w:tcBorders>
            <w:shd w:val="clear" w:color="auto" w:fill="auto"/>
            <w:noWrap/>
            <w:vAlign w:val="center"/>
          </w:tcPr>
          <w:p w:rsidR="00087D66" w:rsidRPr="00087D66" w:rsidRDefault="00087D66" w:rsidP="00476AD2">
            <w:pPr>
              <w:spacing w:line="276" w:lineRule="auto"/>
              <w:jc w:val="both"/>
              <w:rPr>
                <w:rFonts w:ascii="Times New Roman" w:hAnsi="Times New Roman" w:cs="Times New Roman"/>
                <w:color w:val="000000"/>
              </w:rPr>
            </w:pPr>
            <w:r w:rsidRPr="00087D66">
              <w:rPr>
                <w:rFonts w:ascii="Times New Roman" w:hAnsi="Times New Roman" w:cs="Times New Roman"/>
                <w:color w:val="000000"/>
              </w:rPr>
              <w:t>Модернизация системы теплоснабжения, водоснабжения и водоотведения</w:t>
            </w:r>
          </w:p>
          <w:p w:rsidR="00087D66" w:rsidRPr="00087D66" w:rsidRDefault="00087D66" w:rsidP="00476AD2">
            <w:pPr>
              <w:spacing w:line="360" w:lineRule="auto"/>
              <w:jc w:val="both"/>
              <w:rPr>
                <w:rFonts w:ascii="Times New Roman" w:eastAsia="Times New Roman" w:hAnsi="Times New Roman" w:cs="Times New Roman"/>
                <w:color w:val="000000"/>
              </w:rPr>
            </w:pPr>
          </w:p>
        </w:tc>
        <w:tc>
          <w:tcPr>
            <w:tcW w:w="1672" w:type="dxa"/>
            <w:tcBorders>
              <w:top w:val="single" w:sz="4" w:space="0" w:color="auto"/>
              <w:left w:val="nil"/>
              <w:bottom w:val="nil"/>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2016-2020</w:t>
            </w:r>
          </w:p>
        </w:tc>
        <w:tc>
          <w:tcPr>
            <w:tcW w:w="2300" w:type="dxa"/>
            <w:tcBorders>
              <w:top w:val="single" w:sz="4" w:space="0" w:color="auto"/>
              <w:left w:val="nil"/>
              <w:bottom w:val="nil"/>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nil"/>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497,00</w:t>
            </w:r>
          </w:p>
        </w:tc>
        <w:tc>
          <w:tcPr>
            <w:tcW w:w="1015" w:type="dxa"/>
            <w:tcBorders>
              <w:top w:val="single" w:sz="4" w:space="0" w:color="auto"/>
              <w:left w:val="nil"/>
              <w:bottom w:val="nil"/>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НМР, Внебюджетные средства.</w:t>
            </w:r>
          </w:p>
        </w:tc>
      </w:tr>
      <w:tr w:rsidR="00087D66" w:rsidRPr="006F2069" w:rsidTr="00476AD2">
        <w:trPr>
          <w:trHeight w:val="18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Переселение граждан из аварийного жилищного фонда</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61,1</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Бюджет НМР</w:t>
            </w:r>
          </w:p>
        </w:tc>
      </w:tr>
      <w:tr w:rsidR="00087D66" w:rsidRPr="006F2069" w:rsidTr="00476AD2">
        <w:trPr>
          <w:trHeight w:val="18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Проведение опроса населения с целью определения типового проекта жилого помещения и направление соответствующего проекта в адрес строительных компаний</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r>
      <w:tr w:rsidR="00087D66" w:rsidRPr="006F2069" w:rsidTr="00476AD2">
        <w:trPr>
          <w:trHeight w:val="1697"/>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сетей газоснабжения для многодетных семей в Среднекамышлинском сельском поселении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24000,00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Благотворительные средства ПАО «Татнефть»</w:t>
            </w:r>
          </w:p>
        </w:tc>
      </w:tr>
      <w:tr w:rsidR="00087D66" w:rsidRPr="006F2069" w:rsidTr="00476AD2">
        <w:trPr>
          <w:trHeight w:val="31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системы водоснабжения, водоотведения 1 очереди для многодетных семей в Среднекамышлинском сельском поселении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10500,00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Благотворительные средства ПАО «Татнефть»</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9</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сетей водоснабжения и водоотведения 2 очереди для многодетных семей Среднекамышлинского сельского поселения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10500,00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Благотворительные средства ПАО «Татнефть»</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Заменаводопроводных сетей протяжённостью 113,6 км.</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23540,00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НМР, внебюджетные средства</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Замена водонапорных башен в количестве 17 шт.</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10500,00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НМР, внебюджет</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 xml:space="preserve">Строительство водопроводных сетей </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30750,00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НМР, внебюд-жет</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сливной станции на существующих очистных сооружениях</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21000,00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НМР, внебюд-жет</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детских площадок</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 xml:space="preserve"> 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НМР, внебюджетные источники</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Установка общественных туалетов в зонах массового скопления людей</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НМР, внебюджетные источники</w:t>
            </w:r>
          </w:p>
        </w:tc>
      </w:tr>
    </w:tbl>
    <w:p w:rsidR="00B67988" w:rsidRDefault="00B67988" w:rsidP="00B67988">
      <w:pPr>
        <w:pStyle w:val="a7"/>
        <w:spacing w:line="276" w:lineRule="auto"/>
        <w:ind w:left="0" w:firstLine="709"/>
        <w:jc w:val="both"/>
        <w:rPr>
          <w:rFonts w:ascii="Times New Roman" w:eastAsia="Times New Roman" w:hAnsi="Times New Roman"/>
        </w:rPr>
      </w:pPr>
    </w:p>
    <w:p w:rsidR="009E626F" w:rsidRDefault="009E626F" w:rsidP="005C4F22">
      <w:pPr>
        <w:ind w:firstLine="709"/>
        <w:jc w:val="center"/>
        <w:rPr>
          <w:rFonts w:ascii="Times New Roman" w:eastAsia="Times New Roman" w:hAnsi="Times New Roman" w:cs="Times New Roman"/>
          <w:b/>
          <w:iCs/>
          <w:sz w:val="28"/>
          <w:szCs w:val="28"/>
        </w:rPr>
      </w:pPr>
    </w:p>
    <w:p w:rsidR="005C4F22" w:rsidRDefault="003E2173" w:rsidP="005C4F22">
      <w:pPr>
        <w:ind w:firstLine="709"/>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4.5.2</w:t>
      </w:r>
      <w:r w:rsidR="005D18B7">
        <w:rPr>
          <w:rFonts w:ascii="Times New Roman" w:eastAsia="Times New Roman" w:hAnsi="Times New Roman" w:cs="Times New Roman"/>
          <w:b/>
          <w:iCs/>
          <w:sz w:val="28"/>
          <w:szCs w:val="28"/>
        </w:rPr>
        <w:t xml:space="preserve">. </w:t>
      </w:r>
      <w:r w:rsidR="005C4F22" w:rsidRPr="00784885">
        <w:rPr>
          <w:rFonts w:ascii="Times New Roman" w:eastAsia="Times New Roman" w:hAnsi="Times New Roman" w:cs="Times New Roman"/>
          <w:b/>
          <w:iCs/>
          <w:sz w:val="28"/>
          <w:szCs w:val="28"/>
        </w:rPr>
        <w:t>Развитие транспортно</w:t>
      </w:r>
      <w:r w:rsidR="005D18B7">
        <w:rPr>
          <w:rFonts w:ascii="Times New Roman" w:eastAsia="Times New Roman" w:hAnsi="Times New Roman" w:cs="Times New Roman"/>
          <w:b/>
          <w:iCs/>
          <w:sz w:val="28"/>
          <w:szCs w:val="28"/>
        </w:rPr>
        <w:t>й</w:t>
      </w:r>
      <w:r w:rsidR="005C4F22" w:rsidRPr="00784885">
        <w:rPr>
          <w:rFonts w:ascii="Times New Roman" w:eastAsia="Times New Roman" w:hAnsi="Times New Roman" w:cs="Times New Roman"/>
          <w:b/>
          <w:iCs/>
          <w:sz w:val="28"/>
          <w:szCs w:val="28"/>
        </w:rPr>
        <w:t xml:space="preserve"> инфраструктуры в Нурлатском муниципальном районе</w:t>
      </w:r>
    </w:p>
    <w:p w:rsidR="005C4F22" w:rsidRPr="00784885" w:rsidRDefault="005C4F22" w:rsidP="005C4F22">
      <w:pPr>
        <w:ind w:firstLine="709"/>
        <w:jc w:val="center"/>
        <w:rPr>
          <w:rFonts w:ascii="Times New Roman" w:eastAsia="Times New Roman" w:hAnsi="Times New Roman" w:cs="Times New Roman"/>
          <w:b/>
          <w:iCs/>
          <w:sz w:val="28"/>
          <w:szCs w:val="28"/>
        </w:rPr>
      </w:pPr>
    </w:p>
    <w:p w:rsidR="005C4F22" w:rsidRPr="00775242" w:rsidRDefault="005C4F22" w:rsidP="005C4F22">
      <w:pPr>
        <w:rPr>
          <w:rFonts w:ascii="Times New Roman" w:eastAsia="Times New Roman" w:hAnsi="Times New Roman" w:cs="Times New Roman"/>
          <w:b/>
          <w:i/>
          <w:sz w:val="28"/>
          <w:szCs w:val="28"/>
          <w:highlight w:val="cyan"/>
        </w:rPr>
      </w:pPr>
    </w:p>
    <w:p w:rsidR="009136F3" w:rsidRDefault="005C4F22" w:rsidP="009D1BB3">
      <w:pPr>
        <w:spacing w:line="360" w:lineRule="auto"/>
        <w:ind w:firstLine="709"/>
        <w:jc w:val="both"/>
        <w:rPr>
          <w:rFonts w:ascii="Times New Roman" w:eastAsia="Times New Roman" w:hAnsi="Times New Roman"/>
          <w:sz w:val="28"/>
          <w:szCs w:val="28"/>
        </w:rPr>
      </w:pPr>
      <w:r w:rsidRPr="00EB0CA2">
        <w:rPr>
          <w:rFonts w:ascii="Times New Roman" w:eastAsia="Times New Roman" w:hAnsi="Times New Roman" w:cs="Times New Roman"/>
          <w:sz w:val="28"/>
          <w:szCs w:val="28"/>
        </w:rPr>
        <w:t xml:space="preserve">Состояние и развитие дорожной сети для района имеют исключительное значение, выступает одним из важнейших инфраструктурных инструментов </w:t>
      </w:r>
    </w:p>
    <w:p w:rsidR="009136F3" w:rsidRDefault="009136F3" w:rsidP="009D1BB3">
      <w:pPr>
        <w:spacing w:line="360" w:lineRule="auto"/>
        <w:ind w:firstLine="709"/>
        <w:jc w:val="both"/>
        <w:rPr>
          <w:rFonts w:ascii="Times New Roman" w:eastAsia="Times New Roman" w:hAnsi="Times New Roman"/>
          <w:sz w:val="28"/>
          <w:szCs w:val="28"/>
        </w:rPr>
      </w:pPr>
    </w:p>
    <w:p w:rsidR="005C4F22" w:rsidRDefault="005C4F22" w:rsidP="009136F3">
      <w:pPr>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9D1BB3">
        <w:rPr>
          <w:rFonts w:ascii="Times New Roman" w:hAnsi="Times New Roman" w:cs="Times New Roman"/>
          <w:sz w:val="28"/>
          <w:szCs w:val="28"/>
        </w:rPr>
        <w:t>2</w:t>
      </w:r>
      <w:r w:rsidR="007F4DE4">
        <w:rPr>
          <w:rFonts w:ascii="Times New Roman" w:hAnsi="Times New Roman" w:cs="Times New Roman"/>
          <w:sz w:val="28"/>
          <w:szCs w:val="28"/>
        </w:rPr>
        <w:t>8</w:t>
      </w:r>
      <w:r>
        <w:rPr>
          <w:rFonts w:ascii="Times New Roman" w:hAnsi="Times New Roman" w:cs="Times New Roman"/>
          <w:sz w:val="28"/>
          <w:szCs w:val="28"/>
        </w:rPr>
        <w:t xml:space="preserve">. Мероприятия в сфере развития транспортной инфраструктуры </w:t>
      </w:r>
    </w:p>
    <w:tbl>
      <w:tblPr>
        <w:tblpPr w:leftFromText="180" w:rightFromText="180" w:vertAnchor="text" w:horzAnchor="margin" w:tblpXSpec="center" w:tblpY="649"/>
        <w:tblW w:w="10200" w:type="dxa"/>
        <w:tblLayout w:type="fixed"/>
        <w:tblLook w:val="04A0" w:firstRow="1" w:lastRow="0" w:firstColumn="1" w:lastColumn="0" w:noHBand="0" w:noVBand="1"/>
      </w:tblPr>
      <w:tblGrid>
        <w:gridCol w:w="473"/>
        <w:gridCol w:w="3213"/>
        <w:gridCol w:w="1672"/>
        <w:gridCol w:w="2300"/>
        <w:gridCol w:w="1527"/>
        <w:gridCol w:w="1015"/>
      </w:tblGrid>
      <w:tr w:rsidR="005C4F22" w:rsidRPr="004E7A1C" w:rsidTr="005C4F22">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Ответственный исполнитель</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Источники</w:t>
            </w:r>
          </w:p>
        </w:tc>
      </w:tr>
      <w:tr w:rsidR="005C4F22" w:rsidRPr="004E7A1C" w:rsidTr="009D1BB3">
        <w:trPr>
          <w:trHeight w:val="1208"/>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5C4F22" w:rsidRPr="004E7A1C" w:rsidRDefault="005C4F22" w:rsidP="005C4F22">
            <w:pPr>
              <w:spacing w:line="360" w:lineRule="auto"/>
              <w:jc w:val="center"/>
              <w:rPr>
                <w:rFonts w:ascii="Times New Roman" w:eastAsia="Times New Roman" w:hAnsi="Times New Roman" w:cs="Times New Roman"/>
                <w:color w:val="000000"/>
              </w:rPr>
            </w:pPr>
            <w:r w:rsidRPr="004E7A1C">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hideMark/>
          </w:tcPr>
          <w:p w:rsidR="005C4F22" w:rsidRPr="004E7A1C" w:rsidRDefault="005C4F22" w:rsidP="005C4F22">
            <w:pPr>
              <w:widowControl w:val="0"/>
              <w:tabs>
                <w:tab w:val="left" w:pos="993"/>
              </w:tabs>
              <w:spacing w:line="276" w:lineRule="auto"/>
              <w:jc w:val="both"/>
              <w:rPr>
                <w:rFonts w:ascii="Times New Roman" w:eastAsia="Times New Roman" w:hAnsi="Times New Roman" w:cs="Times New Roman"/>
                <w:color w:val="000000"/>
              </w:rPr>
            </w:pPr>
            <w:r w:rsidRPr="004E7A1C">
              <w:rPr>
                <w:rFonts w:ascii="Times New Roman" w:eastAsia="Times New Roman" w:hAnsi="Times New Roman"/>
              </w:rPr>
              <w:t>Проведение комплексного обследования технического состояния и использования дорожной сети района</w:t>
            </w:r>
          </w:p>
        </w:tc>
        <w:tc>
          <w:tcPr>
            <w:tcW w:w="1672" w:type="dxa"/>
            <w:tcBorders>
              <w:top w:val="nil"/>
              <w:left w:val="nil"/>
              <w:bottom w:val="single" w:sz="4" w:space="0" w:color="auto"/>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2016-2021 г.</w:t>
            </w:r>
          </w:p>
        </w:tc>
        <w:tc>
          <w:tcPr>
            <w:tcW w:w="2300" w:type="dxa"/>
            <w:tcBorders>
              <w:top w:val="nil"/>
              <w:left w:val="nil"/>
              <w:bottom w:val="single" w:sz="4" w:space="0" w:color="auto"/>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r>
      <w:tr w:rsidR="005C4F22" w:rsidRPr="004E7A1C" w:rsidTr="009D1BB3">
        <w:trPr>
          <w:trHeight w:val="984"/>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5C4F22" w:rsidRPr="004E7A1C" w:rsidRDefault="005C4F22" w:rsidP="005C4F22">
            <w:pPr>
              <w:spacing w:line="360" w:lineRule="auto"/>
              <w:jc w:val="center"/>
              <w:rPr>
                <w:rFonts w:ascii="Times New Roman" w:eastAsia="Times New Roman" w:hAnsi="Times New Roman" w:cs="Times New Roman"/>
                <w:color w:val="000000"/>
              </w:rPr>
            </w:pPr>
            <w:r w:rsidRPr="004E7A1C">
              <w:rPr>
                <w:rFonts w:ascii="Times New Roman" w:eastAsia="Times New Roman" w:hAnsi="Times New Roman" w:cs="Times New Roman"/>
                <w:color w:val="000000"/>
              </w:rPr>
              <w:t>2</w:t>
            </w:r>
          </w:p>
        </w:tc>
        <w:tc>
          <w:tcPr>
            <w:tcW w:w="3213" w:type="dxa"/>
            <w:tcBorders>
              <w:top w:val="nil"/>
              <w:left w:val="nil"/>
              <w:bottom w:val="single" w:sz="4" w:space="0" w:color="auto"/>
              <w:right w:val="single" w:sz="4" w:space="0" w:color="auto"/>
            </w:tcBorders>
            <w:shd w:val="clear" w:color="auto" w:fill="auto"/>
            <w:noWrap/>
            <w:vAlign w:val="center"/>
          </w:tcPr>
          <w:p w:rsidR="005C4F22" w:rsidRPr="004E7A1C" w:rsidRDefault="005C4F22" w:rsidP="005C4F22">
            <w:pPr>
              <w:widowControl w:val="0"/>
              <w:tabs>
                <w:tab w:val="left" w:pos="993"/>
              </w:tabs>
              <w:spacing w:line="276" w:lineRule="auto"/>
              <w:jc w:val="both"/>
              <w:rPr>
                <w:rFonts w:ascii="Times New Roman" w:eastAsia="Times New Roman" w:hAnsi="Times New Roman"/>
              </w:rPr>
            </w:pPr>
            <w:r w:rsidRPr="004E7A1C">
              <w:rPr>
                <w:rFonts w:ascii="Times New Roman" w:eastAsia="Times New Roman" w:hAnsi="Times New Roman"/>
              </w:rPr>
              <w:t>Установка светофорных объектов и прочие мероприятия по ограничению движения в городе Нурлат</w:t>
            </w:r>
          </w:p>
          <w:p w:rsidR="005C4F22" w:rsidRPr="004E7A1C" w:rsidRDefault="005C4F22" w:rsidP="005C4F22">
            <w:pPr>
              <w:widowControl w:val="0"/>
              <w:tabs>
                <w:tab w:val="left" w:pos="993"/>
              </w:tabs>
              <w:spacing w:line="276" w:lineRule="auto"/>
              <w:jc w:val="both"/>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vAlign w:val="center"/>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 ИК НМР</w:t>
            </w:r>
          </w:p>
        </w:tc>
        <w:tc>
          <w:tcPr>
            <w:tcW w:w="1527" w:type="dxa"/>
            <w:tcBorders>
              <w:top w:val="nil"/>
              <w:left w:val="nil"/>
              <w:bottom w:val="single" w:sz="4" w:space="0" w:color="auto"/>
              <w:right w:val="single" w:sz="4" w:space="0" w:color="auto"/>
            </w:tcBorders>
          </w:tcPr>
          <w:p w:rsidR="005C4F22" w:rsidRPr="004E7A1C" w:rsidRDefault="004827DA" w:rsidP="005C4F22">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5276,41</w:t>
            </w:r>
          </w:p>
        </w:tc>
        <w:tc>
          <w:tcPr>
            <w:tcW w:w="1015" w:type="dxa"/>
            <w:tcBorders>
              <w:top w:val="nil"/>
              <w:left w:val="nil"/>
              <w:bottom w:val="single" w:sz="4" w:space="0" w:color="auto"/>
              <w:right w:val="single" w:sz="4" w:space="0" w:color="auto"/>
            </w:tcBorders>
          </w:tcPr>
          <w:p w:rsidR="005C4F22" w:rsidRPr="004E7A1C" w:rsidRDefault="004827DA" w:rsidP="005C4F22">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Бюджет РТ ,Бюджет НМР</w:t>
            </w:r>
          </w:p>
        </w:tc>
      </w:tr>
      <w:tr w:rsidR="005C4F22" w:rsidRPr="004E7A1C" w:rsidTr="009D1BB3">
        <w:trPr>
          <w:trHeight w:val="578"/>
        </w:trPr>
        <w:tc>
          <w:tcPr>
            <w:tcW w:w="473" w:type="dxa"/>
            <w:tcBorders>
              <w:top w:val="nil"/>
              <w:left w:val="single" w:sz="4" w:space="0" w:color="auto"/>
              <w:bottom w:val="nil"/>
              <w:right w:val="single" w:sz="4" w:space="0" w:color="auto"/>
            </w:tcBorders>
            <w:shd w:val="clear" w:color="auto" w:fill="auto"/>
            <w:vAlign w:val="center"/>
            <w:hideMark/>
          </w:tcPr>
          <w:p w:rsidR="005C4F22" w:rsidRPr="004E7A1C" w:rsidRDefault="005C4F22" w:rsidP="005C4F22">
            <w:pPr>
              <w:spacing w:line="360" w:lineRule="auto"/>
              <w:jc w:val="center"/>
              <w:rPr>
                <w:rFonts w:ascii="Times New Roman" w:eastAsia="Times New Roman" w:hAnsi="Times New Roman" w:cs="Times New Roman"/>
                <w:color w:val="000000"/>
              </w:rPr>
            </w:pPr>
            <w:r w:rsidRPr="004E7A1C">
              <w:rPr>
                <w:rFonts w:ascii="Times New Roman" w:eastAsia="Times New Roman" w:hAnsi="Times New Roman" w:cs="Times New Roman"/>
                <w:color w:val="000000"/>
              </w:rPr>
              <w:t>3</w:t>
            </w:r>
          </w:p>
        </w:tc>
        <w:tc>
          <w:tcPr>
            <w:tcW w:w="3213" w:type="dxa"/>
            <w:tcBorders>
              <w:top w:val="single" w:sz="4" w:space="0" w:color="auto"/>
              <w:left w:val="nil"/>
              <w:bottom w:val="nil"/>
              <w:right w:val="single" w:sz="4" w:space="0" w:color="auto"/>
            </w:tcBorders>
            <w:shd w:val="clear" w:color="auto" w:fill="auto"/>
            <w:noWrap/>
            <w:vAlign w:val="center"/>
            <w:hideMark/>
          </w:tcPr>
          <w:p w:rsidR="005C4F22" w:rsidRPr="004E7A1C" w:rsidRDefault="005C4F22" w:rsidP="005C4F22">
            <w:pPr>
              <w:tabs>
                <w:tab w:val="left" w:pos="993"/>
              </w:tabs>
              <w:spacing w:line="276" w:lineRule="auto"/>
              <w:jc w:val="both"/>
              <w:rPr>
                <w:rFonts w:ascii="Times New Roman" w:eastAsia="Times New Roman" w:hAnsi="Times New Roman" w:cs="Times New Roman"/>
                <w:color w:val="000000"/>
              </w:rPr>
            </w:pPr>
            <w:r w:rsidRPr="004E7A1C">
              <w:rPr>
                <w:rFonts w:ascii="Times New Roman" w:eastAsia="Times New Roman" w:hAnsi="Times New Roman" w:cs="Times New Roman"/>
                <w:color w:val="000000"/>
              </w:rPr>
              <w:t>Строительство подъездных путей к населенным пунктам района</w:t>
            </w:r>
          </w:p>
        </w:tc>
        <w:tc>
          <w:tcPr>
            <w:tcW w:w="1672" w:type="dxa"/>
            <w:tcBorders>
              <w:top w:val="nil"/>
              <w:left w:val="nil"/>
              <w:bottom w:val="nil"/>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 2016-2021</w:t>
            </w:r>
          </w:p>
        </w:tc>
        <w:tc>
          <w:tcPr>
            <w:tcW w:w="2300" w:type="dxa"/>
            <w:tcBorders>
              <w:top w:val="nil"/>
              <w:left w:val="nil"/>
              <w:bottom w:val="nil"/>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 ИК НМР</w:t>
            </w:r>
          </w:p>
        </w:tc>
        <w:tc>
          <w:tcPr>
            <w:tcW w:w="1527" w:type="dxa"/>
            <w:tcBorders>
              <w:top w:val="nil"/>
              <w:left w:val="nil"/>
              <w:bottom w:val="nil"/>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c>
          <w:tcPr>
            <w:tcW w:w="1015" w:type="dxa"/>
            <w:tcBorders>
              <w:top w:val="nil"/>
              <w:left w:val="nil"/>
              <w:bottom w:val="nil"/>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r>
      <w:tr w:rsidR="005C4F22" w:rsidRPr="004E7A1C" w:rsidTr="005C4F22">
        <w:trPr>
          <w:trHeight w:val="109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5C4F22" w:rsidRPr="004E7A1C" w:rsidRDefault="005C4F22" w:rsidP="005C4F22">
            <w:pPr>
              <w:spacing w:line="360" w:lineRule="auto"/>
              <w:jc w:val="center"/>
              <w:rPr>
                <w:rFonts w:ascii="Times New Roman" w:eastAsia="Times New Roman" w:hAnsi="Times New Roman" w:cs="Times New Roman"/>
                <w:color w:val="000000"/>
              </w:rPr>
            </w:pPr>
            <w:r w:rsidRPr="004E7A1C">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5C4F22" w:rsidRPr="004E7A1C" w:rsidRDefault="005C4F22" w:rsidP="004827DA">
            <w:pPr>
              <w:spacing w:line="360" w:lineRule="auto"/>
              <w:jc w:val="both"/>
              <w:rPr>
                <w:rFonts w:ascii="Times New Roman" w:eastAsia="Times New Roman" w:hAnsi="Times New Roman" w:cs="Times New Roman"/>
                <w:color w:val="000000"/>
              </w:rPr>
            </w:pPr>
            <w:r w:rsidRPr="004E7A1C">
              <w:rPr>
                <w:rFonts w:ascii="Times New Roman" w:eastAsia="Times New Roman" w:hAnsi="Times New Roman" w:cs="Times New Roman"/>
                <w:color w:val="000000"/>
              </w:rPr>
              <w:t>Создание дополнительных маршрутов движения городского транспорта</w:t>
            </w:r>
          </w:p>
        </w:tc>
        <w:tc>
          <w:tcPr>
            <w:tcW w:w="1672" w:type="dxa"/>
            <w:tcBorders>
              <w:top w:val="single" w:sz="4" w:space="0" w:color="auto"/>
              <w:left w:val="nil"/>
              <w:bottom w:val="single" w:sz="4" w:space="0" w:color="auto"/>
              <w:right w:val="single" w:sz="4" w:space="0" w:color="auto"/>
            </w:tcBorders>
            <w:shd w:val="clear" w:color="auto" w:fill="auto"/>
            <w:vAlign w:val="center"/>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01.07.2017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p>
        </w:tc>
      </w:tr>
    </w:tbl>
    <w:p w:rsidR="005C4F22" w:rsidRDefault="005C4F22" w:rsidP="005C4F22">
      <w:pPr>
        <w:spacing w:line="245" w:lineRule="auto"/>
        <w:ind w:left="520" w:right="520"/>
        <w:jc w:val="center"/>
        <w:rPr>
          <w:rFonts w:ascii="Times New Roman" w:eastAsia="Times New Roman" w:hAnsi="Times New Roman"/>
          <w:b/>
          <w:sz w:val="28"/>
          <w:szCs w:val="28"/>
        </w:rPr>
      </w:pPr>
    </w:p>
    <w:p w:rsidR="005C4F22" w:rsidRPr="006F2069" w:rsidRDefault="005C4F22" w:rsidP="00B67988">
      <w:pPr>
        <w:pStyle w:val="a7"/>
        <w:spacing w:line="276" w:lineRule="auto"/>
        <w:ind w:left="0" w:firstLine="709"/>
        <w:jc w:val="both"/>
        <w:rPr>
          <w:rFonts w:ascii="Times New Roman" w:eastAsia="Times New Roman" w:hAnsi="Times New Roman"/>
        </w:rPr>
      </w:pPr>
    </w:p>
    <w:p w:rsidR="002951E4" w:rsidRDefault="002951E4" w:rsidP="00680188">
      <w:pPr>
        <w:tabs>
          <w:tab w:val="left" w:pos="9356"/>
        </w:tabs>
        <w:spacing w:line="276" w:lineRule="auto"/>
        <w:rPr>
          <w:rFonts w:ascii="Times New Roman" w:eastAsia="Times New Roman" w:hAnsi="Times New Roman" w:cs="Times New Roman"/>
          <w:b/>
          <w:sz w:val="28"/>
          <w:szCs w:val="28"/>
        </w:rPr>
      </w:pPr>
    </w:p>
    <w:p w:rsidR="006008DC" w:rsidRPr="00734F90" w:rsidRDefault="0008068D" w:rsidP="006008DC">
      <w:pPr>
        <w:spacing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4.5.3</w:t>
      </w:r>
      <w:r w:rsidR="00537380">
        <w:rPr>
          <w:rFonts w:ascii="Times New Roman" w:eastAsia="Times New Roman" w:hAnsi="Times New Roman" w:cs="Times New Roman"/>
          <w:b/>
          <w:sz w:val="28"/>
          <w:szCs w:val="28"/>
        </w:rPr>
        <w:t>.</w:t>
      </w:r>
      <w:r w:rsidR="002951E4">
        <w:rPr>
          <w:rFonts w:ascii="Times New Roman" w:eastAsia="Times New Roman" w:hAnsi="Times New Roman" w:cs="Times New Roman"/>
          <w:b/>
          <w:sz w:val="28"/>
          <w:szCs w:val="28"/>
        </w:rPr>
        <w:t>Экологическая безопасность</w:t>
      </w:r>
      <w:r w:rsidR="006008DC" w:rsidRPr="00734F90">
        <w:rPr>
          <w:rFonts w:ascii="Times New Roman" w:eastAsia="Times New Roman" w:hAnsi="Times New Roman" w:cs="Times New Roman"/>
          <w:b/>
          <w:sz w:val="28"/>
          <w:szCs w:val="28"/>
        </w:rPr>
        <w:t xml:space="preserve"> природной среды</w:t>
      </w:r>
      <w:r w:rsidR="006008DC">
        <w:rPr>
          <w:rFonts w:ascii="Times New Roman" w:eastAsia="Times New Roman" w:hAnsi="Times New Roman" w:cs="Times New Roman"/>
          <w:b/>
          <w:sz w:val="28"/>
          <w:szCs w:val="28"/>
        </w:rPr>
        <w:t>.</w:t>
      </w:r>
    </w:p>
    <w:p w:rsidR="0039317C" w:rsidRDefault="0039317C" w:rsidP="006008DC">
      <w:pPr>
        <w:spacing w:line="276" w:lineRule="auto"/>
        <w:ind w:firstLine="709"/>
        <w:contextualSpacing/>
        <w:jc w:val="both"/>
        <w:rPr>
          <w:rFonts w:ascii="Times New Roman" w:eastAsia="Times New Roman" w:hAnsi="Times New Roman" w:cs="Times New Roman"/>
          <w:sz w:val="28"/>
          <w:szCs w:val="28"/>
        </w:rPr>
      </w:pPr>
    </w:p>
    <w:p w:rsidR="006008DC" w:rsidRDefault="006008DC" w:rsidP="0039317C">
      <w:pPr>
        <w:spacing w:line="360" w:lineRule="auto"/>
        <w:ind w:firstLine="709"/>
        <w:contextualSpacing/>
        <w:jc w:val="both"/>
        <w:rPr>
          <w:rFonts w:ascii="Times New Roman" w:eastAsia="Times New Roman" w:hAnsi="Times New Roman" w:cs="Times New Roman"/>
          <w:sz w:val="28"/>
          <w:szCs w:val="28"/>
        </w:rPr>
      </w:pPr>
      <w:r w:rsidRPr="00734F90">
        <w:rPr>
          <w:rFonts w:ascii="Times New Roman" w:eastAsia="Times New Roman" w:hAnsi="Times New Roman" w:cs="Times New Roman"/>
          <w:sz w:val="28"/>
          <w:szCs w:val="28"/>
        </w:rPr>
        <w:t>Поддержание экологической безопасности района можно назвать одной из главных стратегических целей муниципального управления. При неблагоприятной экологической ситуации не будет перспектив у сельского хозяйства, сферы отдыха и туризма, возникнут проблемы со здоровьем людей.</w:t>
      </w:r>
    </w:p>
    <w:p w:rsidR="006008DC" w:rsidRDefault="006008DC" w:rsidP="0039317C">
      <w:pPr>
        <w:spacing w:line="360" w:lineRule="auto"/>
        <w:ind w:firstLine="709"/>
        <w:contextualSpacing/>
        <w:jc w:val="both"/>
        <w:rPr>
          <w:rFonts w:ascii="Times New Roman" w:eastAsia="Times New Roman" w:hAnsi="Times New Roman" w:cs="Times New Roman"/>
          <w:sz w:val="28"/>
          <w:szCs w:val="28"/>
        </w:rPr>
      </w:pPr>
      <w:r w:rsidRPr="00AA0ED0">
        <w:rPr>
          <w:rFonts w:ascii="Times New Roman" w:eastAsia="Times New Roman" w:hAnsi="Times New Roman" w:cs="Times New Roman"/>
          <w:sz w:val="28"/>
          <w:szCs w:val="28"/>
        </w:rPr>
        <w:t>Основными источниками загрязнения окружающей среды нашего района являются предприятия нефтяной отрасли. Бурение скважин и эксплуатация нефтепромысловых сооружений сопровождается интенсивным загрязнением атмосферного воздуха, почв, грунтов, поверхностных и подземных вод. Рост числа автотранспорта на душу населения, изношенность системы ЖКХ, несовершенство  фильтрационных и очистных сооружений также привели к сильному загрязнению воздуха.</w:t>
      </w:r>
    </w:p>
    <w:p w:rsidR="002951E4" w:rsidRDefault="006008DC" w:rsidP="002951E4">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Выбросы вредных веществ в атмосферу </w:t>
      </w:r>
      <w:r w:rsidR="005D67EB">
        <w:rPr>
          <w:rFonts w:ascii="Times New Roman" w:eastAsia="Times New Roman" w:hAnsi="Times New Roman" w:cs="Times New Roman"/>
          <w:sz w:val="28"/>
          <w:szCs w:val="28"/>
        </w:rPr>
        <w:t xml:space="preserve">в 2015 году </w:t>
      </w:r>
      <w:r>
        <w:rPr>
          <w:rFonts w:ascii="Times New Roman" w:eastAsia="Times New Roman" w:hAnsi="Times New Roman" w:cs="Times New Roman"/>
          <w:sz w:val="28"/>
          <w:szCs w:val="28"/>
        </w:rPr>
        <w:t xml:space="preserve">по Нурлатскому </w:t>
      </w:r>
      <w:r w:rsidR="00A1053D">
        <w:rPr>
          <w:rFonts w:ascii="Times New Roman" w:eastAsia="Times New Roman" w:hAnsi="Times New Roman" w:cs="Times New Roman"/>
          <w:sz w:val="28"/>
          <w:szCs w:val="28"/>
        </w:rPr>
        <w:t xml:space="preserve">муниципальному </w:t>
      </w:r>
      <w:r>
        <w:rPr>
          <w:rFonts w:ascii="Times New Roman" w:eastAsia="Times New Roman" w:hAnsi="Times New Roman" w:cs="Times New Roman"/>
          <w:sz w:val="28"/>
          <w:szCs w:val="28"/>
        </w:rPr>
        <w:t xml:space="preserve">району </w:t>
      </w:r>
      <w:r w:rsidR="005D67EB">
        <w:rPr>
          <w:rFonts w:ascii="Times New Roman" w:eastAsia="Times New Roman" w:hAnsi="Times New Roman" w:cs="Times New Roman"/>
          <w:sz w:val="28"/>
          <w:szCs w:val="28"/>
        </w:rPr>
        <w:t xml:space="preserve"> на 54,3% </w:t>
      </w:r>
      <w:r w:rsidRPr="00184A2C">
        <w:rPr>
          <w:rFonts w:ascii="Times New Roman" w:eastAsia="Times New Roman" w:hAnsi="Times New Roman" w:cs="Times New Roman"/>
          <w:sz w:val="28"/>
          <w:szCs w:val="28"/>
        </w:rPr>
        <w:t>выше республиканск</w:t>
      </w:r>
      <w:r w:rsidR="005D67EB">
        <w:rPr>
          <w:rFonts w:ascii="Times New Roman" w:eastAsia="Times New Roman" w:hAnsi="Times New Roman" w:cs="Times New Roman"/>
          <w:sz w:val="28"/>
          <w:szCs w:val="28"/>
        </w:rPr>
        <w:t>ого</w:t>
      </w:r>
      <w:r w:rsidRPr="00184A2C">
        <w:rPr>
          <w:rFonts w:ascii="Times New Roman" w:eastAsia="Times New Roman" w:hAnsi="Times New Roman" w:cs="Times New Roman"/>
          <w:sz w:val="28"/>
          <w:szCs w:val="28"/>
        </w:rPr>
        <w:t xml:space="preserve"> значени</w:t>
      </w:r>
      <w:r w:rsidR="005D67EB">
        <w:rPr>
          <w:rFonts w:ascii="Times New Roman" w:eastAsia="Times New Roman" w:hAnsi="Times New Roman" w:cs="Times New Roman"/>
          <w:sz w:val="28"/>
          <w:szCs w:val="28"/>
        </w:rPr>
        <w:t>я</w:t>
      </w:r>
      <w:r w:rsidRPr="00184A2C">
        <w:rPr>
          <w:rFonts w:ascii="Times New Roman" w:eastAsia="Times New Roman" w:hAnsi="Times New Roman" w:cs="Times New Roman"/>
          <w:sz w:val="28"/>
          <w:szCs w:val="28"/>
        </w:rPr>
        <w:t xml:space="preserve"> (рисунок 1</w:t>
      </w:r>
      <w:r w:rsidR="009B7678">
        <w:rPr>
          <w:rFonts w:ascii="Times New Roman" w:eastAsia="Times New Roman" w:hAnsi="Times New Roman" w:cs="Times New Roman"/>
          <w:sz w:val="28"/>
          <w:szCs w:val="28"/>
        </w:rPr>
        <w:t>8</w:t>
      </w:r>
      <w:r w:rsidRPr="00184A2C">
        <w:rPr>
          <w:rFonts w:ascii="Times New Roman" w:eastAsia="Times New Roman" w:hAnsi="Times New Roman" w:cs="Times New Roman"/>
          <w:sz w:val="28"/>
          <w:szCs w:val="28"/>
        </w:rPr>
        <w:t>).</w:t>
      </w:r>
    </w:p>
    <w:p w:rsidR="009136F3" w:rsidRDefault="009136F3" w:rsidP="009D1BB3">
      <w:pPr>
        <w:spacing w:line="276" w:lineRule="auto"/>
        <w:ind w:firstLine="709"/>
        <w:contextualSpacing/>
        <w:jc w:val="right"/>
        <w:rPr>
          <w:rFonts w:ascii="Times New Roman" w:eastAsia="Times New Roman" w:hAnsi="Times New Roman" w:cs="Times New Roman"/>
          <w:i/>
        </w:rPr>
      </w:pPr>
    </w:p>
    <w:p w:rsidR="009136F3" w:rsidRDefault="009136F3" w:rsidP="009D1BB3">
      <w:pPr>
        <w:spacing w:line="276" w:lineRule="auto"/>
        <w:ind w:firstLine="709"/>
        <w:contextualSpacing/>
        <w:jc w:val="right"/>
        <w:rPr>
          <w:rFonts w:ascii="Times New Roman" w:eastAsia="Times New Roman" w:hAnsi="Times New Roman" w:cs="Times New Roman"/>
          <w:i/>
        </w:rPr>
      </w:pPr>
    </w:p>
    <w:p w:rsidR="006008DC" w:rsidRPr="009B7678" w:rsidRDefault="006008DC" w:rsidP="009D1BB3">
      <w:pPr>
        <w:spacing w:line="276" w:lineRule="auto"/>
        <w:ind w:firstLine="709"/>
        <w:contextualSpacing/>
        <w:jc w:val="right"/>
        <w:rPr>
          <w:rFonts w:ascii="Times New Roman" w:eastAsia="Times New Roman" w:hAnsi="Times New Roman" w:cs="Times New Roman"/>
          <w:i/>
        </w:rPr>
      </w:pPr>
      <w:r w:rsidRPr="009B7678">
        <w:rPr>
          <w:rFonts w:ascii="Times New Roman" w:eastAsia="Times New Roman" w:hAnsi="Times New Roman" w:cs="Times New Roman"/>
          <w:i/>
        </w:rPr>
        <w:t xml:space="preserve">Рисунок </w:t>
      </w:r>
      <w:r w:rsidR="009B7678" w:rsidRPr="009B7678">
        <w:rPr>
          <w:rFonts w:ascii="Times New Roman" w:eastAsia="Times New Roman" w:hAnsi="Times New Roman" w:cs="Times New Roman"/>
          <w:i/>
        </w:rPr>
        <w:t>18</w:t>
      </w:r>
      <w:r w:rsidRPr="009B7678">
        <w:rPr>
          <w:rFonts w:ascii="Times New Roman" w:eastAsia="Times New Roman" w:hAnsi="Times New Roman" w:cs="Times New Roman"/>
          <w:i/>
        </w:rPr>
        <w:t>.</w:t>
      </w:r>
    </w:p>
    <w:p w:rsidR="006008DC" w:rsidRDefault="005D67EB" w:rsidP="006008DC">
      <w:pPr>
        <w:spacing w:line="276" w:lineRule="auto"/>
        <w:contextualSpacing/>
        <w:jc w:val="center"/>
        <w:rPr>
          <w:rFonts w:ascii="Times New Roman" w:eastAsia="Times New Roman" w:hAnsi="Times New Roman" w:cs="Times New Roman"/>
          <w:sz w:val="28"/>
          <w:szCs w:val="28"/>
        </w:rPr>
      </w:pPr>
      <w:r>
        <w:rPr>
          <w:noProof/>
        </w:rPr>
        <w:drawing>
          <wp:inline distT="0" distB="0" distL="0" distR="0" wp14:anchorId="32A181F3" wp14:editId="0879294E">
            <wp:extent cx="4029075" cy="2476500"/>
            <wp:effectExtent l="133350" t="133350" r="104775" b="1143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008DC" w:rsidRDefault="006008DC" w:rsidP="006008DC">
      <w:pPr>
        <w:ind w:firstLine="709"/>
        <w:contextualSpacing/>
        <w:jc w:val="both"/>
        <w:rPr>
          <w:rFonts w:ascii="Times New Roman" w:eastAsia="Times New Roman" w:hAnsi="Times New Roman" w:cs="Times New Roman"/>
          <w:sz w:val="28"/>
          <w:szCs w:val="28"/>
        </w:rPr>
      </w:pPr>
    </w:p>
    <w:p w:rsidR="006008DC" w:rsidRDefault="006008DC" w:rsidP="009136F3">
      <w:pPr>
        <w:spacing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Органами местного самоуправления</w:t>
      </w:r>
      <w:r w:rsidRPr="0047016A">
        <w:rPr>
          <w:rFonts w:ascii="Times New Roman" w:eastAsia="Times New Roman" w:hAnsi="Times New Roman" w:cs="Times New Roman"/>
          <w:sz w:val="28"/>
          <w:szCs w:val="28"/>
        </w:rPr>
        <w:t xml:space="preserve"> и различны</w:t>
      </w:r>
      <w:r>
        <w:rPr>
          <w:rFonts w:ascii="Times New Roman" w:eastAsia="Times New Roman" w:hAnsi="Times New Roman" w:cs="Times New Roman"/>
          <w:sz w:val="28"/>
          <w:szCs w:val="28"/>
        </w:rPr>
        <w:t>ми</w:t>
      </w:r>
      <w:r w:rsidRPr="0047016A">
        <w:rPr>
          <w:rFonts w:ascii="Times New Roman" w:eastAsia="Times New Roman" w:hAnsi="Times New Roman" w:cs="Times New Roman"/>
          <w:sz w:val="28"/>
          <w:szCs w:val="28"/>
        </w:rPr>
        <w:t xml:space="preserve"> служб</w:t>
      </w:r>
      <w:r>
        <w:rPr>
          <w:rFonts w:ascii="Times New Roman" w:eastAsia="Times New Roman" w:hAnsi="Times New Roman" w:cs="Times New Roman"/>
          <w:sz w:val="28"/>
          <w:szCs w:val="28"/>
        </w:rPr>
        <w:t>ами</w:t>
      </w:r>
      <w:r w:rsidRPr="0047016A">
        <w:rPr>
          <w:rFonts w:ascii="Times New Roman" w:eastAsia="Times New Roman" w:hAnsi="Times New Roman" w:cs="Times New Roman"/>
          <w:sz w:val="28"/>
          <w:szCs w:val="28"/>
        </w:rPr>
        <w:t xml:space="preserve"> района прилага</w:t>
      </w:r>
      <w:r>
        <w:rPr>
          <w:rFonts w:ascii="Times New Roman" w:eastAsia="Times New Roman" w:hAnsi="Times New Roman" w:cs="Times New Roman"/>
          <w:sz w:val="28"/>
          <w:szCs w:val="28"/>
        </w:rPr>
        <w:t>ется</w:t>
      </w:r>
      <w:r w:rsidRPr="0047016A">
        <w:rPr>
          <w:rFonts w:ascii="Times New Roman" w:eastAsia="Times New Roman" w:hAnsi="Times New Roman" w:cs="Times New Roman"/>
          <w:sz w:val="28"/>
          <w:szCs w:val="28"/>
        </w:rPr>
        <w:t xml:space="preserve"> немало усилий для улучшения экологической обстановки, однако, дефицит бюджета, несовершенство и несовременность используемых технологий, не позволяют достичь желаемого результата.</w:t>
      </w:r>
    </w:p>
    <w:p w:rsidR="006008DC" w:rsidRDefault="006008DC" w:rsidP="009136F3">
      <w:pPr>
        <w:spacing w:line="276" w:lineRule="auto"/>
        <w:ind w:firstLine="709"/>
        <w:contextualSpacing/>
        <w:jc w:val="both"/>
        <w:rPr>
          <w:rFonts w:ascii="Times New Roman" w:eastAsia="Times New Roman" w:hAnsi="Times New Roman" w:cs="Times New Roman"/>
          <w:sz w:val="28"/>
          <w:szCs w:val="28"/>
        </w:rPr>
      </w:pPr>
      <w:r w:rsidRPr="0047016A">
        <w:rPr>
          <w:rFonts w:ascii="Times New Roman" w:eastAsia="Times New Roman" w:hAnsi="Times New Roman" w:cs="Times New Roman"/>
          <w:sz w:val="28"/>
          <w:szCs w:val="28"/>
        </w:rPr>
        <w:t xml:space="preserve">Состояние атмосферного воздуха, </w:t>
      </w:r>
      <w:r>
        <w:rPr>
          <w:rFonts w:ascii="Times New Roman" w:eastAsia="Times New Roman" w:hAnsi="Times New Roman" w:cs="Times New Roman"/>
          <w:sz w:val="28"/>
          <w:szCs w:val="28"/>
        </w:rPr>
        <w:t>к</w:t>
      </w:r>
      <w:r w:rsidRPr="0047016A">
        <w:rPr>
          <w:rFonts w:ascii="Times New Roman" w:eastAsia="Times New Roman" w:hAnsi="Times New Roman" w:cs="Times New Roman"/>
          <w:sz w:val="28"/>
          <w:szCs w:val="28"/>
        </w:rPr>
        <w:t xml:space="preserve">ачество воды находятся под постоянным контролем. </w:t>
      </w:r>
      <w:r>
        <w:rPr>
          <w:rFonts w:ascii="Times New Roman" w:eastAsia="Times New Roman" w:hAnsi="Times New Roman" w:cs="Times New Roman"/>
          <w:sz w:val="28"/>
          <w:szCs w:val="28"/>
        </w:rPr>
        <w:t>Н</w:t>
      </w:r>
      <w:r w:rsidRPr="0047016A">
        <w:rPr>
          <w:rFonts w:ascii="Times New Roman" w:eastAsia="Times New Roman" w:hAnsi="Times New Roman" w:cs="Times New Roman"/>
          <w:sz w:val="28"/>
          <w:szCs w:val="28"/>
        </w:rPr>
        <w:t>еобходимы объёмные лёгкие, фильтрующие воздух. Прямой путь к этому – озеленение территорий.</w:t>
      </w:r>
    </w:p>
    <w:p w:rsidR="006008DC" w:rsidRPr="0047016A" w:rsidRDefault="006008DC" w:rsidP="009136F3">
      <w:pPr>
        <w:spacing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этом направлении в районе проводится большая работа. Ежегодно в парковой зоне и на улицах города высаживается около 40 тысяч цветов, порядка 1000 деревьев и кустарников. </w:t>
      </w:r>
    </w:p>
    <w:p w:rsidR="006008DC" w:rsidRPr="00B1199A" w:rsidRDefault="006008DC" w:rsidP="009136F3">
      <w:pPr>
        <w:spacing w:line="276" w:lineRule="auto"/>
        <w:ind w:firstLine="709"/>
        <w:contextualSpacing/>
        <w:jc w:val="both"/>
        <w:rPr>
          <w:rFonts w:ascii="Times New Roman" w:eastAsia="Times New Roman" w:hAnsi="Times New Roman" w:cs="Times New Roman"/>
          <w:sz w:val="28"/>
          <w:szCs w:val="28"/>
        </w:rPr>
      </w:pPr>
      <w:r w:rsidRPr="00B1199A">
        <w:rPr>
          <w:rFonts w:ascii="Times New Roman" w:eastAsia="Times New Roman" w:hAnsi="Times New Roman" w:cs="Times New Roman"/>
          <w:sz w:val="28"/>
          <w:szCs w:val="28"/>
        </w:rPr>
        <w:t>За 2013-2014 год выполнены мероприятия по обустройству городского парка, центральной площади – всего на 16,3 млн. рублей.</w:t>
      </w:r>
    </w:p>
    <w:p w:rsidR="006008DC" w:rsidRDefault="006008DC" w:rsidP="009136F3">
      <w:pPr>
        <w:spacing w:line="276" w:lineRule="auto"/>
        <w:ind w:firstLine="709"/>
        <w:contextualSpacing/>
        <w:jc w:val="both"/>
        <w:rPr>
          <w:rFonts w:ascii="Times New Roman" w:eastAsia="Times New Roman" w:hAnsi="Times New Roman" w:cs="Times New Roman"/>
          <w:sz w:val="28"/>
          <w:szCs w:val="28"/>
        </w:rPr>
      </w:pPr>
      <w:r w:rsidRPr="00B1199A">
        <w:rPr>
          <w:rFonts w:ascii="Times New Roman" w:eastAsia="Times New Roman" w:hAnsi="Times New Roman" w:cs="Times New Roman"/>
          <w:sz w:val="28"/>
          <w:szCs w:val="28"/>
        </w:rPr>
        <w:t>В 2015 году природоохранных мероприятий выполнено на 5,4 млн. рублей.</w:t>
      </w:r>
    </w:p>
    <w:p w:rsidR="006008DC" w:rsidRPr="00B1199A" w:rsidRDefault="006008DC" w:rsidP="009136F3">
      <w:pPr>
        <w:spacing w:line="276" w:lineRule="auto"/>
        <w:ind w:firstLine="709"/>
        <w:jc w:val="both"/>
        <w:rPr>
          <w:rFonts w:ascii="Times New Roman" w:eastAsia="Times New Roman" w:hAnsi="Times New Roman" w:cs="Times New Roman"/>
          <w:sz w:val="28"/>
          <w:szCs w:val="28"/>
        </w:rPr>
      </w:pPr>
      <w:r w:rsidRPr="00B1199A">
        <w:rPr>
          <w:rFonts w:ascii="Times New Roman" w:eastAsia="Times New Roman" w:hAnsi="Times New Roman" w:cs="Times New Roman"/>
          <w:sz w:val="28"/>
          <w:szCs w:val="28"/>
        </w:rPr>
        <w:t>В 2015 году выполнены   работы по обустройству 5 парков и скверов на 23,0 млн. рублей</w:t>
      </w:r>
      <w:r w:rsidRPr="00B1199A">
        <w:rPr>
          <w:rFonts w:ascii="Times New Roman" w:eastAsia="Times New Roman" w:hAnsi="Times New Roman" w:cs="Times New Roman"/>
          <w:color w:val="000000"/>
          <w:sz w:val="28"/>
          <w:szCs w:val="28"/>
        </w:rPr>
        <w:t>.</w:t>
      </w:r>
    </w:p>
    <w:p w:rsidR="006008DC" w:rsidRDefault="006008DC" w:rsidP="006008DC">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p w:rsidR="0086032B" w:rsidRDefault="0086032B" w:rsidP="006008DC">
      <w:pPr>
        <w:spacing w:line="276" w:lineRule="auto"/>
        <w:jc w:val="center"/>
        <w:rPr>
          <w:rFonts w:eastAsia="Tahoma"/>
          <w:b/>
          <w:bCs/>
          <w:color w:val="1F497D" w:themeColor="text2"/>
          <w:sz w:val="28"/>
          <w:szCs w:val="28"/>
        </w:rPr>
      </w:pP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245"/>
        <w:gridCol w:w="5245"/>
      </w:tblGrid>
      <w:tr w:rsidR="006008DC" w:rsidRPr="005F1193" w:rsidTr="00DE39D1">
        <w:trPr>
          <w:trHeight w:val="744"/>
        </w:trPr>
        <w:tc>
          <w:tcPr>
            <w:tcW w:w="10490" w:type="dxa"/>
            <w:gridSpan w:val="2"/>
            <w:shd w:val="clear" w:color="auto" w:fill="C0504D" w:themeFill="accent2"/>
            <w:vAlign w:val="center"/>
          </w:tcPr>
          <w:p w:rsidR="006008DC" w:rsidRDefault="006008DC" w:rsidP="00DE39D1">
            <w:pPr>
              <w:pStyle w:val="aff"/>
              <w:spacing w:line="240" w:lineRule="exact"/>
              <w:ind w:left="34"/>
              <w:jc w:val="center"/>
              <w:outlineLvl w:val="0"/>
              <w:rPr>
                <w:rFonts w:ascii="Times New Roman" w:hAnsi="Times New Roman" w:cs="Times New Roman"/>
                <w:b/>
                <w:sz w:val="24"/>
                <w:szCs w:val="24"/>
              </w:rPr>
            </w:pPr>
          </w:p>
          <w:p w:rsidR="006008DC" w:rsidRPr="00341A14" w:rsidRDefault="006008DC" w:rsidP="00DE39D1">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Природная среда</w:t>
            </w:r>
          </w:p>
          <w:p w:rsidR="006008DC" w:rsidRPr="005F1193" w:rsidRDefault="006008DC" w:rsidP="00DE39D1">
            <w:pPr>
              <w:pStyle w:val="aff"/>
              <w:spacing w:line="240" w:lineRule="exact"/>
              <w:ind w:left="34"/>
              <w:jc w:val="center"/>
              <w:outlineLvl w:val="0"/>
              <w:rPr>
                <w:sz w:val="24"/>
                <w:szCs w:val="24"/>
              </w:rPr>
            </w:pPr>
          </w:p>
        </w:tc>
      </w:tr>
      <w:tr w:rsidR="006008DC" w:rsidRPr="00341A14" w:rsidTr="00DE39D1">
        <w:trPr>
          <w:trHeight w:val="550"/>
        </w:trPr>
        <w:tc>
          <w:tcPr>
            <w:tcW w:w="5245" w:type="dxa"/>
            <w:vAlign w:val="center"/>
          </w:tcPr>
          <w:p w:rsidR="006008DC" w:rsidRPr="00341A14" w:rsidRDefault="006008DC" w:rsidP="00DE39D1">
            <w:pPr>
              <w:pStyle w:val="aff"/>
              <w:spacing w:line="240" w:lineRule="exact"/>
              <w:ind w:left="34"/>
              <w:jc w:val="center"/>
              <w:outlineLvl w:val="0"/>
              <w:rPr>
                <w:b/>
                <w:sz w:val="24"/>
                <w:szCs w:val="24"/>
              </w:rPr>
            </w:pPr>
            <w:r w:rsidRPr="00341A14">
              <w:rPr>
                <w:b/>
                <w:sz w:val="24"/>
                <w:szCs w:val="24"/>
              </w:rPr>
              <w:t>Сильные стороны (Strengths)</w:t>
            </w:r>
          </w:p>
        </w:tc>
        <w:tc>
          <w:tcPr>
            <w:tcW w:w="5245" w:type="dxa"/>
            <w:vAlign w:val="center"/>
          </w:tcPr>
          <w:p w:rsidR="006008DC" w:rsidRPr="00341A14" w:rsidRDefault="006008DC" w:rsidP="00DE39D1">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6008DC" w:rsidRPr="00861C96" w:rsidTr="00DE39D1">
        <w:trPr>
          <w:trHeight w:val="768"/>
        </w:trPr>
        <w:tc>
          <w:tcPr>
            <w:tcW w:w="5245" w:type="dxa"/>
            <w:vAlign w:val="center"/>
          </w:tcPr>
          <w:p w:rsidR="006008DC" w:rsidRPr="00565607" w:rsidRDefault="006008DC" w:rsidP="00DE39D1">
            <w:pPr>
              <w:pStyle w:val="aff"/>
              <w:spacing w:line="240" w:lineRule="exact"/>
              <w:ind w:left="34"/>
              <w:outlineLvl w:val="0"/>
              <w:rPr>
                <w:rFonts w:ascii="Times New Roman" w:hAnsi="Times New Roman" w:cs="Times New Roman"/>
                <w:b/>
                <w:bCs/>
                <w:sz w:val="24"/>
                <w:szCs w:val="24"/>
              </w:rPr>
            </w:pPr>
            <w:r>
              <w:rPr>
                <w:rFonts w:ascii="Times New Roman" w:hAnsi="Times New Roman" w:cs="Times New Roman"/>
                <w:sz w:val="24"/>
                <w:szCs w:val="24"/>
              </w:rPr>
              <w:t xml:space="preserve">Активная позиция органов местного самоуправления </w:t>
            </w:r>
            <w:r w:rsidRPr="0025266F">
              <w:rPr>
                <w:rFonts w:ascii="Times New Roman" w:hAnsi="Times New Roman" w:cs="Times New Roman"/>
                <w:sz w:val="24"/>
                <w:szCs w:val="24"/>
              </w:rPr>
              <w:t xml:space="preserve">по благоустройству и озеленению  территории </w:t>
            </w:r>
            <w:r>
              <w:rPr>
                <w:rFonts w:ascii="Times New Roman" w:hAnsi="Times New Roman" w:cs="Times New Roman"/>
                <w:sz w:val="24"/>
                <w:szCs w:val="24"/>
              </w:rPr>
              <w:t xml:space="preserve">района, по </w:t>
            </w:r>
            <w:r w:rsidRPr="0025266F">
              <w:rPr>
                <w:rFonts w:ascii="Times New Roman" w:hAnsi="Times New Roman" w:cs="Times New Roman"/>
                <w:sz w:val="24"/>
                <w:szCs w:val="24"/>
              </w:rPr>
              <w:t>пресечени</w:t>
            </w:r>
            <w:r>
              <w:rPr>
                <w:rFonts w:ascii="Times New Roman" w:hAnsi="Times New Roman" w:cs="Times New Roman"/>
                <w:sz w:val="24"/>
                <w:szCs w:val="24"/>
              </w:rPr>
              <w:t>ю</w:t>
            </w:r>
            <w:r w:rsidRPr="0025266F">
              <w:rPr>
                <w:rFonts w:ascii="Times New Roman" w:hAnsi="Times New Roman" w:cs="Times New Roman"/>
                <w:sz w:val="24"/>
                <w:szCs w:val="24"/>
              </w:rPr>
              <w:t xml:space="preserve"> преступных фактов загрязнения окружающей среды</w:t>
            </w:r>
            <w:r>
              <w:rPr>
                <w:rFonts w:ascii="Times New Roman" w:hAnsi="Times New Roman" w:cs="Times New Roman"/>
                <w:sz w:val="24"/>
                <w:szCs w:val="24"/>
              </w:rPr>
              <w:t>.</w:t>
            </w:r>
          </w:p>
        </w:tc>
        <w:tc>
          <w:tcPr>
            <w:tcW w:w="5245" w:type="dxa"/>
            <w:vAlign w:val="center"/>
          </w:tcPr>
          <w:p w:rsidR="006008DC" w:rsidRPr="0025266F" w:rsidRDefault="006008DC" w:rsidP="00DE39D1">
            <w:pPr>
              <w:pStyle w:val="aff"/>
              <w:spacing w:line="240" w:lineRule="exact"/>
              <w:ind w:left="142"/>
              <w:outlineLvl w:val="0"/>
              <w:rPr>
                <w:rFonts w:ascii="Times New Roman" w:hAnsi="Times New Roman" w:cs="Times New Roman"/>
                <w:bCs/>
                <w:sz w:val="24"/>
                <w:szCs w:val="24"/>
                <w:highlight w:val="yellow"/>
              </w:rPr>
            </w:pPr>
            <w:r w:rsidRPr="0025266F">
              <w:rPr>
                <w:rFonts w:ascii="Times New Roman" w:hAnsi="Times New Roman" w:cs="Times New Roman"/>
                <w:bCs/>
                <w:iCs/>
                <w:sz w:val="24"/>
                <w:szCs w:val="24"/>
              </w:rPr>
              <w:t xml:space="preserve">Высокий уровень загрязнения окружающей среды, </w:t>
            </w:r>
            <w:r w:rsidRPr="00235910">
              <w:rPr>
                <w:rFonts w:ascii="Times New Roman" w:hAnsi="Times New Roman" w:cs="Times New Roman"/>
                <w:bCs/>
                <w:iCs/>
                <w:sz w:val="24"/>
                <w:szCs w:val="24"/>
              </w:rPr>
              <w:t>недостаточность свободных территорий для размещения отходов.</w:t>
            </w:r>
          </w:p>
        </w:tc>
      </w:tr>
      <w:tr w:rsidR="006008DC" w:rsidRPr="00861C96" w:rsidTr="00DE39D1">
        <w:trPr>
          <w:trHeight w:val="712"/>
        </w:trPr>
        <w:tc>
          <w:tcPr>
            <w:tcW w:w="5245" w:type="dxa"/>
            <w:vAlign w:val="center"/>
          </w:tcPr>
          <w:p w:rsidR="006008DC" w:rsidRPr="00565607" w:rsidRDefault="006008DC" w:rsidP="00DE39D1">
            <w:pPr>
              <w:pStyle w:val="aff"/>
              <w:spacing w:line="240" w:lineRule="exact"/>
              <w:ind w:left="34"/>
              <w:jc w:val="center"/>
              <w:outlineLvl w:val="0"/>
              <w:rPr>
                <w:b/>
                <w:sz w:val="24"/>
                <w:szCs w:val="24"/>
              </w:rPr>
            </w:pPr>
            <w:r w:rsidRPr="00565607">
              <w:rPr>
                <w:b/>
                <w:sz w:val="24"/>
                <w:szCs w:val="24"/>
              </w:rPr>
              <w:t>Возможности для развития (Opportunities)</w:t>
            </w:r>
          </w:p>
        </w:tc>
        <w:tc>
          <w:tcPr>
            <w:tcW w:w="5245" w:type="dxa"/>
            <w:vAlign w:val="center"/>
          </w:tcPr>
          <w:p w:rsidR="006008DC" w:rsidRPr="00565607" w:rsidRDefault="006008DC" w:rsidP="00DE39D1">
            <w:pPr>
              <w:pStyle w:val="aff"/>
              <w:spacing w:line="240" w:lineRule="exact"/>
              <w:ind w:left="142" w:firstLine="142"/>
              <w:jc w:val="center"/>
              <w:outlineLvl w:val="0"/>
              <w:rPr>
                <w:b/>
                <w:sz w:val="24"/>
                <w:szCs w:val="24"/>
              </w:rPr>
            </w:pPr>
            <w:r w:rsidRPr="00565607">
              <w:rPr>
                <w:b/>
                <w:sz w:val="24"/>
                <w:szCs w:val="24"/>
              </w:rPr>
              <w:t>Угрозы (Threats)</w:t>
            </w:r>
          </w:p>
        </w:tc>
      </w:tr>
      <w:tr w:rsidR="006008DC" w:rsidRPr="00861C96" w:rsidTr="00DE39D1">
        <w:trPr>
          <w:trHeight w:val="712"/>
        </w:trPr>
        <w:tc>
          <w:tcPr>
            <w:tcW w:w="5245" w:type="dxa"/>
            <w:vAlign w:val="center"/>
          </w:tcPr>
          <w:p w:rsidR="006008DC" w:rsidRPr="0025266F" w:rsidRDefault="006008DC" w:rsidP="00DE39D1">
            <w:pPr>
              <w:pStyle w:val="aff"/>
              <w:spacing w:line="240" w:lineRule="exact"/>
              <w:ind w:left="34"/>
              <w:outlineLvl w:val="0"/>
              <w:rPr>
                <w:rFonts w:ascii="Times New Roman" w:hAnsi="Times New Roman" w:cs="Times New Roman"/>
                <w:sz w:val="24"/>
                <w:szCs w:val="24"/>
              </w:rPr>
            </w:pPr>
            <w:r w:rsidRPr="0025266F">
              <w:rPr>
                <w:rFonts w:ascii="Times New Roman" w:hAnsi="Times New Roman" w:cs="Times New Roman"/>
                <w:iCs/>
                <w:sz w:val="24"/>
                <w:szCs w:val="24"/>
              </w:rPr>
              <w:t>Внедрение современных технологий утилизации отходов, повышение экологического самосознания граждан, введение более жестких требований экологического законодательства.</w:t>
            </w:r>
          </w:p>
        </w:tc>
        <w:tc>
          <w:tcPr>
            <w:tcW w:w="5245" w:type="dxa"/>
            <w:vAlign w:val="center"/>
          </w:tcPr>
          <w:p w:rsidR="006008DC" w:rsidRPr="0025266F" w:rsidRDefault="006008DC" w:rsidP="00DE39D1">
            <w:pPr>
              <w:pStyle w:val="aff"/>
              <w:spacing w:line="240" w:lineRule="exact"/>
              <w:ind w:left="142"/>
              <w:outlineLvl w:val="0"/>
              <w:rPr>
                <w:rFonts w:ascii="Times New Roman" w:hAnsi="Times New Roman" w:cs="Times New Roman"/>
                <w:sz w:val="24"/>
                <w:szCs w:val="24"/>
              </w:rPr>
            </w:pPr>
            <w:r w:rsidRPr="0025266F">
              <w:rPr>
                <w:rFonts w:ascii="Times New Roman" w:hAnsi="Times New Roman" w:cs="Times New Roman"/>
                <w:iCs/>
                <w:sz w:val="24"/>
                <w:szCs w:val="24"/>
              </w:rPr>
              <w:t>Сочетание ряда факторов, связанных с изменением климата и воздействием на окружающую среду могут привести к масштабному изменению экологических условий.</w:t>
            </w:r>
          </w:p>
        </w:tc>
      </w:tr>
    </w:tbl>
    <w:p w:rsidR="006008DC" w:rsidRPr="009F6626" w:rsidRDefault="006008DC" w:rsidP="006008DC">
      <w:pPr>
        <w:spacing w:line="276" w:lineRule="auto"/>
        <w:ind w:firstLine="709"/>
        <w:contextualSpacing/>
        <w:jc w:val="both"/>
        <w:rPr>
          <w:rFonts w:ascii="Times New Roman" w:eastAsia="Times New Roman" w:hAnsi="Times New Roman" w:cs="Times New Roman"/>
          <w:sz w:val="28"/>
          <w:szCs w:val="28"/>
          <w:highlight w:val="yellow"/>
        </w:rPr>
      </w:pPr>
    </w:p>
    <w:p w:rsidR="006008DC" w:rsidRPr="000C7D3C" w:rsidRDefault="006008DC" w:rsidP="0086032B">
      <w:pPr>
        <w:spacing w:line="360" w:lineRule="auto"/>
        <w:ind w:firstLine="709"/>
        <w:jc w:val="both"/>
        <w:rPr>
          <w:rFonts w:ascii="Times New Roman" w:eastAsia="Times New Roman" w:hAnsi="Times New Roman" w:cs="Times New Roman"/>
          <w:sz w:val="28"/>
          <w:szCs w:val="28"/>
          <w:shd w:val="clear" w:color="auto" w:fill="FFFFFF"/>
        </w:rPr>
      </w:pPr>
      <w:r w:rsidRPr="000C7D3C">
        <w:rPr>
          <w:rFonts w:ascii="Times New Roman" w:eastAsia="Times New Roman" w:hAnsi="Times New Roman" w:cs="Times New Roman"/>
          <w:bCs/>
          <w:sz w:val="28"/>
          <w:szCs w:val="28"/>
          <w:shd w:val="clear" w:color="auto" w:fill="FFFFFF"/>
        </w:rPr>
        <w:t xml:space="preserve">Образующиеся на территории района отходы потребления размещаются на </w:t>
      </w:r>
      <w:r w:rsidRPr="000C7D3C">
        <w:rPr>
          <w:rFonts w:ascii="Times New Roman" w:eastAsia="Times New Roman" w:hAnsi="Times New Roman" w:cs="Times New Roman"/>
          <w:sz w:val="28"/>
          <w:szCs w:val="28"/>
          <w:shd w:val="clear" w:color="auto" w:fill="FFFFFF"/>
        </w:rPr>
        <w:t xml:space="preserve">полигоне ТБО и санкционированных свалках. Площадь полигона составляет 6,78 га, проектная вместимость 1664 тыс. м3, заполняемость на конец 2015 года - 46,8%. При ежегодном поступлении на полигон около 60 тыс. м3 твёрдых бытовых отходов, возможности его </w:t>
      </w:r>
      <w:r>
        <w:rPr>
          <w:rFonts w:ascii="Times New Roman" w:eastAsia="Times New Roman" w:hAnsi="Times New Roman" w:cs="Times New Roman"/>
          <w:sz w:val="28"/>
          <w:szCs w:val="28"/>
          <w:shd w:val="clear" w:color="auto" w:fill="FFFFFF"/>
        </w:rPr>
        <w:t xml:space="preserve">дальнейшей </w:t>
      </w:r>
      <w:r w:rsidRPr="000C7D3C">
        <w:rPr>
          <w:rFonts w:ascii="Times New Roman" w:eastAsia="Times New Roman" w:hAnsi="Times New Roman" w:cs="Times New Roman"/>
          <w:sz w:val="28"/>
          <w:szCs w:val="28"/>
          <w:shd w:val="clear" w:color="auto" w:fill="FFFFFF"/>
        </w:rPr>
        <w:t>эксплуатации составляют 14-15 лет.</w:t>
      </w:r>
    </w:p>
    <w:p w:rsidR="006008DC" w:rsidRDefault="006008DC" w:rsidP="006008DC">
      <w:pPr>
        <w:spacing w:line="276" w:lineRule="auto"/>
        <w:ind w:firstLine="709"/>
        <w:jc w:val="right"/>
        <w:rPr>
          <w:rFonts w:ascii="Times New Roman" w:eastAsia="Times New Roman" w:hAnsi="Times New Roman" w:cs="Times New Roman"/>
          <w:sz w:val="28"/>
          <w:szCs w:val="28"/>
          <w:highlight w:val="yellow"/>
        </w:rPr>
      </w:pPr>
    </w:p>
    <w:p w:rsidR="0039317C" w:rsidRDefault="006008DC" w:rsidP="006008DC">
      <w:pPr>
        <w:spacing w:line="235" w:lineRule="auto"/>
        <w:ind w:left="706" w:right="200" w:firstLine="561"/>
        <w:jc w:val="center"/>
        <w:rPr>
          <w:rFonts w:ascii="Times New Roman" w:eastAsia="Times New Roman" w:hAnsi="Times New Roman"/>
          <w:b/>
          <w:sz w:val="28"/>
          <w:szCs w:val="28"/>
        </w:rPr>
      </w:pPr>
      <w:r w:rsidRPr="0039317C">
        <w:rPr>
          <w:rFonts w:ascii="Times New Roman" w:eastAsia="Times New Roman" w:hAnsi="Times New Roman"/>
          <w:b/>
          <w:sz w:val="28"/>
          <w:szCs w:val="28"/>
        </w:rPr>
        <w:t>Проблемы в сфере экологической безопасности</w:t>
      </w:r>
    </w:p>
    <w:p w:rsidR="006008DC" w:rsidRDefault="006008DC" w:rsidP="006008DC">
      <w:pPr>
        <w:spacing w:line="235" w:lineRule="auto"/>
        <w:ind w:left="706" w:right="200" w:firstLine="561"/>
        <w:jc w:val="center"/>
        <w:rPr>
          <w:rFonts w:ascii="Times New Roman" w:eastAsia="Times New Roman" w:hAnsi="Times New Roman"/>
          <w:b/>
          <w:sz w:val="28"/>
          <w:szCs w:val="28"/>
        </w:rPr>
      </w:pPr>
      <w:r w:rsidRPr="0039317C">
        <w:rPr>
          <w:rFonts w:ascii="Times New Roman" w:eastAsia="Times New Roman" w:hAnsi="Times New Roman"/>
          <w:b/>
          <w:sz w:val="28"/>
          <w:szCs w:val="28"/>
        </w:rPr>
        <w:t xml:space="preserve"> экономики и экологии человека.</w:t>
      </w:r>
    </w:p>
    <w:p w:rsidR="0039317C" w:rsidRPr="0039317C" w:rsidRDefault="0039317C" w:rsidP="006008DC">
      <w:pPr>
        <w:spacing w:line="235" w:lineRule="auto"/>
        <w:ind w:left="706" w:right="200" w:firstLine="561"/>
        <w:jc w:val="center"/>
        <w:rPr>
          <w:rFonts w:ascii="Times New Roman" w:eastAsia="Times New Roman" w:hAnsi="Times New Roman"/>
          <w:b/>
          <w:sz w:val="28"/>
          <w:szCs w:val="28"/>
        </w:rPr>
      </w:pPr>
    </w:p>
    <w:p w:rsidR="006008DC" w:rsidRDefault="00090A42" w:rsidP="00AE123F">
      <w:pPr>
        <w:pStyle w:val="a7"/>
        <w:numPr>
          <w:ilvl w:val="0"/>
          <w:numId w:val="16"/>
        </w:numPr>
        <w:tabs>
          <w:tab w:val="left" w:pos="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Недостаточная обеспеченность мусороприемными контейнерами (урнами)</w:t>
      </w:r>
      <w:r w:rsidR="006008DC">
        <w:rPr>
          <w:rFonts w:ascii="Times New Roman" w:eastAsia="Times New Roman" w:hAnsi="Times New Roman"/>
          <w:sz w:val="28"/>
          <w:szCs w:val="28"/>
        </w:rPr>
        <w:t>.</w:t>
      </w:r>
    </w:p>
    <w:p w:rsidR="00AF7056" w:rsidRDefault="00AF7056" w:rsidP="00AE123F">
      <w:pPr>
        <w:pStyle w:val="a7"/>
        <w:numPr>
          <w:ilvl w:val="0"/>
          <w:numId w:val="16"/>
        </w:numPr>
        <w:tabs>
          <w:tab w:val="left" w:pos="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О</w:t>
      </w:r>
      <w:r w:rsidRPr="00AF7056">
        <w:rPr>
          <w:rFonts w:ascii="Times New Roman" w:eastAsia="Times New Roman" w:hAnsi="Times New Roman"/>
          <w:sz w:val="28"/>
          <w:szCs w:val="28"/>
        </w:rPr>
        <w:t>тсутствие</w:t>
      </w:r>
      <w:r w:rsidR="006008DC" w:rsidRPr="00AF7056">
        <w:rPr>
          <w:rFonts w:ascii="Times New Roman" w:eastAsia="Times New Roman" w:hAnsi="Times New Roman"/>
          <w:sz w:val="28"/>
          <w:szCs w:val="28"/>
        </w:rPr>
        <w:t xml:space="preserve"> технологической базы</w:t>
      </w:r>
      <w:r w:rsidRPr="00AF7056">
        <w:rPr>
          <w:rFonts w:ascii="Times New Roman" w:eastAsia="Times New Roman" w:hAnsi="Times New Roman"/>
          <w:sz w:val="28"/>
          <w:szCs w:val="28"/>
        </w:rPr>
        <w:t xml:space="preserve"> для переработки и утилизации отходов</w:t>
      </w:r>
      <w:r>
        <w:rPr>
          <w:rFonts w:ascii="Times New Roman" w:eastAsia="Times New Roman" w:hAnsi="Times New Roman"/>
          <w:sz w:val="28"/>
          <w:szCs w:val="28"/>
        </w:rPr>
        <w:t>,</w:t>
      </w:r>
    </w:p>
    <w:p w:rsidR="006008DC" w:rsidRDefault="006008DC" w:rsidP="00AE123F">
      <w:pPr>
        <w:pStyle w:val="a7"/>
        <w:numPr>
          <w:ilvl w:val="0"/>
          <w:numId w:val="16"/>
        </w:numPr>
        <w:tabs>
          <w:tab w:val="left" w:pos="0"/>
        </w:tabs>
        <w:spacing w:line="360" w:lineRule="auto"/>
        <w:jc w:val="both"/>
        <w:rPr>
          <w:rFonts w:ascii="Times New Roman" w:eastAsia="Times New Roman" w:hAnsi="Times New Roman"/>
          <w:sz w:val="28"/>
          <w:szCs w:val="28"/>
        </w:rPr>
      </w:pPr>
      <w:r w:rsidRPr="00AF7056">
        <w:rPr>
          <w:rFonts w:ascii="Times New Roman" w:eastAsia="Times New Roman" w:hAnsi="Times New Roman"/>
          <w:sz w:val="28"/>
          <w:szCs w:val="28"/>
        </w:rPr>
        <w:t>Наличие несанкционированных свалок.</w:t>
      </w:r>
    </w:p>
    <w:p w:rsidR="00090A42" w:rsidRPr="00AF7056" w:rsidRDefault="00090A42" w:rsidP="00AE123F">
      <w:pPr>
        <w:pStyle w:val="a7"/>
        <w:numPr>
          <w:ilvl w:val="0"/>
          <w:numId w:val="16"/>
        </w:numPr>
        <w:tabs>
          <w:tab w:val="left" w:pos="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Отсутствие системы раздельного сбора отходов.</w:t>
      </w:r>
    </w:p>
    <w:p w:rsidR="006008DC" w:rsidRDefault="006008DC" w:rsidP="0039317C">
      <w:pPr>
        <w:tabs>
          <w:tab w:val="left" w:pos="0"/>
        </w:tabs>
        <w:spacing w:line="360" w:lineRule="auto"/>
        <w:jc w:val="both"/>
        <w:rPr>
          <w:rFonts w:ascii="Times New Roman" w:eastAsia="Times New Roman" w:hAnsi="Times New Roman"/>
          <w:sz w:val="28"/>
          <w:szCs w:val="28"/>
        </w:rPr>
      </w:pPr>
      <w:r w:rsidRPr="003C7486">
        <w:rPr>
          <w:rFonts w:ascii="Times New Roman" w:eastAsia="Times New Roman" w:hAnsi="Times New Roman"/>
          <w:sz w:val="28"/>
          <w:szCs w:val="28"/>
        </w:rPr>
        <w:t>Для достижения определённой выше цели в сфере экологической безопасности экономики и экологии человека на период до 2030 года и решения представленных задач в первоочередном порядке реализуются следующие мероприятия:</w:t>
      </w:r>
    </w:p>
    <w:p w:rsidR="0039317C" w:rsidRDefault="0039317C" w:rsidP="006008DC">
      <w:pPr>
        <w:spacing w:line="360" w:lineRule="auto"/>
        <w:ind w:firstLine="709"/>
        <w:jc w:val="center"/>
        <w:rPr>
          <w:rFonts w:ascii="Times New Roman" w:hAnsi="Times New Roman" w:cs="Times New Roman"/>
          <w:sz w:val="28"/>
          <w:szCs w:val="28"/>
        </w:rPr>
      </w:pPr>
    </w:p>
    <w:p w:rsidR="006008DC" w:rsidRPr="003C7486" w:rsidRDefault="006008DC" w:rsidP="006008DC">
      <w:pPr>
        <w:spacing w:line="360" w:lineRule="auto"/>
        <w:ind w:firstLine="709"/>
        <w:jc w:val="center"/>
        <w:rPr>
          <w:rFonts w:ascii="Times New Roman" w:hAnsi="Times New Roman" w:cs="Times New Roman"/>
          <w:sz w:val="28"/>
          <w:szCs w:val="28"/>
        </w:rPr>
      </w:pPr>
      <w:r w:rsidRPr="003C7486">
        <w:rPr>
          <w:rFonts w:ascii="Times New Roman" w:hAnsi="Times New Roman" w:cs="Times New Roman"/>
          <w:sz w:val="28"/>
          <w:szCs w:val="28"/>
        </w:rPr>
        <w:t xml:space="preserve">Таблица </w:t>
      </w:r>
      <w:r w:rsidR="0086032B">
        <w:rPr>
          <w:rFonts w:ascii="Times New Roman" w:hAnsi="Times New Roman" w:cs="Times New Roman"/>
          <w:sz w:val="28"/>
          <w:szCs w:val="28"/>
        </w:rPr>
        <w:t>2</w:t>
      </w:r>
      <w:r w:rsidR="007F4DE4">
        <w:rPr>
          <w:rFonts w:ascii="Times New Roman" w:hAnsi="Times New Roman" w:cs="Times New Roman"/>
          <w:sz w:val="28"/>
          <w:szCs w:val="28"/>
        </w:rPr>
        <w:t>9</w:t>
      </w:r>
      <w:r w:rsidRPr="003C7486">
        <w:rPr>
          <w:rFonts w:ascii="Times New Roman" w:hAnsi="Times New Roman" w:cs="Times New Roman"/>
          <w:sz w:val="28"/>
          <w:szCs w:val="28"/>
        </w:rPr>
        <w:t>. Мероприятия в сфере экологической безопасности экономики и экологии человека.</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6008DC" w:rsidRPr="00AF05C6" w:rsidTr="00DE39D1">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Источники</w:t>
            </w:r>
          </w:p>
        </w:tc>
      </w:tr>
      <w:tr w:rsidR="006008DC" w:rsidRPr="00AF05C6" w:rsidTr="00DE39D1">
        <w:trPr>
          <w:trHeight w:val="871"/>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6008DC" w:rsidRPr="00AF05C6" w:rsidRDefault="006008DC"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6008DC" w:rsidRPr="00AF05C6" w:rsidRDefault="006008DC"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Инвентаризация экологически опасных производств, сооружений и захоронений отходов</w:t>
            </w:r>
          </w:p>
        </w:tc>
        <w:tc>
          <w:tcPr>
            <w:tcW w:w="1672" w:type="dxa"/>
            <w:tcBorders>
              <w:top w:val="nil"/>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sidRPr="00AF05C6">
              <w:rPr>
                <w:rFonts w:ascii="Times New Roman" w:eastAsia="Times New Roman" w:hAnsi="Times New Roman" w:cs="Times New Roman"/>
                <w:color w:val="000000"/>
              </w:rPr>
              <w:t>-</w:t>
            </w:r>
          </w:p>
        </w:tc>
      </w:tr>
      <w:tr w:rsidR="006008DC" w:rsidRPr="00AF05C6" w:rsidTr="00DE39D1">
        <w:trPr>
          <w:trHeight w:val="88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8DC" w:rsidRPr="00AF05C6" w:rsidRDefault="006008DC"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6008DC" w:rsidRPr="00AF05C6" w:rsidRDefault="006008DC"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Мониторинг и ликвидация несанкционированных свалок</w:t>
            </w:r>
          </w:p>
        </w:tc>
        <w:tc>
          <w:tcPr>
            <w:tcW w:w="1672"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6008DC" w:rsidRPr="00AF05C6" w:rsidTr="00DE39D1">
        <w:trPr>
          <w:trHeight w:val="6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8DC" w:rsidRPr="00AF05C6" w:rsidRDefault="006008DC"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6008DC" w:rsidRPr="00AF05C6" w:rsidRDefault="006008DC"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Формирование и ведение кадастров экологически опасных объектов </w:t>
            </w:r>
          </w:p>
        </w:tc>
        <w:tc>
          <w:tcPr>
            <w:tcW w:w="1672"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6008DC" w:rsidRPr="00AF05C6" w:rsidTr="00DE39D1">
        <w:trPr>
          <w:trHeight w:val="3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8DC" w:rsidRPr="00AF05C6" w:rsidRDefault="006008DC"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6008DC" w:rsidRPr="00AF05C6" w:rsidRDefault="006008DC"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Ежегодное проведение «Дня посадки леса»</w:t>
            </w:r>
          </w:p>
        </w:tc>
        <w:tc>
          <w:tcPr>
            <w:tcW w:w="1672"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090A42" w:rsidRPr="00AF05C6" w:rsidTr="00DE39D1">
        <w:trPr>
          <w:trHeight w:val="3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90A42" w:rsidRDefault="00090A42"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90A42" w:rsidRDefault="00090A42"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Анализ наиболее подверженных замусориванию территорий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090A42" w:rsidRPr="00AF05C6" w:rsidTr="00DE39D1">
        <w:trPr>
          <w:trHeight w:val="3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90A42" w:rsidRDefault="00090A42"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90A42" w:rsidRDefault="00090A42"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Закупка и размещение мусороприемных контейнеров в т.ч.с раздельным сбором ТБО в местах высокого уровня замусоривания</w:t>
            </w:r>
          </w:p>
        </w:tc>
        <w:tc>
          <w:tcPr>
            <w:tcW w:w="1672"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090A42" w:rsidRDefault="00085C38"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2000,00</w:t>
            </w:r>
          </w:p>
        </w:tc>
        <w:tc>
          <w:tcPr>
            <w:tcW w:w="1134" w:type="dxa"/>
            <w:tcBorders>
              <w:top w:val="single" w:sz="4" w:space="0" w:color="auto"/>
              <w:left w:val="nil"/>
              <w:bottom w:val="single" w:sz="4" w:space="0" w:color="auto"/>
              <w:right w:val="single" w:sz="4" w:space="0" w:color="auto"/>
            </w:tcBorders>
          </w:tcPr>
          <w:p w:rsidR="00090A42" w:rsidRDefault="00085C38"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Местный бюджет</w:t>
            </w:r>
          </w:p>
        </w:tc>
      </w:tr>
      <w:tr w:rsidR="00090A42" w:rsidRPr="00AF05C6" w:rsidTr="00DE39D1">
        <w:trPr>
          <w:trHeight w:val="3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90A42" w:rsidRDefault="00090A42"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90A42" w:rsidRDefault="00090A42"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Создание и реализация инвестиционного проекта в сфере переработки ТБО</w:t>
            </w:r>
          </w:p>
        </w:tc>
        <w:tc>
          <w:tcPr>
            <w:tcW w:w="1672"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39317C" w:rsidRDefault="0039317C" w:rsidP="0039317C">
      <w:pPr>
        <w:tabs>
          <w:tab w:val="left" w:pos="0"/>
        </w:tabs>
        <w:spacing w:line="276" w:lineRule="auto"/>
        <w:jc w:val="both"/>
        <w:rPr>
          <w:rFonts w:ascii="Times New Roman" w:eastAsia="Times New Roman" w:hAnsi="Times New Roman"/>
          <w:sz w:val="28"/>
          <w:szCs w:val="28"/>
        </w:rPr>
      </w:pPr>
    </w:p>
    <w:p w:rsidR="00691662" w:rsidRDefault="00225BCE" w:rsidP="00225BCE">
      <w:pPr>
        <w:pStyle w:val="16"/>
        <w:spacing w:line="276" w:lineRule="auto"/>
        <w:ind w:firstLine="0"/>
        <w:jc w:val="both"/>
        <w:rPr>
          <w:b/>
          <w:lang w:eastAsia="ru-RU"/>
        </w:rPr>
      </w:pPr>
      <w:r>
        <w:rPr>
          <w:b/>
          <w:lang w:eastAsia="ru-RU"/>
        </w:rPr>
        <w:t xml:space="preserve">3.2.11 Социально – экономическое развитие </w:t>
      </w:r>
      <w:r w:rsidR="00065310">
        <w:rPr>
          <w:b/>
          <w:lang w:eastAsia="ru-RU"/>
        </w:rPr>
        <w:t xml:space="preserve">Нурлатского </w:t>
      </w:r>
      <w:r w:rsidR="00A1053D">
        <w:rPr>
          <w:b/>
          <w:lang w:eastAsia="ru-RU"/>
        </w:rPr>
        <w:t xml:space="preserve">муниципального </w:t>
      </w:r>
      <w:r w:rsidR="00065310">
        <w:rPr>
          <w:b/>
          <w:lang w:eastAsia="ru-RU"/>
        </w:rPr>
        <w:t>района глазами его жителей</w:t>
      </w:r>
      <w:r w:rsidR="00691662" w:rsidRPr="004323A3">
        <w:rPr>
          <w:b/>
          <w:lang w:eastAsia="ru-RU"/>
        </w:rPr>
        <w:t>.</w:t>
      </w:r>
    </w:p>
    <w:p w:rsidR="00BA63DD" w:rsidRDefault="00BA63DD" w:rsidP="00225BCE">
      <w:pPr>
        <w:pStyle w:val="16"/>
        <w:spacing w:line="276" w:lineRule="auto"/>
        <w:ind w:firstLine="0"/>
        <w:jc w:val="both"/>
        <w:rPr>
          <w:b/>
          <w:lang w:eastAsia="ru-RU"/>
        </w:rPr>
      </w:pPr>
    </w:p>
    <w:p w:rsidR="00BA63DD" w:rsidRDefault="00BA63DD" w:rsidP="00360AD5">
      <w:pPr>
        <w:pStyle w:val="16"/>
        <w:spacing w:line="276" w:lineRule="auto"/>
        <w:ind w:firstLine="709"/>
        <w:jc w:val="both"/>
        <w:rPr>
          <w:lang w:eastAsia="ru-RU"/>
        </w:rPr>
      </w:pPr>
      <w:r w:rsidRPr="00BA63DD">
        <w:rPr>
          <w:lang w:eastAsia="ru-RU"/>
        </w:rPr>
        <w:t>Ис</w:t>
      </w:r>
      <w:r>
        <w:rPr>
          <w:lang w:eastAsia="ru-RU"/>
        </w:rPr>
        <w:t>с</w:t>
      </w:r>
      <w:r w:rsidRPr="00BA63DD">
        <w:rPr>
          <w:lang w:eastAsia="ru-RU"/>
        </w:rPr>
        <w:t>ледование проводилось</w:t>
      </w:r>
      <w:r>
        <w:rPr>
          <w:lang w:eastAsia="ru-RU"/>
        </w:rPr>
        <w:t xml:space="preserve"> с целью выявления мнения жителей НМР в рамках Стратегии. В опросе приняли участие 2063 человека.</w:t>
      </w:r>
      <w:r w:rsidR="00360AD5">
        <w:rPr>
          <w:lang w:eastAsia="ru-RU"/>
        </w:rPr>
        <w:t xml:space="preserve"> Полученная информация о вопросах, наиболее волнующих жителей района, а также их мнение относительно дальнейшего развития были учтены в Стратегии.</w:t>
      </w:r>
    </w:p>
    <w:p w:rsidR="00370A37" w:rsidRPr="0039317C" w:rsidRDefault="00370A37" w:rsidP="00370A37">
      <w:pPr>
        <w:tabs>
          <w:tab w:val="left" w:pos="0"/>
          <w:tab w:val="left" w:pos="1722"/>
        </w:tabs>
        <w:spacing w:line="276" w:lineRule="auto"/>
        <w:jc w:val="both"/>
        <w:rPr>
          <w:rFonts w:ascii="Times New Roman" w:eastAsia="Times New Roman" w:hAnsi="Times New Roman"/>
          <w:b/>
          <w:sz w:val="28"/>
          <w:szCs w:val="28"/>
        </w:rPr>
      </w:pPr>
      <w:r w:rsidRPr="0039317C">
        <w:rPr>
          <w:rFonts w:ascii="Times New Roman" w:eastAsia="Times New Roman" w:hAnsi="Times New Roman"/>
          <w:b/>
          <w:sz w:val="28"/>
          <w:szCs w:val="28"/>
        </w:rPr>
        <w:t>Выводы:</w:t>
      </w:r>
    </w:p>
    <w:p w:rsidR="00370A37" w:rsidRPr="0039317C" w:rsidRDefault="00370A37" w:rsidP="00370A37">
      <w:p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По результатам проведённого исследования определены следующие выводы. </w:t>
      </w:r>
    </w:p>
    <w:p w:rsidR="00370A37" w:rsidRPr="0039317C" w:rsidRDefault="00370A37" w:rsidP="00370A37">
      <w:p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В целом народные инициативы населения Нурлатского </w:t>
      </w:r>
      <w:r w:rsidR="00A1053D">
        <w:rPr>
          <w:rFonts w:ascii="Times New Roman" w:eastAsia="Times New Roman" w:hAnsi="Times New Roman"/>
          <w:sz w:val="28"/>
          <w:szCs w:val="28"/>
        </w:rPr>
        <w:t xml:space="preserve">муниципального </w:t>
      </w:r>
      <w:r w:rsidRPr="0039317C">
        <w:rPr>
          <w:rFonts w:ascii="Times New Roman" w:eastAsia="Times New Roman" w:hAnsi="Times New Roman"/>
          <w:sz w:val="28"/>
          <w:szCs w:val="28"/>
        </w:rPr>
        <w:t xml:space="preserve">района отражают видение жителей по многим направлениям развития района: </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Среди опрошенных, большая часть жителей </w:t>
      </w:r>
      <w:r w:rsidRPr="0039317C">
        <w:rPr>
          <w:rFonts w:ascii="Times New Roman" w:eastAsia="Times New Roman" w:hAnsi="Times New Roman"/>
          <w:bCs/>
          <w:sz w:val="28"/>
          <w:szCs w:val="28"/>
        </w:rPr>
        <w:t>Нурлатского муниципального района отметила положительные изменения социально-экономического характера.</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58,7% жителей района считают, что </w:t>
      </w:r>
      <w:r w:rsidRPr="0039317C">
        <w:rPr>
          <w:rFonts w:ascii="Times New Roman" w:eastAsia="Times New Roman" w:hAnsi="Times New Roman"/>
          <w:bCs/>
          <w:sz w:val="28"/>
          <w:szCs w:val="28"/>
        </w:rPr>
        <w:t>уровень  общественной безопасности снижает алкоголизм и 39% преступность.</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Среди проблем в сфере жилищно-коммунальных услуг в районе 47,7% жителей отметили плохую уборку улиц, 45,5%  - плохую освещенность улиц, 38,9% - отсутствие детских площадок, 38,5% - отсутствие общественных туалетов.</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В системе медицинского обслуживания в районе 49% жителей отметили невнимательное отношение персонала, 45%  - очереди к участковому врачу, 38,7% - недостаточную квалификацию персонала, 34,8% - отсутствие необходимого оборудования.</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 xml:space="preserve">40% опрошенных отметили изменения к худшему на </w:t>
      </w:r>
      <w:r w:rsidRPr="0039317C">
        <w:rPr>
          <w:rFonts w:ascii="Times New Roman" w:eastAsia="Times New Roman" w:hAnsi="Times New Roman"/>
          <w:sz w:val="28"/>
          <w:szCs w:val="28"/>
        </w:rPr>
        <w:t>рынке труда и по безработице.</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52,9% жителей района отмечают в системе образования высокую плату за детский сад.</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Для улучшения транспортного обслуживания 57,8% респондентов предлагают сделать схему маршрута более удобной, 52% - увеличить количество автобусов, 46% - улучшить техническое состояние транспортных средств.</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Для организации свободного времени и досуга около 47% жителей отметили необходимость открытия театров и кинотеатров, 41,9% - молодежных клубов, 31,7% - бильярдных клубов и боулинга.</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66,4% жителей отметили, что в парках и скверах г. Нурлат не хватает аттракционов,  33,9% - кинотеатров под открытым небом, 33,8% - пунктов проката.</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45,9% опрошенных считают, что уровень экологической безопасности снижает устаревшие очистительные сооружения, 44,5% - сточные воды, попадающие в реки, 35,7% - предприятия, загрязняющие экологию.</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73% жителей района не планируют в ближайшее время менять место жительства, переезжать в другой район/регион.</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Из-за финансового кризиса 53,3% опрошенных отмечают высокие тарифы на услуги ЖКХ, 50,5% - рост цен и низкий прожиточный уровень, 34,8% - уменьшение заработной платы.</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43% жителей района затруднились ответить по поводу изменений в развитии района в ближайшие 10-15 лет, а 30,9% - ответили, что ситуация изменится к лучшему.</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53,9% опрошенных считают, что дальнейшее развитие района будет за счет развития сельского хозяйства, а 49,8% - за счет развития добычи нефти и газа.</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Наиболее приоритетными направлениями развития района 46,9% жителей отмечают формирование высококвалифицированных кадров и создание новых рабочих мест, а 42,5% - сохранение и укрепление здоровья населения.</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Возможностью улучшения социально-экономической ситуации в районе 69,8% опрошенных считают создание новых рабочих мест, 49,3% - увеличение реальных доходов населения.</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49,9% жителей района отметили, что для улучшения социально-экономической ситуации район располагает такими собственными возможностями сильными сторонами, как наличие железнодорожного транспорта, 47,1% - сельскохозяйственный потенциал.</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33,1% опрошенных затруднились ответить какие ресурсы и потенциал района используются не в полной мере или не используются совсем, а 33,5% ответили, что трудовые.</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Из 2 063 человек, прошедших анкетирование 1712 человек или 82,9% составили женщины.</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27% опрошенных составили жители в возрасте от 25 до 35 лет, 23,2% - от 35 до 40 лет.</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54,4% жителей имеют высшее образование, 26,9% - среднее специальное.</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Наиболее проблемными сферами в жизни района участники исследования считают состояние дорог, низкий уровень жизни, благоустройство, качество медицинского обслуживания.</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Жители рекомендовали органам самоуправления района обратить внимание прежде всего на повышение уровня и качества жизни жителей, развитие промышленности.</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Опрошенные считают необходимым строительство в районе следующих объектов: центров досуга (семейных, молодёжных, детских), спортивных объектов, объектов благоустройства, детских, образовательных, медицинских учреждений.</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Предложения жителей  учтены в рамках Стратегии и переведены в форму стратегических целей и стратегических задач органов местного самоуправления Нурлатского муниципального района. Таким образом, руководство района принимает на себя ответственность за реализацию народных инициатив.</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В одной из анкет написано: «Необходимо позитивно браться за работу и продолжать начатое для улучшения города и района, они изменяются только в лучшую сторону». </w:t>
      </w:r>
    </w:p>
    <w:p w:rsidR="00370A37" w:rsidRPr="00D90F90" w:rsidRDefault="00370A37" w:rsidP="00370A37">
      <w:pPr>
        <w:pStyle w:val="ad"/>
        <w:tabs>
          <w:tab w:val="left" w:pos="1722"/>
        </w:tabs>
        <w:jc w:val="both"/>
        <w:rPr>
          <w:rFonts w:ascii="Times New Roman" w:hAnsi="Times New Roman"/>
          <w:i/>
          <w:sz w:val="26"/>
          <w:szCs w:val="26"/>
        </w:rPr>
      </w:pPr>
    </w:p>
    <w:bookmarkEnd w:id="1"/>
    <w:p w:rsidR="00C46AE5" w:rsidRPr="00D90F90" w:rsidRDefault="00C46AE5" w:rsidP="00253674">
      <w:pPr>
        <w:pStyle w:val="ad"/>
        <w:jc w:val="both"/>
        <w:rPr>
          <w:rFonts w:ascii="Times New Roman" w:hAnsi="Times New Roman"/>
          <w:i/>
          <w:sz w:val="26"/>
          <w:szCs w:val="26"/>
        </w:rPr>
      </w:pPr>
    </w:p>
    <w:p w:rsidR="004323A3" w:rsidRPr="004323A3" w:rsidRDefault="00370A37" w:rsidP="00370A37">
      <w:pPr>
        <w:pStyle w:val="16"/>
        <w:spacing w:line="276" w:lineRule="auto"/>
        <w:ind w:left="284" w:firstLine="0"/>
        <w:jc w:val="both"/>
        <w:rPr>
          <w:b/>
          <w:lang w:eastAsia="ru-RU"/>
        </w:rPr>
      </w:pPr>
      <w:r>
        <w:rPr>
          <w:b/>
          <w:lang w:eastAsia="ru-RU"/>
        </w:rPr>
        <w:t>4.</w:t>
      </w:r>
      <w:r w:rsidR="004323A3" w:rsidRPr="004323A3">
        <w:rPr>
          <w:b/>
          <w:lang w:eastAsia="ru-RU"/>
        </w:rPr>
        <w:t>СЦЕНАРИИ ДОЛГОСРОЧНОГО РАЗВИТИЯ НУРЛАТСКОГО         МУНИЦИПАЛЬНОГО РАЙОНА.</w:t>
      </w:r>
    </w:p>
    <w:p w:rsidR="004323A3" w:rsidRPr="004323A3" w:rsidRDefault="004323A3" w:rsidP="004323A3">
      <w:pPr>
        <w:pStyle w:val="16"/>
        <w:spacing w:line="276" w:lineRule="auto"/>
        <w:ind w:firstLine="709"/>
        <w:jc w:val="both"/>
        <w:rPr>
          <w:b/>
          <w:lang w:eastAsia="ru-RU"/>
        </w:rPr>
      </w:pPr>
    </w:p>
    <w:p w:rsidR="00E62492" w:rsidRDefault="00E62492" w:rsidP="00AE123F">
      <w:pPr>
        <w:numPr>
          <w:ilvl w:val="1"/>
          <w:numId w:val="2"/>
        </w:numPr>
        <w:tabs>
          <w:tab w:val="left" w:pos="0"/>
        </w:tabs>
        <w:spacing w:line="276" w:lineRule="auto"/>
        <w:jc w:val="both"/>
        <w:rPr>
          <w:rFonts w:ascii="Times New Roman" w:eastAsia="Times New Roman" w:hAnsi="Times New Roman"/>
          <w:b/>
          <w:bCs/>
          <w:i/>
          <w:sz w:val="28"/>
          <w:szCs w:val="28"/>
        </w:rPr>
      </w:pPr>
      <w:r>
        <w:rPr>
          <w:rFonts w:ascii="Times New Roman" w:eastAsia="Times New Roman" w:hAnsi="Times New Roman"/>
          <w:b/>
          <w:bCs/>
          <w:i/>
          <w:sz w:val="28"/>
          <w:szCs w:val="28"/>
        </w:rPr>
        <w:t xml:space="preserve">         4.1.</w:t>
      </w:r>
      <w:r w:rsidRPr="00E62492">
        <w:rPr>
          <w:rFonts w:ascii="Times New Roman" w:eastAsia="Times New Roman" w:hAnsi="Times New Roman"/>
          <w:b/>
          <w:bCs/>
          <w:i/>
          <w:sz w:val="28"/>
          <w:szCs w:val="28"/>
        </w:rPr>
        <w:t>Сценарии развития района.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сценарий 1 - инерционный (сценарий жестких ресурсных ограничений);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сценарий 2 - базовый (сценарий умеренных ресурсных ограничений);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сценарий 3 - оптимистический (сценарий мягких ресурсных ограничений).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
          <w:bCs/>
          <w:sz w:val="28"/>
          <w:szCs w:val="28"/>
        </w:rPr>
        <w:t>Инерционный сценарий.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При сохранении сложившихся основных тенденций в экономике Нурлатского </w:t>
      </w:r>
      <w:r w:rsidR="00A1053D">
        <w:rPr>
          <w:rFonts w:ascii="Times New Roman" w:eastAsia="Times New Roman" w:hAnsi="Times New Roman"/>
          <w:bCs/>
          <w:sz w:val="28"/>
          <w:szCs w:val="28"/>
        </w:rPr>
        <w:t xml:space="preserve">муниципального </w:t>
      </w:r>
      <w:r w:rsidRPr="004323A3">
        <w:rPr>
          <w:rFonts w:ascii="Times New Roman" w:eastAsia="Times New Roman" w:hAnsi="Times New Roman"/>
          <w:bCs/>
          <w:sz w:val="28"/>
          <w:szCs w:val="28"/>
        </w:rPr>
        <w:t xml:space="preserve">района и неизменных или ухудшающихся внешних условиях реализуется инерционный сценарий. В рамках данного сценария численность населения продолжит сокращаться, в то время как компенсирующего миграционного притока не произойдёт. Экономика будет характеризоваться низкими темпами экономического роста, низким уровнем прироста инвестиционных вложений, незначительными темпами роста реальных доходов населения, сохранением качества среды проживания на достигнутом уровне.  Качество городской среды останется на низком уровне и не будет способствовать закреплению высококвалифицированных кадров. В рамках сценария ситуация в части коммунального хозяйства также продолжит оставаться достаточно напряжённой, в том числе в связи с недостатком финансовых ресурсов на реконструкцию и капитальный ремонт инженерных коммуникаций. </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В случае реализации инерционного сценария контекстом, определяющим пространственное развитие, будут низкие темпы экономического роста, тяжёлая демографическая и миграционная ситуация, а также низкая привлекательность среды проживания. </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Сценарий </w:t>
      </w:r>
      <w:r w:rsidRPr="004323A3">
        <w:rPr>
          <w:rFonts w:ascii="Times New Roman" w:eastAsia="Times New Roman" w:hAnsi="Times New Roman"/>
          <w:bCs/>
          <w:iCs/>
          <w:sz w:val="28"/>
          <w:szCs w:val="28"/>
        </w:rPr>
        <w:t>инерционного</w:t>
      </w:r>
      <w:r w:rsidRPr="004323A3">
        <w:rPr>
          <w:rFonts w:ascii="Times New Roman" w:eastAsia="Times New Roman" w:hAnsi="Times New Roman"/>
          <w:bCs/>
          <w:sz w:val="28"/>
          <w:szCs w:val="28"/>
        </w:rPr>
        <w:t>(кризисного развития) основан на предположении преимущественно негативного влияния внешних и внутренних факторов на социально – экономическое развитие района и, прежде всего, базового сектора экономики.</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Отличительной чертой данного сценария является низкая инвестиционная активность во всех секторах экономики района.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A3435E" w:rsidRDefault="00A3435E" w:rsidP="00AE123F">
      <w:pPr>
        <w:numPr>
          <w:ilvl w:val="1"/>
          <w:numId w:val="2"/>
        </w:numPr>
        <w:tabs>
          <w:tab w:val="left" w:pos="0"/>
        </w:tabs>
        <w:spacing w:line="276" w:lineRule="auto"/>
        <w:jc w:val="both"/>
        <w:rPr>
          <w:rFonts w:ascii="Times New Roman" w:eastAsia="Times New Roman" w:hAnsi="Times New Roman"/>
          <w:bCs/>
          <w:sz w:val="28"/>
          <w:szCs w:val="28"/>
        </w:rPr>
      </w:pP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Основные параметры сценария: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закрепление и расширение конкурентных преимуществ в традиционных сфе</w:t>
      </w:r>
      <w:r w:rsidRPr="004323A3">
        <w:rPr>
          <w:rFonts w:ascii="Times New Roman" w:eastAsia="Times New Roman" w:hAnsi="Times New Roman"/>
          <w:bCs/>
          <w:sz w:val="28"/>
          <w:szCs w:val="28"/>
        </w:rPr>
        <w:softHyphen/>
        <w:t>рах с целью формирования устойчивой модели развития, позволяющей обеспечить незначительную модернизацию экономической структуры района;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небольшой рост человеческого капитала;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небольшой рост инвестиционной привлекательности;</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формирование условий пространственного развития;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стабильный уровень безопасности.</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highlight w:val="red"/>
        </w:rPr>
      </w:pPr>
      <w:r w:rsidRPr="004323A3">
        <w:rPr>
          <w:rFonts w:ascii="Times New Roman" w:eastAsia="Times New Roman" w:hAnsi="Times New Roman"/>
          <w:bCs/>
          <w:sz w:val="28"/>
          <w:szCs w:val="28"/>
        </w:rPr>
        <w:t xml:space="preserve">     Инерционному сценарию соответствуют минимальные значения индикаторов в </w:t>
      </w:r>
      <w:r w:rsidRPr="00E96299">
        <w:rPr>
          <w:rFonts w:ascii="Times New Roman" w:eastAsia="Times New Roman" w:hAnsi="Times New Roman"/>
          <w:bCs/>
          <w:sz w:val="28"/>
          <w:szCs w:val="28"/>
        </w:rPr>
        <w:t xml:space="preserve">таблице </w:t>
      </w:r>
      <w:r w:rsidR="007F4DE4">
        <w:rPr>
          <w:rFonts w:ascii="Times New Roman" w:eastAsia="Times New Roman" w:hAnsi="Times New Roman"/>
          <w:bCs/>
          <w:sz w:val="28"/>
          <w:szCs w:val="28"/>
        </w:rPr>
        <w:t>30</w:t>
      </w:r>
      <w:r w:rsidRPr="00E96299">
        <w:rPr>
          <w:rFonts w:ascii="Times New Roman" w:eastAsia="Times New Roman" w:hAnsi="Times New Roman"/>
          <w:bCs/>
          <w:sz w:val="28"/>
          <w:szCs w:val="28"/>
        </w:rPr>
        <w:t>.</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
          <w:bCs/>
          <w:sz w:val="28"/>
          <w:szCs w:val="28"/>
          <w:lang w:bidi="ru-RU"/>
        </w:rPr>
      </w:pPr>
      <w:r w:rsidRPr="004323A3">
        <w:rPr>
          <w:rFonts w:ascii="Times New Roman" w:eastAsia="Times New Roman" w:hAnsi="Times New Roman"/>
          <w:b/>
          <w:bCs/>
          <w:sz w:val="28"/>
          <w:szCs w:val="28"/>
          <w:lang w:bidi="ru-RU"/>
        </w:rPr>
        <w:t>Базовый сценарий.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Базовый сценарий представляет по сравнению с инерционным сценарием более благоприятные условия для развития экономики района в основном за счет положительного воздействия внешних и внутренних факторов. Данный сценарий предполагает максимальное использование накопленного производственного потенциала и расширения объёмов производства товаров и услуг за счёт привлечения инвестиций и трудовых ресурсов и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Основные параметры сценария: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высокая степень реализации потенциала развития района;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развитие человеческого потенциала на базе высокого благосостояния, социального благополучия;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осуществление большинства долгосрочных приоритетных проектов и программ;</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существенное улучшение инвестиционного климата.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Базовому сценарию соответствуют целевые значения индикаторов в таблице 17</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
          <w:bCs/>
          <w:sz w:val="28"/>
          <w:szCs w:val="28"/>
          <w:lang w:bidi="ru-RU"/>
        </w:rPr>
      </w:pPr>
      <w:r w:rsidRPr="004323A3">
        <w:rPr>
          <w:rFonts w:ascii="Times New Roman" w:eastAsia="Times New Roman" w:hAnsi="Times New Roman"/>
          <w:b/>
          <w:bCs/>
          <w:sz w:val="28"/>
          <w:szCs w:val="28"/>
          <w:lang w:bidi="ru-RU"/>
        </w:rPr>
        <w:t>Оптимистический сценарий.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Предполагает полное раскрытие потенциала развития, достижение высокой конкурентоспособности. Данный сценарий позволяет создать в долгосрочной перспективе экономику, устойчивую к внешним негативным воздействиям и колебаниям конъюнктуры. Повышение качества человеческого капитала будет сопровождаться поступательным ростом реальных доходов населения, ускоренным развитием социальной сферы и сферы услуг, индустрий туризма и сферы развлечений. Рост благосостояния будет способствовать смягчению негативных последствий демографических тенденций и приведёт к повышению рождаемости и снижению уровня смертности, а также к росту среднего уровня миграционного прироста.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Основное внимание будет уделяться поддержке создания новых и развитию существующих производств и услуг на территории Нурлатского </w:t>
      </w:r>
      <w:r w:rsidR="00A1053D">
        <w:rPr>
          <w:rFonts w:ascii="Times New Roman" w:eastAsia="Times New Roman" w:hAnsi="Times New Roman"/>
          <w:bCs/>
          <w:sz w:val="28"/>
          <w:szCs w:val="28"/>
        </w:rPr>
        <w:t xml:space="preserve">муниципального </w:t>
      </w:r>
      <w:r w:rsidRPr="004323A3">
        <w:rPr>
          <w:rFonts w:ascii="Times New Roman" w:eastAsia="Times New Roman" w:hAnsi="Times New Roman"/>
          <w:bCs/>
          <w:sz w:val="28"/>
          <w:szCs w:val="28"/>
        </w:rPr>
        <w:t xml:space="preserve">района. Обрабатывающая промышленность будет расти более быстрыми темпами. Оптовая и розничная торговли также станут драйверами развития благодаря росту душевых доходов и более равномерному развитию территории. Сфера услуг растёт высокими темпами, в том числе  за счёт развития туризма и креативных сфер деятельности. На высоком уровне будут темпы роста строительства, транспорта.  Реализация данного сценария потребует принятия «инвестиционного» </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Успешно реализуется кластерная активация: полностью модернизируется «современная экономика» создается сектор «умной экономики». Большинство намеченных проектов реализуется в плановые сроки.</w:t>
      </w:r>
    </w:p>
    <w:p w:rsidR="004323A3" w:rsidRPr="00327AA7"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Оптимистическому сценарию соответствуют максимальные значения индикаторов в </w:t>
      </w:r>
      <w:r w:rsidRPr="00327AA7">
        <w:rPr>
          <w:rFonts w:ascii="Times New Roman" w:eastAsia="Times New Roman" w:hAnsi="Times New Roman"/>
          <w:bCs/>
          <w:sz w:val="28"/>
          <w:szCs w:val="28"/>
        </w:rPr>
        <w:t xml:space="preserve">таблице </w:t>
      </w:r>
      <w:r w:rsidR="00327AA7" w:rsidRPr="00327AA7">
        <w:rPr>
          <w:rFonts w:ascii="Times New Roman" w:eastAsia="Times New Roman" w:hAnsi="Times New Roman"/>
          <w:bCs/>
          <w:sz w:val="28"/>
          <w:szCs w:val="28"/>
        </w:rPr>
        <w:t>29</w:t>
      </w:r>
      <w:r w:rsidRPr="00327AA7">
        <w:rPr>
          <w:rFonts w:ascii="Times New Roman" w:eastAsia="Times New Roman" w:hAnsi="Times New Roman"/>
          <w:bCs/>
          <w:sz w:val="28"/>
          <w:szCs w:val="28"/>
        </w:rPr>
        <w:t>.</w:t>
      </w:r>
    </w:p>
    <w:p w:rsidR="0075225F" w:rsidRPr="007F4DE4" w:rsidRDefault="008F0DC0" w:rsidP="007F4DE4">
      <w:pPr>
        <w:numPr>
          <w:ilvl w:val="1"/>
          <w:numId w:val="2"/>
        </w:numPr>
        <w:tabs>
          <w:tab w:val="left" w:pos="0"/>
          <w:tab w:val="left" w:pos="6237"/>
        </w:tabs>
        <w:spacing w:line="276" w:lineRule="auto"/>
        <w:jc w:val="both"/>
        <w:rPr>
          <w:rFonts w:ascii="Times New Roman" w:eastAsia="Times New Roman" w:hAnsi="Times New Roman"/>
          <w:bCs/>
          <w:sz w:val="28"/>
          <w:szCs w:val="28"/>
        </w:rPr>
      </w:pPr>
      <w:r w:rsidRPr="007F4DE4">
        <w:rPr>
          <w:rFonts w:ascii="Times New Roman" w:eastAsia="Times New Roman" w:hAnsi="Times New Roman"/>
          <w:bCs/>
          <w:sz w:val="28"/>
          <w:szCs w:val="28"/>
        </w:rPr>
        <w:t xml:space="preserve">Целевые показатели и их значения, отражающие ожидаемые результаты реализации Стратегии в разрезе 7 направлений конкуренции отражены в таблице </w:t>
      </w:r>
      <w:r w:rsidR="007F4DE4" w:rsidRPr="007F4DE4">
        <w:rPr>
          <w:rFonts w:ascii="Times New Roman" w:eastAsia="Times New Roman" w:hAnsi="Times New Roman"/>
          <w:bCs/>
          <w:sz w:val="28"/>
          <w:szCs w:val="28"/>
        </w:rPr>
        <w:t>30</w:t>
      </w:r>
      <w:r w:rsidR="007F4DE4">
        <w:rPr>
          <w:rFonts w:ascii="Times New Roman" w:eastAsia="Times New Roman" w:hAnsi="Times New Roman"/>
          <w:bCs/>
          <w:sz w:val="28"/>
          <w:szCs w:val="28"/>
        </w:rPr>
        <w:t>.</w:t>
      </w:r>
    </w:p>
    <w:tbl>
      <w:tblPr>
        <w:tblW w:w="10855" w:type="dxa"/>
        <w:tblInd w:w="93" w:type="dxa"/>
        <w:tblLayout w:type="fixed"/>
        <w:tblLook w:val="04A0" w:firstRow="1" w:lastRow="0" w:firstColumn="1" w:lastColumn="0" w:noHBand="0" w:noVBand="1"/>
      </w:tblPr>
      <w:tblGrid>
        <w:gridCol w:w="2142"/>
        <w:gridCol w:w="2126"/>
        <w:gridCol w:w="709"/>
        <w:gridCol w:w="708"/>
        <w:gridCol w:w="709"/>
        <w:gridCol w:w="709"/>
        <w:gridCol w:w="709"/>
        <w:gridCol w:w="708"/>
        <w:gridCol w:w="709"/>
        <w:gridCol w:w="709"/>
        <w:gridCol w:w="151"/>
        <w:gridCol w:w="766"/>
      </w:tblGrid>
      <w:tr w:rsidR="004323A3" w:rsidRPr="004323A3" w:rsidTr="005D1FFA">
        <w:trPr>
          <w:trHeight w:val="300"/>
        </w:trPr>
        <w:tc>
          <w:tcPr>
            <w:tcW w:w="10855" w:type="dxa"/>
            <w:gridSpan w:val="12"/>
            <w:tcBorders>
              <w:top w:val="nil"/>
              <w:left w:val="nil"/>
              <w:bottom w:val="nil"/>
              <w:right w:val="nil"/>
            </w:tcBorders>
            <w:shd w:val="clear" w:color="auto" w:fill="auto"/>
            <w:noWrap/>
            <w:vAlign w:val="center"/>
            <w:hideMark/>
          </w:tcPr>
          <w:p w:rsidR="004323A3" w:rsidRPr="00327AA7" w:rsidRDefault="00A1053D" w:rsidP="00A1053D">
            <w:pPr>
              <w:numPr>
                <w:ilvl w:val="1"/>
                <w:numId w:val="2"/>
              </w:numPr>
              <w:tabs>
                <w:tab w:val="left" w:pos="0"/>
              </w:tabs>
              <w:spacing w:line="276" w:lineRule="auto"/>
              <w:rPr>
                <w:rFonts w:ascii="Times New Roman" w:eastAsia="Times New Roman" w:hAnsi="Times New Roman" w:cs="Times New Roman"/>
                <w:bCs/>
              </w:rPr>
            </w:pPr>
            <w:r>
              <w:rPr>
                <w:rFonts w:ascii="Times New Roman" w:eastAsia="Times New Roman" w:hAnsi="Times New Roman" w:cs="Times New Roman"/>
                <w:bCs/>
              </w:rPr>
              <w:t xml:space="preserve">                                                                                                                                                                                  </w:t>
            </w:r>
            <w:r w:rsidR="004323A3" w:rsidRPr="00327AA7">
              <w:rPr>
                <w:rFonts w:ascii="Times New Roman" w:eastAsia="Times New Roman" w:hAnsi="Times New Roman" w:cs="Times New Roman"/>
                <w:bCs/>
              </w:rPr>
              <w:t xml:space="preserve">Таблица </w:t>
            </w:r>
            <w:r w:rsidR="007F4DE4">
              <w:rPr>
                <w:rFonts w:ascii="Times New Roman" w:eastAsia="Times New Roman" w:hAnsi="Times New Roman" w:cs="Times New Roman"/>
                <w:bCs/>
              </w:rPr>
              <w:t>30</w:t>
            </w:r>
          </w:p>
          <w:p w:rsidR="004323A3" w:rsidRPr="004323A3" w:rsidRDefault="004323A3" w:rsidP="00AE123F">
            <w:pPr>
              <w:numPr>
                <w:ilvl w:val="1"/>
                <w:numId w:val="2"/>
              </w:numPr>
              <w:tabs>
                <w:tab w:val="left" w:pos="0"/>
              </w:tabs>
              <w:spacing w:line="276" w:lineRule="auto"/>
              <w:rPr>
                <w:rFonts w:ascii="Times New Roman" w:eastAsia="Times New Roman" w:hAnsi="Times New Roman" w:cs="Times New Roman"/>
                <w:bCs/>
              </w:rPr>
            </w:pPr>
          </w:p>
        </w:tc>
      </w:tr>
      <w:tr w:rsidR="004323A3" w:rsidRPr="004323A3" w:rsidTr="005D1FFA">
        <w:trPr>
          <w:trHeight w:val="300"/>
        </w:trPr>
        <w:tc>
          <w:tcPr>
            <w:tcW w:w="10855" w:type="dxa"/>
            <w:gridSpan w:val="12"/>
            <w:tcBorders>
              <w:top w:val="nil"/>
              <w:left w:val="nil"/>
              <w:bottom w:val="nil"/>
              <w:right w:val="nil"/>
            </w:tcBorders>
            <w:shd w:val="clear" w:color="auto" w:fill="auto"/>
            <w:vAlign w:val="center"/>
            <w:hideMark/>
          </w:tcPr>
          <w:p w:rsidR="004323A3" w:rsidRPr="00A1053D" w:rsidRDefault="00A1053D" w:rsidP="00AE123F">
            <w:pPr>
              <w:numPr>
                <w:ilvl w:val="1"/>
                <w:numId w:val="2"/>
              </w:numPr>
              <w:tabs>
                <w:tab w:val="left" w:pos="0"/>
              </w:tabs>
              <w:spacing w:line="276" w:lineRule="auto"/>
              <w:jc w:val="center"/>
              <w:rPr>
                <w:rFonts w:ascii="Times New Roman" w:eastAsia="Times New Roman" w:hAnsi="Times New Roman" w:cs="Times New Roman"/>
                <w:b/>
                <w:bCs/>
                <w:sz w:val="24"/>
                <w:szCs w:val="24"/>
              </w:rPr>
            </w:pPr>
            <w:r w:rsidRPr="00A1053D">
              <w:rPr>
                <w:rFonts w:ascii="Times New Roman" w:eastAsia="Times New Roman" w:hAnsi="Times New Roman" w:cs="Times New Roman"/>
                <w:b/>
                <w:bCs/>
                <w:sz w:val="24"/>
                <w:szCs w:val="24"/>
              </w:rPr>
              <w:t>Основные макроэкономические показатели</w:t>
            </w:r>
          </w:p>
        </w:tc>
      </w:tr>
      <w:tr w:rsidR="004323A3" w:rsidRPr="004323A3" w:rsidTr="005D1FFA">
        <w:trPr>
          <w:trHeight w:val="300"/>
        </w:trPr>
        <w:tc>
          <w:tcPr>
            <w:tcW w:w="10855" w:type="dxa"/>
            <w:gridSpan w:val="12"/>
            <w:tcBorders>
              <w:top w:val="nil"/>
              <w:left w:val="nil"/>
              <w:bottom w:val="nil"/>
              <w:right w:val="nil"/>
            </w:tcBorders>
            <w:shd w:val="clear" w:color="auto" w:fill="auto"/>
            <w:hideMark/>
          </w:tcPr>
          <w:p w:rsidR="004323A3" w:rsidRPr="00A1053D" w:rsidRDefault="00A1053D" w:rsidP="00AE123F">
            <w:pPr>
              <w:numPr>
                <w:ilvl w:val="1"/>
                <w:numId w:val="2"/>
              </w:numPr>
              <w:tabs>
                <w:tab w:val="left" w:pos="0"/>
              </w:tabs>
              <w:spacing w:line="276" w:lineRule="auto"/>
              <w:jc w:val="center"/>
              <w:rPr>
                <w:rFonts w:ascii="Times New Roman" w:eastAsia="Times New Roman" w:hAnsi="Times New Roman" w:cs="Times New Roman"/>
                <w:b/>
                <w:bCs/>
                <w:sz w:val="24"/>
                <w:szCs w:val="24"/>
              </w:rPr>
            </w:pPr>
            <w:r w:rsidRPr="00A1053D">
              <w:rPr>
                <w:rFonts w:ascii="Times New Roman" w:eastAsia="Times New Roman" w:hAnsi="Times New Roman" w:cs="Times New Roman"/>
                <w:b/>
                <w:bCs/>
                <w:sz w:val="24"/>
                <w:szCs w:val="24"/>
              </w:rPr>
              <w:t>реализации Стратегии до 2030 года</w:t>
            </w:r>
          </w:p>
        </w:tc>
      </w:tr>
      <w:tr w:rsidR="004323A3" w:rsidRPr="004323A3" w:rsidTr="005D1FFA">
        <w:trPr>
          <w:trHeight w:val="300"/>
        </w:trPr>
        <w:tc>
          <w:tcPr>
            <w:tcW w:w="10089" w:type="dxa"/>
            <w:gridSpan w:val="11"/>
            <w:tcBorders>
              <w:top w:val="nil"/>
              <w:left w:val="nil"/>
              <w:bottom w:val="nil"/>
              <w:right w:val="nil"/>
            </w:tcBorders>
            <w:shd w:val="clear" w:color="000000" w:fill="FFFFFF"/>
            <w:hideMark/>
          </w:tcPr>
          <w:p w:rsidR="004323A3" w:rsidRPr="004323A3" w:rsidRDefault="004323A3" w:rsidP="00AE123F">
            <w:pPr>
              <w:numPr>
                <w:ilvl w:val="1"/>
                <w:numId w:val="2"/>
              </w:numPr>
              <w:tabs>
                <w:tab w:val="left" w:pos="0"/>
              </w:tabs>
              <w:spacing w:line="276" w:lineRule="auto"/>
              <w:jc w:val="center"/>
              <w:rPr>
                <w:rFonts w:ascii="Times New Roman" w:eastAsia="Times New Roman" w:hAnsi="Times New Roman" w:cs="Times New Roman"/>
                <w:b/>
                <w:bCs/>
              </w:rPr>
            </w:pPr>
          </w:p>
        </w:tc>
        <w:tc>
          <w:tcPr>
            <w:tcW w:w="766" w:type="dxa"/>
            <w:tcBorders>
              <w:top w:val="nil"/>
              <w:left w:val="nil"/>
              <w:bottom w:val="nil"/>
              <w:right w:val="nil"/>
            </w:tcBorders>
            <w:shd w:val="clear" w:color="auto" w:fill="auto"/>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p>
        </w:tc>
      </w:tr>
      <w:tr w:rsidR="004323A3" w:rsidRPr="004323A3" w:rsidTr="005D1FFA">
        <w:trPr>
          <w:gridAfter w:val="2"/>
          <w:wAfter w:w="917" w:type="dxa"/>
          <w:trHeight w:val="300"/>
        </w:trPr>
        <w:tc>
          <w:tcPr>
            <w:tcW w:w="21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Показатели</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Годы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2015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2016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2021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2030</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Главная цель</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398"/>
        </w:trPr>
        <w:tc>
          <w:tcPr>
            <w:tcW w:w="2142" w:type="dxa"/>
            <w:vMerge w:val="restart"/>
            <w:tcBorders>
              <w:top w:val="nil"/>
              <w:left w:val="single" w:sz="4" w:space="0" w:color="auto"/>
              <w:bottom w:val="nil"/>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Накопленный темп роста ВТП, %</w:t>
            </w:r>
          </w:p>
        </w:tc>
        <w:tc>
          <w:tcPr>
            <w:tcW w:w="2126" w:type="dxa"/>
            <w:tcBorders>
              <w:top w:val="nil"/>
              <w:left w:val="nil"/>
              <w:bottom w:val="single" w:sz="4" w:space="0" w:color="auto"/>
              <w:right w:val="single" w:sz="4" w:space="0" w:color="auto"/>
            </w:tcBorders>
            <w:shd w:val="clear" w:color="auto" w:fill="auto"/>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2,2</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22,5</w:t>
            </w:r>
          </w:p>
        </w:tc>
      </w:tr>
      <w:tr w:rsidR="004323A3" w:rsidRPr="004323A3" w:rsidTr="005D1FFA">
        <w:trPr>
          <w:gridAfter w:val="2"/>
          <w:wAfter w:w="917" w:type="dxa"/>
          <w:trHeight w:val="335"/>
        </w:trPr>
        <w:tc>
          <w:tcPr>
            <w:tcW w:w="2142" w:type="dxa"/>
            <w:vMerge/>
            <w:tcBorders>
              <w:top w:val="nil"/>
              <w:left w:val="single" w:sz="4" w:space="0" w:color="auto"/>
              <w:bottom w:val="nil"/>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FFFFFF" w:themeFill="background1"/>
            <w:noWrap/>
            <w:vAlign w:val="bottom"/>
          </w:tcPr>
          <w:p w:rsidR="004323A3" w:rsidRPr="004323A3" w:rsidRDefault="0047157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FFFFFF" w:themeFill="background1"/>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13,5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5,0</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35</w:t>
            </w:r>
          </w:p>
        </w:tc>
      </w:tr>
      <w:tr w:rsidR="004323A3" w:rsidRPr="004323A3" w:rsidTr="005D1FFA">
        <w:trPr>
          <w:gridAfter w:val="2"/>
          <w:wAfter w:w="917" w:type="dxa"/>
          <w:trHeight w:val="424"/>
        </w:trPr>
        <w:tc>
          <w:tcPr>
            <w:tcW w:w="2142" w:type="dxa"/>
            <w:vMerge/>
            <w:tcBorders>
              <w:top w:val="nil"/>
              <w:left w:val="single" w:sz="4" w:space="0" w:color="auto"/>
              <w:bottom w:val="nil"/>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9</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16</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42</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1. Человеческий капитал</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35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Производительно-сть труда, млн. рублей</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1,55</w:t>
            </w:r>
          </w:p>
        </w:tc>
      </w:tr>
      <w:tr w:rsidR="004323A3" w:rsidRPr="004323A3" w:rsidTr="005D1FFA">
        <w:trPr>
          <w:gridAfter w:val="2"/>
          <w:wAfter w:w="917" w:type="dxa"/>
          <w:trHeight w:val="172"/>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2,0</w:t>
            </w:r>
          </w:p>
        </w:tc>
      </w:tr>
      <w:tr w:rsidR="004323A3" w:rsidRPr="004323A3" w:rsidTr="005D1FFA">
        <w:trPr>
          <w:gridAfter w:val="2"/>
          <w:wAfter w:w="917" w:type="dxa"/>
          <w:trHeight w:val="34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w:t>
            </w:r>
          </w:p>
        </w:tc>
      </w:tr>
      <w:tr w:rsidR="004323A3" w:rsidRPr="004323A3" w:rsidTr="005D1FFA">
        <w:trPr>
          <w:gridAfter w:val="2"/>
          <w:wAfter w:w="917" w:type="dxa"/>
          <w:trHeight w:val="452"/>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Среднегодовая численность населения, тыс. чел.</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515C2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w:t>
            </w:r>
            <w:r w:rsidR="00515C29">
              <w:rPr>
                <w:rFonts w:ascii="Times New Roman" w:eastAsia="Times New Roman" w:hAnsi="Times New Roman" w:cs="Times New Roman"/>
                <w:bCs/>
              </w:rPr>
              <w:t>,3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60</w:t>
            </w:r>
          </w:p>
        </w:tc>
      </w:tr>
      <w:tr w:rsidR="004323A3" w:rsidRPr="004323A3" w:rsidTr="005D1FFA">
        <w:trPr>
          <w:gridAfter w:val="2"/>
          <w:wAfter w:w="917" w:type="dxa"/>
          <w:trHeight w:val="261"/>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515C2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58,3</w:t>
            </w:r>
          </w:p>
        </w:tc>
        <w:tc>
          <w:tcPr>
            <w:tcW w:w="708"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58,9</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60,9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62,2</w:t>
            </w:r>
          </w:p>
        </w:tc>
      </w:tr>
      <w:tr w:rsidR="004323A3" w:rsidRPr="004323A3" w:rsidTr="005D1FFA">
        <w:trPr>
          <w:gridAfter w:val="2"/>
          <w:wAfter w:w="917" w:type="dxa"/>
          <w:trHeight w:val="40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515C2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58,3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61,5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63,1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63,6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66,2</w:t>
            </w:r>
          </w:p>
        </w:tc>
      </w:tr>
      <w:tr w:rsidR="004323A3" w:rsidRPr="004323A3" w:rsidTr="005D1FFA">
        <w:trPr>
          <w:gridAfter w:val="2"/>
          <w:wAfter w:w="917" w:type="dxa"/>
          <w:trHeight w:val="37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Коэффициент рождаемости</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13,05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r>
      <w:tr w:rsidR="004323A3" w:rsidRPr="004323A3" w:rsidTr="005D1FFA">
        <w:trPr>
          <w:gridAfter w:val="2"/>
          <w:wAfter w:w="917" w:type="dxa"/>
          <w:trHeight w:val="334"/>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w:t>
            </w:r>
          </w:p>
        </w:tc>
      </w:tr>
      <w:tr w:rsidR="004323A3" w:rsidRPr="004323A3" w:rsidTr="005D1FFA">
        <w:trPr>
          <w:gridAfter w:val="2"/>
          <w:wAfter w:w="917" w:type="dxa"/>
          <w:trHeight w:val="410"/>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13,33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16</w:t>
            </w:r>
          </w:p>
        </w:tc>
      </w:tr>
      <w:tr w:rsidR="004323A3" w:rsidRPr="004323A3" w:rsidTr="005D1FFA">
        <w:trPr>
          <w:gridAfter w:val="2"/>
          <w:wAfter w:w="917" w:type="dxa"/>
          <w:trHeight w:val="502"/>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Уровень безработицы,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r>
      <w:tr w:rsidR="004323A3" w:rsidRPr="004323A3" w:rsidTr="005D1FFA">
        <w:trPr>
          <w:gridAfter w:val="2"/>
          <w:wAfter w:w="917" w:type="dxa"/>
          <w:trHeight w:val="26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w:t>
            </w:r>
          </w:p>
        </w:tc>
      </w:tr>
      <w:tr w:rsidR="004323A3" w:rsidRPr="004323A3" w:rsidTr="005D1FFA">
        <w:trPr>
          <w:gridAfter w:val="2"/>
          <w:wAfter w:w="917" w:type="dxa"/>
          <w:trHeight w:val="42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0,55</w:t>
            </w:r>
          </w:p>
        </w:tc>
      </w:tr>
      <w:tr w:rsidR="004323A3" w:rsidRPr="004323A3" w:rsidTr="005D1FFA">
        <w:trPr>
          <w:gridAfter w:val="2"/>
          <w:wAfter w:w="917" w:type="dxa"/>
          <w:trHeight w:val="378"/>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Среднесписочная численность работающих, тыс. чел.</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14660</w:t>
            </w:r>
          </w:p>
        </w:tc>
      </w:tr>
      <w:tr w:rsidR="004323A3" w:rsidRPr="004323A3" w:rsidTr="005D1FFA">
        <w:trPr>
          <w:gridAfter w:val="2"/>
          <w:wAfter w:w="917" w:type="dxa"/>
          <w:trHeight w:val="32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14725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14870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14944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15150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15600</w:t>
            </w:r>
          </w:p>
        </w:tc>
      </w:tr>
      <w:tr w:rsidR="004323A3" w:rsidRPr="004323A3" w:rsidTr="005D1FFA">
        <w:trPr>
          <w:gridAfter w:val="2"/>
          <w:wAfter w:w="917" w:type="dxa"/>
          <w:trHeight w:val="41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14800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15000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15100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15500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15600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16300</w:t>
            </w:r>
          </w:p>
        </w:tc>
      </w:tr>
      <w:tr w:rsidR="004323A3" w:rsidRPr="004323A3" w:rsidTr="005D1FFA">
        <w:trPr>
          <w:gridAfter w:val="2"/>
          <w:wAfter w:w="917" w:type="dxa"/>
          <w:trHeight w:val="368"/>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Обеспеченность общей площадью жилья в расчете на одного жителя, кв. метров</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26,5</w:t>
            </w:r>
          </w:p>
        </w:tc>
      </w:tr>
      <w:tr w:rsidR="004323A3" w:rsidRPr="004323A3" w:rsidTr="005D1FFA">
        <w:trPr>
          <w:gridAfter w:val="2"/>
          <w:wAfter w:w="917" w:type="dxa"/>
          <w:trHeight w:val="332"/>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25,1</w:t>
            </w:r>
          </w:p>
        </w:tc>
        <w:tc>
          <w:tcPr>
            <w:tcW w:w="708"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25,3</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26,1</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w:t>
            </w:r>
          </w:p>
        </w:tc>
      </w:tr>
      <w:tr w:rsidR="004323A3" w:rsidRPr="004323A3" w:rsidTr="005D1FFA">
        <w:trPr>
          <w:gridAfter w:val="2"/>
          <w:wAfter w:w="917" w:type="dxa"/>
          <w:trHeight w:val="40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32</w:t>
            </w:r>
          </w:p>
        </w:tc>
      </w:tr>
      <w:tr w:rsidR="004323A3" w:rsidRPr="004323A3" w:rsidTr="005D1FFA">
        <w:trPr>
          <w:gridAfter w:val="2"/>
          <w:wAfter w:w="917" w:type="dxa"/>
          <w:trHeight w:val="372"/>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населения, систематически занимающихся физической культурой и спортом,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47,32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w:t>
            </w:r>
          </w:p>
        </w:tc>
      </w:tr>
      <w:tr w:rsidR="004323A3" w:rsidRPr="004323A3" w:rsidTr="005D1FFA">
        <w:trPr>
          <w:gridAfter w:val="2"/>
          <w:wAfter w:w="917" w:type="dxa"/>
          <w:trHeight w:val="323"/>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47,32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50</w:t>
            </w:r>
          </w:p>
        </w:tc>
      </w:tr>
      <w:tr w:rsidR="004323A3" w:rsidRPr="004323A3" w:rsidTr="005D1FFA">
        <w:trPr>
          <w:gridAfter w:val="2"/>
          <w:wAfter w:w="917" w:type="dxa"/>
          <w:trHeight w:val="366"/>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47,32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52</w:t>
            </w:r>
          </w:p>
        </w:tc>
      </w:tr>
      <w:tr w:rsidR="004323A3" w:rsidRPr="004323A3" w:rsidTr="005D1FFA">
        <w:trPr>
          <w:gridAfter w:val="2"/>
          <w:wAfter w:w="917" w:type="dxa"/>
          <w:trHeight w:val="243"/>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Объем туристического потока, тыс. чел.</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20</w:t>
            </w:r>
          </w:p>
        </w:tc>
      </w:tr>
      <w:tr w:rsidR="004323A3" w:rsidRPr="004323A3" w:rsidTr="005D1FFA">
        <w:trPr>
          <w:gridAfter w:val="2"/>
          <w:wAfter w:w="917" w:type="dxa"/>
          <w:trHeight w:val="289"/>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30</w:t>
            </w:r>
          </w:p>
        </w:tc>
      </w:tr>
      <w:tr w:rsidR="004323A3" w:rsidRPr="004323A3" w:rsidTr="005D1FFA">
        <w:trPr>
          <w:gridAfter w:val="2"/>
          <w:wAfter w:w="917" w:type="dxa"/>
          <w:trHeight w:val="41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40</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23A3" w:rsidRPr="004323A3" w:rsidRDefault="004323A3" w:rsidP="00A1053D">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2. Пространство</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478"/>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2744F0"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Перевозка пассажиров (вид транспорта – автобус)</w:t>
            </w:r>
            <w:r w:rsidR="004323A3" w:rsidRPr="004323A3">
              <w:rPr>
                <w:rFonts w:ascii="Times New Roman" w:eastAsia="Times New Roman" w:hAnsi="Times New Roman" w:cs="Times New Roman"/>
                <w:bCs/>
              </w:rPr>
              <w:t>, млн. чел. в год</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w:t>
            </w:r>
          </w:p>
        </w:tc>
      </w:tr>
      <w:tr w:rsidR="004323A3" w:rsidRPr="004323A3" w:rsidTr="005D1FFA">
        <w:trPr>
          <w:gridAfter w:val="2"/>
          <w:wAfter w:w="917" w:type="dxa"/>
          <w:trHeight w:val="414"/>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w:t>
            </w:r>
          </w:p>
        </w:tc>
      </w:tr>
      <w:tr w:rsidR="004323A3" w:rsidRPr="004323A3" w:rsidTr="005D1FFA">
        <w:trPr>
          <w:gridAfter w:val="2"/>
          <w:wAfter w:w="917" w:type="dxa"/>
          <w:trHeight w:val="420"/>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3. Рынки</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488"/>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экспорта муниципального образования в общем объеме экспорта Республики Татарстан, %</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0,05</w:t>
            </w:r>
          </w:p>
        </w:tc>
      </w:tr>
      <w:tr w:rsidR="004323A3" w:rsidRPr="004323A3" w:rsidTr="005D1FFA">
        <w:trPr>
          <w:gridAfter w:val="2"/>
          <w:wAfter w:w="917" w:type="dxa"/>
          <w:trHeight w:val="268"/>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0,12</w:t>
            </w:r>
          </w:p>
        </w:tc>
      </w:tr>
      <w:tr w:rsidR="004323A3" w:rsidRPr="004323A3" w:rsidTr="005D1FFA">
        <w:trPr>
          <w:gridAfter w:val="2"/>
          <w:wAfter w:w="917" w:type="dxa"/>
          <w:trHeight w:val="55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0,15</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4. Институты</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555"/>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малого и среднего бизнеса в ВТП,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13,2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r w:rsidR="004323A3" w:rsidRPr="004323A3">
              <w:rPr>
                <w:rFonts w:ascii="Times New Roman" w:eastAsia="Times New Roman" w:hAnsi="Times New Roman" w:cs="Times New Roman"/>
                <w:bCs/>
              </w:rPr>
              <w:t>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21</w:t>
            </w:r>
          </w:p>
        </w:tc>
      </w:tr>
      <w:tr w:rsidR="004323A3" w:rsidRPr="004323A3" w:rsidTr="005D1FFA">
        <w:trPr>
          <w:gridAfter w:val="2"/>
          <w:wAfter w:w="917" w:type="dxa"/>
          <w:trHeight w:val="39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EC5873">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17</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EC5873">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r w:rsidR="00EC5873">
              <w:rPr>
                <w:rFonts w:ascii="Times New Roman" w:eastAsia="Times New Roman" w:hAnsi="Times New Roman" w:cs="Times New Roman"/>
                <w:bCs/>
              </w:rPr>
              <w:t>2</w:t>
            </w:r>
            <w:r w:rsidRPr="004323A3">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30</w:t>
            </w:r>
          </w:p>
        </w:tc>
      </w:tr>
      <w:tr w:rsidR="004323A3" w:rsidRPr="004323A3" w:rsidTr="005D1FFA">
        <w:trPr>
          <w:gridAfter w:val="2"/>
          <w:wAfter w:w="917" w:type="dxa"/>
          <w:trHeight w:val="558"/>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14,0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32</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w:t>
            </w:r>
          </w:p>
        </w:tc>
      </w:tr>
      <w:tr w:rsidR="004323A3" w:rsidRPr="004323A3" w:rsidTr="005D1FFA">
        <w:trPr>
          <w:gridAfter w:val="2"/>
          <w:wAfter w:w="917" w:type="dxa"/>
          <w:trHeight w:val="376"/>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29,5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30,2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33,1</w:t>
            </w:r>
          </w:p>
        </w:tc>
      </w:tr>
      <w:tr w:rsidR="004323A3" w:rsidRPr="004323A3" w:rsidTr="005D1FFA">
        <w:trPr>
          <w:gridAfter w:val="2"/>
          <w:wAfter w:w="917" w:type="dxa"/>
          <w:trHeight w:val="2606"/>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w:t>
            </w:r>
          </w:p>
        </w:tc>
        <w:tc>
          <w:tcPr>
            <w:tcW w:w="708"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24,9</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26,5</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29,5</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30</w:t>
            </w:r>
          </w:p>
        </w:tc>
        <w:tc>
          <w:tcPr>
            <w:tcW w:w="708"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32</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32,5</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36</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Накопленный темп роста оборота малых (включая микропредпри-ятия) и средних предприятий (в действующих ценах) к 2015 году,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126,5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138</w:t>
            </w:r>
          </w:p>
        </w:tc>
      </w:tr>
      <w:tr w:rsidR="004323A3" w:rsidRPr="004323A3" w:rsidTr="005D1FFA">
        <w:trPr>
          <w:gridAfter w:val="2"/>
          <w:wAfter w:w="917" w:type="dxa"/>
          <w:trHeight w:val="32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145</w:t>
            </w:r>
          </w:p>
        </w:tc>
      </w:tr>
      <w:tr w:rsidR="004323A3" w:rsidRPr="004323A3" w:rsidTr="005D1FFA">
        <w:trPr>
          <w:gridAfter w:val="2"/>
          <w:wAfter w:w="917" w:type="dxa"/>
          <w:trHeight w:val="1311"/>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w:t>
            </w:r>
          </w:p>
        </w:tc>
        <w:tc>
          <w:tcPr>
            <w:tcW w:w="708"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118</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122</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c>
          <w:tcPr>
            <w:tcW w:w="708"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137</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140</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160</w:t>
            </w:r>
          </w:p>
        </w:tc>
      </w:tr>
      <w:tr w:rsidR="004323A3" w:rsidRPr="004323A3" w:rsidTr="005D1FFA">
        <w:trPr>
          <w:gridAfter w:val="2"/>
          <w:wAfter w:w="917" w:type="dxa"/>
          <w:trHeight w:val="488"/>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1053D">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 xml:space="preserve">Цель 5. Инновации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инновационной продукции в общем объеме промышленного производства, %</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0,2</w:t>
            </w:r>
          </w:p>
        </w:tc>
      </w:tr>
      <w:tr w:rsidR="004323A3" w:rsidRPr="004323A3" w:rsidTr="005D1FFA">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0,5</w:t>
            </w:r>
          </w:p>
        </w:tc>
      </w:tr>
      <w:tr w:rsidR="004323A3" w:rsidRPr="004323A3" w:rsidTr="005D1FFA">
        <w:trPr>
          <w:gridAfter w:val="2"/>
          <w:wAfter w:w="917" w:type="dxa"/>
          <w:trHeight w:val="585"/>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6.Природные ресурсы</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Степень озеленения поселений (отношение площади, занятой под зеленые насаждения, к общей площади поселения),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46</w:t>
            </w:r>
          </w:p>
        </w:tc>
      </w:tr>
      <w:tr w:rsidR="004323A3" w:rsidRPr="004323A3" w:rsidTr="005D1FFA">
        <w:trPr>
          <w:gridAfter w:val="2"/>
          <w:wAfter w:w="917" w:type="dxa"/>
          <w:trHeight w:val="60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45,5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46,2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46,4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w:t>
            </w:r>
          </w:p>
        </w:tc>
      </w:tr>
      <w:tr w:rsidR="004323A3" w:rsidRPr="004323A3" w:rsidTr="005D1FFA">
        <w:trPr>
          <w:gridAfter w:val="2"/>
          <w:wAfter w:w="917" w:type="dxa"/>
          <w:trHeight w:val="90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46,5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52</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рекультивиро-ванных земель в общей площади загрязненных земель,%</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85 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87 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87</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88 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92</w:t>
            </w:r>
          </w:p>
        </w:tc>
      </w:tr>
      <w:tr w:rsidR="004323A3" w:rsidRPr="004323A3" w:rsidTr="005D1FFA">
        <w:trPr>
          <w:gridAfter w:val="2"/>
          <w:wAfter w:w="917" w:type="dxa"/>
          <w:trHeight w:val="60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89 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89,5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90 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92 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95</w:t>
            </w:r>
          </w:p>
        </w:tc>
      </w:tr>
      <w:tr w:rsidR="004323A3" w:rsidRPr="004323A3" w:rsidTr="005D1FFA">
        <w:trPr>
          <w:gridAfter w:val="2"/>
          <w:wAfter w:w="917" w:type="dxa"/>
          <w:trHeight w:val="585"/>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87 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91 </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91 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98</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7. Финансовый капитал</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муниципального района (городского округа) в суммарных республиканских инвестициях в основной капитал, %</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w:t>
            </w:r>
          </w:p>
        </w:tc>
      </w:tr>
      <w:tr w:rsidR="004323A3" w:rsidRPr="004323A3" w:rsidTr="005D1FFA">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w:t>
            </w:r>
          </w:p>
        </w:tc>
      </w:tr>
      <w:tr w:rsidR="004323A3" w:rsidRPr="004323A3" w:rsidTr="005D1FFA">
        <w:trPr>
          <w:gridAfter w:val="2"/>
          <w:wAfter w:w="917" w:type="dxa"/>
          <w:trHeight w:val="69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w:t>
            </w:r>
          </w:p>
        </w:tc>
      </w:tr>
      <w:tr w:rsidR="00A663FE" w:rsidRPr="004323A3" w:rsidTr="00275B3D">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63FE" w:rsidRPr="004323A3" w:rsidRDefault="009136F3" w:rsidP="005D1FFA">
            <w:pPr>
              <w:numPr>
                <w:ilvl w:val="1"/>
                <w:numId w:val="2"/>
              </w:numPr>
              <w:tabs>
                <w:tab w:val="left" w:pos="0"/>
              </w:tabs>
              <w:spacing w:line="276" w:lineRule="auto"/>
              <w:jc w:val="both"/>
              <w:rPr>
                <w:rFonts w:ascii="Times New Roman" w:eastAsia="Times New Roman" w:hAnsi="Times New Roman" w:cs="Times New Roman"/>
                <w:bCs/>
              </w:rPr>
            </w:pPr>
            <w:bookmarkStart w:id="3" w:name="OLE_LINK1"/>
            <w:r>
              <w:rPr>
                <w:rFonts w:ascii="Times New Roman" w:eastAsia="Times New Roman" w:hAnsi="Times New Roman" w:cs="Times New Roman"/>
                <w:bCs/>
              </w:rPr>
              <w:t>С</w:t>
            </w:r>
            <w:r w:rsidR="005D1FFA">
              <w:rPr>
                <w:rFonts w:ascii="Times New Roman" w:eastAsia="Times New Roman" w:hAnsi="Times New Roman" w:cs="Times New Roman"/>
                <w:bCs/>
              </w:rPr>
              <w:t>обственные доходы НМР, млн.руб</w:t>
            </w:r>
          </w:p>
        </w:tc>
        <w:tc>
          <w:tcPr>
            <w:tcW w:w="2126" w:type="dxa"/>
            <w:tcBorders>
              <w:top w:val="nil"/>
              <w:left w:val="nil"/>
              <w:bottom w:val="single" w:sz="4" w:space="0" w:color="auto"/>
              <w:right w:val="single" w:sz="4" w:space="0" w:color="auto"/>
            </w:tcBorders>
            <w:shd w:val="clear" w:color="000000" w:fill="FFFFFF"/>
            <w:vAlign w:val="bottom"/>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537</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542</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564</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592</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605</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651</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667</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817</w:t>
            </w:r>
          </w:p>
        </w:tc>
      </w:tr>
      <w:tr w:rsidR="00A663FE" w:rsidRPr="004323A3" w:rsidTr="00275B3D">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A663FE" w:rsidRPr="004323A3" w:rsidRDefault="005D1FFA" w:rsidP="00275B3D">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537</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553</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592</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639</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665</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754</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792</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1069</w:t>
            </w:r>
          </w:p>
        </w:tc>
      </w:tr>
      <w:tr w:rsidR="00A663FE" w:rsidRPr="004323A3" w:rsidTr="00275B3D">
        <w:trPr>
          <w:gridAfter w:val="2"/>
          <w:wAfter w:w="917" w:type="dxa"/>
          <w:trHeight w:val="690"/>
        </w:trPr>
        <w:tc>
          <w:tcPr>
            <w:tcW w:w="2142" w:type="dxa"/>
            <w:vMerge/>
            <w:tcBorders>
              <w:top w:val="nil"/>
              <w:left w:val="single" w:sz="4" w:space="0" w:color="auto"/>
              <w:bottom w:val="single" w:sz="4" w:space="0" w:color="auto"/>
              <w:right w:val="single" w:sz="4" w:space="0" w:color="auto"/>
            </w:tcBorders>
            <w:vAlign w:val="center"/>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537</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558</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609</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676</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713</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827</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881</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1251</w:t>
            </w:r>
          </w:p>
        </w:tc>
      </w:tr>
      <w:tr w:rsidR="005D1FFA" w:rsidRPr="004323A3" w:rsidTr="00275B3D">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D1FFA" w:rsidRPr="004323A3" w:rsidRDefault="009136F3"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Р</w:t>
            </w:r>
            <w:r w:rsidR="005D1FFA">
              <w:rPr>
                <w:rFonts w:ascii="Times New Roman" w:eastAsia="Times New Roman" w:hAnsi="Times New Roman" w:cs="Times New Roman"/>
                <w:bCs/>
              </w:rPr>
              <w:t>асходы НМР, млн.руб</w:t>
            </w: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543</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542</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564</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592</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605</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651</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667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817</w:t>
            </w:r>
          </w:p>
        </w:tc>
      </w:tr>
      <w:tr w:rsidR="005D1FFA" w:rsidRPr="004323A3" w:rsidTr="00275B3D">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543</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553</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592</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638</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664</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750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787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1059</w:t>
            </w:r>
          </w:p>
        </w:tc>
      </w:tr>
      <w:tr w:rsidR="005D1FFA" w:rsidRPr="004323A3" w:rsidTr="00275B3D">
        <w:trPr>
          <w:gridAfter w:val="2"/>
          <w:wAfter w:w="917" w:type="dxa"/>
          <w:trHeight w:val="690"/>
        </w:trPr>
        <w:tc>
          <w:tcPr>
            <w:tcW w:w="2142" w:type="dxa"/>
            <w:vMerge/>
            <w:tcBorders>
              <w:top w:val="nil"/>
              <w:left w:val="single" w:sz="4" w:space="0" w:color="auto"/>
              <w:bottom w:val="single" w:sz="4" w:space="0" w:color="auto"/>
              <w:right w:val="single" w:sz="4" w:space="0" w:color="auto"/>
            </w:tcBorders>
            <w:vAlign w:val="center"/>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543</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605</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671</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708</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820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874</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1236</w:t>
            </w:r>
          </w:p>
        </w:tc>
      </w:tr>
      <w:tr w:rsidR="005D1FFA" w:rsidRPr="004323A3" w:rsidTr="00275B3D">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Профицит, дефицит</w:t>
            </w: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r>
      <w:tr w:rsidR="005D1FFA" w:rsidRPr="004323A3" w:rsidTr="00275B3D">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10</w:t>
            </w:r>
          </w:p>
        </w:tc>
      </w:tr>
      <w:tr w:rsidR="005D1FFA" w:rsidRPr="004323A3" w:rsidTr="00275B3D">
        <w:trPr>
          <w:gridAfter w:val="2"/>
          <w:wAfter w:w="917" w:type="dxa"/>
          <w:trHeight w:val="690"/>
        </w:trPr>
        <w:tc>
          <w:tcPr>
            <w:tcW w:w="2142" w:type="dxa"/>
            <w:vMerge/>
            <w:tcBorders>
              <w:top w:val="nil"/>
              <w:left w:val="single" w:sz="4" w:space="0" w:color="auto"/>
              <w:bottom w:val="single" w:sz="4" w:space="0" w:color="auto"/>
              <w:right w:val="single" w:sz="4" w:space="0" w:color="auto"/>
            </w:tcBorders>
            <w:vAlign w:val="center"/>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15</w:t>
            </w:r>
          </w:p>
        </w:tc>
      </w:tr>
    </w:tbl>
    <w:bookmarkEnd w:id="3"/>
    <w:p w:rsidR="0075225F" w:rsidRDefault="00E46169" w:rsidP="00AE123F">
      <w:pPr>
        <w:numPr>
          <w:ilvl w:val="1"/>
          <w:numId w:val="2"/>
        </w:numPr>
        <w:tabs>
          <w:tab w:val="left" w:pos="0"/>
        </w:tabs>
        <w:spacing w:line="276" w:lineRule="auto"/>
        <w:jc w:val="both"/>
        <w:rPr>
          <w:rFonts w:ascii="Times New Roman" w:eastAsia="Times New Roman" w:hAnsi="Times New Roman"/>
          <w:b/>
          <w:bCs/>
          <w:i/>
          <w:sz w:val="28"/>
          <w:szCs w:val="28"/>
        </w:rPr>
      </w:pPr>
      <w:r w:rsidRPr="00E46169">
        <w:rPr>
          <w:rFonts w:ascii="Times New Roman" w:eastAsia="Times New Roman" w:hAnsi="Times New Roman"/>
          <w:b/>
          <w:bCs/>
          <w:i/>
          <w:sz w:val="28"/>
          <w:szCs w:val="28"/>
        </w:rPr>
        <w:t xml:space="preserve">    </w:t>
      </w:r>
    </w:p>
    <w:p w:rsidR="00E46169" w:rsidRPr="00E46169" w:rsidRDefault="00E46169" w:rsidP="00AE123F">
      <w:pPr>
        <w:numPr>
          <w:ilvl w:val="1"/>
          <w:numId w:val="2"/>
        </w:numPr>
        <w:tabs>
          <w:tab w:val="left" w:pos="0"/>
        </w:tabs>
        <w:spacing w:line="276" w:lineRule="auto"/>
        <w:jc w:val="both"/>
        <w:rPr>
          <w:rFonts w:ascii="Times New Roman" w:eastAsia="Times New Roman" w:hAnsi="Times New Roman"/>
          <w:b/>
          <w:bCs/>
          <w:i/>
          <w:sz w:val="28"/>
          <w:szCs w:val="28"/>
        </w:rPr>
      </w:pPr>
      <w:r w:rsidRPr="00E46169">
        <w:rPr>
          <w:rFonts w:ascii="Times New Roman" w:eastAsia="Times New Roman" w:hAnsi="Times New Roman"/>
          <w:b/>
          <w:bCs/>
          <w:i/>
          <w:sz w:val="28"/>
          <w:szCs w:val="28"/>
        </w:rPr>
        <w:t xml:space="preserve">  4.</w:t>
      </w:r>
      <w:r>
        <w:rPr>
          <w:rFonts w:ascii="Times New Roman" w:eastAsia="Times New Roman" w:hAnsi="Times New Roman"/>
          <w:b/>
          <w:bCs/>
          <w:i/>
          <w:sz w:val="28"/>
          <w:szCs w:val="28"/>
        </w:rPr>
        <w:t>2</w:t>
      </w:r>
      <w:r w:rsidRPr="00E46169">
        <w:rPr>
          <w:rFonts w:ascii="Times New Roman" w:eastAsia="Times New Roman" w:hAnsi="Times New Roman"/>
          <w:b/>
          <w:bCs/>
          <w:i/>
          <w:sz w:val="28"/>
          <w:szCs w:val="28"/>
        </w:rPr>
        <w:t>.</w:t>
      </w:r>
      <w:r>
        <w:rPr>
          <w:rFonts w:ascii="Times New Roman" w:eastAsia="Times New Roman" w:hAnsi="Times New Roman"/>
          <w:b/>
          <w:bCs/>
          <w:i/>
          <w:sz w:val="28"/>
          <w:szCs w:val="28"/>
        </w:rPr>
        <w:t>Сроки и этапы реализации Стратегии</w:t>
      </w:r>
      <w:r w:rsidRPr="00E46169">
        <w:rPr>
          <w:rFonts w:ascii="Times New Roman" w:eastAsia="Times New Roman" w:hAnsi="Times New Roman"/>
          <w:b/>
          <w:bCs/>
          <w:i/>
          <w:sz w:val="28"/>
          <w:szCs w:val="28"/>
        </w:rPr>
        <w:t>.</w:t>
      </w:r>
    </w:p>
    <w:p w:rsidR="00E46169" w:rsidRDefault="00E46169" w:rsidP="00E46169">
      <w:pPr>
        <w:tabs>
          <w:tab w:val="left" w:pos="0"/>
        </w:tabs>
        <w:spacing w:line="276" w:lineRule="auto"/>
        <w:ind w:firstLine="709"/>
        <w:jc w:val="both"/>
        <w:rPr>
          <w:rFonts w:ascii="Times New Roman" w:eastAsia="Times New Roman" w:hAnsi="Times New Roman"/>
          <w:sz w:val="28"/>
          <w:szCs w:val="28"/>
        </w:rPr>
      </w:pP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sz w:val="28"/>
          <w:szCs w:val="28"/>
        </w:rPr>
        <w:t>Стратегия социально – экономического развития Нурлатского муниципального района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sz w:val="28"/>
          <w:szCs w:val="28"/>
        </w:rPr>
        <w:t>Этапы реализации различаются по условиям, факторам, рискам социально - экономического развития и приоритетам экономической политики района.</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b/>
          <w:bCs/>
          <w:sz w:val="28"/>
          <w:szCs w:val="28"/>
          <w:lang w:bidi="ru-RU"/>
        </w:rPr>
        <w:t xml:space="preserve">Первый этап (2016 - 2018 годы) </w:t>
      </w:r>
      <w:r w:rsidRPr="00E46169">
        <w:rPr>
          <w:rFonts w:ascii="Times New Roman" w:eastAsia="Times New Roman" w:hAnsi="Times New Roman"/>
          <w:sz w:val="28"/>
          <w:szCs w:val="28"/>
        </w:rPr>
        <w:t>базируется на реализации и расширении конкурентных преимуществ, которыми обладает экономика района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государственных программ с формированием программы развития ключевых экономических направлений, проработать набор приоритетных проектов развития. Темпы роста будут низкими в силу ряда глобальных и российских факторов. Будут реализованы проекты импортозамещения.</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sz w:val="28"/>
          <w:szCs w:val="28"/>
        </w:rPr>
        <w:t>Реализация первого этапа Стратегии в условиях продолжающегося геополитического кризиса, сохранения международных санкций в отношении ряда российских граждан, компаний и банков,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сопряжена с существенными рисками недостижения целевых значений показателей реализации Стратегии на данном этапе.</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b/>
          <w:sz w:val="28"/>
          <w:szCs w:val="28"/>
        </w:rPr>
        <w:t>Второй этап (2019 - 2021 годы)</w:t>
      </w:r>
      <w:r w:rsidRPr="00E46169">
        <w:rPr>
          <w:rFonts w:ascii="Times New Roman" w:eastAsia="Times New Roman" w:hAnsi="Times New Roman"/>
          <w:sz w:val="28"/>
          <w:szCs w:val="28"/>
        </w:rPr>
        <w:t xml:space="preserve"> базируется на модели роста конкурентоспособности. В рамках кластерной активации ускорится модернизация «современной экономики» и начнется создание заделов «умной экономики», стартуют проекты межрегиональной и международной интеграции. Внешняя конъюнктура улучшится, темпы роста повысятся.</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b/>
          <w:sz w:val="28"/>
          <w:szCs w:val="28"/>
        </w:rPr>
        <w:t>Третий этап (2022 - 2024 годы)</w:t>
      </w:r>
      <w:r w:rsidRPr="00E46169">
        <w:rPr>
          <w:rFonts w:ascii="Times New Roman" w:eastAsia="Times New Roman" w:hAnsi="Times New Roman"/>
          <w:sz w:val="28"/>
          <w:szCs w:val="28"/>
        </w:rPr>
        <w:t xml:space="preserve"> - кластерная активация обеспечит заметный рост конкурентоспособности экономики и социальной сферы района  на основе перехода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b/>
          <w:sz w:val="28"/>
          <w:szCs w:val="28"/>
        </w:rPr>
        <w:t>Четвертый этап (2025 — 2030 годы и далее)</w:t>
      </w:r>
      <w:r w:rsidRPr="00E46169">
        <w:rPr>
          <w:rFonts w:ascii="Times New Roman" w:eastAsia="Times New Roman" w:hAnsi="Times New Roman"/>
          <w:sz w:val="28"/>
          <w:szCs w:val="28"/>
        </w:rPr>
        <w:t xml:space="preserve"> - произойдет повышение конкурентоспособности экономики, будут созданы условия для достижения  конкурентоспособности в рамках ряда ключевых направлений</w:t>
      </w:r>
    </w:p>
    <w:p w:rsidR="00E46169" w:rsidRPr="00E46169" w:rsidRDefault="00E46169" w:rsidP="00E46169">
      <w:pPr>
        <w:tabs>
          <w:tab w:val="left" w:pos="0"/>
        </w:tabs>
        <w:spacing w:line="276" w:lineRule="auto"/>
        <w:ind w:firstLine="709"/>
        <w:jc w:val="both"/>
        <w:rPr>
          <w:rFonts w:ascii="Times New Roman" w:eastAsia="Times New Roman" w:hAnsi="Times New Roman"/>
          <w:bCs/>
          <w:sz w:val="28"/>
          <w:szCs w:val="28"/>
        </w:rPr>
      </w:pPr>
    </w:p>
    <w:p w:rsidR="00C11502" w:rsidRDefault="00C11502" w:rsidP="002D63E5">
      <w:pPr>
        <w:spacing w:line="0" w:lineRule="atLeast"/>
        <w:jc w:val="center"/>
        <w:rPr>
          <w:rFonts w:ascii="Times New Roman" w:eastAsia="Times New Roman" w:hAnsi="Times New Roman"/>
          <w:sz w:val="28"/>
          <w:szCs w:val="28"/>
        </w:rPr>
      </w:pPr>
    </w:p>
    <w:p w:rsidR="00877CBE" w:rsidRDefault="00877CBE" w:rsidP="002D63E5">
      <w:pPr>
        <w:spacing w:line="0" w:lineRule="atLeast"/>
        <w:jc w:val="center"/>
        <w:rPr>
          <w:rFonts w:ascii="Times New Roman" w:eastAsia="Times New Roman" w:hAnsi="Times New Roman"/>
          <w:b/>
          <w:sz w:val="28"/>
          <w:szCs w:val="28"/>
        </w:rPr>
      </w:pPr>
      <w:r w:rsidRPr="00C11502">
        <w:rPr>
          <w:rFonts w:ascii="Times New Roman" w:eastAsia="Times New Roman" w:hAnsi="Times New Roman"/>
          <w:b/>
          <w:sz w:val="28"/>
          <w:szCs w:val="28"/>
        </w:rPr>
        <w:t xml:space="preserve">5.Управление </w:t>
      </w:r>
      <w:r w:rsidR="00511CA0">
        <w:rPr>
          <w:rFonts w:ascii="Times New Roman" w:eastAsia="Times New Roman" w:hAnsi="Times New Roman"/>
          <w:b/>
          <w:sz w:val="28"/>
          <w:szCs w:val="28"/>
        </w:rPr>
        <w:t>С</w:t>
      </w:r>
      <w:r w:rsidRPr="00C11502">
        <w:rPr>
          <w:rFonts w:ascii="Times New Roman" w:eastAsia="Times New Roman" w:hAnsi="Times New Roman"/>
          <w:b/>
          <w:sz w:val="28"/>
          <w:szCs w:val="28"/>
        </w:rPr>
        <w:t>тратегией</w:t>
      </w:r>
    </w:p>
    <w:p w:rsidR="00877CBE" w:rsidRDefault="00877CBE" w:rsidP="002D63E5">
      <w:pPr>
        <w:spacing w:line="0" w:lineRule="atLeast"/>
        <w:jc w:val="center"/>
        <w:rPr>
          <w:rFonts w:ascii="Times New Roman" w:eastAsia="Times New Roman" w:hAnsi="Times New Roman"/>
          <w:sz w:val="28"/>
          <w:szCs w:val="28"/>
        </w:rPr>
      </w:pP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 Условием успешности реализации Стратегии является обеспечение согласованности всего </w:t>
      </w:r>
      <w:r>
        <w:rPr>
          <w:rFonts w:ascii="Times New Roman" w:eastAsia="Times New Roman" w:hAnsi="Times New Roman"/>
          <w:sz w:val="28"/>
          <w:szCs w:val="28"/>
        </w:rPr>
        <w:t>районного</w:t>
      </w:r>
      <w:r w:rsidRPr="00877CBE">
        <w:rPr>
          <w:rFonts w:ascii="Times New Roman" w:eastAsia="Times New Roman" w:hAnsi="Times New Roman"/>
          <w:sz w:val="28"/>
          <w:szCs w:val="28"/>
        </w:rPr>
        <w:t xml:space="preserve"> сообщества в части определения механизмов, выработки последовательности совместных действий, сосредоточения ресурсов на приоритетных направлениях и проектах. Система стратегического управления </w:t>
      </w:r>
      <w:r>
        <w:rPr>
          <w:rFonts w:ascii="Times New Roman" w:eastAsia="Times New Roman" w:hAnsi="Times New Roman"/>
          <w:sz w:val="28"/>
          <w:szCs w:val="28"/>
        </w:rPr>
        <w:t>районом</w:t>
      </w:r>
      <w:r w:rsidRPr="00877CBE">
        <w:rPr>
          <w:rFonts w:ascii="Times New Roman" w:eastAsia="Times New Roman" w:hAnsi="Times New Roman"/>
          <w:sz w:val="28"/>
          <w:szCs w:val="28"/>
        </w:rPr>
        <w:t xml:space="preserve"> – это один из важнейших элементов реализации Стратегии, так как без него цели, задачи и направления деятельности, как бы хорошо и правильно они ни были поставлены в Стратегии, так и останутся только на бумаге.</w:t>
      </w: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Органы местного самоуправления </w:t>
      </w:r>
      <w:r>
        <w:rPr>
          <w:rFonts w:ascii="Times New Roman" w:eastAsia="Times New Roman" w:hAnsi="Times New Roman"/>
          <w:sz w:val="28"/>
          <w:szCs w:val="28"/>
        </w:rPr>
        <w:t>Нурлатского муниципального района</w:t>
      </w:r>
      <w:r w:rsidRPr="00877CBE">
        <w:rPr>
          <w:rFonts w:ascii="Times New Roman" w:eastAsia="Times New Roman" w:hAnsi="Times New Roman"/>
          <w:sz w:val="28"/>
          <w:szCs w:val="28"/>
        </w:rPr>
        <w:t xml:space="preserve"> обеспечивают процесс муниципального управления развитием </w:t>
      </w:r>
      <w:r>
        <w:rPr>
          <w:rFonts w:ascii="Times New Roman" w:eastAsia="Times New Roman" w:hAnsi="Times New Roman"/>
          <w:sz w:val="28"/>
          <w:szCs w:val="28"/>
        </w:rPr>
        <w:t>района</w:t>
      </w:r>
      <w:r w:rsidRPr="00877CBE">
        <w:rPr>
          <w:rFonts w:ascii="Times New Roman" w:eastAsia="Times New Roman" w:hAnsi="Times New Roman"/>
          <w:sz w:val="28"/>
          <w:szCs w:val="28"/>
        </w:rPr>
        <w:t xml:space="preserve"> в соответствии со Стратегией</w:t>
      </w:r>
      <w:r>
        <w:rPr>
          <w:rFonts w:ascii="Times New Roman" w:eastAsia="Times New Roman" w:hAnsi="Times New Roman"/>
          <w:sz w:val="28"/>
          <w:szCs w:val="28"/>
        </w:rPr>
        <w:t xml:space="preserve"> 2030,</w:t>
      </w:r>
      <w:r w:rsidRPr="00877CBE">
        <w:rPr>
          <w:rFonts w:ascii="Times New Roman" w:eastAsia="Times New Roman" w:hAnsi="Times New Roman"/>
          <w:sz w:val="28"/>
          <w:szCs w:val="28"/>
        </w:rPr>
        <w:t xml:space="preserve"> предпринимают действия по привлечению других участников к осуществлению мероприятий Стратегии</w:t>
      </w:r>
      <w:r>
        <w:rPr>
          <w:rFonts w:ascii="Times New Roman" w:eastAsia="Times New Roman" w:hAnsi="Times New Roman"/>
          <w:sz w:val="28"/>
          <w:szCs w:val="28"/>
        </w:rPr>
        <w:t xml:space="preserve">, </w:t>
      </w:r>
      <w:r w:rsidRPr="00877CBE">
        <w:rPr>
          <w:rFonts w:ascii="Times New Roman" w:eastAsia="Times New Roman" w:hAnsi="Times New Roman"/>
          <w:sz w:val="28"/>
          <w:szCs w:val="28"/>
        </w:rPr>
        <w:t>обеспечивают доступность информа</w:t>
      </w:r>
      <w:r>
        <w:rPr>
          <w:rFonts w:ascii="Times New Roman" w:eastAsia="Times New Roman" w:hAnsi="Times New Roman"/>
          <w:sz w:val="28"/>
          <w:szCs w:val="28"/>
        </w:rPr>
        <w:t>ции о ходе реализации Стратегии,</w:t>
      </w:r>
      <w:r w:rsidRPr="00877CBE">
        <w:rPr>
          <w:rFonts w:ascii="Times New Roman" w:eastAsia="Times New Roman" w:hAnsi="Times New Roman"/>
          <w:sz w:val="28"/>
          <w:szCs w:val="28"/>
        </w:rPr>
        <w:t xml:space="preserve"> обеспечивают участие </w:t>
      </w:r>
      <w:r>
        <w:rPr>
          <w:rFonts w:ascii="Times New Roman" w:eastAsia="Times New Roman" w:hAnsi="Times New Roman"/>
          <w:sz w:val="28"/>
          <w:szCs w:val="28"/>
        </w:rPr>
        <w:t>района</w:t>
      </w:r>
      <w:r w:rsidRPr="00877CBE">
        <w:rPr>
          <w:rFonts w:ascii="Times New Roman" w:eastAsia="Times New Roman" w:hAnsi="Times New Roman"/>
          <w:sz w:val="28"/>
          <w:szCs w:val="28"/>
        </w:rPr>
        <w:t xml:space="preserve"> в федеральных и региональных программах, проектах и мероприятиях, направленных на решение задач, соответствующих задачам Стратегии.</w:t>
      </w: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Другие участники принимают решение об участии в реализации мероприятий Стратегии</w:t>
      </w:r>
      <w:r>
        <w:rPr>
          <w:rFonts w:ascii="Times New Roman" w:eastAsia="Times New Roman" w:hAnsi="Times New Roman"/>
          <w:sz w:val="28"/>
          <w:szCs w:val="28"/>
        </w:rPr>
        <w:t xml:space="preserve"> 2030 </w:t>
      </w:r>
      <w:r w:rsidRPr="00877CBE">
        <w:rPr>
          <w:rFonts w:ascii="Times New Roman" w:eastAsia="Times New Roman" w:hAnsi="Times New Roman"/>
          <w:sz w:val="28"/>
          <w:szCs w:val="28"/>
        </w:rPr>
        <w:t>, в том числе программ и проектов, на основе соглашений и договоров.</w:t>
      </w: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Основные ключевые принципы системы стратегического управления </w:t>
      </w:r>
      <w:r w:rsidR="006115A9">
        <w:rPr>
          <w:rFonts w:ascii="Times New Roman" w:eastAsia="Times New Roman" w:hAnsi="Times New Roman"/>
          <w:sz w:val="28"/>
          <w:szCs w:val="28"/>
        </w:rPr>
        <w:t>районом</w:t>
      </w:r>
      <w:r w:rsidRPr="00877CBE">
        <w:rPr>
          <w:rFonts w:ascii="Times New Roman" w:eastAsia="Times New Roman" w:hAnsi="Times New Roman"/>
          <w:sz w:val="28"/>
          <w:szCs w:val="28"/>
        </w:rPr>
        <w:t>:</w:t>
      </w:r>
    </w:p>
    <w:p w:rsidR="00877CBE" w:rsidRPr="00877CBE" w:rsidRDefault="00877CBE" w:rsidP="00AE123F">
      <w:pPr>
        <w:pStyle w:val="a7"/>
        <w:numPr>
          <w:ilvl w:val="0"/>
          <w:numId w:val="3"/>
        </w:numPr>
        <w:spacing w:line="360" w:lineRule="auto"/>
        <w:ind w:left="0" w:firstLine="360"/>
        <w:jc w:val="both"/>
        <w:rPr>
          <w:rFonts w:ascii="Times New Roman" w:eastAsia="Times New Roman" w:hAnsi="Times New Roman"/>
          <w:sz w:val="28"/>
          <w:szCs w:val="28"/>
        </w:rPr>
      </w:pPr>
      <w:r w:rsidRPr="00877CBE">
        <w:rPr>
          <w:rFonts w:ascii="Times New Roman" w:eastAsia="Times New Roman" w:hAnsi="Times New Roman"/>
          <w:sz w:val="28"/>
          <w:szCs w:val="28"/>
        </w:rPr>
        <w:t>Эффективность реализации Стратегии 2030 зависит от совместных усилий всего районного сообщества, муниципалитет при этом является одним из равноправных участников наряду с бизнес-сообществом, общественными организациями, политическими партиями, активным населением города;</w:t>
      </w:r>
    </w:p>
    <w:p w:rsidR="00877CBE" w:rsidRPr="00877CBE" w:rsidRDefault="009623B4" w:rsidP="00AE123F">
      <w:pPr>
        <w:pStyle w:val="a7"/>
        <w:numPr>
          <w:ilvl w:val="0"/>
          <w:numId w:val="3"/>
        </w:numPr>
        <w:spacing w:line="360" w:lineRule="auto"/>
        <w:ind w:left="0" w:firstLine="360"/>
        <w:jc w:val="both"/>
        <w:rPr>
          <w:rFonts w:ascii="Times New Roman" w:eastAsia="Times New Roman" w:hAnsi="Times New Roman"/>
          <w:sz w:val="28"/>
          <w:szCs w:val="28"/>
        </w:rPr>
      </w:pPr>
      <w:r>
        <w:rPr>
          <w:rFonts w:ascii="Times New Roman" w:eastAsia="Times New Roman" w:hAnsi="Times New Roman"/>
          <w:sz w:val="28"/>
          <w:szCs w:val="28"/>
        </w:rPr>
        <w:t>Органы местного самоуправления Нурлатского муниципального района</w:t>
      </w:r>
      <w:r w:rsidR="00877CBE" w:rsidRPr="00877CBE">
        <w:rPr>
          <w:rFonts w:ascii="Times New Roman" w:eastAsia="Times New Roman" w:hAnsi="Times New Roman"/>
          <w:sz w:val="28"/>
          <w:szCs w:val="28"/>
        </w:rPr>
        <w:t xml:space="preserve"> явля</w:t>
      </w:r>
      <w:r>
        <w:rPr>
          <w:rFonts w:ascii="Times New Roman" w:eastAsia="Times New Roman" w:hAnsi="Times New Roman"/>
          <w:sz w:val="28"/>
          <w:szCs w:val="28"/>
        </w:rPr>
        <w:t>ю</w:t>
      </w:r>
      <w:r w:rsidR="00877CBE" w:rsidRPr="00877CBE">
        <w:rPr>
          <w:rFonts w:ascii="Times New Roman" w:eastAsia="Times New Roman" w:hAnsi="Times New Roman"/>
          <w:sz w:val="28"/>
          <w:szCs w:val="28"/>
        </w:rPr>
        <w:t>тся главным организационно - координирующим органом реализации Стратегии;</w:t>
      </w:r>
    </w:p>
    <w:p w:rsidR="00877CBE" w:rsidRPr="00877CBE" w:rsidRDefault="00877CBE" w:rsidP="00AE123F">
      <w:pPr>
        <w:pStyle w:val="a7"/>
        <w:numPr>
          <w:ilvl w:val="0"/>
          <w:numId w:val="3"/>
        </w:numPr>
        <w:spacing w:line="360" w:lineRule="auto"/>
        <w:ind w:left="0" w:firstLine="360"/>
        <w:jc w:val="both"/>
        <w:rPr>
          <w:rFonts w:ascii="Times New Roman" w:eastAsia="Times New Roman" w:hAnsi="Times New Roman"/>
          <w:sz w:val="28"/>
          <w:szCs w:val="28"/>
        </w:rPr>
      </w:pPr>
      <w:r w:rsidRPr="00877CBE">
        <w:rPr>
          <w:rFonts w:ascii="Times New Roman" w:eastAsia="Times New Roman" w:hAnsi="Times New Roman"/>
          <w:sz w:val="28"/>
          <w:szCs w:val="28"/>
        </w:rPr>
        <w:t>Основным механизмом реализации Стратегии является программно</w:t>
      </w:r>
      <w:r w:rsidR="006322BD">
        <w:rPr>
          <w:rFonts w:ascii="Times New Roman" w:eastAsia="Times New Roman" w:hAnsi="Times New Roman"/>
          <w:sz w:val="28"/>
          <w:szCs w:val="28"/>
        </w:rPr>
        <w:t xml:space="preserve"> </w:t>
      </w:r>
      <w:r w:rsidRPr="00877CBE">
        <w:rPr>
          <w:rFonts w:ascii="Times New Roman" w:eastAsia="Times New Roman" w:hAnsi="Times New Roman"/>
          <w:sz w:val="28"/>
          <w:szCs w:val="28"/>
        </w:rPr>
        <w:t>- целевой подход к планированию деятельности и достижению стратегических целей через разработку и реализацию муниципальных программ;</w:t>
      </w:r>
    </w:p>
    <w:p w:rsidR="00A36C58"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В условиях ограниченности </w:t>
      </w:r>
      <w:r w:rsidR="009623B4">
        <w:rPr>
          <w:rFonts w:ascii="Times New Roman" w:eastAsia="Times New Roman" w:hAnsi="Times New Roman"/>
          <w:sz w:val="28"/>
          <w:szCs w:val="28"/>
        </w:rPr>
        <w:t>районного</w:t>
      </w:r>
      <w:r w:rsidRPr="00877CBE">
        <w:rPr>
          <w:rFonts w:ascii="Times New Roman" w:eastAsia="Times New Roman" w:hAnsi="Times New Roman"/>
          <w:sz w:val="28"/>
          <w:szCs w:val="28"/>
        </w:rPr>
        <w:t xml:space="preserve"> бюджета острым вопросом встает необходимость отбора приоритетных программ и проектов. Для того чтобы учесть все интересы и обеспечить сбалансированность принимаемых решений, необходимо создать Экспертный совет по стратегическому развитию с участием представителей различных сфер жизнедеятельности города. При этом одним из основных критериев приоритетности отбираемых проектов должно стать наличие мультипликативного эффекта от их реализации (то есть возможность достижения нескольких целей). Кроме того, несомненным приоритетом будут пользоваться проекты, построенные на принципах государственно-частного партнерства. Из отобранных проектов формируется среднесрочный План реализации Стратегии, в котором конкретизируются реальные мероприятия с количественными измерениями и четким временным горизонтом, а также необходимыми затратами и составом участников и ответственных исполнителей. Стратегия развития </w:t>
      </w:r>
      <w:r w:rsidR="009623B4">
        <w:rPr>
          <w:rFonts w:ascii="Times New Roman" w:eastAsia="Times New Roman" w:hAnsi="Times New Roman"/>
          <w:sz w:val="28"/>
          <w:szCs w:val="28"/>
        </w:rPr>
        <w:t>Нурлатского муниципального района</w:t>
      </w:r>
      <w:r w:rsidRPr="00877CBE">
        <w:rPr>
          <w:rFonts w:ascii="Times New Roman" w:eastAsia="Times New Roman" w:hAnsi="Times New Roman"/>
          <w:sz w:val="28"/>
          <w:szCs w:val="28"/>
        </w:rPr>
        <w:t xml:space="preserve"> не является конечным документов, не подлежащим изменению, она предполагает постоянное обновление, вплоть до изменения приоритетных направлений в соответствии с достигнутой ситуацией. При этом стратегическая цель должна оставаться неизменной. Кроме того, в процессе реализации стратегии могут возникнуть новые цели, которые не нашли отражения в уже предложенных проектах. Опыт стратегического планирования в Российской Федерации показывает, что стратегическое управление носит цикличный характер и условно делится на четыре составные части аналитическую, плановую, реализационную и контрольную. При этом процессы разработки и реализации Стратегии практически неразделимы, они дополняют и продолжают друг друга. Подобно тому, как разработка (или актуализация) стратегии начинается с анализа ситуации и имеющихся тенденций, так и ее реализация с первых же шагов должна сопровождаться аналитической работой.</w:t>
      </w:r>
    </w:p>
    <w:p w:rsidR="00327AA7" w:rsidRDefault="00327AA7" w:rsidP="00A36C58">
      <w:pPr>
        <w:spacing w:line="276" w:lineRule="auto"/>
        <w:ind w:firstLine="709"/>
        <w:jc w:val="right"/>
        <w:rPr>
          <w:rFonts w:ascii="Times New Roman" w:eastAsia="Times New Roman" w:hAnsi="Times New Roman"/>
          <w:i/>
          <w:sz w:val="24"/>
          <w:szCs w:val="24"/>
        </w:rPr>
      </w:pPr>
    </w:p>
    <w:p w:rsidR="00327AA7" w:rsidRDefault="00327AA7" w:rsidP="00A36C58">
      <w:pPr>
        <w:spacing w:line="276" w:lineRule="auto"/>
        <w:ind w:firstLine="709"/>
        <w:jc w:val="right"/>
        <w:rPr>
          <w:rFonts w:ascii="Times New Roman" w:eastAsia="Times New Roman" w:hAnsi="Times New Roman"/>
          <w:i/>
          <w:sz w:val="24"/>
          <w:szCs w:val="24"/>
        </w:rPr>
      </w:pPr>
    </w:p>
    <w:p w:rsidR="009623B4" w:rsidRPr="00E23916" w:rsidRDefault="00A36C58" w:rsidP="00A36C58">
      <w:pPr>
        <w:spacing w:line="276" w:lineRule="auto"/>
        <w:ind w:firstLine="709"/>
        <w:jc w:val="right"/>
        <w:rPr>
          <w:rFonts w:ascii="Times New Roman" w:eastAsia="Times New Roman" w:hAnsi="Times New Roman"/>
          <w:i/>
          <w:sz w:val="24"/>
          <w:szCs w:val="24"/>
        </w:rPr>
      </w:pPr>
      <w:r w:rsidRPr="00E23916">
        <w:rPr>
          <w:rFonts w:ascii="Times New Roman" w:eastAsia="Times New Roman" w:hAnsi="Times New Roman"/>
          <w:i/>
          <w:sz w:val="24"/>
          <w:szCs w:val="24"/>
        </w:rPr>
        <w:t>Рисунок</w:t>
      </w:r>
      <w:r w:rsidR="00BE7199" w:rsidRPr="00E23916">
        <w:rPr>
          <w:rFonts w:ascii="Times New Roman" w:eastAsia="Times New Roman" w:hAnsi="Times New Roman"/>
          <w:i/>
          <w:sz w:val="24"/>
          <w:szCs w:val="24"/>
        </w:rPr>
        <w:t xml:space="preserve"> 1</w:t>
      </w:r>
      <w:r w:rsidR="009B7678">
        <w:rPr>
          <w:rFonts w:ascii="Times New Roman" w:eastAsia="Times New Roman" w:hAnsi="Times New Roman"/>
          <w:i/>
          <w:sz w:val="24"/>
          <w:szCs w:val="24"/>
        </w:rPr>
        <w:t>9</w:t>
      </w:r>
    </w:p>
    <w:p w:rsidR="0034062D" w:rsidRDefault="00A36C58" w:rsidP="00A36C58">
      <w:pPr>
        <w:spacing w:line="276"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5934075" cy="3219450"/>
            <wp:effectExtent l="0" t="0" r="9525" b="0"/>
            <wp:docPr id="9" name="Рисунок 9" descr="C:\Users\Наталья\Desktop\img-2016-03-23-16-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img-2016-03-23-16-58-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2836" cy="3224203"/>
                    </a:xfrm>
                    <a:prstGeom prst="rect">
                      <a:avLst/>
                    </a:prstGeom>
                    <a:noFill/>
                    <a:ln>
                      <a:noFill/>
                    </a:ln>
                  </pic:spPr>
                </pic:pic>
              </a:graphicData>
            </a:graphic>
          </wp:inline>
        </w:drawing>
      </w: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Степень реализации Стратегии определяется с помощью мониторинга. Цель мониторинга стратегии - оперативное обеспечение </w:t>
      </w:r>
      <w:r w:rsidR="009623B4">
        <w:rPr>
          <w:rFonts w:ascii="Times New Roman" w:eastAsia="Times New Roman" w:hAnsi="Times New Roman"/>
          <w:sz w:val="28"/>
          <w:szCs w:val="28"/>
        </w:rPr>
        <w:t>органами местного самоуправления</w:t>
      </w:r>
      <w:r w:rsidRPr="00877CBE">
        <w:rPr>
          <w:rFonts w:ascii="Times New Roman" w:eastAsia="Times New Roman" w:hAnsi="Times New Roman"/>
          <w:sz w:val="28"/>
          <w:szCs w:val="28"/>
        </w:rPr>
        <w:t xml:space="preserve"> (как основного организационно-координационного центра реализации </w:t>
      </w:r>
      <w:r w:rsidR="009623B4">
        <w:rPr>
          <w:rFonts w:ascii="Times New Roman" w:eastAsia="Times New Roman" w:hAnsi="Times New Roman"/>
          <w:sz w:val="28"/>
          <w:szCs w:val="28"/>
        </w:rPr>
        <w:t>районной</w:t>
      </w:r>
      <w:r w:rsidRPr="00877CBE">
        <w:rPr>
          <w:rFonts w:ascii="Times New Roman" w:eastAsia="Times New Roman" w:hAnsi="Times New Roman"/>
          <w:sz w:val="28"/>
          <w:szCs w:val="28"/>
        </w:rPr>
        <w:t xml:space="preserve"> стратегии) полной и адекватной информацией о ходе ее реализации для принятия эффективных управленческих решений, необходимых для достижения намеченных целей. Мониторинг призван обеспечить сопоставимый анализ фактических и целевых показателей Стратегии, корректную оценку влияния результатов реализации на социально-экономические процессы. Для ежегодного мониторинга реализации Стратегии используется разработанная система целевых индикаторов, включающая показатели официальной государственной статистики и ведомственной статистики. Показатели для каждого направления представляют собой прогнозные параметры до 2030 года. Сравнение достигнутых результатов в отчетные периоды с прогнозными показателями позволяет оценить правильность выбранных направлений деятельности и способов реализации Стратегии.</w:t>
      </w:r>
    </w:p>
    <w:p w:rsidR="009550E9" w:rsidRDefault="009550E9" w:rsidP="00D4321A">
      <w:pPr>
        <w:pStyle w:val="a7"/>
        <w:rPr>
          <w:rFonts w:ascii="Times New Roman" w:eastAsia="Arial" w:hAnsi="Times New Roman" w:cs="Times New Roman"/>
          <w:b/>
          <w:sz w:val="28"/>
          <w:szCs w:val="28"/>
        </w:rPr>
      </w:pPr>
    </w:p>
    <w:p w:rsidR="009550E9" w:rsidRDefault="009550E9" w:rsidP="00D4321A">
      <w:pPr>
        <w:pStyle w:val="a7"/>
        <w:rPr>
          <w:rFonts w:ascii="Times New Roman" w:eastAsia="Arial" w:hAnsi="Times New Roman" w:cs="Times New Roman"/>
          <w:b/>
          <w:sz w:val="28"/>
          <w:szCs w:val="28"/>
        </w:rPr>
      </w:pPr>
    </w:p>
    <w:p w:rsidR="00C81915" w:rsidRPr="00D4321A" w:rsidRDefault="00D4321A" w:rsidP="00D4321A">
      <w:pPr>
        <w:pStyle w:val="a7"/>
        <w:rPr>
          <w:rFonts w:ascii="Times New Roman" w:eastAsia="Arial" w:hAnsi="Times New Roman" w:cs="Times New Roman"/>
          <w:b/>
          <w:sz w:val="28"/>
          <w:szCs w:val="28"/>
        </w:rPr>
      </w:pPr>
      <w:r>
        <w:rPr>
          <w:rFonts w:ascii="Times New Roman" w:eastAsia="Arial" w:hAnsi="Times New Roman" w:cs="Times New Roman"/>
          <w:b/>
          <w:sz w:val="28"/>
          <w:szCs w:val="28"/>
        </w:rPr>
        <w:t>6.</w:t>
      </w:r>
      <w:r w:rsidR="00C81915" w:rsidRPr="00D4321A">
        <w:rPr>
          <w:rFonts w:ascii="Times New Roman" w:eastAsia="Arial" w:hAnsi="Times New Roman" w:cs="Times New Roman"/>
          <w:b/>
          <w:sz w:val="28"/>
          <w:szCs w:val="28"/>
        </w:rPr>
        <w:t xml:space="preserve">Информация о муниципальных  программах </w:t>
      </w:r>
      <w:r w:rsidR="00D1633B" w:rsidRPr="00D4321A">
        <w:rPr>
          <w:rFonts w:ascii="Times New Roman" w:eastAsia="Arial" w:hAnsi="Times New Roman" w:cs="Times New Roman"/>
          <w:b/>
          <w:sz w:val="28"/>
          <w:szCs w:val="28"/>
        </w:rPr>
        <w:t>Н</w:t>
      </w:r>
      <w:r w:rsidR="00C81915" w:rsidRPr="00D4321A">
        <w:rPr>
          <w:rFonts w:ascii="Times New Roman" w:eastAsia="Arial" w:hAnsi="Times New Roman" w:cs="Times New Roman"/>
          <w:b/>
          <w:sz w:val="28"/>
          <w:szCs w:val="28"/>
        </w:rPr>
        <w:t xml:space="preserve">урлатского муниципального </w:t>
      </w:r>
      <w:r w:rsidR="00D1633B" w:rsidRPr="00D4321A">
        <w:rPr>
          <w:rFonts w:ascii="Times New Roman" w:eastAsia="Arial" w:hAnsi="Times New Roman" w:cs="Times New Roman"/>
          <w:b/>
          <w:sz w:val="28"/>
          <w:szCs w:val="28"/>
        </w:rPr>
        <w:t>района</w:t>
      </w:r>
    </w:p>
    <w:p w:rsidR="00C81915" w:rsidRPr="00223078" w:rsidRDefault="00C81915" w:rsidP="00D1633B">
      <w:pPr>
        <w:pStyle w:val="a7"/>
        <w:ind w:left="0"/>
        <w:rPr>
          <w:rFonts w:ascii="Times New Roman" w:eastAsia="Arial" w:hAnsi="Times New Roman" w:cs="Times New Roman"/>
          <w:b/>
          <w:sz w:val="16"/>
          <w:szCs w:val="16"/>
        </w:rPr>
      </w:pPr>
    </w:p>
    <w:tbl>
      <w:tblPr>
        <w:tblW w:w="9639" w:type="dxa"/>
        <w:tblInd w:w="108" w:type="dxa"/>
        <w:tblLayout w:type="fixed"/>
        <w:tblLook w:val="04A0" w:firstRow="1" w:lastRow="0" w:firstColumn="1" w:lastColumn="0" w:noHBand="0" w:noVBand="1"/>
      </w:tblPr>
      <w:tblGrid>
        <w:gridCol w:w="2835"/>
        <w:gridCol w:w="2410"/>
        <w:gridCol w:w="1417"/>
        <w:gridCol w:w="1418"/>
        <w:gridCol w:w="1559"/>
      </w:tblGrid>
      <w:tr w:rsidR="00223078" w:rsidRPr="007D590C" w:rsidTr="00327AA7">
        <w:trPr>
          <w:trHeight w:val="585"/>
        </w:trPr>
        <w:tc>
          <w:tcPr>
            <w:tcW w:w="9639" w:type="dxa"/>
            <w:gridSpan w:val="5"/>
            <w:tcBorders>
              <w:top w:val="nil"/>
              <w:left w:val="nil"/>
              <w:bottom w:val="nil"/>
              <w:right w:val="nil"/>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Перечень муниципальных программ, реализуемых в Нурлатском муниципальном районе</w:t>
            </w:r>
          </w:p>
          <w:p w:rsidR="007D590C" w:rsidRDefault="007D590C" w:rsidP="00D4321A">
            <w:pPr>
              <w:jc w:val="right"/>
              <w:rPr>
                <w:rFonts w:ascii="Times New Roman" w:eastAsia="Times New Roman" w:hAnsi="Times New Roman" w:cs="Times New Roman"/>
                <w:bCs/>
                <w:color w:val="000000"/>
                <w:sz w:val="24"/>
                <w:szCs w:val="24"/>
              </w:rPr>
            </w:pPr>
          </w:p>
          <w:p w:rsidR="00674090" w:rsidRPr="007D590C" w:rsidRDefault="00674090" w:rsidP="007F4DE4">
            <w:pPr>
              <w:jc w:val="right"/>
              <w:rPr>
                <w:rFonts w:ascii="Times New Roman" w:eastAsia="Times New Roman" w:hAnsi="Times New Roman" w:cs="Times New Roman"/>
                <w:bCs/>
                <w:color w:val="000000"/>
                <w:sz w:val="24"/>
                <w:szCs w:val="24"/>
              </w:rPr>
            </w:pPr>
            <w:r w:rsidRPr="007D590C">
              <w:rPr>
                <w:rFonts w:ascii="Times New Roman" w:eastAsia="Times New Roman" w:hAnsi="Times New Roman" w:cs="Times New Roman"/>
                <w:bCs/>
                <w:color w:val="000000"/>
                <w:sz w:val="24"/>
                <w:szCs w:val="24"/>
              </w:rPr>
              <w:t xml:space="preserve">Таблица </w:t>
            </w:r>
            <w:r w:rsidR="007F4DE4">
              <w:rPr>
                <w:rFonts w:ascii="Times New Roman" w:eastAsia="Times New Roman" w:hAnsi="Times New Roman" w:cs="Times New Roman"/>
                <w:bCs/>
                <w:color w:val="000000"/>
                <w:sz w:val="24"/>
                <w:szCs w:val="24"/>
              </w:rPr>
              <w:t>31</w:t>
            </w:r>
          </w:p>
        </w:tc>
      </w:tr>
      <w:tr w:rsidR="00223078" w:rsidRPr="007D590C" w:rsidTr="00327AA7">
        <w:trPr>
          <w:trHeight w:val="945"/>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b/>
                <w:bCs/>
                <w:color w:val="000000"/>
                <w:sz w:val="24"/>
                <w:szCs w:val="24"/>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нормативный документ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сроки исполне-ния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объем финанси-рования (млн.руб.)</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примечание</w:t>
            </w:r>
          </w:p>
        </w:tc>
      </w:tr>
      <w:tr w:rsidR="00223078" w:rsidRPr="007D590C" w:rsidTr="00327AA7">
        <w:trPr>
          <w:trHeight w:val="474"/>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Образование</w:t>
            </w:r>
          </w:p>
        </w:tc>
      </w:tr>
      <w:tr w:rsidR="00223078" w:rsidRPr="007D590C" w:rsidTr="00327AA7">
        <w:trPr>
          <w:trHeight w:val="1661"/>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Программа</w:t>
            </w:r>
          </w:p>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xml:space="preserve">"Развитие системы образования Нурлатского муниципального района на 2015-2020 годы" </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№833 от 25.09.2015г.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2015-2020 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1109,3</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432CDE">
        <w:trPr>
          <w:trHeight w:val="5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xml:space="preserve">Муниципальная программа профессиональной ориентации обучающихся и выпускников образовательных учреждений образования Нурлатского муниципального района на 2015-2020 годы" </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№665 от 23.07.2015г.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2015-2020 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hideMark/>
          </w:tcPr>
          <w:p w:rsidR="00223078" w:rsidRPr="007D590C" w:rsidRDefault="00223078" w:rsidP="007D590C">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Финансиро</w:t>
            </w:r>
            <w:r w:rsidR="00074643" w:rsidRP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вание</w:t>
            </w:r>
            <w:r w:rsidR="00432CDE">
              <w:rPr>
                <w:rFonts w:ascii="Times New Roman" w:eastAsia="Times New Roman" w:hAnsi="Times New Roman" w:cs="Times New Roman"/>
                <w:color w:val="000000"/>
                <w:sz w:val="24"/>
                <w:szCs w:val="24"/>
              </w:rPr>
              <w:t xml:space="preserve"> </w:t>
            </w:r>
            <w:r w:rsidRPr="007D590C">
              <w:rPr>
                <w:rFonts w:ascii="Times New Roman" w:eastAsia="Times New Roman" w:hAnsi="Times New Roman" w:cs="Times New Roman"/>
                <w:color w:val="000000"/>
                <w:sz w:val="24"/>
                <w:szCs w:val="24"/>
              </w:rPr>
              <w:t>мероприя</w:t>
            </w:r>
            <w:r w:rsid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тий Программы осуществля</w:t>
            </w:r>
            <w:r w:rsid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ется за счет исполните</w:t>
            </w:r>
            <w:r w:rsid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лей мероприя</w:t>
            </w:r>
            <w:r w:rsid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тий  Программы</w:t>
            </w:r>
          </w:p>
        </w:tc>
      </w:tr>
      <w:tr w:rsidR="00074643" w:rsidRPr="007D590C" w:rsidTr="00327AA7">
        <w:trPr>
          <w:trHeight w:val="2977"/>
        </w:trPr>
        <w:tc>
          <w:tcPr>
            <w:tcW w:w="2835" w:type="dxa"/>
            <w:tcBorders>
              <w:top w:val="nil"/>
              <w:left w:val="single" w:sz="4" w:space="0" w:color="auto"/>
              <w:bottom w:val="single" w:sz="4" w:space="0" w:color="auto"/>
              <w:right w:val="single" w:sz="4" w:space="0" w:color="auto"/>
            </w:tcBorders>
            <w:shd w:val="clear" w:color="auto" w:fill="auto"/>
            <w:vAlign w:val="bottom"/>
          </w:tcPr>
          <w:p w:rsidR="00074643" w:rsidRPr="007D590C" w:rsidRDefault="00074643"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xml:space="preserve">Муниципальная программа «Сохранение, изучение и развитие государственных языков </w:t>
            </w:r>
            <w:r w:rsidR="004D08BA" w:rsidRPr="007D590C">
              <w:rPr>
                <w:rFonts w:ascii="Times New Roman" w:eastAsia="Times New Roman" w:hAnsi="Times New Roman" w:cs="Times New Roman"/>
                <w:color w:val="000000"/>
                <w:sz w:val="24"/>
                <w:szCs w:val="24"/>
              </w:rPr>
              <w:t>Республики Татарстан в Нурлатском муниципальном районе  на 2015-2020 годы»</w:t>
            </w:r>
          </w:p>
        </w:tc>
        <w:tc>
          <w:tcPr>
            <w:tcW w:w="2410" w:type="dxa"/>
            <w:tcBorders>
              <w:top w:val="nil"/>
              <w:left w:val="nil"/>
              <w:bottom w:val="single" w:sz="4" w:space="0" w:color="auto"/>
              <w:right w:val="single" w:sz="4" w:space="0" w:color="auto"/>
            </w:tcBorders>
            <w:shd w:val="clear" w:color="auto" w:fill="auto"/>
            <w:vAlign w:val="center"/>
          </w:tcPr>
          <w:p w:rsidR="00074643" w:rsidRPr="007D590C" w:rsidRDefault="004D08BA" w:rsidP="004D08BA">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№1325 от 31.12.2014г.</w:t>
            </w:r>
          </w:p>
        </w:tc>
        <w:tc>
          <w:tcPr>
            <w:tcW w:w="1417" w:type="dxa"/>
            <w:tcBorders>
              <w:top w:val="nil"/>
              <w:left w:val="nil"/>
              <w:bottom w:val="single" w:sz="4" w:space="0" w:color="auto"/>
              <w:right w:val="single" w:sz="4" w:space="0" w:color="auto"/>
            </w:tcBorders>
            <w:shd w:val="clear" w:color="auto" w:fill="auto"/>
            <w:vAlign w:val="center"/>
          </w:tcPr>
          <w:p w:rsidR="00074643" w:rsidRPr="007D590C" w:rsidRDefault="004D08BA"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2015-2020 г</w:t>
            </w:r>
          </w:p>
        </w:tc>
        <w:tc>
          <w:tcPr>
            <w:tcW w:w="1418" w:type="dxa"/>
            <w:tcBorders>
              <w:top w:val="nil"/>
              <w:left w:val="nil"/>
              <w:bottom w:val="single" w:sz="4" w:space="0" w:color="auto"/>
              <w:right w:val="single" w:sz="4" w:space="0" w:color="auto"/>
            </w:tcBorders>
            <w:shd w:val="clear" w:color="auto" w:fill="auto"/>
            <w:vAlign w:val="center"/>
          </w:tcPr>
          <w:p w:rsidR="00074643" w:rsidRPr="007D590C" w:rsidRDefault="00605194" w:rsidP="0022307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0,650</w:t>
            </w:r>
          </w:p>
        </w:tc>
        <w:tc>
          <w:tcPr>
            <w:tcW w:w="1559" w:type="dxa"/>
            <w:tcBorders>
              <w:top w:val="nil"/>
              <w:left w:val="nil"/>
              <w:bottom w:val="single" w:sz="4" w:space="0" w:color="auto"/>
              <w:right w:val="single" w:sz="4" w:space="0" w:color="auto"/>
            </w:tcBorders>
            <w:shd w:val="clear" w:color="auto" w:fill="auto"/>
          </w:tcPr>
          <w:p w:rsidR="00074643" w:rsidRPr="007D590C" w:rsidRDefault="00074643" w:rsidP="00074643">
            <w:pPr>
              <w:jc w:val="center"/>
              <w:rPr>
                <w:rFonts w:ascii="Times New Roman" w:eastAsia="Times New Roman" w:hAnsi="Times New Roman" w:cs="Times New Roman"/>
                <w:color w:val="000000"/>
                <w:sz w:val="24"/>
                <w:szCs w:val="24"/>
              </w:rPr>
            </w:pPr>
          </w:p>
        </w:tc>
      </w:tr>
      <w:tr w:rsidR="00223078" w:rsidRPr="007D590C" w:rsidTr="00327AA7">
        <w:trPr>
          <w:trHeight w:val="554"/>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Культура</w:t>
            </w:r>
          </w:p>
        </w:tc>
      </w:tr>
      <w:tr w:rsidR="00223078" w:rsidRPr="007D590C" w:rsidTr="00327AA7">
        <w:trPr>
          <w:trHeight w:val="222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Комплексная программа "Развитие, сохранение и модернизация культурной сферы Нурлатского муниципального района на 2015-2017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№1184 от 05.12.2014г.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2015-2017г.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288,5</w:t>
            </w:r>
          </w:p>
        </w:tc>
        <w:tc>
          <w:tcPr>
            <w:tcW w:w="1559" w:type="dxa"/>
            <w:tcBorders>
              <w:top w:val="nil"/>
              <w:left w:val="nil"/>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Работа с молодежью и развитие спорта</w:t>
            </w:r>
          </w:p>
        </w:tc>
      </w:tr>
      <w:tr w:rsidR="00223078" w:rsidRPr="007D590C" w:rsidTr="00327AA7">
        <w:trPr>
          <w:trHeight w:val="189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Муниципальная программа "Развитие молодежной политики, физической культуры и спорта в Нурлатском муниципальном районе на 2016- 2020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№69 от 12.02.2016г.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2016-2020г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605194" w:rsidP="0022307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7850</w:t>
            </w:r>
            <w:r w:rsidR="00223078" w:rsidRPr="007D590C">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hideMark/>
          </w:tcPr>
          <w:p w:rsidR="00223078" w:rsidRPr="007D590C" w:rsidRDefault="00223078" w:rsidP="00674090">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Внебюджет-ные источники</w:t>
            </w:r>
          </w:p>
        </w:tc>
      </w:tr>
      <w:tr w:rsidR="00223078" w:rsidRPr="007D590C" w:rsidTr="00327AA7">
        <w:trPr>
          <w:trHeight w:val="157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Подпрограмма "Сельская молодежь Нурлатского муниц</w:t>
            </w:r>
            <w:r w:rsidR="00674090" w:rsidRPr="007D590C">
              <w:rPr>
                <w:rFonts w:ascii="Times New Roman" w:eastAsia="Times New Roman" w:hAnsi="Times New Roman" w:cs="Times New Roman"/>
                <w:color w:val="000000"/>
                <w:sz w:val="24"/>
                <w:szCs w:val="24"/>
              </w:rPr>
              <w:t>и</w:t>
            </w:r>
            <w:r w:rsidRPr="007D590C">
              <w:rPr>
                <w:rFonts w:ascii="Times New Roman" w:eastAsia="Times New Roman" w:hAnsi="Times New Roman" w:cs="Times New Roman"/>
                <w:color w:val="000000"/>
                <w:sz w:val="24"/>
                <w:szCs w:val="24"/>
              </w:rPr>
              <w:t>пального района РТ на  2016-2020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№69 от 12.02.2016г.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2016-2020г.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605194" w:rsidP="0022307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r w:rsidR="00223078" w:rsidRPr="007D590C">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hideMark/>
          </w:tcPr>
          <w:p w:rsidR="00223078" w:rsidRPr="007D590C" w:rsidRDefault="00674090" w:rsidP="00674090">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Внебюджет-ные источники</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ЖКХ</w:t>
            </w:r>
          </w:p>
        </w:tc>
      </w:tr>
      <w:tr w:rsidR="00223078" w:rsidRPr="007D590C" w:rsidTr="00327AA7">
        <w:trPr>
          <w:trHeight w:val="189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Краткосрочный план реализации Долгосрочной программы капитального ремонта общего имущества  в многоквартирных домах на 2016-2018годы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№1251 от 30.12.2013г.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2016-2018г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140,6</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220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Муниципальная программа  энергосбережения и повышения энергетической эффективности Нурлатского муниципального района на период 2010-2015г и на перспективу до 2020 года</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Решение Совета Нурлатского муниципального района  №347 от 15.09.2010г.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2010-2020г.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497,0</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189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Программа ком</w:t>
            </w:r>
            <w:r w:rsidR="00674090" w:rsidRPr="007D590C">
              <w:rPr>
                <w:rFonts w:ascii="Times New Roman" w:eastAsia="Times New Roman" w:hAnsi="Times New Roman" w:cs="Times New Roman"/>
                <w:color w:val="000000"/>
                <w:sz w:val="24"/>
                <w:szCs w:val="24"/>
              </w:rPr>
              <w:t>п</w:t>
            </w:r>
            <w:r w:rsidRPr="007D590C">
              <w:rPr>
                <w:rFonts w:ascii="Times New Roman" w:eastAsia="Times New Roman" w:hAnsi="Times New Roman" w:cs="Times New Roman"/>
                <w:color w:val="000000"/>
                <w:sz w:val="24"/>
                <w:szCs w:val="24"/>
              </w:rPr>
              <w:t>лексного развития систем коммунальнойинфраструктуры г.НурлатНурлатского муниципального района РТ на 2015-2025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г.Нурлат №2 от 27.01.2016г</w:t>
            </w:r>
            <w:r w:rsidR="00674090" w:rsidRPr="007D590C">
              <w:rPr>
                <w:rFonts w:ascii="Times New Roman" w:eastAsia="Times New Roman" w:hAnsi="Times New Roman" w:cs="Times New Roman"/>
                <w:color w:val="000000"/>
                <w:sz w:val="24"/>
                <w:szCs w:val="24"/>
              </w:rPr>
              <w:t>.</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2015-2025г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2426,0</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220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Муниципальная целевая программа "Переселения граждан из аварийного жилищного фонда  на территории Нурлатского муниципального района РТ на 2013-2017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Решение Совета Нурлатского муниципального района  №346 от 14.12.2014г.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2013-2017г.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61,1</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Безопасность дорожного движения</w:t>
            </w:r>
          </w:p>
        </w:tc>
      </w:tr>
      <w:tr w:rsidR="00223078" w:rsidRPr="007D590C" w:rsidTr="00327AA7">
        <w:trPr>
          <w:trHeight w:val="41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Программа "Повышение безопасности дорожного движения в Нурлатском районе и г.Нурлат на 2014-2020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№886 от 28.10.2015г.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2014-2020г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34,4</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Малый  и средний бизнес</w:t>
            </w:r>
          </w:p>
        </w:tc>
      </w:tr>
      <w:tr w:rsidR="00223078" w:rsidRPr="007D590C" w:rsidTr="00327AA7">
        <w:trPr>
          <w:trHeight w:val="189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74090"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Муницпальная программа</w:t>
            </w:r>
          </w:p>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"Развитие субъектов малого и среднего  предпринимательства в Нурлатском муниципальном  районе на  2014-2016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№383/1 от 08.05.2014г.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2014-2016г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25,9</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Антикоррупция</w:t>
            </w:r>
          </w:p>
        </w:tc>
      </w:tr>
      <w:tr w:rsidR="00223078" w:rsidRPr="007D590C" w:rsidTr="00327AA7">
        <w:trPr>
          <w:trHeight w:val="157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60251"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Программа</w:t>
            </w:r>
          </w:p>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xml:space="preserve">"Реализация антикоррупционной политики в  Нурлатском муниципальном районе на 2015-2020 годы" </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№1112 от 17.11.2014г.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Профилактика правонарушений</w:t>
            </w:r>
          </w:p>
        </w:tc>
      </w:tr>
      <w:tr w:rsidR="00223078" w:rsidRPr="007D590C" w:rsidTr="00327AA7">
        <w:trPr>
          <w:trHeight w:val="157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Комплексная программа  по профилактике правонарушений в Нурлатском муниципальном районе на 2015-2017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№852 от 21.08.2014г.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2015-2017г.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13,6</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Охрана труда</w:t>
            </w:r>
          </w:p>
        </w:tc>
      </w:tr>
      <w:tr w:rsidR="00223078" w:rsidRPr="007D590C" w:rsidTr="00327AA7">
        <w:trPr>
          <w:trHeight w:val="157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Муниципальная программа "Улучшение условий и охраны труда в Нурлатском муниципальном районе на  2014-2016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№1250 от 30.12.2013г.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2014-2016г.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bl>
    <w:p w:rsidR="00C81915" w:rsidRPr="00C81915" w:rsidRDefault="00C81915" w:rsidP="00E357AC">
      <w:pPr>
        <w:pStyle w:val="a7"/>
        <w:spacing w:line="276" w:lineRule="auto"/>
        <w:jc w:val="both"/>
        <w:rPr>
          <w:rFonts w:ascii="Times New Roman" w:eastAsia="Times New Roman" w:hAnsi="Times New Roman"/>
          <w:sz w:val="28"/>
          <w:szCs w:val="28"/>
        </w:rPr>
      </w:pPr>
    </w:p>
    <w:p w:rsidR="009550E9" w:rsidRDefault="009550E9" w:rsidP="009623B4">
      <w:pPr>
        <w:spacing w:line="276" w:lineRule="auto"/>
        <w:ind w:firstLine="709"/>
        <w:jc w:val="both"/>
        <w:rPr>
          <w:rFonts w:ascii="Times New Roman" w:eastAsia="Arial" w:hAnsi="Times New Roman" w:cs="Times New Roman"/>
          <w:b/>
          <w:sz w:val="25"/>
        </w:rPr>
      </w:pPr>
    </w:p>
    <w:p w:rsidR="0075225F" w:rsidRDefault="0075225F" w:rsidP="009623B4">
      <w:pPr>
        <w:spacing w:line="276" w:lineRule="auto"/>
        <w:ind w:firstLine="709"/>
        <w:jc w:val="both"/>
        <w:rPr>
          <w:rFonts w:ascii="Times New Roman" w:eastAsia="Arial" w:hAnsi="Times New Roman" w:cs="Times New Roman"/>
          <w:b/>
          <w:sz w:val="25"/>
        </w:rPr>
      </w:pPr>
    </w:p>
    <w:p w:rsidR="00755B94" w:rsidRPr="00755B94" w:rsidRDefault="00755B94" w:rsidP="00AE123F">
      <w:pPr>
        <w:pStyle w:val="a7"/>
        <w:numPr>
          <w:ilvl w:val="0"/>
          <w:numId w:val="18"/>
        </w:numPr>
        <w:spacing w:line="276" w:lineRule="auto"/>
        <w:jc w:val="both"/>
        <w:rPr>
          <w:rFonts w:ascii="Times New Roman" w:eastAsia="Arial" w:hAnsi="Times New Roman" w:cs="Times New Roman"/>
          <w:b/>
          <w:sz w:val="36"/>
          <w:szCs w:val="36"/>
        </w:rPr>
      </w:pPr>
      <w:r w:rsidRPr="00755B94">
        <w:rPr>
          <w:rFonts w:ascii="Times New Roman" w:eastAsia="Arial" w:hAnsi="Times New Roman" w:cs="Times New Roman"/>
          <w:b/>
          <w:sz w:val="36"/>
          <w:szCs w:val="36"/>
        </w:rPr>
        <w:t>Ожидаемые результаты к 2030 году</w:t>
      </w:r>
    </w:p>
    <w:p w:rsidR="009550E9" w:rsidRPr="00327AA7" w:rsidRDefault="00327AA7" w:rsidP="00327AA7">
      <w:pPr>
        <w:spacing w:line="276" w:lineRule="auto"/>
        <w:ind w:firstLine="709"/>
        <w:jc w:val="right"/>
        <w:rPr>
          <w:rFonts w:ascii="Times New Roman" w:eastAsia="Times New Roman" w:hAnsi="Times New Roman" w:cs="Times New Roman"/>
          <w:sz w:val="24"/>
          <w:szCs w:val="24"/>
        </w:rPr>
      </w:pPr>
      <w:r w:rsidRPr="00327AA7">
        <w:rPr>
          <w:rFonts w:ascii="Times New Roman" w:eastAsia="Times New Roman" w:hAnsi="Times New Roman" w:cs="Times New Roman"/>
          <w:sz w:val="24"/>
          <w:szCs w:val="24"/>
        </w:rPr>
        <w:t xml:space="preserve">Рисунок </w:t>
      </w:r>
      <w:r w:rsidR="009B7678">
        <w:rPr>
          <w:rFonts w:ascii="Times New Roman" w:eastAsia="Times New Roman" w:hAnsi="Times New Roman" w:cs="Times New Roman"/>
          <w:sz w:val="24"/>
          <w:szCs w:val="24"/>
        </w:rPr>
        <w:t>20</w:t>
      </w:r>
    </w:p>
    <w:p w:rsidR="00CC0EC6" w:rsidRDefault="00796FD2" w:rsidP="00877CBE">
      <w:pPr>
        <w:spacing w:line="276" w:lineRule="auto"/>
        <w:jc w:val="both"/>
        <w:rPr>
          <w:rFonts w:ascii="Times New Roman" w:eastAsia="Times New Roman" w:hAnsi="Times New Roman"/>
          <w:b/>
          <w:color w:val="C00000"/>
          <w:sz w:val="28"/>
          <w:szCs w:val="28"/>
        </w:rPr>
      </w:pPr>
      <w:r w:rsidRPr="00796FD2">
        <w:rPr>
          <w:rFonts w:ascii="Times New Roman" w:eastAsia="Times New Roman" w:hAnsi="Times New Roman"/>
          <w:b/>
          <w:noProof/>
          <w:color w:val="C00000"/>
          <w:sz w:val="28"/>
          <w:szCs w:val="28"/>
        </w:rPr>
        <w:drawing>
          <wp:inline distT="0" distB="0" distL="0" distR="0" wp14:anchorId="32E6FCED" wp14:editId="6281CBE4">
            <wp:extent cx="6381750" cy="3552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82641" cy="3553321"/>
                    </a:xfrm>
                    <a:prstGeom prst="rect">
                      <a:avLst/>
                    </a:prstGeom>
                  </pic:spPr>
                </pic:pic>
              </a:graphicData>
            </a:graphic>
          </wp:inline>
        </w:drawing>
      </w:r>
    </w:p>
    <w:p w:rsidR="005D7E8D" w:rsidRPr="005D7E8D" w:rsidRDefault="005D7E8D" w:rsidP="005D7E8D">
      <w:pPr>
        <w:spacing w:line="276" w:lineRule="auto"/>
        <w:ind w:firstLine="709"/>
        <w:jc w:val="both"/>
        <w:rPr>
          <w:rFonts w:ascii="Times New Roman" w:eastAsia="Times New Roman" w:hAnsi="Times New Roman" w:cs="Times New Roman"/>
          <w:b/>
          <w:sz w:val="28"/>
          <w:szCs w:val="28"/>
        </w:rPr>
      </w:pPr>
      <w:r w:rsidRPr="005D7E8D">
        <w:rPr>
          <w:rFonts w:ascii="Times New Roman" w:hAnsi="Times New Roman" w:cs="Times New Roman"/>
          <w:sz w:val="28"/>
          <w:szCs w:val="28"/>
          <w:shd w:val="clear" w:color="auto" w:fill="FFFFFF"/>
        </w:rPr>
        <w:t xml:space="preserve">Стратегия экономического и социального развития </w:t>
      </w:r>
      <w:r>
        <w:rPr>
          <w:rFonts w:ascii="Times New Roman" w:hAnsi="Times New Roman" w:cs="Times New Roman"/>
          <w:sz w:val="28"/>
          <w:szCs w:val="28"/>
          <w:shd w:val="clear" w:color="auto" w:fill="FFFFFF"/>
        </w:rPr>
        <w:t>Нурлатского муниципального района</w:t>
      </w:r>
      <w:r w:rsidRPr="005D7E8D">
        <w:rPr>
          <w:rFonts w:ascii="Times New Roman" w:hAnsi="Times New Roman" w:cs="Times New Roman"/>
          <w:sz w:val="28"/>
          <w:szCs w:val="28"/>
          <w:shd w:val="clear" w:color="auto" w:fill="FFFFFF"/>
        </w:rPr>
        <w:t xml:space="preserve"> до 2030 года ставит перед нами высокие цели. Достичь их можно только совместными усилиями. Для полноценной реализации Стратегии-2030 нужна помощь каждого из нас. Разумеется, свой вклад должны вносить и те компании и организации, которые работают в нашем </w:t>
      </w:r>
      <w:r w:rsidR="0076463F">
        <w:rPr>
          <w:rFonts w:ascii="Times New Roman" w:hAnsi="Times New Roman" w:cs="Times New Roman"/>
          <w:sz w:val="28"/>
          <w:szCs w:val="28"/>
          <w:shd w:val="clear" w:color="auto" w:fill="FFFFFF"/>
        </w:rPr>
        <w:t>районе</w:t>
      </w:r>
      <w:r w:rsidRPr="005D7E8D">
        <w:rPr>
          <w:rFonts w:ascii="Times New Roman" w:hAnsi="Times New Roman" w:cs="Times New Roman"/>
          <w:sz w:val="28"/>
          <w:szCs w:val="28"/>
          <w:shd w:val="clear" w:color="auto" w:fill="FFFFFF"/>
        </w:rPr>
        <w:t>.</w:t>
      </w:r>
    </w:p>
    <w:p w:rsidR="00D13974" w:rsidRPr="00D13974" w:rsidRDefault="00D13974" w:rsidP="00D13974">
      <w:pPr>
        <w:shd w:val="clear" w:color="auto" w:fill="FFFFFF"/>
        <w:spacing w:line="360" w:lineRule="atLeast"/>
        <w:ind w:firstLine="709"/>
        <w:jc w:val="both"/>
        <w:rPr>
          <w:rFonts w:ascii="Times New Roman" w:eastAsia="Times New Roman" w:hAnsi="Times New Roman" w:cs="Times New Roman"/>
          <w:sz w:val="28"/>
          <w:szCs w:val="28"/>
        </w:rPr>
      </w:pPr>
      <w:r w:rsidRPr="00D13974">
        <w:rPr>
          <w:rFonts w:ascii="Times New Roman" w:eastAsia="Times New Roman" w:hAnsi="Times New Roman" w:cs="Times New Roman"/>
          <w:sz w:val="28"/>
          <w:szCs w:val="28"/>
        </w:rPr>
        <w:t>Единство интересов, единство целей, единство действий – вот три кита, на которые опирается Стратегия экономического и социального развития Нурлатского муниципального района до 2030 года.</w:t>
      </w:r>
    </w:p>
    <w:p w:rsidR="00D13974" w:rsidRPr="00D13974" w:rsidRDefault="00D13974" w:rsidP="00D13974">
      <w:pPr>
        <w:shd w:val="clear" w:color="auto" w:fill="FFFFFF"/>
        <w:spacing w:line="360" w:lineRule="atLeast"/>
        <w:ind w:firstLine="709"/>
        <w:jc w:val="both"/>
        <w:rPr>
          <w:rFonts w:ascii="Times New Roman" w:eastAsia="Times New Roman" w:hAnsi="Times New Roman" w:cs="Times New Roman"/>
          <w:sz w:val="28"/>
          <w:szCs w:val="28"/>
        </w:rPr>
      </w:pPr>
      <w:r w:rsidRPr="00D13974">
        <w:rPr>
          <w:rFonts w:ascii="Times New Roman" w:eastAsia="Times New Roman" w:hAnsi="Times New Roman" w:cs="Times New Roman"/>
          <w:sz w:val="28"/>
          <w:szCs w:val="28"/>
        </w:rPr>
        <w:t>Достижима ли эта цель? По силам ли нам такие задачи?</w:t>
      </w:r>
    </w:p>
    <w:p w:rsidR="00D13974" w:rsidRPr="00D13974" w:rsidRDefault="003777D3" w:rsidP="00D13974">
      <w:pPr>
        <w:shd w:val="clear" w:color="auto" w:fill="FFFFFF"/>
        <w:spacing w:after="150" w:line="36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D13974" w:rsidRPr="00D13974">
        <w:rPr>
          <w:rFonts w:ascii="Times New Roman" w:eastAsia="Times New Roman" w:hAnsi="Times New Roman" w:cs="Times New Roman"/>
          <w:sz w:val="28"/>
          <w:szCs w:val="28"/>
        </w:rPr>
        <w:t>усский писатель, один из крупнейших поэтов XX века, лауреат Нобелевской премии по литературе Борис Пастернак</w:t>
      </w:r>
      <w:r>
        <w:rPr>
          <w:rFonts w:ascii="Times New Roman" w:eastAsia="Times New Roman" w:hAnsi="Times New Roman" w:cs="Times New Roman"/>
          <w:sz w:val="28"/>
          <w:szCs w:val="28"/>
        </w:rPr>
        <w:t xml:space="preserve"> сказал</w:t>
      </w:r>
      <w:r w:rsidR="00D13974" w:rsidRPr="00D13974">
        <w:rPr>
          <w:rFonts w:ascii="Times New Roman" w:eastAsia="Times New Roman" w:hAnsi="Times New Roman" w:cs="Times New Roman"/>
          <w:sz w:val="28"/>
          <w:szCs w:val="28"/>
        </w:rPr>
        <w:t>:</w:t>
      </w:r>
    </w:p>
    <w:p w:rsidR="00D13974" w:rsidRPr="00D13974" w:rsidRDefault="00D13974" w:rsidP="00D13974">
      <w:pPr>
        <w:shd w:val="clear" w:color="auto" w:fill="FFFFFF"/>
        <w:spacing w:line="360" w:lineRule="atLeast"/>
        <w:ind w:firstLine="709"/>
        <w:jc w:val="both"/>
        <w:rPr>
          <w:rFonts w:ascii="Times New Roman" w:eastAsia="Times New Roman" w:hAnsi="Times New Roman" w:cs="Times New Roman"/>
          <w:sz w:val="28"/>
          <w:szCs w:val="28"/>
        </w:rPr>
      </w:pPr>
      <w:r w:rsidRPr="00D13974">
        <w:rPr>
          <w:rFonts w:ascii="Times New Roman" w:eastAsia="Times New Roman" w:hAnsi="Times New Roman" w:cs="Times New Roman"/>
          <w:iCs/>
          <w:sz w:val="28"/>
          <w:szCs w:val="28"/>
        </w:rPr>
        <w:t>«Надо ставить себе задачи выше своих сил: во-первых, потому, что их всё равно никогда не знаешь, а во-вторых, потому, что силы и появляются по мере выполнения недостижимой задачи».</w:t>
      </w:r>
    </w:p>
    <w:p w:rsidR="00D13974" w:rsidRPr="00D13974" w:rsidRDefault="00D13974" w:rsidP="00D13974">
      <w:pPr>
        <w:shd w:val="clear" w:color="auto" w:fill="FFFFFF"/>
        <w:spacing w:line="360" w:lineRule="atLeast"/>
        <w:ind w:firstLine="709"/>
        <w:jc w:val="both"/>
        <w:rPr>
          <w:rFonts w:ascii="Times New Roman" w:eastAsia="Times New Roman" w:hAnsi="Times New Roman" w:cs="Times New Roman"/>
          <w:sz w:val="28"/>
          <w:szCs w:val="28"/>
        </w:rPr>
      </w:pPr>
      <w:r w:rsidRPr="00D13974">
        <w:rPr>
          <w:rFonts w:ascii="Times New Roman" w:eastAsia="Times New Roman" w:hAnsi="Times New Roman" w:cs="Times New Roman"/>
          <w:sz w:val="28"/>
          <w:szCs w:val="28"/>
        </w:rPr>
        <w:t xml:space="preserve">Вместе мы сможем сделать </w:t>
      </w:r>
      <w:r>
        <w:rPr>
          <w:rFonts w:ascii="Times New Roman" w:eastAsia="Times New Roman" w:hAnsi="Times New Roman" w:cs="Times New Roman"/>
          <w:sz w:val="28"/>
          <w:szCs w:val="28"/>
        </w:rPr>
        <w:t>Нурлатский район</w:t>
      </w:r>
      <w:r w:rsidRPr="00D13974">
        <w:rPr>
          <w:rFonts w:ascii="Times New Roman" w:eastAsia="Times New Roman" w:hAnsi="Times New Roman" w:cs="Times New Roman"/>
          <w:sz w:val="28"/>
          <w:szCs w:val="28"/>
        </w:rPr>
        <w:t xml:space="preserve"> лучше!</w:t>
      </w:r>
    </w:p>
    <w:p w:rsidR="006B73A6" w:rsidRDefault="006B73A6" w:rsidP="00F84EB4">
      <w:pPr>
        <w:spacing w:line="245" w:lineRule="auto"/>
        <w:ind w:left="520" w:right="520"/>
        <w:jc w:val="center"/>
        <w:rPr>
          <w:rFonts w:ascii="Times New Roman" w:eastAsia="Times New Roman" w:hAnsi="Times New Roman"/>
          <w:b/>
          <w:sz w:val="28"/>
          <w:szCs w:val="28"/>
        </w:rPr>
      </w:pPr>
    </w:p>
    <w:sectPr w:rsidR="006B73A6" w:rsidSect="000B3991">
      <w:headerReference w:type="default" r:id="rId34"/>
      <w:pgSz w:w="11906" w:h="16838" w:code="9"/>
      <w:pgMar w:top="1134" w:right="850"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5BA" w:rsidRDefault="00F505BA" w:rsidP="00086C67">
      <w:r>
        <w:separator/>
      </w:r>
    </w:p>
  </w:endnote>
  <w:endnote w:type="continuationSeparator" w:id="0">
    <w:p w:rsidR="00F505BA" w:rsidRDefault="00F505BA" w:rsidP="00086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5BA" w:rsidRDefault="00F505BA" w:rsidP="00086C67">
      <w:r>
        <w:separator/>
      </w:r>
    </w:p>
  </w:footnote>
  <w:footnote w:type="continuationSeparator" w:id="0">
    <w:p w:rsidR="00F505BA" w:rsidRDefault="00F505BA" w:rsidP="00086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229299694"/>
      <w:docPartObj>
        <w:docPartGallery w:val="Page Numbers (Top of Page)"/>
        <w:docPartUnique/>
      </w:docPartObj>
    </w:sdtPr>
    <w:sdtEndPr/>
    <w:sdtContent>
      <w:p w:rsidR="00104B59" w:rsidRPr="00086C67" w:rsidRDefault="00104B59">
        <w:pPr>
          <w:pStyle w:val="a3"/>
          <w:jc w:val="center"/>
          <w:rPr>
            <w:rFonts w:ascii="Times New Roman" w:hAnsi="Times New Roman" w:cs="Times New Roman"/>
            <w:sz w:val="28"/>
            <w:szCs w:val="28"/>
          </w:rPr>
        </w:pPr>
        <w:r w:rsidRPr="00086C67">
          <w:rPr>
            <w:rFonts w:ascii="Times New Roman" w:hAnsi="Times New Roman" w:cs="Times New Roman"/>
            <w:sz w:val="28"/>
            <w:szCs w:val="28"/>
          </w:rPr>
          <w:fldChar w:fldCharType="begin"/>
        </w:r>
        <w:r w:rsidRPr="00086C67">
          <w:rPr>
            <w:rFonts w:ascii="Times New Roman" w:hAnsi="Times New Roman" w:cs="Times New Roman"/>
            <w:sz w:val="28"/>
            <w:szCs w:val="28"/>
          </w:rPr>
          <w:instrText xml:space="preserve"> PAGE   \* MERGEFORMAT </w:instrText>
        </w:r>
        <w:r w:rsidRPr="00086C67">
          <w:rPr>
            <w:rFonts w:ascii="Times New Roman" w:hAnsi="Times New Roman" w:cs="Times New Roman"/>
            <w:sz w:val="28"/>
            <w:szCs w:val="28"/>
          </w:rPr>
          <w:fldChar w:fldCharType="separate"/>
        </w:r>
        <w:r w:rsidR="00E42584">
          <w:rPr>
            <w:rFonts w:ascii="Times New Roman" w:hAnsi="Times New Roman" w:cs="Times New Roman"/>
            <w:noProof/>
            <w:sz w:val="28"/>
            <w:szCs w:val="28"/>
          </w:rPr>
          <w:t>2</w:t>
        </w:r>
        <w:r w:rsidRPr="00086C67">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A"/>
    <w:multiLevelType w:val="hybridMultilevel"/>
    <w:tmpl w:val="60B6DF7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B"/>
    <w:multiLevelType w:val="hybridMultilevel"/>
    <w:tmpl w:val="06A5EE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6"/>
    <w:multiLevelType w:val="hybridMultilevel"/>
    <w:tmpl w:val="7F0157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A"/>
    <w:multiLevelType w:val="hybridMultilevel"/>
    <w:tmpl w:val="50801EE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2B17436"/>
    <w:multiLevelType w:val="hybridMultilevel"/>
    <w:tmpl w:val="0E4E0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D278F7"/>
    <w:multiLevelType w:val="hybridMultilevel"/>
    <w:tmpl w:val="9370CF1C"/>
    <w:lvl w:ilvl="0" w:tplc="492A61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2F4BF8"/>
    <w:multiLevelType w:val="multilevel"/>
    <w:tmpl w:val="67246260"/>
    <w:lvl w:ilvl="0">
      <w:start w:val="3"/>
      <w:numFmt w:val="decimal"/>
      <w:lvlText w:val="%1."/>
      <w:lvlJc w:val="left"/>
      <w:pPr>
        <w:ind w:left="390" w:hanging="390"/>
      </w:pPr>
      <w:rPr>
        <w:rFonts w:eastAsia="Arial" w:hint="default"/>
        <w:b/>
        <w:sz w:val="25"/>
      </w:rPr>
    </w:lvl>
    <w:lvl w:ilvl="1">
      <w:start w:val="2"/>
      <w:numFmt w:val="decimal"/>
      <w:lvlText w:val="%1.%2."/>
      <w:lvlJc w:val="left"/>
      <w:pPr>
        <w:ind w:left="1854" w:hanging="720"/>
      </w:pPr>
      <w:rPr>
        <w:rFonts w:eastAsia="Arial" w:hint="default"/>
        <w:b/>
        <w:sz w:val="25"/>
      </w:rPr>
    </w:lvl>
    <w:lvl w:ilvl="2">
      <w:start w:val="1"/>
      <w:numFmt w:val="decimal"/>
      <w:lvlText w:val="%1.%2.%3."/>
      <w:lvlJc w:val="left"/>
      <w:pPr>
        <w:ind w:left="4690" w:hanging="720"/>
      </w:pPr>
      <w:rPr>
        <w:rFonts w:eastAsia="Arial" w:hint="default"/>
        <w:b/>
        <w:sz w:val="25"/>
      </w:rPr>
    </w:lvl>
    <w:lvl w:ilvl="3">
      <w:start w:val="1"/>
      <w:numFmt w:val="decimal"/>
      <w:lvlText w:val="%1.%2.%3.%4."/>
      <w:lvlJc w:val="left"/>
      <w:pPr>
        <w:ind w:left="7035" w:hanging="1080"/>
      </w:pPr>
      <w:rPr>
        <w:rFonts w:eastAsia="Arial" w:hint="default"/>
        <w:b/>
        <w:sz w:val="25"/>
      </w:rPr>
    </w:lvl>
    <w:lvl w:ilvl="4">
      <w:start w:val="1"/>
      <w:numFmt w:val="decimal"/>
      <w:lvlText w:val="%1.%2.%3.%4.%5."/>
      <w:lvlJc w:val="left"/>
      <w:pPr>
        <w:ind w:left="9020" w:hanging="1080"/>
      </w:pPr>
      <w:rPr>
        <w:rFonts w:eastAsia="Arial" w:hint="default"/>
        <w:b/>
        <w:sz w:val="25"/>
      </w:rPr>
    </w:lvl>
    <w:lvl w:ilvl="5">
      <w:start w:val="1"/>
      <w:numFmt w:val="decimal"/>
      <w:lvlText w:val="%1.%2.%3.%4.%5.%6."/>
      <w:lvlJc w:val="left"/>
      <w:pPr>
        <w:ind w:left="11365" w:hanging="1440"/>
      </w:pPr>
      <w:rPr>
        <w:rFonts w:eastAsia="Arial" w:hint="default"/>
        <w:b/>
        <w:sz w:val="25"/>
      </w:rPr>
    </w:lvl>
    <w:lvl w:ilvl="6">
      <w:start w:val="1"/>
      <w:numFmt w:val="decimal"/>
      <w:lvlText w:val="%1.%2.%3.%4.%5.%6.%7."/>
      <w:lvlJc w:val="left"/>
      <w:pPr>
        <w:ind w:left="13710" w:hanging="1800"/>
      </w:pPr>
      <w:rPr>
        <w:rFonts w:eastAsia="Arial" w:hint="default"/>
        <w:b/>
        <w:sz w:val="25"/>
      </w:rPr>
    </w:lvl>
    <w:lvl w:ilvl="7">
      <w:start w:val="1"/>
      <w:numFmt w:val="decimal"/>
      <w:lvlText w:val="%1.%2.%3.%4.%5.%6.%7.%8."/>
      <w:lvlJc w:val="left"/>
      <w:pPr>
        <w:ind w:left="15695" w:hanging="1800"/>
      </w:pPr>
      <w:rPr>
        <w:rFonts w:eastAsia="Arial" w:hint="default"/>
        <w:b/>
        <w:sz w:val="25"/>
      </w:rPr>
    </w:lvl>
    <w:lvl w:ilvl="8">
      <w:start w:val="1"/>
      <w:numFmt w:val="decimal"/>
      <w:lvlText w:val="%1.%2.%3.%4.%5.%6.%7.%8.%9."/>
      <w:lvlJc w:val="left"/>
      <w:pPr>
        <w:ind w:left="18040" w:hanging="2160"/>
      </w:pPr>
      <w:rPr>
        <w:rFonts w:eastAsia="Arial" w:hint="default"/>
        <w:b/>
        <w:sz w:val="25"/>
      </w:rPr>
    </w:lvl>
  </w:abstractNum>
  <w:abstractNum w:abstractNumId="7">
    <w:nsid w:val="20065069"/>
    <w:multiLevelType w:val="hybridMultilevel"/>
    <w:tmpl w:val="337A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742C62"/>
    <w:multiLevelType w:val="hybridMultilevel"/>
    <w:tmpl w:val="5B90F4FA"/>
    <w:lvl w:ilvl="0" w:tplc="C1DCA51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7617F00"/>
    <w:multiLevelType w:val="hybridMultilevel"/>
    <w:tmpl w:val="F2D8125E"/>
    <w:lvl w:ilvl="0" w:tplc="BFACDE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E961A7"/>
    <w:multiLevelType w:val="hybridMultilevel"/>
    <w:tmpl w:val="41CEE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374E41"/>
    <w:multiLevelType w:val="hybridMultilevel"/>
    <w:tmpl w:val="A4C47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84705C"/>
    <w:multiLevelType w:val="hybridMultilevel"/>
    <w:tmpl w:val="B2363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065007"/>
    <w:multiLevelType w:val="hybridMultilevel"/>
    <w:tmpl w:val="AA18E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927251"/>
    <w:multiLevelType w:val="hybridMultilevel"/>
    <w:tmpl w:val="9F90DF18"/>
    <w:lvl w:ilvl="0" w:tplc="BB5C693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FE121C8"/>
    <w:multiLevelType w:val="multilevel"/>
    <w:tmpl w:val="43FEEB0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3"/>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53C31D53"/>
    <w:multiLevelType w:val="hybridMultilevel"/>
    <w:tmpl w:val="3BD6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C92825"/>
    <w:multiLevelType w:val="multilevel"/>
    <w:tmpl w:val="994C9C8A"/>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7180DE7"/>
    <w:multiLevelType w:val="hybridMultilevel"/>
    <w:tmpl w:val="F6408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68391D"/>
    <w:multiLevelType w:val="hybridMultilevel"/>
    <w:tmpl w:val="BA84E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84413A"/>
    <w:multiLevelType w:val="hybridMultilevel"/>
    <w:tmpl w:val="73282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BD344F"/>
    <w:multiLevelType w:val="hybridMultilevel"/>
    <w:tmpl w:val="A2040F10"/>
    <w:lvl w:ilvl="0" w:tplc="04190001">
      <w:start w:val="1"/>
      <w:numFmt w:val="bullet"/>
      <w:lvlText w:val=""/>
      <w:lvlJc w:val="left"/>
      <w:pPr>
        <w:ind w:left="539" w:hanging="360"/>
      </w:pPr>
      <w:rPr>
        <w:rFonts w:ascii="Symbol" w:hAnsi="Symbol" w:hint="default"/>
      </w:rPr>
    </w:lvl>
    <w:lvl w:ilvl="1" w:tplc="04190003" w:tentative="1">
      <w:start w:val="1"/>
      <w:numFmt w:val="bullet"/>
      <w:lvlText w:val="o"/>
      <w:lvlJc w:val="left"/>
      <w:pPr>
        <w:ind w:left="1259" w:hanging="360"/>
      </w:pPr>
      <w:rPr>
        <w:rFonts w:ascii="Courier New" w:hAnsi="Courier New" w:cs="Courier New" w:hint="default"/>
      </w:rPr>
    </w:lvl>
    <w:lvl w:ilvl="2" w:tplc="04190005" w:tentative="1">
      <w:start w:val="1"/>
      <w:numFmt w:val="bullet"/>
      <w:lvlText w:val=""/>
      <w:lvlJc w:val="left"/>
      <w:pPr>
        <w:ind w:left="1979" w:hanging="360"/>
      </w:pPr>
      <w:rPr>
        <w:rFonts w:ascii="Wingdings" w:hAnsi="Wingdings" w:hint="default"/>
      </w:rPr>
    </w:lvl>
    <w:lvl w:ilvl="3" w:tplc="04190001" w:tentative="1">
      <w:start w:val="1"/>
      <w:numFmt w:val="bullet"/>
      <w:lvlText w:val=""/>
      <w:lvlJc w:val="left"/>
      <w:pPr>
        <w:ind w:left="2699" w:hanging="360"/>
      </w:pPr>
      <w:rPr>
        <w:rFonts w:ascii="Symbol" w:hAnsi="Symbol" w:hint="default"/>
      </w:rPr>
    </w:lvl>
    <w:lvl w:ilvl="4" w:tplc="04190003" w:tentative="1">
      <w:start w:val="1"/>
      <w:numFmt w:val="bullet"/>
      <w:lvlText w:val="o"/>
      <w:lvlJc w:val="left"/>
      <w:pPr>
        <w:ind w:left="3419" w:hanging="360"/>
      </w:pPr>
      <w:rPr>
        <w:rFonts w:ascii="Courier New" w:hAnsi="Courier New" w:cs="Courier New" w:hint="default"/>
      </w:rPr>
    </w:lvl>
    <w:lvl w:ilvl="5" w:tplc="04190005" w:tentative="1">
      <w:start w:val="1"/>
      <w:numFmt w:val="bullet"/>
      <w:lvlText w:val=""/>
      <w:lvlJc w:val="left"/>
      <w:pPr>
        <w:ind w:left="4139" w:hanging="360"/>
      </w:pPr>
      <w:rPr>
        <w:rFonts w:ascii="Wingdings" w:hAnsi="Wingdings" w:hint="default"/>
      </w:rPr>
    </w:lvl>
    <w:lvl w:ilvl="6" w:tplc="04190001" w:tentative="1">
      <w:start w:val="1"/>
      <w:numFmt w:val="bullet"/>
      <w:lvlText w:val=""/>
      <w:lvlJc w:val="left"/>
      <w:pPr>
        <w:ind w:left="4859" w:hanging="360"/>
      </w:pPr>
      <w:rPr>
        <w:rFonts w:ascii="Symbol" w:hAnsi="Symbol" w:hint="default"/>
      </w:rPr>
    </w:lvl>
    <w:lvl w:ilvl="7" w:tplc="04190003" w:tentative="1">
      <w:start w:val="1"/>
      <w:numFmt w:val="bullet"/>
      <w:lvlText w:val="o"/>
      <w:lvlJc w:val="left"/>
      <w:pPr>
        <w:ind w:left="5579" w:hanging="360"/>
      </w:pPr>
      <w:rPr>
        <w:rFonts w:ascii="Courier New" w:hAnsi="Courier New" w:cs="Courier New" w:hint="default"/>
      </w:rPr>
    </w:lvl>
    <w:lvl w:ilvl="8" w:tplc="04190005" w:tentative="1">
      <w:start w:val="1"/>
      <w:numFmt w:val="bullet"/>
      <w:lvlText w:val=""/>
      <w:lvlJc w:val="left"/>
      <w:pPr>
        <w:ind w:left="6299" w:hanging="360"/>
      </w:pPr>
      <w:rPr>
        <w:rFonts w:ascii="Wingdings" w:hAnsi="Wingdings" w:hint="default"/>
      </w:rPr>
    </w:lvl>
  </w:abstractNum>
  <w:abstractNum w:abstractNumId="22">
    <w:nsid w:val="787E597F"/>
    <w:multiLevelType w:val="hybridMultilevel"/>
    <w:tmpl w:val="69288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885319"/>
    <w:multiLevelType w:val="hybridMultilevel"/>
    <w:tmpl w:val="4C221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3"/>
  </w:num>
  <w:num w:numId="4">
    <w:abstractNumId w:val="4"/>
  </w:num>
  <w:num w:numId="5">
    <w:abstractNumId w:val="18"/>
  </w:num>
  <w:num w:numId="6">
    <w:abstractNumId w:val="12"/>
  </w:num>
  <w:num w:numId="7">
    <w:abstractNumId w:val="19"/>
  </w:num>
  <w:num w:numId="8">
    <w:abstractNumId w:val="20"/>
  </w:num>
  <w:num w:numId="9">
    <w:abstractNumId w:val="9"/>
  </w:num>
  <w:num w:numId="10">
    <w:abstractNumId w:val="16"/>
  </w:num>
  <w:num w:numId="11">
    <w:abstractNumId w:val="6"/>
  </w:num>
  <w:num w:numId="12">
    <w:abstractNumId w:val="7"/>
  </w:num>
  <w:num w:numId="13">
    <w:abstractNumId w:val="10"/>
  </w:num>
  <w:num w:numId="14">
    <w:abstractNumId w:val="21"/>
  </w:num>
  <w:num w:numId="15">
    <w:abstractNumId w:val="14"/>
  </w:num>
  <w:num w:numId="16">
    <w:abstractNumId w:val="15"/>
  </w:num>
  <w:num w:numId="17">
    <w:abstractNumId w:val="5"/>
  </w:num>
  <w:num w:numId="18">
    <w:abstractNumId w:val="8"/>
  </w:num>
  <w:num w:numId="19">
    <w:abstractNumId w:val="17"/>
  </w:num>
  <w:num w:numId="20">
    <w:abstractNumId w:val="0"/>
  </w:num>
  <w:num w:numId="21">
    <w:abstractNumId w:val="1"/>
  </w:num>
  <w:num w:numId="22">
    <w:abstractNumId w:val="22"/>
  </w:num>
  <w:num w:numId="23">
    <w:abstractNumId w:val="11"/>
  </w:num>
  <w:num w:numId="24">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BD7"/>
    <w:rsid w:val="000016F7"/>
    <w:rsid w:val="0000213E"/>
    <w:rsid w:val="00003033"/>
    <w:rsid w:val="00003744"/>
    <w:rsid w:val="00004A7B"/>
    <w:rsid w:val="000056C1"/>
    <w:rsid w:val="00005726"/>
    <w:rsid w:val="00005A47"/>
    <w:rsid w:val="00006DD4"/>
    <w:rsid w:val="00011788"/>
    <w:rsid w:val="00011A22"/>
    <w:rsid w:val="00012822"/>
    <w:rsid w:val="0001387A"/>
    <w:rsid w:val="00015C27"/>
    <w:rsid w:val="00015E12"/>
    <w:rsid w:val="00016486"/>
    <w:rsid w:val="00016A22"/>
    <w:rsid w:val="0001791F"/>
    <w:rsid w:val="00020172"/>
    <w:rsid w:val="0002029B"/>
    <w:rsid w:val="000219C2"/>
    <w:rsid w:val="0002261E"/>
    <w:rsid w:val="0002398A"/>
    <w:rsid w:val="00025E63"/>
    <w:rsid w:val="000266DE"/>
    <w:rsid w:val="00031A96"/>
    <w:rsid w:val="00031B68"/>
    <w:rsid w:val="00032903"/>
    <w:rsid w:val="00035160"/>
    <w:rsid w:val="00036981"/>
    <w:rsid w:val="000370E0"/>
    <w:rsid w:val="00040FE7"/>
    <w:rsid w:val="0004123E"/>
    <w:rsid w:val="00041320"/>
    <w:rsid w:val="00041987"/>
    <w:rsid w:val="00041E90"/>
    <w:rsid w:val="00041F7C"/>
    <w:rsid w:val="000420CC"/>
    <w:rsid w:val="00043172"/>
    <w:rsid w:val="00044159"/>
    <w:rsid w:val="0004669E"/>
    <w:rsid w:val="00046C9F"/>
    <w:rsid w:val="00050413"/>
    <w:rsid w:val="000506BE"/>
    <w:rsid w:val="0005252D"/>
    <w:rsid w:val="000533F2"/>
    <w:rsid w:val="00054708"/>
    <w:rsid w:val="000549F0"/>
    <w:rsid w:val="00054B47"/>
    <w:rsid w:val="00057E4F"/>
    <w:rsid w:val="00060251"/>
    <w:rsid w:val="0006070C"/>
    <w:rsid w:val="0006094D"/>
    <w:rsid w:val="000613A8"/>
    <w:rsid w:val="000623D0"/>
    <w:rsid w:val="00062B3C"/>
    <w:rsid w:val="00063079"/>
    <w:rsid w:val="0006357C"/>
    <w:rsid w:val="00064B5F"/>
    <w:rsid w:val="00064C65"/>
    <w:rsid w:val="00064FFD"/>
    <w:rsid w:val="000651FC"/>
    <w:rsid w:val="00065310"/>
    <w:rsid w:val="000660CE"/>
    <w:rsid w:val="000668EC"/>
    <w:rsid w:val="000669F6"/>
    <w:rsid w:val="00067756"/>
    <w:rsid w:val="00070F1E"/>
    <w:rsid w:val="00072261"/>
    <w:rsid w:val="00072C13"/>
    <w:rsid w:val="00073A5E"/>
    <w:rsid w:val="00074643"/>
    <w:rsid w:val="00074B37"/>
    <w:rsid w:val="00075FE9"/>
    <w:rsid w:val="000771D2"/>
    <w:rsid w:val="00077444"/>
    <w:rsid w:val="000800AA"/>
    <w:rsid w:val="0008068D"/>
    <w:rsid w:val="0008195A"/>
    <w:rsid w:val="0008197B"/>
    <w:rsid w:val="00082C75"/>
    <w:rsid w:val="00082ED6"/>
    <w:rsid w:val="00083C41"/>
    <w:rsid w:val="00083D40"/>
    <w:rsid w:val="00085C38"/>
    <w:rsid w:val="0008643A"/>
    <w:rsid w:val="00086C67"/>
    <w:rsid w:val="00086CC2"/>
    <w:rsid w:val="00087954"/>
    <w:rsid w:val="00087D66"/>
    <w:rsid w:val="00090A42"/>
    <w:rsid w:val="000911EA"/>
    <w:rsid w:val="00091EEA"/>
    <w:rsid w:val="00091F13"/>
    <w:rsid w:val="00092BF6"/>
    <w:rsid w:val="000947B1"/>
    <w:rsid w:val="00094E48"/>
    <w:rsid w:val="00094F66"/>
    <w:rsid w:val="000959C1"/>
    <w:rsid w:val="00095D0F"/>
    <w:rsid w:val="00096245"/>
    <w:rsid w:val="00096C97"/>
    <w:rsid w:val="00096E08"/>
    <w:rsid w:val="00097E06"/>
    <w:rsid w:val="000A037C"/>
    <w:rsid w:val="000A05B1"/>
    <w:rsid w:val="000A118B"/>
    <w:rsid w:val="000A1854"/>
    <w:rsid w:val="000A2C1D"/>
    <w:rsid w:val="000A2CCD"/>
    <w:rsid w:val="000A32D6"/>
    <w:rsid w:val="000A5055"/>
    <w:rsid w:val="000A638E"/>
    <w:rsid w:val="000A6D5D"/>
    <w:rsid w:val="000A7430"/>
    <w:rsid w:val="000B3991"/>
    <w:rsid w:val="000B3FF1"/>
    <w:rsid w:val="000B62A4"/>
    <w:rsid w:val="000B74A2"/>
    <w:rsid w:val="000B78E2"/>
    <w:rsid w:val="000C05A1"/>
    <w:rsid w:val="000C06E2"/>
    <w:rsid w:val="000C0938"/>
    <w:rsid w:val="000C1755"/>
    <w:rsid w:val="000C1837"/>
    <w:rsid w:val="000C1B12"/>
    <w:rsid w:val="000C212E"/>
    <w:rsid w:val="000C2D31"/>
    <w:rsid w:val="000C3261"/>
    <w:rsid w:val="000C4BD1"/>
    <w:rsid w:val="000C4C1A"/>
    <w:rsid w:val="000C55D4"/>
    <w:rsid w:val="000C72C6"/>
    <w:rsid w:val="000C7D3C"/>
    <w:rsid w:val="000D026D"/>
    <w:rsid w:val="000D24C2"/>
    <w:rsid w:val="000D667D"/>
    <w:rsid w:val="000D795C"/>
    <w:rsid w:val="000E07BB"/>
    <w:rsid w:val="000E10FC"/>
    <w:rsid w:val="000E18E4"/>
    <w:rsid w:val="000E21B8"/>
    <w:rsid w:val="000E241D"/>
    <w:rsid w:val="000E2EAA"/>
    <w:rsid w:val="000E31B7"/>
    <w:rsid w:val="000E3B65"/>
    <w:rsid w:val="000E3B9A"/>
    <w:rsid w:val="000E4177"/>
    <w:rsid w:val="000E4291"/>
    <w:rsid w:val="000E4703"/>
    <w:rsid w:val="000E7F6A"/>
    <w:rsid w:val="000F05AF"/>
    <w:rsid w:val="000F067E"/>
    <w:rsid w:val="000F0905"/>
    <w:rsid w:val="000F0ABD"/>
    <w:rsid w:val="000F1CBC"/>
    <w:rsid w:val="000F2AC9"/>
    <w:rsid w:val="000F3359"/>
    <w:rsid w:val="000F3CFC"/>
    <w:rsid w:val="000F3D22"/>
    <w:rsid w:val="000F442C"/>
    <w:rsid w:val="000F54B6"/>
    <w:rsid w:val="000F64C5"/>
    <w:rsid w:val="000F6C5F"/>
    <w:rsid w:val="000F6DE9"/>
    <w:rsid w:val="000F6DEB"/>
    <w:rsid w:val="000F7E27"/>
    <w:rsid w:val="001001FD"/>
    <w:rsid w:val="0010179C"/>
    <w:rsid w:val="0010199D"/>
    <w:rsid w:val="00101A24"/>
    <w:rsid w:val="0010268D"/>
    <w:rsid w:val="00104B59"/>
    <w:rsid w:val="00104F97"/>
    <w:rsid w:val="00105AB1"/>
    <w:rsid w:val="00107CF7"/>
    <w:rsid w:val="00107E1C"/>
    <w:rsid w:val="00111237"/>
    <w:rsid w:val="001116D4"/>
    <w:rsid w:val="00111A86"/>
    <w:rsid w:val="0011211F"/>
    <w:rsid w:val="00112CD2"/>
    <w:rsid w:val="001132F8"/>
    <w:rsid w:val="001141B2"/>
    <w:rsid w:val="001143E8"/>
    <w:rsid w:val="00114466"/>
    <w:rsid w:val="00117035"/>
    <w:rsid w:val="0011740C"/>
    <w:rsid w:val="00121DBB"/>
    <w:rsid w:val="00121F7A"/>
    <w:rsid w:val="001227D7"/>
    <w:rsid w:val="001229CC"/>
    <w:rsid w:val="0012417D"/>
    <w:rsid w:val="00124727"/>
    <w:rsid w:val="001267BE"/>
    <w:rsid w:val="00126A1F"/>
    <w:rsid w:val="00126ABB"/>
    <w:rsid w:val="00127735"/>
    <w:rsid w:val="001317E0"/>
    <w:rsid w:val="0013182E"/>
    <w:rsid w:val="00134097"/>
    <w:rsid w:val="001349C2"/>
    <w:rsid w:val="0013592C"/>
    <w:rsid w:val="0013631A"/>
    <w:rsid w:val="00137888"/>
    <w:rsid w:val="00141DF2"/>
    <w:rsid w:val="00141E9C"/>
    <w:rsid w:val="00141EB8"/>
    <w:rsid w:val="001433C3"/>
    <w:rsid w:val="001436AD"/>
    <w:rsid w:val="00147466"/>
    <w:rsid w:val="001504F8"/>
    <w:rsid w:val="0015060C"/>
    <w:rsid w:val="001507FF"/>
    <w:rsid w:val="00151238"/>
    <w:rsid w:val="001513D9"/>
    <w:rsid w:val="00154135"/>
    <w:rsid w:val="00154208"/>
    <w:rsid w:val="00154EA0"/>
    <w:rsid w:val="001554F8"/>
    <w:rsid w:val="00156A0C"/>
    <w:rsid w:val="001576BE"/>
    <w:rsid w:val="00157E46"/>
    <w:rsid w:val="00157EA4"/>
    <w:rsid w:val="00162BA5"/>
    <w:rsid w:val="00162D3B"/>
    <w:rsid w:val="00163579"/>
    <w:rsid w:val="0016390A"/>
    <w:rsid w:val="0016410B"/>
    <w:rsid w:val="001666D0"/>
    <w:rsid w:val="0016737A"/>
    <w:rsid w:val="00167AB9"/>
    <w:rsid w:val="00170A92"/>
    <w:rsid w:val="00172DC9"/>
    <w:rsid w:val="00174DB2"/>
    <w:rsid w:val="00176390"/>
    <w:rsid w:val="00177000"/>
    <w:rsid w:val="001775D9"/>
    <w:rsid w:val="00180099"/>
    <w:rsid w:val="0018080F"/>
    <w:rsid w:val="00180FF0"/>
    <w:rsid w:val="00181101"/>
    <w:rsid w:val="00182F7F"/>
    <w:rsid w:val="00183717"/>
    <w:rsid w:val="00184A2C"/>
    <w:rsid w:val="00184B78"/>
    <w:rsid w:val="00185E75"/>
    <w:rsid w:val="001868FD"/>
    <w:rsid w:val="0018748F"/>
    <w:rsid w:val="001924D9"/>
    <w:rsid w:val="00193B3D"/>
    <w:rsid w:val="00195258"/>
    <w:rsid w:val="001959AD"/>
    <w:rsid w:val="00195AB3"/>
    <w:rsid w:val="001964D7"/>
    <w:rsid w:val="0019688A"/>
    <w:rsid w:val="00196B53"/>
    <w:rsid w:val="001976D1"/>
    <w:rsid w:val="00197A06"/>
    <w:rsid w:val="001A0DBB"/>
    <w:rsid w:val="001A2485"/>
    <w:rsid w:val="001A25F7"/>
    <w:rsid w:val="001A29D8"/>
    <w:rsid w:val="001A3504"/>
    <w:rsid w:val="001A38AD"/>
    <w:rsid w:val="001A5043"/>
    <w:rsid w:val="001A66E4"/>
    <w:rsid w:val="001A6902"/>
    <w:rsid w:val="001A7246"/>
    <w:rsid w:val="001A72DD"/>
    <w:rsid w:val="001B075D"/>
    <w:rsid w:val="001B0A78"/>
    <w:rsid w:val="001B20BB"/>
    <w:rsid w:val="001B3C2A"/>
    <w:rsid w:val="001B3F4A"/>
    <w:rsid w:val="001B4735"/>
    <w:rsid w:val="001B4EB7"/>
    <w:rsid w:val="001B5A24"/>
    <w:rsid w:val="001B5C10"/>
    <w:rsid w:val="001B5D90"/>
    <w:rsid w:val="001B778B"/>
    <w:rsid w:val="001C031B"/>
    <w:rsid w:val="001C11B8"/>
    <w:rsid w:val="001C15DA"/>
    <w:rsid w:val="001C3139"/>
    <w:rsid w:val="001C3B1A"/>
    <w:rsid w:val="001C470C"/>
    <w:rsid w:val="001C6AFC"/>
    <w:rsid w:val="001C6C45"/>
    <w:rsid w:val="001C75B3"/>
    <w:rsid w:val="001C7C5D"/>
    <w:rsid w:val="001C7D6F"/>
    <w:rsid w:val="001D01E6"/>
    <w:rsid w:val="001D05D8"/>
    <w:rsid w:val="001D2296"/>
    <w:rsid w:val="001D2B09"/>
    <w:rsid w:val="001D2F45"/>
    <w:rsid w:val="001D504D"/>
    <w:rsid w:val="001D725E"/>
    <w:rsid w:val="001D7D5B"/>
    <w:rsid w:val="001E0ADB"/>
    <w:rsid w:val="001E0CBB"/>
    <w:rsid w:val="001E13BC"/>
    <w:rsid w:val="001E1937"/>
    <w:rsid w:val="001E1F2A"/>
    <w:rsid w:val="001E2401"/>
    <w:rsid w:val="001E3D63"/>
    <w:rsid w:val="001E49C0"/>
    <w:rsid w:val="001E6422"/>
    <w:rsid w:val="001E70F8"/>
    <w:rsid w:val="001E7455"/>
    <w:rsid w:val="001F0140"/>
    <w:rsid w:val="001F1101"/>
    <w:rsid w:val="001F1431"/>
    <w:rsid w:val="001F5905"/>
    <w:rsid w:val="001F607E"/>
    <w:rsid w:val="001F6F41"/>
    <w:rsid w:val="001F73BD"/>
    <w:rsid w:val="001F77ED"/>
    <w:rsid w:val="002010B4"/>
    <w:rsid w:val="0020151E"/>
    <w:rsid w:val="00203A0A"/>
    <w:rsid w:val="00203F6E"/>
    <w:rsid w:val="00203FBB"/>
    <w:rsid w:val="0020401D"/>
    <w:rsid w:val="00205370"/>
    <w:rsid w:val="002054CD"/>
    <w:rsid w:val="00205B27"/>
    <w:rsid w:val="002122EC"/>
    <w:rsid w:val="0021256F"/>
    <w:rsid w:val="00213867"/>
    <w:rsid w:val="002148DB"/>
    <w:rsid w:val="00215C48"/>
    <w:rsid w:val="00216687"/>
    <w:rsid w:val="002166EF"/>
    <w:rsid w:val="00217DD3"/>
    <w:rsid w:val="00220988"/>
    <w:rsid w:val="00220D1C"/>
    <w:rsid w:val="00222A19"/>
    <w:rsid w:val="00223078"/>
    <w:rsid w:val="002239AE"/>
    <w:rsid w:val="00223BE3"/>
    <w:rsid w:val="00223D1A"/>
    <w:rsid w:val="00224CAA"/>
    <w:rsid w:val="00225BCE"/>
    <w:rsid w:val="002263AC"/>
    <w:rsid w:val="00226556"/>
    <w:rsid w:val="00226E01"/>
    <w:rsid w:val="00227860"/>
    <w:rsid w:val="0023003F"/>
    <w:rsid w:val="0023118D"/>
    <w:rsid w:val="00231724"/>
    <w:rsid w:val="00232697"/>
    <w:rsid w:val="00232B87"/>
    <w:rsid w:val="00233219"/>
    <w:rsid w:val="00234341"/>
    <w:rsid w:val="0023495D"/>
    <w:rsid w:val="00234E21"/>
    <w:rsid w:val="00235910"/>
    <w:rsid w:val="002361CD"/>
    <w:rsid w:val="002362F7"/>
    <w:rsid w:val="00237AD4"/>
    <w:rsid w:val="002409CE"/>
    <w:rsid w:val="00240D2E"/>
    <w:rsid w:val="00241D13"/>
    <w:rsid w:val="00241F27"/>
    <w:rsid w:val="00243714"/>
    <w:rsid w:val="00243F42"/>
    <w:rsid w:val="00244603"/>
    <w:rsid w:val="0024498C"/>
    <w:rsid w:val="00245BBB"/>
    <w:rsid w:val="00246144"/>
    <w:rsid w:val="002468B1"/>
    <w:rsid w:val="00246ED7"/>
    <w:rsid w:val="00251099"/>
    <w:rsid w:val="0025266F"/>
    <w:rsid w:val="00253632"/>
    <w:rsid w:val="00253674"/>
    <w:rsid w:val="00256E1D"/>
    <w:rsid w:val="00257442"/>
    <w:rsid w:val="00257DBD"/>
    <w:rsid w:val="002612E5"/>
    <w:rsid w:val="002628C3"/>
    <w:rsid w:val="002632D3"/>
    <w:rsid w:val="0026462C"/>
    <w:rsid w:val="00265028"/>
    <w:rsid w:val="00265856"/>
    <w:rsid w:val="00266486"/>
    <w:rsid w:val="00266F8B"/>
    <w:rsid w:val="00272981"/>
    <w:rsid w:val="00272F3D"/>
    <w:rsid w:val="002744F0"/>
    <w:rsid w:val="0027547E"/>
    <w:rsid w:val="00275AD7"/>
    <w:rsid w:val="00275B3D"/>
    <w:rsid w:val="00276FD3"/>
    <w:rsid w:val="0027727C"/>
    <w:rsid w:val="002818B2"/>
    <w:rsid w:val="00281B5A"/>
    <w:rsid w:val="00281D7F"/>
    <w:rsid w:val="00282C76"/>
    <w:rsid w:val="00284526"/>
    <w:rsid w:val="00284C19"/>
    <w:rsid w:val="00284E55"/>
    <w:rsid w:val="0028675F"/>
    <w:rsid w:val="0028756A"/>
    <w:rsid w:val="00287ACB"/>
    <w:rsid w:val="00290BFD"/>
    <w:rsid w:val="00290FD4"/>
    <w:rsid w:val="00291B9B"/>
    <w:rsid w:val="0029270D"/>
    <w:rsid w:val="00292C7E"/>
    <w:rsid w:val="00292E2E"/>
    <w:rsid w:val="00294BB1"/>
    <w:rsid w:val="00294D27"/>
    <w:rsid w:val="002951E4"/>
    <w:rsid w:val="00295D59"/>
    <w:rsid w:val="00297252"/>
    <w:rsid w:val="002975B3"/>
    <w:rsid w:val="002976AD"/>
    <w:rsid w:val="002A030E"/>
    <w:rsid w:val="002A0B03"/>
    <w:rsid w:val="002A0BC6"/>
    <w:rsid w:val="002A1456"/>
    <w:rsid w:val="002A1C15"/>
    <w:rsid w:val="002A289A"/>
    <w:rsid w:val="002A2E2A"/>
    <w:rsid w:val="002A3ABB"/>
    <w:rsid w:val="002A40FB"/>
    <w:rsid w:val="002A52C3"/>
    <w:rsid w:val="002A726C"/>
    <w:rsid w:val="002B07E7"/>
    <w:rsid w:val="002B32F9"/>
    <w:rsid w:val="002B3B5E"/>
    <w:rsid w:val="002B3FC4"/>
    <w:rsid w:val="002B489F"/>
    <w:rsid w:val="002B61DC"/>
    <w:rsid w:val="002B6608"/>
    <w:rsid w:val="002B7760"/>
    <w:rsid w:val="002C0372"/>
    <w:rsid w:val="002C078E"/>
    <w:rsid w:val="002C1D92"/>
    <w:rsid w:val="002C2755"/>
    <w:rsid w:val="002C4640"/>
    <w:rsid w:val="002C63BD"/>
    <w:rsid w:val="002C7DC3"/>
    <w:rsid w:val="002D078E"/>
    <w:rsid w:val="002D0873"/>
    <w:rsid w:val="002D0CAA"/>
    <w:rsid w:val="002D17A3"/>
    <w:rsid w:val="002D2C64"/>
    <w:rsid w:val="002D300B"/>
    <w:rsid w:val="002D424F"/>
    <w:rsid w:val="002D463E"/>
    <w:rsid w:val="002D467C"/>
    <w:rsid w:val="002D63E5"/>
    <w:rsid w:val="002D65E5"/>
    <w:rsid w:val="002D68CB"/>
    <w:rsid w:val="002D72E6"/>
    <w:rsid w:val="002D7444"/>
    <w:rsid w:val="002D7A8A"/>
    <w:rsid w:val="002D7EAF"/>
    <w:rsid w:val="002D7F19"/>
    <w:rsid w:val="002E1104"/>
    <w:rsid w:val="002E13F7"/>
    <w:rsid w:val="002E155D"/>
    <w:rsid w:val="002E2B9E"/>
    <w:rsid w:val="002E4A57"/>
    <w:rsid w:val="002E4D56"/>
    <w:rsid w:val="002E6AC0"/>
    <w:rsid w:val="002E775B"/>
    <w:rsid w:val="002F0CEC"/>
    <w:rsid w:val="002F12D7"/>
    <w:rsid w:val="002F176A"/>
    <w:rsid w:val="002F2344"/>
    <w:rsid w:val="002F38DF"/>
    <w:rsid w:val="002F4C4F"/>
    <w:rsid w:val="002F56FD"/>
    <w:rsid w:val="002F6576"/>
    <w:rsid w:val="002F6B1F"/>
    <w:rsid w:val="002F6ED5"/>
    <w:rsid w:val="002F7552"/>
    <w:rsid w:val="0030162D"/>
    <w:rsid w:val="003018AE"/>
    <w:rsid w:val="00301C94"/>
    <w:rsid w:val="003022CB"/>
    <w:rsid w:val="003028C5"/>
    <w:rsid w:val="00302CB4"/>
    <w:rsid w:val="00303FAC"/>
    <w:rsid w:val="0030563C"/>
    <w:rsid w:val="00306D72"/>
    <w:rsid w:val="00310087"/>
    <w:rsid w:val="003110F2"/>
    <w:rsid w:val="00312C4A"/>
    <w:rsid w:val="00313C71"/>
    <w:rsid w:val="003150E1"/>
    <w:rsid w:val="0031578E"/>
    <w:rsid w:val="00316400"/>
    <w:rsid w:val="003169A4"/>
    <w:rsid w:val="0032180B"/>
    <w:rsid w:val="00323494"/>
    <w:rsid w:val="00324006"/>
    <w:rsid w:val="00324A81"/>
    <w:rsid w:val="00326224"/>
    <w:rsid w:val="00326933"/>
    <w:rsid w:val="00326FAE"/>
    <w:rsid w:val="003278C1"/>
    <w:rsid w:val="00327AA7"/>
    <w:rsid w:val="0033027A"/>
    <w:rsid w:val="0033248D"/>
    <w:rsid w:val="00332696"/>
    <w:rsid w:val="00332B39"/>
    <w:rsid w:val="00333675"/>
    <w:rsid w:val="00333FC3"/>
    <w:rsid w:val="00334BAA"/>
    <w:rsid w:val="00336069"/>
    <w:rsid w:val="003364A5"/>
    <w:rsid w:val="00336583"/>
    <w:rsid w:val="003367F0"/>
    <w:rsid w:val="0033696F"/>
    <w:rsid w:val="003377B3"/>
    <w:rsid w:val="00337C7A"/>
    <w:rsid w:val="0034062D"/>
    <w:rsid w:val="003408EC"/>
    <w:rsid w:val="00341693"/>
    <w:rsid w:val="00341A14"/>
    <w:rsid w:val="00341AD0"/>
    <w:rsid w:val="003427C4"/>
    <w:rsid w:val="00342A76"/>
    <w:rsid w:val="00344896"/>
    <w:rsid w:val="00344C41"/>
    <w:rsid w:val="003451D9"/>
    <w:rsid w:val="003456E7"/>
    <w:rsid w:val="00345EF5"/>
    <w:rsid w:val="0034626A"/>
    <w:rsid w:val="003477B9"/>
    <w:rsid w:val="00347A2B"/>
    <w:rsid w:val="003504FB"/>
    <w:rsid w:val="00350D9D"/>
    <w:rsid w:val="003511C9"/>
    <w:rsid w:val="00351928"/>
    <w:rsid w:val="0035333B"/>
    <w:rsid w:val="00353C03"/>
    <w:rsid w:val="00354901"/>
    <w:rsid w:val="00356046"/>
    <w:rsid w:val="003565A0"/>
    <w:rsid w:val="00356D29"/>
    <w:rsid w:val="0036074A"/>
    <w:rsid w:val="00360AD5"/>
    <w:rsid w:val="00361103"/>
    <w:rsid w:val="003613C8"/>
    <w:rsid w:val="00361C5D"/>
    <w:rsid w:val="00361F9A"/>
    <w:rsid w:val="00362306"/>
    <w:rsid w:val="0036249C"/>
    <w:rsid w:val="00362C86"/>
    <w:rsid w:val="00363995"/>
    <w:rsid w:val="00364D91"/>
    <w:rsid w:val="00366C32"/>
    <w:rsid w:val="003705DE"/>
    <w:rsid w:val="00370A37"/>
    <w:rsid w:val="00371C31"/>
    <w:rsid w:val="00371C63"/>
    <w:rsid w:val="00371DE4"/>
    <w:rsid w:val="00372821"/>
    <w:rsid w:val="00372F32"/>
    <w:rsid w:val="003731F6"/>
    <w:rsid w:val="00373792"/>
    <w:rsid w:val="003749E1"/>
    <w:rsid w:val="0037648F"/>
    <w:rsid w:val="00376A58"/>
    <w:rsid w:val="003777D3"/>
    <w:rsid w:val="00377893"/>
    <w:rsid w:val="00380351"/>
    <w:rsid w:val="003814BF"/>
    <w:rsid w:val="003814CC"/>
    <w:rsid w:val="003825B6"/>
    <w:rsid w:val="003826F8"/>
    <w:rsid w:val="003829A7"/>
    <w:rsid w:val="003835F7"/>
    <w:rsid w:val="00383AE2"/>
    <w:rsid w:val="00384EA0"/>
    <w:rsid w:val="00385060"/>
    <w:rsid w:val="003863DB"/>
    <w:rsid w:val="00387437"/>
    <w:rsid w:val="00387C26"/>
    <w:rsid w:val="00387CDD"/>
    <w:rsid w:val="00391BEC"/>
    <w:rsid w:val="00392CD2"/>
    <w:rsid w:val="0039317C"/>
    <w:rsid w:val="0039341B"/>
    <w:rsid w:val="0039371C"/>
    <w:rsid w:val="0039635E"/>
    <w:rsid w:val="003A1C26"/>
    <w:rsid w:val="003A2605"/>
    <w:rsid w:val="003A336F"/>
    <w:rsid w:val="003A3EC4"/>
    <w:rsid w:val="003A43C3"/>
    <w:rsid w:val="003A50BC"/>
    <w:rsid w:val="003A5620"/>
    <w:rsid w:val="003A59B9"/>
    <w:rsid w:val="003A63BA"/>
    <w:rsid w:val="003A6FB2"/>
    <w:rsid w:val="003A759A"/>
    <w:rsid w:val="003B042D"/>
    <w:rsid w:val="003B0971"/>
    <w:rsid w:val="003B1160"/>
    <w:rsid w:val="003B4103"/>
    <w:rsid w:val="003B4CE7"/>
    <w:rsid w:val="003B714F"/>
    <w:rsid w:val="003C0457"/>
    <w:rsid w:val="003C149C"/>
    <w:rsid w:val="003C2011"/>
    <w:rsid w:val="003C2572"/>
    <w:rsid w:val="003C2D77"/>
    <w:rsid w:val="003C3695"/>
    <w:rsid w:val="003C6089"/>
    <w:rsid w:val="003C613E"/>
    <w:rsid w:val="003C69E7"/>
    <w:rsid w:val="003C6B1A"/>
    <w:rsid w:val="003D0BD5"/>
    <w:rsid w:val="003D13F6"/>
    <w:rsid w:val="003D1722"/>
    <w:rsid w:val="003D195A"/>
    <w:rsid w:val="003D2329"/>
    <w:rsid w:val="003D32A1"/>
    <w:rsid w:val="003D35F8"/>
    <w:rsid w:val="003D4D02"/>
    <w:rsid w:val="003D545C"/>
    <w:rsid w:val="003D54FB"/>
    <w:rsid w:val="003D7EA5"/>
    <w:rsid w:val="003E2173"/>
    <w:rsid w:val="003E2463"/>
    <w:rsid w:val="003E25D8"/>
    <w:rsid w:val="003E3098"/>
    <w:rsid w:val="003E4A8D"/>
    <w:rsid w:val="003E517C"/>
    <w:rsid w:val="003E62E3"/>
    <w:rsid w:val="003E62FD"/>
    <w:rsid w:val="003E7AC9"/>
    <w:rsid w:val="003F04BA"/>
    <w:rsid w:val="003F2844"/>
    <w:rsid w:val="003F30DA"/>
    <w:rsid w:val="003F34CE"/>
    <w:rsid w:val="003F40FF"/>
    <w:rsid w:val="003F4305"/>
    <w:rsid w:val="003F491A"/>
    <w:rsid w:val="003F55D9"/>
    <w:rsid w:val="003F5FCE"/>
    <w:rsid w:val="003F6297"/>
    <w:rsid w:val="003F7D60"/>
    <w:rsid w:val="003F7DE3"/>
    <w:rsid w:val="00401E71"/>
    <w:rsid w:val="0040277D"/>
    <w:rsid w:val="004048AC"/>
    <w:rsid w:val="00405D8F"/>
    <w:rsid w:val="00406541"/>
    <w:rsid w:val="0040752A"/>
    <w:rsid w:val="00407BE1"/>
    <w:rsid w:val="004100A5"/>
    <w:rsid w:val="00410F4D"/>
    <w:rsid w:val="00410FD7"/>
    <w:rsid w:val="004116A0"/>
    <w:rsid w:val="004116A8"/>
    <w:rsid w:val="00411D80"/>
    <w:rsid w:val="00412DE2"/>
    <w:rsid w:val="00412E77"/>
    <w:rsid w:val="00412E9F"/>
    <w:rsid w:val="0041362D"/>
    <w:rsid w:val="004136D3"/>
    <w:rsid w:val="00413C91"/>
    <w:rsid w:val="00414CA1"/>
    <w:rsid w:val="004159FC"/>
    <w:rsid w:val="00421106"/>
    <w:rsid w:val="004218BC"/>
    <w:rsid w:val="00422DC5"/>
    <w:rsid w:val="00422E8A"/>
    <w:rsid w:val="00423871"/>
    <w:rsid w:val="004240F6"/>
    <w:rsid w:val="004247C0"/>
    <w:rsid w:val="0042540A"/>
    <w:rsid w:val="004266DC"/>
    <w:rsid w:val="004279B4"/>
    <w:rsid w:val="00427A75"/>
    <w:rsid w:val="00430809"/>
    <w:rsid w:val="00431394"/>
    <w:rsid w:val="00432031"/>
    <w:rsid w:val="004323A3"/>
    <w:rsid w:val="00432BA7"/>
    <w:rsid w:val="00432CDE"/>
    <w:rsid w:val="00432E9F"/>
    <w:rsid w:val="0043309E"/>
    <w:rsid w:val="00434522"/>
    <w:rsid w:val="00434B85"/>
    <w:rsid w:val="00435198"/>
    <w:rsid w:val="00436797"/>
    <w:rsid w:val="00437B97"/>
    <w:rsid w:val="00440B10"/>
    <w:rsid w:val="004423BB"/>
    <w:rsid w:val="0044240F"/>
    <w:rsid w:val="00442F5C"/>
    <w:rsid w:val="0044322C"/>
    <w:rsid w:val="00443A24"/>
    <w:rsid w:val="004453C3"/>
    <w:rsid w:val="00447433"/>
    <w:rsid w:val="004477D0"/>
    <w:rsid w:val="00447D4D"/>
    <w:rsid w:val="00450566"/>
    <w:rsid w:val="00450598"/>
    <w:rsid w:val="00450702"/>
    <w:rsid w:val="00450EF5"/>
    <w:rsid w:val="0045326A"/>
    <w:rsid w:val="00453A86"/>
    <w:rsid w:val="00454650"/>
    <w:rsid w:val="004550A5"/>
    <w:rsid w:val="00455275"/>
    <w:rsid w:val="00455504"/>
    <w:rsid w:val="0045566C"/>
    <w:rsid w:val="00455A8D"/>
    <w:rsid w:val="00455CA2"/>
    <w:rsid w:val="00456D5B"/>
    <w:rsid w:val="00457C02"/>
    <w:rsid w:val="0046008C"/>
    <w:rsid w:val="00460B06"/>
    <w:rsid w:val="00461A25"/>
    <w:rsid w:val="00463744"/>
    <w:rsid w:val="00465B77"/>
    <w:rsid w:val="00465ED8"/>
    <w:rsid w:val="00466F68"/>
    <w:rsid w:val="0047016A"/>
    <w:rsid w:val="00470282"/>
    <w:rsid w:val="004708B4"/>
    <w:rsid w:val="00470DA6"/>
    <w:rsid w:val="0047108C"/>
    <w:rsid w:val="0047154F"/>
    <w:rsid w:val="00471579"/>
    <w:rsid w:val="004723A3"/>
    <w:rsid w:val="00472A46"/>
    <w:rsid w:val="00473E76"/>
    <w:rsid w:val="00473F5E"/>
    <w:rsid w:val="0047457D"/>
    <w:rsid w:val="004765BB"/>
    <w:rsid w:val="00476754"/>
    <w:rsid w:val="00476AD2"/>
    <w:rsid w:val="00480DCC"/>
    <w:rsid w:val="00480E87"/>
    <w:rsid w:val="004827DA"/>
    <w:rsid w:val="0048367B"/>
    <w:rsid w:val="004837BE"/>
    <w:rsid w:val="00485382"/>
    <w:rsid w:val="004854F7"/>
    <w:rsid w:val="004855AA"/>
    <w:rsid w:val="0048653F"/>
    <w:rsid w:val="004879E6"/>
    <w:rsid w:val="004902EA"/>
    <w:rsid w:val="00491295"/>
    <w:rsid w:val="004912D8"/>
    <w:rsid w:val="00491B6C"/>
    <w:rsid w:val="00492482"/>
    <w:rsid w:val="00493A8F"/>
    <w:rsid w:val="004942C5"/>
    <w:rsid w:val="00496E09"/>
    <w:rsid w:val="00497C2D"/>
    <w:rsid w:val="004A0235"/>
    <w:rsid w:val="004A0AC3"/>
    <w:rsid w:val="004A1343"/>
    <w:rsid w:val="004A2161"/>
    <w:rsid w:val="004A2767"/>
    <w:rsid w:val="004A407B"/>
    <w:rsid w:val="004A41D3"/>
    <w:rsid w:val="004A4790"/>
    <w:rsid w:val="004A4858"/>
    <w:rsid w:val="004A52D9"/>
    <w:rsid w:val="004A5F65"/>
    <w:rsid w:val="004A644C"/>
    <w:rsid w:val="004A7215"/>
    <w:rsid w:val="004A7564"/>
    <w:rsid w:val="004A7F1E"/>
    <w:rsid w:val="004B0247"/>
    <w:rsid w:val="004B229C"/>
    <w:rsid w:val="004B22D1"/>
    <w:rsid w:val="004B27B0"/>
    <w:rsid w:val="004B29A3"/>
    <w:rsid w:val="004B314F"/>
    <w:rsid w:val="004B41A2"/>
    <w:rsid w:val="004B5480"/>
    <w:rsid w:val="004B67E6"/>
    <w:rsid w:val="004B75DE"/>
    <w:rsid w:val="004C0D7D"/>
    <w:rsid w:val="004C15A4"/>
    <w:rsid w:val="004C267E"/>
    <w:rsid w:val="004C36BC"/>
    <w:rsid w:val="004C3962"/>
    <w:rsid w:val="004C3B2A"/>
    <w:rsid w:val="004C71A7"/>
    <w:rsid w:val="004C75BA"/>
    <w:rsid w:val="004C7853"/>
    <w:rsid w:val="004D00B2"/>
    <w:rsid w:val="004D0414"/>
    <w:rsid w:val="004D08BA"/>
    <w:rsid w:val="004D120C"/>
    <w:rsid w:val="004D12F4"/>
    <w:rsid w:val="004D409B"/>
    <w:rsid w:val="004D4E5E"/>
    <w:rsid w:val="004D4FFF"/>
    <w:rsid w:val="004D5491"/>
    <w:rsid w:val="004D58D5"/>
    <w:rsid w:val="004D6502"/>
    <w:rsid w:val="004D744E"/>
    <w:rsid w:val="004D785A"/>
    <w:rsid w:val="004E026E"/>
    <w:rsid w:val="004E0FFE"/>
    <w:rsid w:val="004E118E"/>
    <w:rsid w:val="004E1C0C"/>
    <w:rsid w:val="004E2EC0"/>
    <w:rsid w:val="004E50B9"/>
    <w:rsid w:val="004E620E"/>
    <w:rsid w:val="004E660C"/>
    <w:rsid w:val="004E66D5"/>
    <w:rsid w:val="004E6B76"/>
    <w:rsid w:val="004E7613"/>
    <w:rsid w:val="004F06CF"/>
    <w:rsid w:val="004F08B4"/>
    <w:rsid w:val="004F09F9"/>
    <w:rsid w:val="004F0BE8"/>
    <w:rsid w:val="004F2917"/>
    <w:rsid w:val="004F3598"/>
    <w:rsid w:val="004F4055"/>
    <w:rsid w:val="004F5706"/>
    <w:rsid w:val="004F5C55"/>
    <w:rsid w:val="004F5FEA"/>
    <w:rsid w:val="004F6485"/>
    <w:rsid w:val="004F6CB4"/>
    <w:rsid w:val="004F740C"/>
    <w:rsid w:val="004F74DD"/>
    <w:rsid w:val="00500D45"/>
    <w:rsid w:val="00501347"/>
    <w:rsid w:val="00501815"/>
    <w:rsid w:val="00501D0F"/>
    <w:rsid w:val="005026E1"/>
    <w:rsid w:val="0050407B"/>
    <w:rsid w:val="00504620"/>
    <w:rsid w:val="00504839"/>
    <w:rsid w:val="0050549D"/>
    <w:rsid w:val="0050632C"/>
    <w:rsid w:val="00506F4F"/>
    <w:rsid w:val="00511CA0"/>
    <w:rsid w:val="00511D7D"/>
    <w:rsid w:val="00512610"/>
    <w:rsid w:val="00513E98"/>
    <w:rsid w:val="00514C18"/>
    <w:rsid w:val="00515297"/>
    <w:rsid w:val="00515774"/>
    <w:rsid w:val="00515C29"/>
    <w:rsid w:val="0051637D"/>
    <w:rsid w:val="0051691F"/>
    <w:rsid w:val="00517451"/>
    <w:rsid w:val="00517ED1"/>
    <w:rsid w:val="00520196"/>
    <w:rsid w:val="00521958"/>
    <w:rsid w:val="00523D7E"/>
    <w:rsid w:val="0052404B"/>
    <w:rsid w:val="0052419B"/>
    <w:rsid w:val="00524B5F"/>
    <w:rsid w:val="00524BB3"/>
    <w:rsid w:val="00524EFC"/>
    <w:rsid w:val="00526495"/>
    <w:rsid w:val="00526CC3"/>
    <w:rsid w:val="00527B25"/>
    <w:rsid w:val="0053042D"/>
    <w:rsid w:val="005307D2"/>
    <w:rsid w:val="00530E74"/>
    <w:rsid w:val="005314D4"/>
    <w:rsid w:val="005325D7"/>
    <w:rsid w:val="005331B8"/>
    <w:rsid w:val="00534741"/>
    <w:rsid w:val="0053494C"/>
    <w:rsid w:val="00534FAD"/>
    <w:rsid w:val="0053527D"/>
    <w:rsid w:val="005358FE"/>
    <w:rsid w:val="0053596C"/>
    <w:rsid w:val="00536443"/>
    <w:rsid w:val="005365B6"/>
    <w:rsid w:val="005366BA"/>
    <w:rsid w:val="00536E6E"/>
    <w:rsid w:val="00537380"/>
    <w:rsid w:val="0053780E"/>
    <w:rsid w:val="00537C51"/>
    <w:rsid w:val="005407AA"/>
    <w:rsid w:val="00540F65"/>
    <w:rsid w:val="00541195"/>
    <w:rsid w:val="00541BF2"/>
    <w:rsid w:val="00544CD2"/>
    <w:rsid w:val="00546518"/>
    <w:rsid w:val="005500B4"/>
    <w:rsid w:val="00554A24"/>
    <w:rsid w:val="00554B80"/>
    <w:rsid w:val="00556B52"/>
    <w:rsid w:val="00557185"/>
    <w:rsid w:val="00557D17"/>
    <w:rsid w:val="0056011C"/>
    <w:rsid w:val="00560EA8"/>
    <w:rsid w:val="00560F1F"/>
    <w:rsid w:val="00561015"/>
    <w:rsid w:val="00561296"/>
    <w:rsid w:val="00562640"/>
    <w:rsid w:val="005629B3"/>
    <w:rsid w:val="00562CB6"/>
    <w:rsid w:val="005634AC"/>
    <w:rsid w:val="00565607"/>
    <w:rsid w:val="005673E5"/>
    <w:rsid w:val="00567408"/>
    <w:rsid w:val="0056754A"/>
    <w:rsid w:val="00570649"/>
    <w:rsid w:val="00572E0B"/>
    <w:rsid w:val="00573C80"/>
    <w:rsid w:val="00573DBA"/>
    <w:rsid w:val="0057560A"/>
    <w:rsid w:val="00575E42"/>
    <w:rsid w:val="00576814"/>
    <w:rsid w:val="0057772C"/>
    <w:rsid w:val="00580194"/>
    <w:rsid w:val="00580C24"/>
    <w:rsid w:val="00581CD9"/>
    <w:rsid w:val="005822FE"/>
    <w:rsid w:val="005823C0"/>
    <w:rsid w:val="0058247A"/>
    <w:rsid w:val="005828D9"/>
    <w:rsid w:val="00582A11"/>
    <w:rsid w:val="005835D9"/>
    <w:rsid w:val="00583FEF"/>
    <w:rsid w:val="005846F6"/>
    <w:rsid w:val="00584ABF"/>
    <w:rsid w:val="0058518E"/>
    <w:rsid w:val="005855B4"/>
    <w:rsid w:val="00586CAC"/>
    <w:rsid w:val="00586DCD"/>
    <w:rsid w:val="00586E97"/>
    <w:rsid w:val="0058752B"/>
    <w:rsid w:val="005876FB"/>
    <w:rsid w:val="00587F62"/>
    <w:rsid w:val="005901E0"/>
    <w:rsid w:val="005905DA"/>
    <w:rsid w:val="005910E8"/>
    <w:rsid w:val="005919F1"/>
    <w:rsid w:val="0059246C"/>
    <w:rsid w:val="005937FF"/>
    <w:rsid w:val="005939EC"/>
    <w:rsid w:val="005966B6"/>
    <w:rsid w:val="005A21CB"/>
    <w:rsid w:val="005A6108"/>
    <w:rsid w:val="005A74B4"/>
    <w:rsid w:val="005B04B2"/>
    <w:rsid w:val="005B3541"/>
    <w:rsid w:val="005B48E4"/>
    <w:rsid w:val="005B591B"/>
    <w:rsid w:val="005B5AF2"/>
    <w:rsid w:val="005B70B8"/>
    <w:rsid w:val="005B75C5"/>
    <w:rsid w:val="005C042D"/>
    <w:rsid w:val="005C0ECB"/>
    <w:rsid w:val="005C1783"/>
    <w:rsid w:val="005C2485"/>
    <w:rsid w:val="005C29C9"/>
    <w:rsid w:val="005C30D9"/>
    <w:rsid w:val="005C3695"/>
    <w:rsid w:val="005C3BCA"/>
    <w:rsid w:val="005C4017"/>
    <w:rsid w:val="005C4277"/>
    <w:rsid w:val="005C4734"/>
    <w:rsid w:val="005C4854"/>
    <w:rsid w:val="005C4F22"/>
    <w:rsid w:val="005C538B"/>
    <w:rsid w:val="005D093B"/>
    <w:rsid w:val="005D0CFC"/>
    <w:rsid w:val="005D11AA"/>
    <w:rsid w:val="005D17C3"/>
    <w:rsid w:val="005D18B7"/>
    <w:rsid w:val="005D1FFA"/>
    <w:rsid w:val="005D2752"/>
    <w:rsid w:val="005D2D87"/>
    <w:rsid w:val="005D39C1"/>
    <w:rsid w:val="005D457D"/>
    <w:rsid w:val="005D5503"/>
    <w:rsid w:val="005D67EB"/>
    <w:rsid w:val="005D7763"/>
    <w:rsid w:val="005D78B3"/>
    <w:rsid w:val="005D7923"/>
    <w:rsid w:val="005D7C0B"/>
    <w:rsid w:val="005D7E8D"/>
    <w:rsid w:val="005E0099"/>
    <w:rsid w:val="005E14A2"/>
    <w:rsid w:val="005E16ED"/>
    <w:rsid w:val="005E3836"/>
    <w:rsid w:val="005E3F52"/>
    <w:rsid w:val="005E58A0"/>
    <w:rsid w:val="005E5ADC"/>
    <w:rsid w:val="005E68F4"/>
    <w:rsid w:val="005F00AC"/>
    <w:rsid w:val="005F030A"/>
    <w:rsid w:val="005F09BA"/>
    <w:rsid w:val="005F17C9"/>
    <w:rsid w:val="005F2A13"/>
    <w:rsid w:val="005F4593"/>
    <w:rsid w:val="005F51E8"/>
    <w:rsid w:val="005F5C66"/>
    <w:rsid w:val="005F5E4B"/>
    <w:rsid w:val="005F6CB7"/>
    <w:rsid w:val="00600870"/>
    <w:rsid w:val="006008DC"/>
    <w:rsid w:val="00600EC0"/>
    <w:rsid w:val="00601908"/>
    <w:rsid w:val="00602895"/>
    <w:rsid w:val="00603EAA"/>
    <w:rsid w:val="00604BAB"/>
    <w:rsid w:val="00605194"/>
    <w:rsid w:val="00605333"/>
    <w:rsid w:val="00605589"/>
    <w:rsid w:val="006059C3"/>
    <w:rsid w:val="00606353"/>
    <w:rsid w:val="00610770"/>
    <w:rsid w:val="00610784"/>
    <w:rsid w:val="006107A6"/>
    <w:rsid w:val="00610ADA"/>
    <w:rsid w:val="00610FBB"/>
    <w:rsid w:val="0061144D"/>
    <w:rsid w:val="006115A9"/>
    <w:rsid w:val="00612440"/>
    <w:rsid w:val="00614994"/>
    <w:rsid w:val="00614D89"/>
    <w:rsid w:val="00615733"/>
    <w:rsid w:val="0061583F"/>
    <w:rsid w:val="006170A6"/>
    <w:rsid w:val="00617AF6"/>
    <w:rsid w:val="006202D5"/>
    <w:rsid w:val="0062095E"/>
    <w:rsid w:val="00620BAC"/>
    <w:rsid w:val="00620C6C"/>
    <w:rsid w:val="006224A8"/>
    <w:rsid w:val="006252FA"/>
    <w:rsid w:val="00626983"/>
    <w:rsid w:val="00626A68"/>
    <w:rsid w:val="006274DC"/>
    <w:rsid w:val="006277C4"/>
    <w:rsid w:val="00627AEC"/>
    <w:rsid w:val="006302AA"/>
    <w:rsid w:val="006313A9"/>
    <w:rsid w:val="0063154C"/>
    <w:rsid w:val="006316CE"/>
    <w:rsid w:val="006322BD"/>
    <w:rsid w:val="00633BF3"/>
    <w:rsid w:val="00636822"/>
    <w:rsid w:val="00640387"/>
    <w:rsid w:val="00642050"/>
    <w:rsid w:val="00644018"/>
    <w:rsid w:val="00645C06"/>
    <w:rsid w:val="00646B73"/>
    <w:rsid w:val="006476BA"/>
    <w:rsid w:val="006509DF"/>
    <w:rsid w:val="00650AED"/>
    <w:rsid w:val="00650DC2"/>
    <w:rsid w:val="00652C87"/>
    <w:rsid w:val="00653B53"/>
    <w:rsid w:val="00654B01"/>
    <w:rsid w:val="00656F78"/>
    <w:rsid w:val="0065709E"/>
    <w:rsid w:val="00657ED4"/>
    <w:rsid w:val="0066076F"/>
    <w:rsid w:val="00661A37"/>
    <w:rsid w:val="00662308"/>
    <w:rsid w:val="0066234C"/>
    <w:rsid w:val="00663D91"/>
    <w:rsid w:val="00664AA4"/>
    <w:rsid w:val="00664DF9"/>
    <w:rsid w:val="00665C31"/>
    <w:rsid w:val="00667128"/>
    <w:rsid w:val="00667146"/>
    <w:rsid w:val="00667A1C"/>
    <w:rsid w:val="00667D4D"/>
    <w:rsid w:val="00667D91"/>
    <w:rsid w:val="006700E7"/>
    <w:rsid w:val="00670474"/>
    <w:rsid w:val="00670563"/>
    <w:rsid w:val="00671085"/>
    <w:rsid w:val="00671640"/>
    <w:rsid w:val="0067235D"/>
    <w:rsid w:val="00672623"/>
    <w:rsid w:val="006734BA"/>
    <w:rsid w:val="00674090"/>
    <w:rsid w:val="006744A3"/>
    <w:rsid w:val="0067496D"/>
    <w:rsid w:val="006756A9"/>
    <w:rsid w:val="00675EBF"/>
    <w:rsid w:val="00680188"/>
    <w:rsid w:val="006806BF"/>
    <w:rsid w:val="00681060"/>
    <w:rsid w:val="00681206"/>
    <w:rsid w:val="006815DD"/>
    <w:rsid w:val="006815F1"/>
    <w:rsid w:val="00681652"/>
    <w:rsid w:val="00681CA1"/>
    <w:rsid w:val="00682358"/>
    <w:rsid w:val="006829B5"/>
    <w:rsid w:val="00683844"/>
    <w:rsid w:val="00683A5B"/>
    <w:rsid w:val="00684B8C"/>
    <w:rsid w:val="00684C9F"/>
    <w:rsid w:val="00685356"/>
    <w:rsid w:val="006853EF"/>
    <w:rsid w:val="00685525"/>
    <w:rsid w:val="00687AF5"/>
    <w:rsid w:val="00690913"/>
    <w:rsid w:val="00691662"/>
    <w:rsid w:val="006916FF"/>
    <w:rsid w:val="0069275B"/>
    <w:rsid w:val="0069346F"/>
    <w:rsid w:val="00693A1F"/>
    <w:rsid w:val="00693B0B"/>
    <w:rsid w:val="006948FF"/>
    <w:rsid w:val="006957A6"/>
    <w:rsid w:val="00696B92"/>
    <w:rsid w:val="00696FE9"/>
    <w:rsid w:val="0069769B"/>
    <w:rsid w:val="006A1D1F"/>
    <w:rsid w:val="006A1DAB"/>
    <w:rsid w:val="006A28D6"/>
    <w:rsid w:val="006A3C73"/>
    <w:rsid w:val="006A459F"/>
    <w:rsid w:val="006A4D6F"/>
    <w:rsid w:val="006A526A"/>
    <w:rsid w:val="006A5B54"/>
    <w:rsid w:val="006A6B3A"/>
    <w:rsid w:val="006A7A09"/>
    <w:rsid w:val="006B10E9"/>
    <w:rsid w:val="006B11D9"/>
    <w:rsid w:val="006B15B1"/>
    <w:rsid w:val="006B246F"/>
    <w:rsid w:val="006B2496"/>
    <w:rsid w:val="006B38F4"/>
    <w:rsid w:val="006B5639"/>
    <w:rsid w:val="006B6193"/>
    <w:rsid w:val="006B7075"/>
    <w:rsid w:val="006B73A6"/>
    <w:rsid w:val="006B7CE7"/>
    <w:rsid w:val="006C1734"/>
    <w:rsid w:val="006C1928"/>
    <w:rsid w:val="006C22AF"/>
    <w:rsid w:val="006C3DA6"/>
    <w:rsid w:val="006C6C59"/>
    <w:rsid w:val="006D110C"/>
    <w:rsid w:val="006D26AA"/>
    <w:rsid w:val="006D2E30"/>
    <w:rsid w:val="006D496C"/>
    <w:rsid w:val="006D4989"/>
    <w:rsid w:val="006E2D00"/>
    <w:rsid w:val="006E4BB9"/>
    <w:rsid w:val="006E4BCC"/>
    <w:rsid w:val="006E777F"/>
    <w:rsid w:val="006F078D"/>
    <w:rsid w:val="006F0B09"/>
    <w:rsid w:val="006F14C8"/>
    <w:rsid w:val="006F15B5"/>
    <w:rsid w:val="006F57AD"/>
    <w:rsid w:val="006F591E"/>
    <w:rsid w:val="006F7102"/>
    <w:rsid w:val="006F7EDA"/>
    <w:rsid w:val="00702B86"/>
    <w:rsid w:val="00702C81"/>
    <w:rsid w:val="0070493D"/>
    <w:rsid w:val="007056D9"/>
    <w:rsid w:val="007061AD"/>
    <w:rsid w:val="007072EB"/>
    <w:rsid w:val="007073BE"/>
    <w:rsid w:val="007074C7"/>
    <w:rsid w:val="007077A7"/>
    <w:rsid w:val="007078AD"/>
    <w:rsid w:val="0070798F"/>
    <w:rsid w:val="00710BA6"/>
    <w:rsid w:val="007110FB"/>
    <w:rsid w:val="00711914"/>
    <w:rsid w:val="00711BEE"/>
    <w:rsid w:val="007121FA"/>
    <w:rsid w:val="00713754"/>
    <w:rsid w:val="007141AE"/>
    <w:rsid w:val="00714CAE"/>
    <w:rsid w:val="00716FAE"/>
    <w:rsid w:val="007200A7"/>
    <w:rsid w:val="00720532"/>
    <w:rsid w:val="00724518"/>
    <w:rsid w:val="007248B2"/>
    <w:rsid w:val="00727F74"/>
    <w:rsid w:val="007300AA"/>
    <w:rsid w:val="00730938"/>
    <w:rsid w:val="00730C90"/>
    <w:rsid w:val="00731E6E"/>
    <w:rsid w:val="007326BB"/>
    <w:rsid w:val="00732DA9"/>
    <w:rsid w:val="007342A4"/>
    <w:rsid w:val="007348F2"/>
    <w:rsid w:val="00734F90"/>
    <w:rsid w:val="00735448"/>
    <w:rsid w:val="00735BDE"/>
    <w:rsid w:val="00736D96"/>
    <w:rsid w:val="00740C5D"/>
    <w:rsid w:val="007412A0"/>
    <w:rsid w:val="00742A66"/>
    <w:rsid w:val="00744734"/>
    <w:rsid w:val="00744DFC"/>
    <w:rsid w:val="00745629"/>
    <w:rsid w:val="0074721E"/>
    <w:rsid w:val="00747FCD"/>
    <w:rsid w:val="007500F8"/>
    <w:rsid w:val="00750B82"/>
    <w:rsid w:val="00752166"/>
    <w:rsid w:val="0075225F"/>
    <w:rsid w:val="007530E5"/>
    <w:rsid w:val="00755B94"/>
    <w:rsid w:val="00755D40"/>
    <w:rsid w:val="00756534"/>
    <w:rsid w:val="00756665"/>
    <w:rsid w:val="007569D7"/>
    <w:rsid w:val="007569E4"/>
    <w:rsid w:val="00756CC8"/>
    <w:rsid w:val="00757324"/>
    <w:rsid w:val="00760CD2"/>
    <w:rsid w:val="00761841"/>
    <w:rsid w:val="00762199"/>
    <w:rsid w:val="00762AA2"/>
    <w:rsid w:val="00762BD0"/>
    <w:rsid w:val="00763B18"/>
    <w:rsid w:val="0076463F"/>
    <w:rsid w:val="00764D3C"/>
    <w:rsid w:val="00765B7B"/>
    <w:rsid w:val="00765BAF"/>
    <w:rsid w:val="0076650A"/>
    <w:rsid w:val="00766679"/>
    <w:rsid w:val="007703F9"/>
    <w:rsid w:val="007705F0"/>
    <w:rsid w:val="00771891"/>
    <w:rsid w:val="0077215B"/>
    <w:rsid w:val="007731C1"/>
    <w:rsid w:val="00774A07"/>
    <w:rsid w:val="0077589C"/>
    <w:rsid w:val="007773D1"/>
    <w:rsid w:val="00781178"/>
    <w:rsid w:val="00781893"/>
    <w:rsid w:val="00783036"/>
    <w:rsid w:val="007836ED"/>
    <w:rsid w:val="00785356"/>
    <w:rsid w:val="00786D28"/>
    <w:rsid w:val="00791D52"/>
    <w:rsid w:val="00792169"/>
    <w:rsid w:val="00792590"/>
    <w:rsid w:val="00792620"/>
    <w:rsid w:val="0079263A"/>
    <w:rsid w:val="00796FD2"/>
    <w:rsid w:val="007978B6"/>
    <w:rsid w:val="00797B11"/>
    <w:rsid w:val="007A0427"/>
    <w:rsid w:val="007A0840"/>
    <w:rsid w:val="007A192C"/>
    <w:rsid w:val="007A251A"/>
    <w:rsid w:val="007A39FA"/>
    <w:rsid w:val="007A4336"/>
    <w:rsid w:val="007A478A"/>
    <w:rsid w:val="007A47DB"/>
    <w:rsid w:val="007A6826"/>
    <w:rsid w:val="007A6B6C"/>
    <w:rsid w:val="007A7A51"/>
    <w:rsid w:val="007B01E8"/>
    <w:rsid w:val="007B183B"/>
    <w:rsid w:val="007B2C95"/>
    <w:rsid w:val="007B301B"/>
    <w:rsid w:val="007B3154"/>
    <w:rsid w:val="007B3632"/>
    <w:rsid w:val="007B3849"/>
    <w:rsid w:val="007B40DA"/>
    <w:rsid w:val="007B41CF"/>
    <w:rsid w:val="007B44B2"/>
    <w:rsid w:val="007B4C34"/>
    <w:rsid w:val="007B6178"/>
    <w:rsid w:val="007B6AAC"/>
    <w:rsid w:val="007B6D32"/>
    <w:rsid w:val="007C08A3"/>
    <w:rsid w:val="007C10BE"/>
    <w:rsid w:val="007C25A6"/>
    <w:rsid w:val="007C472A"/>
    <w:rsid w:val="007C6004"/>
    <w:rsid w:val="007C616C"/>
    <w:rsid w:val="007C6DAB"/>
    <w:rsid w:val="007C6EAE"/>
    <w:rsid w:val="007C7375"/>
    <w:rsid w:val="007C76B2"/>
    <w:rsid w:val="007C7CE4"/>
    <w:rsid w:val="007D12EF"/>
    <w:rsid w:val="007D1371"/>
    <w:rsid w:val="007D14AF"/>
    <w:rsid w:val="007D24B6"/>
    <w:rsid w:val="007D25E9"/>
    <w:rsid w:val="007D2824"/>
    <w:rsid w:val="007D4C19"/>
    <w:rsid w:val="007D4E28"/>
    <w:rsid w:val="007D55FD"/>
    <w:rsid w:val="007D590C"/>
    <w:rsid w:val="007D6BFA"/>
    <w:rsid w:val="007D7A33"/>
    <w:rsid w:val="007E0069"/>
    <w:rsid w:val="007E0C64"/>
    <w:rsid w:val="007E0D71"/>
    <w:rsid w:val="007E1582"/>
    <w:rsid w:val="007E26B2"/>
    <w:rsid w:val="007E2B7D"/>
    <w:rsid w:val="007E3A5A"/>
    <w:rsid w:val="007E44A0"/>
    <w:rsid w:val="007E572A"/>
    <w:rsid w:val="007E6606"/>
    <w:rsid w:val="007E6B57"/>
    <w:rsid w:val="007E6ECA"/>
    <w:rsid w:val="007E746D"/>
    <w:rsid w:val="007E752A"/>
    <w:rsid w:val="007F027C"/>
    <w:rsid w:val="007F08EE"/>
    <w:rsid w:val="007F0CBB"/>
    <w:rsid w:val="007F1477"/>
    <w:rsid w:val="007F14AE"/>
    <w:rsid w:val="007F18E7"/>
    <w:rsid w:val="007F1C0F"/>
    <w:rsid w:val="007F2404"/>
    <w:rsid w:val="007F4DE4"/>
    <w:rsid w:val="007F5508"/>
    <w:rsid w:val="007F5A41"/>
    <w:rsid w:val="007F743C"/>
    <w:rsid w:val="008002BD"/>
    <w:rsid w:val="008003D6"/>
    <w:rsid w:val="00800B1C"/>
    <w:rsid w:val="0080109B"/>
    <w:rsid w:val="008014B9"/>
    <w:rsid w:val="00801F2A"/>
    <w:rsid w:val="008020F1"/>
    <w:rsid w:val="008029EA"/>
    <w:rsid w:val="008032FF"/>
    <w:rsid w:val="00804FBE"/>
    <w:rsid w:val="00807061"/>
    <w:rsid w:val="00807942"/>
    <w:rsid w:val="00810CB9"/>
    <w:rsid w:val="0081121F"/>
    <w:rsid w:val="00813167"/>
    <w:rsid w:val="00813B24"/>
    <w:rsid w:val="00813D24"/>
    <w:rsid w:val="00814138"/>
    <w:rsid w:val="0081639C"/>
    <w:rsid w:val="008178B9"/>
    <w:rsid w:val="00817F18"/>
    <w:rsid w:val="00822903"/>
    <w:rsid w:val="00823781"/>
    <w:rsid w:val="00823C01"/>
    <w:rsid w:val="00824631"/>
    <w:rsid w:val="00825111"/>
    <w:rsid w:val="0082537E"/>
    <w:rsid w:val="008257C9"/>
    <w:rsid w:val="0082627F"/>
    <w:rsid w:val="008264D0"/>
    <w:rsid w:val="00827CD6"/>
    <w:rsid w:val="00832584"/>
    <w:rsid w:val="0083400F"/>
    <w:rsid w:val="00834994"/>
    <w:rsid w:val="00834EED"/>
    <w:rsid w:val="00835E34"/>
    <w:rsid w:val="0083628B"/>
    <w:rsid w:val="00837168"/>
    <w:rsid w:val="00837202"/>
    <w:rsid w:val="00840EAD"/>
    <w:rsid w:val="008444A4"/>
    <w:rsid w:val="008451B8"/>
    <w:rsid w:val="00846F60"/>
    <w:rsid w:val="008473FF"/>
    <w:rsid w:val="00847ECB"/>
    <w:rsid w:val="00850001"/>
    <w:rsid w:val="008507A9"/>
    <w:rsid w:val="00850914"/>
    <w:rsid w:val="008519D5"/>
    <w:rsid w:val="008523A1"/>
    <w:rsid w:val="00853FB2"/>
    <w:rsid w:val="0085530A"/>
    <w:rsid w:val="00856338"/>
    <w:rsid w:val="00860001"/>
    <w:rsid w:val="008600B7"/>
    <w:rsid w:val="0086032B"/>
    <w:rsid w:val="0086060D"/>
    <w:rsid w:val="008608B2"/>
    <w:rsid w:val="00860A89"/>
    <w:rsid w:val="00861C96"/>
    <w:rsid w:val="00862FD4"/>
    <w:rsid w:val="00866E27"/>
    <w:rsid w:val="00870872"/>
    <w:rsid w:val="00870D61"/>
    <w:rsid w:val="00871A58"/>
    <w:rsid w:val="00873BF6"/>
    <w:rsid w:val="008749DB"/>
    <w:rsid w:val="00874A09"/>
    <w:rsid w:val="00874B08"/>
    <w:rsid w:val="00874E46"/>
    <w:rsid w:val="00876F06"/>
    <w:rsid w:val="0087705D"/>
    <w:rsid w:val="0087731D"/>
    <w:rsid w:val="00877A4A"/>
    <w:rsid w:val="00877CBE"/>
    <w:rsid w:val="0088355A"/>
    <w:rsid w:val="00883E49"/>
    <w:rsid w:val="0088473E"/>
    <w:rsid w:val="0088594E"/>
    <w:rsid w:val="00885C30"/>
    <w:rsid w:val="00885C6B"/>
    <w:rsid w:val="00885CAA"/>
    <w:rsid w:val="00887DD3"/>
    <w:rsid w:val="00890640"/>
    <w:rsid w:val="0089066F"/>
    <w:rsid w:val="00890B0C"/>
    <w:rsid w:val="00890C0F"/>
    <w:rsid w:val="00894949"/>
    <w:rsid w:val="00894B95"/>
    <w:rsid w:val="0089521E"/>
    <w:rsid w:val="008965CB"/>
    <w:rsid w:val="008967F0"/>
    <w:rsid w:val="00896D54"/>
    <w:rsid w:val="00897A44"/>
    <w:rsid w:val="00897E9F"/>
    <w:rsid w:val="008A16A4"/>
    <w:rsid w:val="008A32BD"/>
    <w:rsid w:val="008A32C9"/>
    <w:rsid w:val="008A3AC8"/>
    <w:rsid w:val="008A3C0E"/>
    <w:rsid w:val="008A664B"/>
    <w:rsid w:val="008A7CAD"/>
    <w:rsid w:val="008B14A2"/>
    <w:rsid w:val="008B1588"/>
    <w:rsid w:val="008B1A21"/>
    <w:rsid w:val="008B212F"/>
    <w:rsid w:val="008B55D6"/>
    <w:rsid w:val="008B6897"/>
    <w:rsid w:val="008B6DEC"/>
    <w:rsid w:val="008C0FED"/>
    <w:rsid w:val="008C1766"/>
    <w:rsid w:val="008C1B3C"/>
    <w:rsid w:val="008C3092"/>
    <w:rsid w:val="008C4E01"/>
    <w:rsid w:val="008C66E7"/>
    <w:rsid w:val="008C7005"/>
    <w:rsid w:val="008C7507"/>
    <w:rsid w:val="008D07AF"/>
    <w:rsid w:val="008D46A2"/>
    <w:rsid w:val="008D544D"/>
    <w:rsid w:val="008D5F74"/>
    <w:rsid w:val="008D6593"/>
    <w:rsid w:val="008D6BD0"/>
    <w:rsid w:val="008D7AC9"/>
    <w:rsid w:val="008E0986"/>
    <w:rsid w:val="008E1CC6"/>
    <w:rsid w:val="008E25FB"/>
    <w:rsid w:val="008E2F9B"/>
    <w:rsid w:val="008E391D"/>
    <w:rsid w:val="008E4CD3"/>
    <w:rsid w:val="008E4F32"/>
    <w:rsid w:val="008E560D"/>
    <w:rsid w:val="008E6E29"/>
    <w:rsid w:val="008E7222"/>
    <w:rsid w:val="008E77E0"/>
    <w:rsid w:val="008F05E4"/>
    <w:rsid w:val="008F0852"/>
    <w:rsid w:val="008F0B8A"/>
    <w:rsid w:val="008F0CF1"/>
    <w:rsid w:val="008F0DC0"/>
    <w:rsid w:val="008F12F4"/>
    <w:rsid w:val="008F1FD6"/>
    <w:rsid w:val="008F219D"/>
    <w:rsid w:val="008F28A1"/>
    <w:rsid w:val="008F4B63"/>
    <w:rsid w:val="008F563E"/>
    <w:rsid w:val="008F65D2"/>
    <w:rsid w:val="008F7208"/>
    <w:rsid w:val="009017D1"/>
    <w:rsid w:val="009022FE"/>
    <w:rsid w:val="009023A2"/>
    <w:rsid w:val="009032A7"/>
    <w:rsid w:val="009041F8"/>
    <w:rsid w:val="00904BC6"/>
    <w:rsid w:val="00904C9B"/>
    <w:rsid w:val="00907C87"/>
    <w:rsid w:val="009108C0"/>
    <w:rsid w:val="00911874"/>
    <w:rsid w:val="0091311E"/>
    <w:rsid w:val="0091320C"/>
    <w:rsid w:val="009136F3"/>
    <w:rsid w:val="00914959"/>
    <w:rsid w:val="00915B62"/>
    <w:rsid w:val="00915B96"/>
    <w:rsid w:val="00916567"/>
    <w:rsid w:val="00916BCA"/>
    <w:rsid w:val="00921A45"/>
    <w:rsid w:val="009228A1"/>
    <w:rsid w:val="00922B1A"/>
    <w:rsid w:val="009245BB"/>
    <w:rsid w:val="0092524D"/>
    <w:rsid w:val="00925828"/>
    <w:rsid w:val="00926D0F"/>
    <w:rsid w:val="00927F7A"/>
    <w:rsid w:val="00930901"/>
    <w:rsid w:val="00931DA4"/>
    <w:rsid w:val="00931EE6"/>
    <w:rsid w:val="00932564"/>
    <w:rsid w:val="00933285"/>
    <w:rsid w:val="00933604"/>
    <w:rsid w:val="00933D28"/>
    <w:rsid w:val="0093490B"/>
    <w:rsid w:val="00934EFC"/>
    <w:rsid w:val="00940309"/>
    <w:rsid w:val="00942117"/>
    <w:rsid w:val="00942CBA"/>
    <w:rsid w:val="009451A4"/>
    <w:rsid w:val="00951E5C"/>
    <w:rsid w:val="00952B40"/>
    <w:rsid w:val="009531AB"/>
    <w:rsid w:val="009536EC"/>
    <w:rsid w:val="00953B04"/>
    <w:rsid w:val="00953E9D"/>
    <w:rsid w:val="00954600"/>
    <w:rsid w:val="009550E9"/>
    <w:rsid w:val="0095610D"/>
    <w:rsid w:val="009571BC"/>
    <w:rsid w:val="00957DC8"/>
    <w:rsid w:val="00957E87"/>
    <w:rsid w:val="009623B4"/>
    <w:rsid w:val="00963181"/>
    <w:rsid w:val="00964171"/>
    <w:rsid w:val="0096439B"/>
    <w:rsid w:val="00965C06"/>
    <w:rsid w:val="009662F7"/>
    <w:rsid w:val="00966861"/>
    <w:rsid w:val="00966D3E"/>
    <w:rsid w:val="00967126"/>
    <w:rsid w:val="00967CEE"/>
    <w:rsid w:val="00971442"/>
    <w:rsid w:val="00971F9C"/>
    <w:rsid w:val="00972FB4"/>
    <w:rsid w:val="0097469A"/>
    <w:rsid w:val="00974C4D"/>
    <w:rsid w:val="009755B5"/>
    <w:rsid w:val="0097650D"/>
    <w:rsid w:val="00976C09"/>
    <w:rsid w:val="00977930"/>
    <w:rsid w:val="00977971"/>
    <w:rsid w:val="00977A0B"/>
    <w:rsid w:val="00977FC8"/>
    <w:rsid w:val="00980675"/>
    <w:rsid w:val="00981193"/>
    <w:rsid w:val="00981FD6"/>
    <w:rsid w:val="00982472"/>
    <w:rsid w:val="00982F23"/>
    <w:rsid w:val="00983171"/>
    <w:rsid w:val="009840A5"/>
    <w:rsid w:val="00985362"/>
    <w:rsid w:val="00985ED7"/>
    <w:rsid w:val="00986359"/>
    <w:rsid w:val="0098670D"/>
    <w:rsid w:val="00986BEC"/>
    <w:rsid w:val="0099109A"/>
    <w:rsid w:val="00991C5D"/>
    <w:rsid w:val="00992ADE"/>
    <w:rsid w:val="00992CCF"/>
    <w:rsid w:val="00992F2D"/>
    <w:rsid w:val="009A051B"/>
    <w:rsid w:val="009A0A41"/>
    <w:rsid w:val="009A1691"/>
    <w:rsid w:val="009A3032"/>
    <w:rsid w:val="009A377F"/>
    <w:rsid w:val="009A3B3B"/>
    <w:rsid w:val="009A481A"/>
    <w:rsid w:val="009A4FC0"/>
    <w:rsid w:val="009A57F4"/>
    <w:rsid w:val="009A721B"/>
    <w:rsid w:val="009B1351"/>
    <w:rsid w:val="009B1872"/>
    <w:rsid w:val="009B1A61"/>
    <w:rsid w:val="009B278C"/>
    <w:rsid w:val="009B3212"/>
    <w:rsid w:val="009B4175"/>
    <w:rsid w:val="009B5712"/>
    <w:rsid w:val="009B5DFB"/>
    <w:rsid w:val="009B6B43"/>
    <w:rsid w:val="009B7678"/>
    <w:rsid w:val="009C01A8"/>
    <w:rsid w:val="009C0B14"/>
    <w:rsid w:val="009C2B0A"/>
    <w:rsid w:val="009C39C5"/>
    <w:rsid w:val="009C4195"/>
    <w:rsid w:val="009C4B1A"/>
    <w:rsid w:val="009D1168"/>
    <w:rsid w:val="009D13DE"/>
    <w:rsid w:val="009D19B5"/>
    <w:rsid w:val="009D1AB1"/>
    <w:rsid w:val="009D1BB3"/>
    <w:rsid w:val="009D26D4"/>
    <w:rsid w:val="009D43F2"/>
    <w:rsid w:val="009D4557"/>
    <w:rsid w:val="009D54DB"/>
    <w:rsid w:val="009D5A49"/>
    <w:rsid w:val="009D5F0D"/>
    <w:rsid w:val="009E01E0"/>
    <w:rsid w:val="009E2199"/>
    <w:rsid w:val="009E23E3"/>
    <w:rsid w:val="009E23F6"/>
    <w:rsid w:val="009E36EB"/>
    <w:rsid w:val="009E4600"/>
    <w:rsid w:val="009E626F"/>
    <w:rsid w:val="009E677B"/>
    <w:rsid w:val="009E6ABC"/>
    <w:rsid w:val="009E7206"/>
    <w:rsid w:val="009E747A"/>
    <w:rsid w:val="009E7617"/>
    <w:rsid w:val="009F05ED"/>
    <w:rsid w:val="009F1D44"/>
    <w:rsid w:val="009F254C"/>
    <w:rsid w:val="009F36BC"/>
    <w:rsid w:val="009F40AB"/>
    <w:rsid w:val="009F428A"/>
    <w:rsid w:val="009F45AD"/>
    <w:rsid w:val="009F48BE"/>
    <w:rsid w:val="009F4A85"/>
    <w:rsid w:val="009F6272"/>
    <w:rsid w:val="009F636B"/>
    <w:rsid w:val="009F6626"/>
    <w:rsid w:val="009F6AB9"/>
    <w:rsid w:val="009F6BFE"/>
    <w:rsid w:val="009F7A5B"/>
    <w:rsid w:val="009F7DBF"/>
    <w:rsid w:val="00A0010E"/>
    <w:rsid w:val="00A001ED"/>
    <w:rsid w:val="00A010A8"/>
    <w:rsid w:val="00A017F7"/>
    <w:rsid w:val="00A01DE1"/>
    <w:rsid w:val="00A02DAE"/>
    <w:rsid w:val="00A033AB"/>
    <w:rsid w:val="00A0399F"/>
    <w:rsid w:val="00A043A9"/>
    <w:rsid w:val="00A06F23"/>
    <w:rsid w:val="00A07173"/>
    <w:rsid w:val="00A07359"/>
    <w:rsid w:val="00A0764F"/>
    <w:rsid w:val="00A07980"/>
    <w:rsid w:val="00A07EBC"/>
    <w:rsid w:val="00A1033D"/>
    <w:rsid w:val="00A1053D"/>
    <w:rsid w:val="00A122A0"/>
    <w:rsid w:val="00A12A5C"/>
    <w:rsid w:val="00A12CD1"/>
    <w:rsid w:val="00A13247"/>
    <w:rsid w:val="00A1562B"/>
    <w:rsid w:val="00A15C38"/>
    <w:rsid w:val="00A16403"/>
    <w:rsid w:val="00A16BE3"/>
    <w:rsid w:val="00A17BDD"/>
    <w:rsid w:val="00A17F8F"/>
    <w:rsid w:val="00A2014A"/>
    <w:rsid w:val="00A20D76"/>
    <w:rsid w:val="00A21E92"/>
    <w:rsid w:val="00A23DC5"/>
    <w:rsid w:val="00A240F7"/>
    <w:rsid w:val="00A25519"/>
    <w:rsid w:val="00A26E3C"/>
    <w:rsid w:val="00A30BC7"/>
    <w:rsid w:val="00A30FE7"/>
    <w:rsid w:val="00A316A4"/>
    <w:rsid w:val="00A326C9"/>
    <w:rsid w:val="00A32798"/>
    <w:rsid w:val="00A3297F"/>
    <w:rsid w:val="00A3435E"/>
    <w:rsid w:val="00A345C4"/>
    <w:rsid w:val="00A35BEE"/>
    <w:rsid w:val="00A36C58"/>
    <w:rsid w:val="00A37703"/>
    <w:rsid w:val="00A40563"/>
    <w:rsid w:val="00A4079C"/>
    <w:rsid w:val="00A4219C"/>
    <w:rsid w:val="00A4241D"/>
    <w:rsid w:val="00A4306C"/>
    <w:rsid w:val="00A43F2F"/>
    <w:rsid w:val="00A46556"/>
    <w:rsid w:val="00A46ED7"/>
    <w:rsid w:val="00A505D6"/>
    <w:rsid w:val="00A5327F"/>
    <w:rsid w:val="00A55CF2"/>
    <w:rsid w:val="00A57CEF"/>
    <w:rsid w:val="00A60869"/>
    <w:rsid w:val="00A608FA"/>
    <w:rsid w:val="00A61FD3"/>
    <w:rsid w:val="00A62205"/>
    <w:rsid w:val="00A6326F"/>
    <w:rsid w:val="00A6370A"/>
    <w:rsid w:val="00A64D98"/>
    <w:rsid w:val="00A66242"/>
    <w:rsid w:val="00A663FE"/>
    <w:rsid w:val="00A70FA5"/>
    <w:rsid w:val="00A71C46"/>
    <w:rsid w:val="00A723F0"/>
    <w:rsid w:val="00A7293E"/>
    <w:rsid w:val="00A72F33"/>
    <w:rsid w:val="00A73C2E"/>
    <w:rsid w:val="00A74524"/>
    <w:rsid w:val="00A74658"/>
    <w:rsid w:val="00A80B16"/>
    <w:rsid w:val="00A8109D"/>
    <w:rsid w:val="00A838D8"/>
    <w:rsid w:val="00A83CD3"/>
    <w:rsid w:val="00A83E0A"/>
    <w:rsid w:val="00A858DB"/>
    <w:rsid w:val="00A8594F"/>
    <w:rsid w:val="00A86427"/>
    <w:rsid w:val="00A87B1B"/>
    <w:rsid w:val="00A900F3"/>
    <w:rsid w:val="00A90169"/>
    <w:rsid w:val="00A9020E"/>
    <w:rsid w:val="00A90580"/>
    <w:rsid w:val="00A9094E"/>
    <w:rsid w:val="00A90EB0"/>
    <w:rsid w:val="00A9145D"/>
    <w:rsid w:val="00A91A93"/>
    <w:rsid w:val="00A91D72"/>
    <w:rsid w:val="00A93447"/>
    <w:rsid w:val="00A936BE"/>
    <w:rsid w:val="00A93880"/>
    <w:rsid w:val="00A9511D"/>
    <w:rsid w:val="00A953F8"/>
    <w:rsid w:val="00A956E8"/>
    <w:rsid w:val="00A961EB"/>
    <w:rsid w:val="00A9673F"/>
    <w:rsid w:val="00A97688"/>
    <w:rsid w:val="00A97973"/>
    <w:rsid w:val="00A97B73"/>
    <w:rsid w:val="00AA0ED0"/>
    <w:rsid w:val="00AA1319"/>
    <w:rsid w:val="00AA18BC"/>
    <w:rsid w:val="00AA28F4"/>
    <w:rsid w:val="00AA3A50"/>
    <w:rsid w:val="00AA3D2D"/>
    <w:rsid w:val="00AA4997"/>
    <w:rsid w:val="00AA648E"/>
    <w:rsid w:val="00AA64FB"/>
    <w:rsid w:val="00AA65F3"/>
    <w:rsid w:val="00AA69AA"/>
    <w:rsid w:val="00AA6BB7"/>
    <w:rsid w:val="00AB0649"/>
    <w:rsid w:val="00AB09BE"/>
    <w:rsid w:val="00AB0ADC"/>
    <w:rsid w:val="00AB0F41"/>
    <w:rsid w:val="00AB13D3"/>
    <w:rsid w:val="00AB1493"/>
    <w:rsid w:val="00AB17A3"/>
    <w:rsid w:val="00AB1FA1"/>
    <w:rsid w:val="00AB394B"/>
    <w:rsid w:val="00AB3A7F"/>
    <w:rsid w:val="00AB3BD9"/>
    <w:rsid w:val="00AB3E47"/>
    <w:rsid w:val="00AB3EFB"/>
    <w:rsid w:val="00AB41E0"/>
    <w:rsid w:val="00AB4763"/>
    <w:rsid w:val="00AB6F0C"/>
    <w:rsid w:val="00AB7614"/>
    <w:rsid w:val="00AC0FDF"/>
    <w:rsid w:val="00AC1017"/>
    <w:rsid w:val="00AC13B2"/>
    <w:rsid w:val="00AC2344"/>
    <w:rsid w:val="00AC238E"/>
    <w:rsid w:val="00AC46B4"/>
    <w:rsid w:val="00AC4B37"/>
    <w:rsid w:val="00AC52DA"/>
    <w:rsid w:val="00AC5444"/>
    <w:rsid w:val="00AC6184"/>
    <w:rsid w:val="00AC618B"/>
    <w:rsid w:val="00AC7231"/>
    <w:rsid w:val="00AC786E"/>
    <w:rsid w:val="00AD03A4"/>
    <w:rsid w:val="00AD04B1"/>
    <w:rsid w:val="00AD1037"/>
    <w:rsid w:val="00AD12C9"/>
    <w:rsid w:val="00AD1D32"/>
    <w:rsid w:val="00AD2EC1"/>
    <w:rsid w:val="00AD3FAE"/>
    <w:rsid w:val="00AD422E"/>
    <w:rsid w:val="00AD42C6"/>
    <w:rsid w:val="00AD488D"/>
    <w:rsid w:val="00AD53BF"/>
    <w:rsid w:val="00AD5AFE"/>
    <w:rsid w:val="00AD6575"/>
    <w:rsid w:val="00AD6918"/>
    <w:rsid w:val="00AD6FD0"/>
    <w:rsid w:val="00AD7397"/>
    <w:rsid w:val="00AE0753"/>
    <w:rsid w:val="00AE0997"/>
    <w:rsid w:val="00AE123F"/>
    <w:rsid w:val="00AE1959"/>
    <w:rsid w:val="00AE28FB"/>
    <w:rsid w:val="00AE29E4"/>
    <w:rsid w:val="00AE2BF1"/>
    <w:rsid w:val="00AE2DE8"/>
    <w:rsid w:val="00AE3451"/>
    <w:rsid w:val="00AE38EC"/>
    <w:rsid w:val="00AE535F"/>
    <w:rsid w:val="00AE56F7"/>
    <w:rsid w:val="00AE5E55"/>
    <w:rsid w:val="00AE6AC6"/>
    <w:rsid w:val="00AE70BF"/>
    <w:rsid w:val="00AE72C4"/>
    <w:rsid w:val="00AF0BEE"/>
    <w:rsid w:val="00AF2AC8"/>
    <w:rsid w:val="00AF2F39"/>
    <w:rsid w:val="00AF3704"/>
    <w:rsid w:val="00AF37EE"/>
    <w:rsid w:val="00AF391C"/>
    <w:rsid w:val="00AF4FE3"/>
    <w:rsid w:val="00AF617E"/>
    <w:rsid w:val="00AF6CE5"/>
    <w:rsid w:val="00AF7056"/>
    <w:rsid w:val="00AF74BA"/>
    <w:rsid w:val="00B00C4A"/>
    <w:rsid w:val="00B01179"/>
    <w:rsid w:val="00B02166"/>
    <w:rsid w:val="00B02704"/>
    <w:rsid w:val="00B02877"/>
    <w:rsid w:val="00B03107"/>
    <w:rsid w:val="00B03753"/>
    <w:rsid w:val="00B03AB8"/>
    <w:rsid w:val="00B04716"/>
    <w:rsid w:val="00B04F97"/>
    <w:rsid w:val="00B05689"/>
    <w:rsid w:val="00B05BC9"/>
    <w:rsid w:val="00B061DF"/>
    <w:rsid w:val="00B076CC"/>
    <w:rsid w:val="00B10046"/>
    <w:rsid w:val="00B10A79"/>
    <w:rsid w:val="00B1199A"/>
    <w:rsid w:val="00B11B4F"/>
    <w:rsid w:val="00B12281"/>
    <w:rsid w:val="00B12F15"/>
    <w:rsid w:val="00B14711"/>
    <w:rsid w:val="00B14F36"/>
    <w:rsid w:val="00B2005B"/>
    <w:rsid w:val="00B20ADF"/>
    <w:rsid w:val="00B20DB1"/>
    <w:rsid w:val="00B20F3E"/>
    <w:rsid w:val="00B211F7"/>
    <w:rsid w:val="00B213D5"/>
    <w:rsid w:val="00B21DC5"/>
    <w:rsid w:val="00B2291B"/>
    <w:rsid w:val="00B230B1"/>
    <w:rsid w:val="00B24485"/>
    <w:rsid w:val="00B247EB"/>
    <w:rsid w:val="00B25394"/>
    <w:rsid w:val="00B25862"/>
    <w:rsid w:val="00B303E7"/>
    <w:rsid w:val="00B31002"/>
    <w:rsid w:val="00B319A5"/>
    <w:rsid w:val="00B3266D"/>
    <w:rsid w:val="00B34754"/>
    <w:rsid w:val="00B35400"/>
    <w:rsid w:val="00B3732D"/>
    <w:rsid w:val="00B37DF7"/>
    <w:rsid w:val="00B41BB8"/>
    <w:rsid w:val="00B4283F"/>
    <w:rsid w:val="00B4420C"/>
    <w:rsid w:val="00B460D4"/>
    <w:rsid w:val="00B47441"/>
    <w:rsid w:val="00B47471"/>
    <w:rsid w:val="00B5170F"/>
    <w:rsid w:val="00B51B60"/>
    <w:rsid w:val="00B52432"/>
    <w:rsid w:val="00B53137"/>
    <w:rsid w:val="00B544A9"/>
    <w:rsid w:val="00B567DB"/>
    <w:rsid w:val="00B56B0B"/>
    <w:rsid w:val="00B5772A"/>
    <w:rsid w:val="00B57A26"/>
    <w:rsid w:val="00B616DE"/>
    <w:rsid w:val="00B6220D"/>
    <w:rsid w:val="00B62887"/>
    <w:rsid w:val="00B62964"/>
    <w:rsid w:val="00B63229"/>
    <w:rsid w:val="00B64B49"/>
    <w:rsid w:val="00B6549B"/>
    <w:rsid w:val="00B66D8D"/>
    <w:rsid w:val="00B6703A"/>
    <w:rsid w:val="00B6796A"/>
    <w:rsid w:val="00B67988"/>
    <w:rsid w:val="00B701C0"/>
    <w:rsid w:val="00B707B5"/>
    <w:rsid w:val="00B70B3A"/>
    <w:rsid w:val="00B71860"/>
    <w:rsid w:val="00B718CB"/>
    <w:rsid w:val="00B72185"/>
    <w:rsid w:val="00B726A2"/>
    <w:rsid w:val="00B727DF"/>
    <w:rsid w:val="00B72EDA"/>
    <w:rsid w:val="00B743A2"/>
    <w:rsid w:val="00B74E9A"/>
    <w:rsid w:val="00B77391"/>
    <w:rsid w:val="00B774E6"/>
    <w:rsid w:val="00B77EF2"/>
    <w:rsid w:val="00B8182B"/>
    <w:rsid w:val="00B83186"/>
    <w:rsid w:val="00B84067"/>
    <w:rsid w:val="00B852A7"/>
    <w:rsid w:val="00B85795"/>
    <w:rsid w:val="00B85DCF"/>
    <w:rsid w:val="00B86902"/>
    <w:rsid w:val="00B900D8"/>
    <w:rsid w:val="00B901F8"/>
    <w:rsid w:val="00B90DA5"/>
    <w:rsid w:val="00B90F9A"/>
    <w:rsid w:val="00B9151C"/>
    <w:rsid w:val="00B91C3C"/>
    <w:rsid w:val="00B91FA0"/>
    <w:rsid w:val="00B92ED6"/>
    <w:rsid w:val="00B939F6"/>
    <w:rsid w:val="00B944C4"/>
    <w:rsid w:val="00B949E6"/>
    <w:rsid w:val="00B959F2"/>
    <w:rsid w:val="00B964C5"/>
    <w:rsid w:val="00BA1913"/>
    <w:rsid w:val="00BA482A"/>
    <w:rsid w:val="00BA5FEC"/>
    <w:rsid w:val="00BA63DD"/>
    <w:rsid w:val="00BA6A0B"/>
    <w:rsid w:val="00BA7A8B"/>
    <w:rsid w:val="00BA7CA5"/>
    <w:rsid w:val="00BA7ED0"/>
    <w:rsid w:val="00BB0145"/>
    <w:rsid w:val="00BB09A9"/>
    <w:rsid w:val="00BB0E35"/>
    <w:rsid w:val="00BB14DA"/>
    <w:rsid w:val="00BB1F80"/>
    <w:rsid w:val="00BB2993"/>
    <w:rsid w:val="00BB44E4"/>
    <w:rsid w:val="00BB45EB"/>
    <w:rsid w:val="00BB48B8"/>
    <w:rsid w:val="00BB538C"/>
    <w:rsid w:val="00BB5D95"/>
    <w:rsid w:val="00BB7CD6"/>
    <w:rsid w:val="00BC0509"/>
    <w:rsid w:val="00BC29A4"/>
    <w:rsid w:val="00BC2EA5"/>
    <w:rsid w:val="00BC32E3"/>
    <w:rsid w:val="00BC5034"/>
    <w:rsid w:val="00BC5320"/>
    <w:rsid w:val="00BC5DB5"/>
    <w:rsid w:val="00BC606B"/>
    <w:rsid w:val="00BC643F"/>
    <w:rsid w:val="00BC7FC6"/>
    <w:rsid w:val="00BD05D4"/>
    <w:rsid w:val="00BD0DCC"/>
    <w:rsid w:val="00BD0DCF"/>
    <w:rsid w:val="00BD1A3E"/>
    <w:rsid w:val="00BD3654"/>
    <w:rsid w:val="00BD37FD"/>
    <w:rsid w:val="00BD3BFC"/>
    <w:rsid w:val="00BD4BBE"/>
    <w:rsid w:val="00BD4C3C"/>
    <w:rsid w:val="00BD511F"/>
    <w:rsid w:val="00BD598E"/>
    <w:rsid w:val="00BD6070"/>
    <w:rsid w:val="00BD68AF"/>
    <w:rsid w:val="00BD78D2"/>
    <w:rsid w:val="00BE0381"/>
    <w:rsid w:val="00BE19D5"/>
    <w:rsid w:val="00BE1B00"/>
    <w:rsid w:val="00BE2628"/>
    <w:rsid w:val="00BE29BD"/>
    <w:rsid w:val="00BE31A9"/>
    <w:rsid w:val="00BE3495"/>
    <w:rsid w:val="00BE514F"/>
    <w:rsid w:val="00BE5DA7"/>
    <w:rsid w:val="00BE6D0B"/>
    <w:rsid w:val="00BE7199"/>
    <w:rsid w:val="00BE787F"/>
    <w:rsid w:val="00BE7E34"/>
    <w:rsid w:val="00BF03B4"/>
    <w:rsid w:val="00BF0D7C"/>
    <w:rsid w:val="00BF1953"/>
    <w:rsid w:val="00BF2CA5"/>
    <w:rsid w:val="00BF428F"/>
    <w:rsid w:val="00BF4806"/>
    <w:rsid w:val="00BF6242"/>
    <w:rsid w:val="00BF6CBE"/>
    <w:rsid w:val="00BF6CDD"/>
    <w:rsid w:val="00BF77C1"/>
    <w:rsid w:val="00BF79AB"/>
    <w:rsid w:val="00C00834"/>
    <w:rsid w:val="00C00BE9"/>
    <w:rsid w:val="00C00CD4"/>
    <w:rsid w:val="00C00CFC"/>
    <w:rsid w:val="00C02ADB"/>
    <w:rsid w:val="00C03C9E"/>
    <w:rsid w:val="00C04888"/>
    <w:rsid w:val="00C06703"/>
    <w:rsid w:val="00C06C89"/>
    <w:rsid w:val="00C07B9E"/>
    <w:rsid w:val="00C104DF"/>
    <w:rsid w:val="00C11502"/>
    <w:rsid w:val="00C1248D"/>
    <w:rsid w:val="00C126BC"/>
    <w:rsid w:val="00C12E0E"/>
    <w:rsid w:val="00C12F68"/>
    <w:rsid w:val="00C136D8"/>
    <w:rsid w:val="00C13E82"/>
    <w:rsid w:val="00C14D89"/>
    <w:rsid w:val="00C15BAD"/>
    <w:rsid w:val="00C1631A"/>
    <w:rsid w:val="00C16EB7"/>
    <w:rsid w:val="00C17B6D"/>
    <w:rsid w:val="00C17E27"/>
    <w:rsid w:val="00C20132"/>
    <w:rsid w:val="00C20190"/>
    <w:rsid w:val="00C206F8"/>
    <w:rsid w:val="00C20A5A"/>
    <w:rsid w:val="00C21119"/>
    <w:rsid w:val="00C213BA"/>
    <w:rsid w:val="00C2255F"/>
    <w:rsid w:val="00C22B6F"/>
    <w:rsid w:val="00C23B76"/>
    <w:rsid w:val="00C241FF"/>
    <w:rsid w:val="00C246F7"/>
    <w:rsid w:val="00C249B1"/>
    <w:rsid w:val="00C253A7"/>
    <w:rsid w:val="00C253B2"/>
    <w:rsid w:val="00C25A56"/>
    <w:rsid w:val="00C26564"/>
    <w:rsid w:val="00C268D4"/>
    <w:rsid w:val="00C26917"/>
    <w:rsid w:val="00C27F3C"/>
    <w:rsid w:val="00C3069F"/>
    <w:rsid w:val="00C309A4"/>
    <w:rsid w:val="00C31273"/>
    <w:rsid w:val="00C31409"/>
    <w:rsid w:val="00C31753"/>
    <w:rsid w:val="00C31B59"/>
    <w:rsid w:val="00C330EA"/>
    <w:rsid w:val="00C33875"/>
    <w:rsid w:val="00C344EA"/>
    <w:rsid w:val="00C352EB"/>
    <w:rsid w:val="00C35A73"/>
    <w:rsid w:val="00C35B2E"/>
    <w:rsid w:val="00C35FDF"/>
    <w:rsid w:val="00C370C3"/>
    <w:rsid w:val="00C37A94"/>
    <w:rsid w:val="00C37E0E"/>
    <w:rsid w:val="00C401BD"/>
    <w:rsid w:val="00C40E49"/>
    <w:rsid w:val="00C4175F"/>
    <w:rsid w:val="00C41C0C"/>
    <w:rsid w:val="00C43130"/>
    <w:rsid w:val="00C46634"/>
    <w:rsid w:val="00C468C6"/>
    <w:rsid w:val="00C46AE5"/>
    <w:rsid w:val="00C46DEA"/>
    <w:rsid w:val="00C46E55"/>
    <w:rsid w:val="00C472B7"/>
    <w:rsid w:val="00C47DDE"/>
    <w:rsid w:val="00C50DBD"/>
    <w:rsid w:val="00C526D7"/>
    <w:rsid w:val="00C530F5"/>
    <w:rsid w:val="00C53CFA"/>
    <w:rsid w:val="00C551E3"/>
    <w:rsid w:val="00C55B6F"/>
    <w:rsid w:val="00C579B6"/>
    <w:rsid w:val="00C61126"/>
    <w:rsid w:val="00C615AB"/>
    <w:rsid w:val="00C61A6D"/>
    <w:rsid w:val="00C61AEB"/>
    <w:rsid w:val="00C63988"/>
    <w:rsid w:val="00C641A3"/>
    <w:rsid w:val="00C64397"/>
    <w:rsid w:val="00C64A27"/>
    <w:rsid w:val="00C64A39"/>
    <w:rsid w:val="00C656F5"/>
    <w:rsid w:val="00C65957"/>
    <w:rsid w:val="00C66753"/>
    <w:rsid w:val="00C70111"/>
    <w:rsid w:val="00C70D72"/>
    <w:rsid w:val="00C713C0"/>
    <w:rsid w:val="00C717DD"/>
    <w:rsid w:val="00C71CE7"/>
    <w:rsid w:val="00C71ECD"/>
    <w:rsid w:val="00C73AC4"/>
    <w:rsid w:val="00C75096"/>
    <w:rsid w:val="00C75CCF"/>
    <w:rsid w:val="00C76938"/>
    <w:rsid w:val="00C76E22"/>
    <w:rsid w:val="00C77D52"/>
    <w:rsid w:val="00C805DD"/>
    <w:rsid w:val="00C80EE7"/>
    <w:rsid w:val="00C81915"/>
    <w:rsid w:val="00C847DA"/>
    <w:rsid w:val="00C84A35"/>
    <w:rsid w:val="00C85792"/>
    <w:rsid w:val="00C875B9"/>
    <w:rsid w:val="00C9044F"/>
    <w:rsid w:val="00C91048"/>
    <w:rsid w:val="00C9131F"/>
    <w:rsid w:val="00C93CA8"/>
    <w:rsid w:val="00C948C6"/>
    <w:rsid w:val="00C95020"/>
    <w:rsid w:val="00C95642"/>
    <w:rsid w:val="00C96253"/>
    <w:rsid w:val="00C96E9F"/>
    <w:rsid w:val="00C97AAB"/>
    <w:rsid w:val="00C97FE7"/>
    <w:rsid w:val="00CA193E"/>
    <w:rsid w:val="00CA284B"/>
    <w:rsid w:val="00CA3317"/>
    <w:rsid w:val="00CA5FC1"/>
    <w:rsid w:val="00CA6776"/>
    <w:rsid w:val="00CA783D"/>
    <w:rsid w:val="00CB22A6"/>
    <w:rsid w:val="00CB2614"/>
    <w:rsid w:val="00CB3409"/>
    <w:rsid w:val="00CB3734"/>
    <w:rsid w:val="00CB3BC2"/>
    <w:rsid w:val="00CB4A7E"/>
    <w:rsid w:val="00CB6F1A"/>
    <w:rsid w:val="00CB6FA8"/>
    <w:rsid w:val="00CC0878"/>
    <w:rsid w:val="00CC0EC6"/>
    <w:rsid w:val="00CC157F"/>
    <w:rsid w:val="00CC1C86"/>
    <w:rsid w:val="00CC21F2"/>
    <w:rsid w:val="00CC2B36"/>
    <w:rsid w:val="00CC32D6"/>
    <w:rsid w:val="00CC353D"/>
    <w:rsid w:val="00CC3E17"/>
    <w:rsid w:val="00CC4A0B"/>
    <w:rsid w:val="00CC5824"/>
    <w:rsid w:val="00CC7E10"/>
    <w:rsid w:val="00CD02EA"/>
    <w:rsid w:val="00CD14BD"/>
    <w:rsid w:val="00CD2996"/>
    <w:rsid w:val="00CD29B5"/>
    <w:rsid w:val="00CD313A"/>
    <w:rsid w:val="00CD5196"/>
    <w:rsid w:val="00CD593C"/>
    <w:rsid w:val="00CD5DE6"/>
    <w:rsid w:val="00CD661B"/>
    <w:rsid w:val="00CD6A48"/>
    <w:rsid w:val="00CD6AA9"/>
    <w:rsid w:val="00CE0607"/>
    <w:rsid w:val="00CE0785"/>
    <w:rsid w:val="00CE0852"/>
    <w:rsid w:val="00CE1794"/>
    <w:rsid w:val="00CE1B8B"/>
    <w:rsid w:val="00CE1C9E"/>
    <w:rsid w:val="00CE1EC3"/>
    <w:rsid w:val="00CE24DA"/>
    <w:rsid w:val="00CE2DFC"/>
    <w:rsid w:val="00CE4A02"/>
    <w:rsid w:val="00CE4BB0"/>
    <w:rsid w:val="00CE5E80"/>
    <w:rsid w:val="00CE6182"/>
    <w:rsid w:val="00CE6BB7"/>
    <w:rsid w:val="00CF0A79"/>
    <w:rsid w:val="00CF12AC"/>
    <w:rsid w:val="00CF27D1"/>
    <w:rsid w:val="00CF2C77"/>
    <w:rsid w:val="00CF2FB1"/>
    <w:rsid w:val="00CF3A63"/>
    <w:rsid w:val="00CF3D4B"/>
    <w:rsid w:val="00CF425B"/>
    <w:rsid w:val="00CF42FE"/>
    <w:rsid w:val="00CF5673"/>
    <w:rsid w:val="00CF5F65"/>
    <w:rsid w:val="00CF63FF"/>
    <w:rsid w:val="00CF711C"/>
    <w:rsid w:val="00D00BE3"/>
    <w:rsid w:val="00D00EBF"/>
    <w:rsid w:val="00D00F43"/>
    <w:rsid w:val="00D0130E"/>
    <w:rsid w:val="00D01C32"/>
    <w:rsid w:val="00D06409"/>
    <w:rsid w:val="00D076E2"/>
    <w:rsid w:val="00D103B4"/>
    <w:rsid w:val="00D11A10"/>
    <w:rsid w:val="00D13974"/>
    <w:rsid w:val="00D13C21"/>
    <w:rsid w:val="00D14357"/>
    <w:rsid w:val="00D1588C"/>
    <w:rsid w:val="00D15A23"/>
    <w:rsid w:val="00D1633B"/>
    <w:rsid w:val="00D16DE5"/>
    <w:rsid w:val="00D175DD"/>
    <w:rsid w:val="00D17AB0"/>
    <w:rsid w:val="00D21540"/>
    <w:rsid w:val="00D21713"/>
    <w:rsid w:val="00D21A25"/>
    <w:rsid w:val="00D2221F"/>
    <w:rsid w:val="00D26734"/>
    <w:rsid w:val="00D26C01"/>
    <w:rsid w:val="00D26DE6"/>
    <w:rsid w:val="00D27487"/>
    <w:rsid w:val="00D300A3"/>
    <w:rsid w:val="00D30492"/>
    <w:rsid w:val="00D3147A"/>
    <w:rsid w:val="00D31611"/>
    <w:rsid w:val="00D323B2"/>
    <w:rsid w:val="00D32564"/>
    <w:rsid w:val="00D325A4"/>
    <w:rsid w:val="00D32AC8"/>
    <w:rsid w:val="00D334ED"/>
    <w:rsid w:val="00D33B2D"/>
    <w:rsid w:val="00D346A5"/>
    <w:rsid w:val="00D347C1"/>
    <w:rsid w:val="00D34F53"/>
    <w:rsid w:val="00D3570C"/>
    <w:rsid w:val="00D3601C"/>
    <w:rsid w:val="00D36120"/>
    <w:rsid w:val="00D36735"/>
    <w:rsid w:val="00D370C8"/>
    <w:rsid w:val="00D37A94"/>
    <w:rsid w:val="00D37D66"/>
    <w:rsid w:val="00D40690"/>
    <w:rsid w:val="00D40728"/>
    <w:rsid w:val="00D4178F"/>
    <w:rsid w:val="00D42553"/>
    <w:rsid w:val="00D4321A"/>
    <w:rsid w:val="00D433EA"/>
    <w:rsid w:val="00D44EC7"/>
    <w:rsid w:val="00D45F2C"/>
    <w:rsid w:val="00D46520"/>
    <w:rsid w:val="00D46F13"/>
    <w:rsid w:val="00D503C6"/>
    <w:rsid w:val="00D50614"/>
    <w:rsid w:val="00D508D0"/>
    <w:rsid w:val="00D512F9"/>
    <w:rsid w:val="00D517B1"/>
    <w:rsid w:val="00D5197A"/>
    <w:rsid w:val="00D51C59"/>
    <w:rsid w:val="00D51D71"/>
    <w:rsid w:val="00D52895"/>
    <w:rsid w:val="00D52A01"/>
    <w:rsid w:val="00D52B19"/>
    <w:rsid w:val="00D52D15"/>
    <w:rsid w:val="00D52E7C"/>
    <w:rsid w:val="00D52ED3"/>
    <w:rsid w:val="00D53D8F"/>
    <w:rsid w:val="00D53E3F"/>
    <w:rsid w:val="00D54039"/>
    <w:rsid w:val="00D547E4"/>
    <w:rsid w:val="00D5597B"/>
    <w:rsid w:val="00D55B81"/>
    <w:rsid w:val="00D56947"/>
    <w:rsid w:val="00D56F36"/>
    <w:rsid w:val="00D5766B"/>
    <w:rsid w:val="00D57EFE"/>
    <w:rsid w:val="00D61A6E"/>
    <w:rsid w:val="00D62C4D"/>
    <w:rsid w:val="00D65FD5"/>
    <w:rsid w:val="00D66B98"/>
    <w:rsid w:val="00D67E5E"/>
    <w:rsid w:val="00D702F9"/>
    <w:rsid w:val="00D72A9F"/>
    <w:rsid w:val="00D72D02"/>
    <w:rsid w:val="00D73C1A"/>
    <w:rsid w:val="00D73CB8"/>
    <w:rsid w:val="00D73CC8"/>
    <w:rsid w:val="00D7460D"/>
    <w:rsid w:val="00D74AFB"/>
    <w:rsid w:val="00D75492"/>
    <w:rsid w:val="00D765DC"/>
    <w:rsid w:val="00D76E24"/>
    <w:rsid w:val="00D77566"/>
    <w:rsid w:val="00D803C3"/>
    <w:rsid w:val="00D80531"/>
    <w:rsid w:val="00D80DB0"/>
    <w:rsid w:val="00D81059"/>
    <w:rsid w:val="00D8138C"/>
    <w:rsid w:val="00D8376C"/>
    <w:rsid w:val="00D8380C"/>
    <w:rsid w:val="00D83D84"/>
    <w:rsid w:val="00D83ED8"/>
    <w:rsid w:val="00D84011"/>
    <w:rsid w:val="00D84575"/>
    <w:rsid w:val="00D84784"/>
    <w:rsid w:val="00D84A95"/>
    <w:rsid w:val="00D85452"/>
    <w:rsid w:val="00D85FD5"/>
    <w:rsid w:val="00D863D6"/>
    <w:rsid w:val="00D87D07"/>
    <w:rsid w:val="00D9026C"/>
    <w:rsid w:val="00D91AB5"/>
    <w:rsid w:val="00D92330"/>
    <w:rsid w:val="00D9297D"/>
    <w:rsid w:val="00D93942"/>
    <w:rsid w:val="00D93B31"/>
    <w:rsid w:val="00D93CA4"/>
    <w:rsid w:val="00D94572"/>
    <w:rsid w:val="00D950F7"/>
    <w:rsid w:val="00D968BE"/>
    <w:rsid w:val="00DA052B"/>
    <w:rsid w:val="00DA0B9E"/>
    <w:rsid w:val="00DA1BC7"/>
    <w:rsid w:val="00DA32F6"/>
    <w:rsid w:val="00DA49AD"/>
    <w:rsid w:val="00DA4BB0"/>
    <w:rsid w:val="00DA662F"/>
    <w:rsid w:val="00DA731C"/>
    <w:rsid w:val="00DB2537"/>
    <w:rsid w:val="00DB3B5F"/>
    <w:rsid w:val="00DB3FE5"/>
    <w:rsid w:val="00DB40DD"/>
    <w:rsid w:val="00DB5D15"/>
    <w:rsid w:val="00DC01B2"/>
    <w:rsid w:val="00DC090C"/>
    <w:rsid w:val="00DC0B0E"/>
    <w:rsid w:val="00DC1008"/>
    <w:rsid w:val="00DC19AB"/>
    <w:rsid w:val="00DC22F6"/>
    <w:rsid w:val="00DC535E"/>
    <w:rsid w:val="00DC69EB"/>
    <w:rsid w:val="00DC711D"/>
    <w:rsid w:val="00DC790E"/>
    <w:rsid w:val="00DD0427"/>
    <w:rsid w:val="00DD096F"/>
    <w:rsid w:val="00DD157E"/>
    <w:rsid w:val="00DD2577"/>
    <w:rsid w:val="00DD296D"/>
    <w:rsid w:val="00DD3395"/>
    <w:rsid w:val="00DD4C65"/>
    <w:rsid w:val="00DD5313"/>
    <w:rsid w:val="00DD574B"/>
    <w:rsid w:val="00DD5FA3"/>
    <w:rsid w:val="00DE1268"/>
    <w:rsid w:val="00DE1569"/>
    <w:rsid w:val="00DE39D1"/>
    <w:rsid w:val="00DE4BAF"/>
    <w:rsid w:val="00DE59B2"/>
    <w:rsid w:val="00DE6AF6"/>
    <w:rsid w:val="00DE6BC5"/>
    <w:rsid w:val="00DF07D5"/>
    <w:rsid w:val="00DF165F"/>
    <w:rsid w:val="00DF223A"/>
    <w:rsid w:val="00DF2DEA"/>
    <w:rsid w:val="00DF319B"/>
    <w:rsid w:val="00DF431F"/>
    <w:rsid w:val="00DF4F07"/>
    <w:rsid w:val="00DF60AA"/>
    <w:rsid w:val="00DF671F"/>
    <w:rsid w:val="00DF6919"/>
    <w:rsid w:val="00E00094"/>
    <w:rsid w:val="00E0094C"/>
    <w:rsid w:val="00E019A7"/>
    <w:rsid w:val="00E01EC5"/>
    <w:rsid w:val="00E03680"/>
    <w:rsid w:val="00E041AE"/>
    <w:rsid w:val="00E041B8"/>
    <w:rsid w:val="00E04AF4"/>
    <w:rsid w:val="00E04CE0"/>
    <w:rsid w:val="00E04F88"/>
    <w:rsid w:val="00E0646B"/>
    <w:rsid w:val="00E071DB"/>
    <w:rsid w:val="00E07753"/>
    <w:rsid w:val="00E100A6"/>
    <w:rsid w:val="00E10513"/>
    <w:rsid w:val="00E1084F"/>
    <w:rsid w:val="00E1173F"/>
    <w:rsid w:val="00E1203F"/>
    <w:rsid w:val="00E12090"/>
    <w:rsid w:val="00E12BCF"/>
    <w:rsid w:val="00E1338C"/>
    <w:rsid w:val="00E139F2"/>
    <w:rsid w:val="00E14040"/>
    <w:rsid w:val="00E1510E"/>
    <w:rsid w:val="00E16353"/>
    <w:rsid w:val="00E1661B"/>
    <w:rsid w:val="00E1661E"/>
    <w:rsid w:val="00E1770E"/>
    <w:rsid w:val="00E208DF"/>
    <w:rsid w:val="00E2159E"/>
    <w:rsid w:val="00E23916"/>
    <w:rsid w:val="00E24075"/>
    <w:rsid w:val="00E24818"/>
    <w:rsid w:val="00E25A78"/>
    <w:rsid w:val="00E26361"/>
    <w:rsid w:val="00E2742A"/>
    <w:rsid w:val="00E30291"/>
    <w:rsid w:val="00E30C70"/>
    <w:rsid w:val="00E30EAD"/>
    <w:rsid w:val="00E31FA3"/>
    <w:rsid w:val="00E3245D"/>
    <w:rsid w:val="00E329D2"/>
    <w:rsid w:val="00E32B23"/>
    <w:rsid w:val="00E32E57"/>
    <w:rsid w:val="00E33B5D"/>
    <w:rsid w:val="00E340C2"/>
    <w:rsid w:val="00E34991"/>
    <w:rsid w:val="00E357AC"/>
    <w:rsid w:val="00E35D97"/>
    <w:rsid w:val="00E4013D"/>
    <w:rsid w:val="00E40968"/>
    <w:rsid w:val="00E4122F"/>
    <w:rsid w:val="00E41A9E"/>
    <w:rsid w:val="00E4251C"/>
    <w:rsid w:val="00E42584"/>
    <w:rsid w:val="00E42C5B"/>
    <w:rsid w:val="00E43232"/>
    <w:rsid w:val="00E45584"/>
    <w:rsid w:val="00E459F9"/>
    <w:rsid w:val="00E46169"/>
    <w:rsid w:val="00E4646A"/>
    <w:rsid w:val="00E5043F"/>
    <w:rsid w:val="00E5052A"/>
    <w:rsid w:val="00E50E6E"/>
    <w:rsid w:val="00E51DC6"/>
    <w:rsid w:val="00E5241E"/>
    <w:rsid w:val="00E52930"/>
    <w:rsid w:val="00E52D9B"/>
    <w:rsid w:val="00E563F4"/>
    <w:rsid w:val="00E600E2"/>
    <w:rsid w:val="00E61DA2"/>
    <w:rsid w:val="00E62045"/>
    <w:rsid w:val="00E62492"/>
    <w:rsid w:val="00E627A8"/>
    <w:rsid w:val="00E627D8"/>
    <w:rsid w:val="00E643F5"/>
    <w:rsid w:val="00E654D5"/>
    <w:rsid w:val="00E662B3"/>
    <w:rsid w:val="00E66403"/>
    <w:rsid w:val="00E66807"/>
    <w:rsid w:val="00E67DCD"/>
    <w:rsid w:val="00E7051E"/>
    <w:rsid w:val="00E708B0"/>
    <w:rsid w:val="00E714C7"/>
    <w:rsid w:val="00E71FDC"/>
    <w:rsid w:val="00E727EC"/>
    <w:rsid w:val="00E73DC0"/>
    <w:rsid w:val="00E74EA5"/>
    <w:rsid w:val="00E75019"/>
    <w:rsid w:val="00E75CCD"/>
    <w:rsid w:val="00E76ECE"/>
    <w:rsid w:val="00E77212"/>
    <w:rsid w:val="00E8075B"/>
    <w:rsid w:val="00E80CD4"/>
    <w:rsid w:val="00E80F93"/>
    <w:rsid w:val="00E816ED"/>
    <w:rsid w:val="00E821CE"/>
    <w:rsid w:val="00E83467"/>
    <w:rsid w:val="00E84B4B"/>
    <w:rsid w:val="00E84CE7"/>
    <w:rsid w:val="00E856EC"/>
    <w:rsid w:val="00E86F0C"/>
    <w:rsid w:val="00E90BBC"/>
    <w:rsid w:val="00E90E4D"/>
    <w:rsid w:val="00E924FE"/>
    <w:rsid w:val="00E928D6"/>
    <w:rsid w:val="00E92B58"/>
    <w:rsid w:val="00E93575"/>
    <w:rsid w:val="00E93CD4"/>
    <w:rsid w:val="00E93DB4"/>
    <w:rsid w:val="00E9412E"/>
    <w:rsid w:val="00E94148"/>
    <w:rsid w:val="00E95C5F"/>
    <w:rsid w:val="00E96299"/>
    <w:rsid w:val="00E967DD"/>
    <w:rsid w:val="00E96851"/>
    <w:rsid w:val="00EA2240"/>
    <w:rsid w:val="00EA2654"/>
    <w:rsid w:val="00EA2CCA"/>
    <w:rsid w:val="00EA2DB9"/>
    <w:rsid w:val="00EA2EC6"/>
    <w:rsid w:val="00EA373B"/>
    <w:rsid w:val="00EA4386"/>
    <w:rsid w:val="00EA4395"/>
    <w:rsid w:val="00EA480C"/>
    <w:rsid w:val="00EA4912"/>
    <w:rsid w:val="00EA4DCF"/>
    <w:rsid w:val="00EA6ACD"/>
    <w:rsid w:val="00EB0C48"/>
    <w:rsid w:val="00EB0CA2"/>
    <w:rsid w:val="00EB0DEE"/>
    <w:rsid w:val="00EB0FC0"/>
    <w:rsid w:val="00EB1380"/>
    <w:rsid w:val="00EB202E"/>
    <w:rsid w:val="00EB2EC4"/>
    <w:rsid w:val="00EB2EF5"/>
    <w:rsid w:val="00EB39F5"/>
    <w:rsid w:val="00EB5791"/>
    <w:rsid w:val="00EB59DB"/>
    <w:rsid w:val="00EB6F12"/>
    <w:rsid w:val="00EB7136"/>
    <w:rsid w:val="00EC0314"/>
    <w:rsid w:val="00EC092B"/>
    <w:rsid w:val="00EC1AFA"/>
    <w:rsid w:val="00EC24D1"/>
    <w:rsid w:val="00EC28AB"/>
    <w:rsid w:val="00EC3131"/>
    <w:rsid w:val="00EC332F"/>
    <w:rsid w:val="00EC3799"/>
    <w:rsid w:val="00EC47DA"/>
    <w:rsid w:val="00EC5873"/>
    <w:rsid w:val="00EC6532"/>
    <w:rsid w:val="00EC672F"/>
    <w:rsid w:val="00EC68FF"/>
    <w:rsid w:val="00EC6E51"/>
    <w:rsid w:val="00EC7856"/>
    <w:rsid w:val="00EC79ED"/>
    <w:rsid w:val="00ED0282"/>
    <w:rsid w:val="00ED0830"/>
    <w:rsid w:val="00ED2207"/>
    <w:rsid w:val="00ED254F"/>
    <w:rsid w:val="00ED2AF2"/>
    <w:rsid w:val="00ED356F"/>
    <w:rsid w:val="00ED4839"/>
    <w:rsid w:val="00ED5848"/>
    <w:rsid w:val="00ED672F"/>
    <w:rsid w:val="00ED6A3F"/>
    <w:rsid w:val="00ED6A54"/>
    <w:rsid w:val="00ED7663"/>
    <w:rsid w:val="00ED7897"/>
    <w:rsid w:val="00EE06AC"/>
    <w:rsid w:val="00EE18C6"/>
    <w:rsid w:val="00EE2E1F"/>
    <w:rsid w:val="00EE401D"/>
    <w:rsid w:val="00EE4DB2"/>
    <w:rsid w:val="00EE6087"/>
    <w:rsid w:val="00EE73FA"/>
    <w:rsid w:val="00EE7BB6"/>
    <w:rsid w:val="00EF0C70"/>
    <w:rsid w:val="00EF2145"/>
    <w:rsid w:val="00EF21AA"/>
    <w:rsid w:val="00EF2230"/>
    <w:rsid w:val="00EF247E"/>
    <w:rsid w:val="00F00200"/>
    <w:rsid w:val="00F01574"/>
    <w:rsid w:val="00F01E73"/>
    <w:rsid w:val="00F02459"/>
    <w:rsid w:val="00F03F12"/>
    <w:rsid w:val="00F05ADD"/>
    <w:rsid w:val="00F05C10"/>
    <w:rsid w:val="00F06215"/>
    <w:rsid w:val="00F066CA"/>
    <w:rsid w:val="00F06AD8"/>
    <w:rsid w:val="00F07764"/>
    <w:rsid w:val="00F100FD"/>
    <w:rsid w:val="00F10829"/>
    <w:rsid w:val="00F112BC"/>
    <w:rsid w:val="00F11F0B"/>
    <w:rsid w:val="00F128F0"/>
    <w:rsid w:val="00F137D9"/>
    <w:rsid w:val="00F13CDF"/>
    <w:rsid w:val="00F14A95"/>
    <w:rsid w:val="00F14F9E"/>
    <w:rsid w:val="00F151D1"/>
    <w:rsid w:val="00F154E4"/>
    <w:rsid w:val="00F16CFC"/>
    <w:rsid w:val="00F17FF3"/>
    <w:rsid w:val="00F20431"/>
    <w:rsid w:val="00F22BEF"/>
    <w:rsid w:val="00F23DF7"/>
    <w:rsid w:val="00F241DD"/>
    <w:rsid w:val="00F24960"/>
    <w:rsid w:val="00F25501"/>
    <w:rsid w:val="00F3031F"/>
    <w:rsid w:val="00F31662"/>
    <w:rsid w:val="00F316A6"/>
    <w:rsid w:val="00F31919"/>
    <w:rsid w:val="00F32881"/>
    <w:rsid w:val="00F32A2E"/>
    <w:rsid w:val="00F33CAA"/>
    <w:rsid w:val="00F3682D"/>
    <w:rsid w:val="00F3690D"/>
    <w:rsid w:val="00F36B85"/>
    <w:rsid w:val="00F376C5"/>
    <w:rsid w:val="00F37BD7"/>
    <w:rsid w:val="00F37F72"/>
    <w:rsid w:val="00F40994"/>
    <w:rsid w:val="00F40BF1"/>
    <w:rsid w:val="00F413AD"/>
    <w:rsid w:val="00F413F5"/>
    <w:rsid w:val="00F41778"/>
    <w:rsid w:val="00F4198E"/>
    <w:rsid w:val="00F41F95"/>
    <w:rsid w:val="00F42703"/>
    <w:rsid w:val="00F435FA"/>
    <w:rsid w:val="00F44745"/>
    <w:rsid w:val="00F44B3A"/>
    <w:rsid w:val="00F455C1"/>
    <w:rsid w:val="00F46200"/>
    <w:rsid w:val="00F50240"/>
    <w:rsid w:val="00F505BA"/>
    <w:rsid w:val="00F50858"/>
    <w:rsid w:val="00F51B0B"/>
    <w:rsid w:val="00F52F8B"/>
    <w:rsid w:val="00F546AA"/>
    <w:rsid w:val="00F5537F"/>
    <w:rsid w:val="00F5634D"/>
    <w:rsid w:val="00F56948"/>
    <w:rsid w:val="00F57656"/>
    <w:rsid w:val="00F60801"/>
    <w:rsid w:val="00F6093A"/>
    <w:rsid w:val="00F64B8C"/>
    <w:rsid w:val="00F65945"/>
    <w:rsid w:val="00F70309"/>
    <w:rsid w:val="00F7059C"/>
    <w:rsid w:val="00F7270F"/>
    <w:rsid w:val="00F72CDE"/>
    <w:rsid w:val="00F72DC9"/>
    <w:rsid w:val="00F73270"/>
    <w:rsid w:val="00F73DA8"/>
    <w:rsid w:val="00F744FF"/>
    <w:rsid w:val="00F74607"/>
    <w:rsid w:val="00F74A4A"/>
    <w:rsid w:val="00F74C77"/>
    <w:rsid w:val="00F751EE"/>
    <w:rsid w:val="00F76406"/>
    <w:rsid w:val="00F775C8"/>
    <w:rsid w:val="00F777A2"/>
    <w:rsid w:val="00F80CD4"/>
    <w:rsid w:val="00F81087"/>
    <w:rsid w:val="00F816DD"/>
    <w:rsid w:val="00F81D9E"/>
    <w:rsid w:val="00F82430"/>
    <w:rsid w:val="00F82EC3"/>
    <w:rsid w:val="00F8326E"/>
    <w:rsid w:val="00F849FD"/>
    <w:rsid w:val="00F84EB4"/>
    <w:rsid w:val="00F867F6"/>
    <w:rsid w:val="00F86983"/>
    <w:rsid w:val="00F87053"/>
    <w:rsid w:val="00F874E4"/>
    <w:rsid w:val="00F90CCA"/>
    <w:rsid w:val="00F92812"/>
    <w:rsid w:val="00F93158"/>
    <w:rsid w:val="00F96362"/>
    <w:rsid w:val="00F97D60"/>
    <w:rsid w:val="00FA1788"/>
    <w:rsid w:val="00FA1A85"/>
    <w:rsid w:val="00FA20F7"/>
    <w:rsid w:val="00FA2668"/>
    <w:rsid w:val="00FA41BA"/>
    <w:rsid w:val="00FA4D62"/>
    <w:rsid w:val="00FA56E6"/>
    <w:rsid w:val="00FA6B22"/>
    <w:rsid w:val="00FA7677"/>
    <w:rsid w:val="00FA783E"/>
    <w:rsid w:val="00FB08F7"/>
    <w:rsid w:val="00FB3E06"/>
    <w:rsid w:val="00FB400B"/>
    <w:rsid w:val="00FB40DE"/>
    <w:rsid w:val="00FB50BC"/>
    <w:rsid w:val="00FB53D0"/>
    <w:rsid w:val="00FB5E82"/>
    <w:rsid w:val="00FB6049"/>
    <w:rsid w:val="00FB622C"/>
    <w:rsid w:val="00FB6443"/>
    <w:rsid w:val="00FC0427"/>
    <w:rsid w:val="00FC0713"/>
    <w:rsid w:val="00FC0951"/>
    <w:rsid w:val="00FC0B3D"/>
    <w:rsid w:val="00FC2060"/>
    <w:rsid w:val="00FC255A"/>
    <w:rsid w:val="00FC322D"/>
    <w:rsid w:val="00FC35BE"/>
    <w:rsid w:val="00FC35C6"/>
    <w:rsid w:val="00FC4325"/>
    <w:rsid w:val="00FC550A"/>
    <w:rsid w:val="00FC619B"/>
    <w:rsid w:val="00FC63F6"/>
    <w:rsid w:val="00FC6CE0"/>
    <w:rsid w:val="00FC7603"/>
    <w:rsid w:val="00FD0C71"/>
    <w:rsid w:val="00FD27B0"/>
    <w:rsid w:val="00FD4287"/>
    <w:rsid w:val="00FD4485"/>
    <w:rsid w:val="00FD744F"/>
    <w:rsid w:val="00FD79CC"/>
    <w:rsid w:val="00FD7A20"/>
    <w:rsid w:val="00FE01B1"/>
    <w:rsid w:val="00FE1208"/>
    <w:rsid w:val="00FE1258"/>
    <w:rsid w:val="00FE4F0D"/>
    <w:rsid w:val="00FE5E92"/>
    <w:rsid w:val="00FE6036"/>
    <w:rsid w:val="00FF1D6B"/>
    <w:rsid w:val="00FF241A"/>
    <w:rsid w:val="00FF26CC"/>
    <w:rsid w:val="00FF286D"/>
    <w:rsid w:val="00FF2D06"/>
    <w:rsid w:val="00FF319E"/>
    <w:rsid w:val="00FF3DE9"/>
    <w:rsid w:val="00FF4D80"/>
    <w:rsid w:val="00FF52B5"/>
    <w:rsid w:val="00FF62C7"/>
    <w:rsid w:val="00FF63F0"/>
    <w:rsid w:val="00FF7D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Body Text Indent 3" w:uiPriority="0"/>
    <w:lsdException w:name="Block Text"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68D"/>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E708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24A81"/>
    <w:pPr>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9A30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6C67"/>
    <w:pPr>
      <w:tabs>
        <w:tab w:val="center" w:pos="4677"/>
        <w:tab w:val="right" w:pos="9355"/>
      </w:tabs>
    </w:pPr>
  </w:style>
  <w:style w:type="character" w:customStyle="1" w:styleId="a4">
    <w:name w:val="Верхний колонтитул Знак"/>
    <w:basedOn w:val="a0"/>
    <w:link w:val="a3"/>
    <w:uiPriority w:val="99"/>
    <w:rsid w:val="00086C67"/>
    <w:rPr>
      <w:rFonts w:ascii="Calibri" w:eastAsia="Calibri" w:hAnsi="Calibri" w:cs="Arial"/>
      <w:sz w:val="20"/>
      <w:szCs w:val="20"/>
      <w:lang w:eastAsia="ru-RU"/>
    </w:rPr>
  </w:style>
  <w:style w:type="paragraph" w:styleId="a5">
    <w:name w:val="footer"/>
    <w:basedOn w:val="a"/>
    <w:link w:val="a6"/>
    <w:uiPriority w:val="99"/>
    <w:unhideWhenUsed/>
    <w:rsid w:val="00086C67"/>
    <w:pPr>
      <w:tabs>
        <w:tab w:val="center" w:pos="4677"/>
        <w:tab w:val="right" w:pos="9355"/>
      </w:tabs>
    </w:pPr>
  </w:style>
  <w:style w:type="character" w:customStyle="1" w:styleId="a6">
    <w:name w:val="Нижний колонтитул Знак"/>
    <w:basedOn w:val="a0"/>
    <w:link w:val="a5"/>
    <w:uiPriority w:val="99"/>
    <w:rsid w:val="00086C67"/>
    <w:rPr>
      <w:rFonts w:ascii="Calibri" w:eastAsia="Calibri" w:hAnsi="Calibri" w:cs="Arial"/>
      <w:sz w:val="20"/>
      <w:szCs w:val="20"/>
      <w:lang w:eastAsia="ru-RU"/>
    </w:rPr>
  </w:style>
  <w:style w:type="paragraph" w:styleId="a7">
    <w:name w:val="List Paragraph"/>
    <w:basedOn w:val="a"/>
    <w:link w:val="a8"/>
    <w:uiPriority w:val="34"/>
    <w:qFormat/>
    <w:rsid w:val="004C36BC"/>
    <w:pPr>
      <w:ind w:left="720"/>
      <w:contextualSpacing/>
    </w:pPr>
  </w:style>
  <w:style w:type="table" w:styleId="a9">
    <w:name w:val="Table Grid"/>
    <w:basedOn w:val="a1"/>
    <w:uiPriority w:val="59"/>
    <w:rsid w:val="006C6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single space,Текст сноски-FN,Schriftart: 9 pt,Schriftart: 10 pt,Schriftart: 8 pt,Podrozdział,Footnote,o,Footnote Text Char Знак Знак,Footnote Text Char Знак,Table_Footnote_last,Oaeno niinee-FN,Footnote text Зна,fn,Зн,Footnote text,FOOTNOTE"/>
    <w:basedOn w:val="a"/>
    <w:link w:val="ab"/>
    <w:uiPriority w:val="99"/>
    <w:rsid w:val="00F16CFC"/>
    <w:rPr>
      <w:rFonts w:eastAsia="Times New Roman" w:cs="Times New Roman"/>
      <w:lang w:eastAsia="en-US"/>
    </w:rPr>
  </w:style>
  <w:style w:type="character" w:customStyle="1" w:styleId="ab">
    <w:name w:val="Текст сноски Знак"/>
    <w:aliases w:val="single space Знак,Текст сноски-FN Знак,Schriftart: 9 pt Знак,Schriftart: 10 pt Знак,Schriftart: 8 pt Знак,Podrozdział Знак,Footnote Знак,o Знак,Footnote Text Char Знак Знак Знак,Footnote Text Char Знак Знак1,Table_Footnote_last Знак"/>
    <w:basedOn w:val="a0"/>
    <w:link w:val="aa"/>
    <w:uiPriority w:val="99"/>
    <w:rsid w:val="00F16CFC"/>
    <w:rPr>
      <w:rFonts w:ascii="Calibri" w:eastAsia="Times New Roman" w:hAnsi="Calibri" w:cs="Times New Roman"/>
      <w:sz w:val="20"/>
      <w:szCs w:val="20"/>
    </w:rPr>
  </w:style>
  <w:style w:type="character" w:styleId="ac">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0"/>
    <w:rsid w:val="00F16CFC"/>
    <w:rPr>
      <w:rFonts w:cs="Times New Roman"/>
      <w:vertAlign w:val="superscript"/>
    </w:rPr>
  </w:style>
  <w:style w:type="paragraph" w:styleId="ad">
    <w:name w:val="No Spacing"/>
    <w:link w:val="ae"/>
    <w:uiPriority w:val="1"/>
    <w:qFormat/>
    <w:rsid w:val="00F16CFC"/>
    <w:pPr>
      <w:spacing w:after="0" w:line="240" w:lineRule="auto"/>
    </w:pPr>
    <w:rPr>
      <w:rFonts w:ascii="Calibri" w:eastAsia="Calibri" w:hAnsi="Calibri" w:cs="Times New Roman"/>
    </w:rPr>
  </w:style>
  <w:style w:type="character" w:customStyle="1" w:styleId="ae">
    <w:name w:val="Без интервала Знак"/>
    <w:basedOn w:val="a0"/>
    <w:link w:val="ad"/>
    <w:uiPriority w:val="1"/>
    <w:locked/>
    <w:rsid w:val="00F16CFC"/>
    <w:rPr>
      <w:rFonts w:ascii="Calibri" w:eastAsia="Calibri" w:hAnsi="Calibri" w:cs="Times New Roman"/>
    </w:rPr>
  </w:style>
  <w:style w:type="character" w:customStyle="1" w:styleId="a8">
    <w:name w:val="Абзац списка Знак"/>
    <w:link w:val="a7"/>
    <w:uiPriority w:val="34"/>
    <w:locked/>
    <w:rsid w:val="005629B3"/>
    <w:rPr>
      <w:rFonts w:ascii="Calibri" w:eastAsia="Calibri" w:hAnsi="Calibri" w:cs="Arial"/>
      <w:sz w:val="20"/>
      <w:szCs w:val="20"/>
      <w:lang w:eastAsia="ru-RU"/>
    </w:rPr>
  </w:style>
  <w:style w:type="character" w:styleId="af">
    <w:name w:val="Strong"/>
    <w:basedOn w:val="a0"/>
    <w:uiPriority w:val="99"/>
    <w:qFormat/>
    <w:rsid w:val="00E41A9E"/>
    <w:rPr>
      <w:b/>
      <w:bCs/>
      <w:color w:val="333333"/>
    </w:rPr>
  </w:style>
  <w:style w:type="paragraph" w:styleId="af0">
    <w:name w:val="Balloon Text"/>
    <w:basedOn w:val="a"/>
    <w:link w:val="af1"/>
    <w:uiPriority w:val="99"/>
    <w:semiHidden/>
    <w:unhideWhenUsed/>
    <w:rsid w:val="00ED254F"/>
    <w:rPr>
      <w:rFonts w:ascii="Tahoma" w:hAnsi="Tahoma" w:cs="Tahoma"/>
      <w:sz w:val="16"/>
      <w:szCs w:val="16"/>
    </w:rPr>
  </w:style>
  <w:style w:type="character" w:customStyle="1" w:styleId="af1">
    <w:name w:val="Текст выноски Знак"/>
    <w:basedOn w:val="a0"/>
    <w:link w:val="af0"/>
    <w:uiPriority w:val="99"/>
    <w:semiHidden/>
    <w:rsid w:val="00ED254F"/>
    <w:rPr>
      <w:rFonts w:ascii="Tahoma" w:eastAsia="Calibri" w:hAnsi="Tahoma" w:cs="Tahoma"/>
      <w:sz w:val="16"/>
      <w:szCs w:val="16"/>
      <w:lang w:eastAsia="ru-RU"/>
    </w:rPr>
  </w:style>
  <w:style w:type="paragraph" w:styleId="af2">
    <w:name w:val="endnote text"/>
    <w:basedOn w:val="a"/>
    <w:link w:val="af3"/>
    <w:uiPriority w:val="99"/>
    <w:semiHidden/>
    <w:unhideWhenUsed/>
    <w:rsid w:val="006202D5"/>
  </w:style>
  <w:style w:type="character" w:customStyle="1" w:styleId="af3">
    <w:name w:val="Текст концевой сноски Знак"/>
    <w:basedOn w:val="a0"/>
    <w:link w:val="af2"/>
    <w:uiPriority w:val="99"/>
    <w:semiHidden/>
    <w:rsid w:val="006202D5"/>
    <w:rPr>
      <w:rFonts w:ascii="Calibri" w:eastAsia="Calibri" w:hAnsi="Calibri" w:cs="Arial"/>
      <w:sz w:val="20"/>
      <w:szCs w:val="20"/>
      <w:lang w:eastAsia="ru-RU"/>
    </w:rPr>
  </w:style>
  <w:style w:type="character" w:styleId="af4">
    <w:name w:val="endnote reference"/>
    <w:basedOn w:val="a0"/>
    <w:uiPriority w:val="99"/>
    <w:semiHidden/>
    <w:unhideWhenUsed/>
    <w:rsid w:val="006202D5"/>
    <w:rPr>
      <w:vertAlign w:val="superscript"/>
    </w:rPr>
  </w:style>
  <w:style w:type="paragraph" w:customStyle="1" w:styleId="ConsNonformat">
    <w:name w:val="ConsNonformat"/>
    <w:rsid w:val="005919F1"/>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styleId="af5">
    <w:name w:val="Emphasis"/>
    <w:basedOn w:val="a0"/>
    <w:uiPriority w:val="20"/>
    <w:qFormat/>
    <w:rsid w:val="00412E77"/>
    <w:rPr>
      <w:i/>
      <w:iCs/>
    </w:rPr>
  </w:style>
  <w:style w:type="paragraph" w:customStyle="1" w:styleId="formattext">
    <w:name w:val="formattext"/>
    <w:basedOn w:val="a"/>
    <w:rsid w:val="004E50B9"/>
    <w:pPr>
      <w:spacing w:before="100" w:beforeAutospacing="1" w:after="100" w:afterAutospacing="1"/>
    </w:pPr>
    <w:rPr>
      <w:rFonts w:ascii="Times New Roman" w:eastAsia="Times New Roman" w:hAnsi="Times New Roman" w:cs="Times New Roman"/>
      <w:sz w:val="24"/>
      <w:szCs w:val="24"/>
    </w:rPr>
  </w:style>
  <w:style w:type="table" w:customStyle="1" w:styleId="11">
    <w:name w:val="Сетка таблицы1"/>
    <w:basedOn w:val="a1"/>
    <w:next w:val="a9"/>
    <w:rsid w:val="00C31409"/>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2"/>
    <w:unhideWhenUsed/>
    <w:rsid w:val="003A3EC4"/>
    <w:pPr>
      <w:spacing w:before="100" w:beforeAutospacing="1" w:after="100" w:afterAutospacing="1"/>
    </w:pPr>
    <w:rPr>
      <w:rFonts w:ascii="Times New Roman" w:eastAsia="Times New Roman" w:hAnsi="Times New Roman" w:cs="Times New Roman"/>
      <w:sz w:val="24"/>
      <w:szCs w:val="24"/>
    </w:rPr>
  </w:style>
  <w:style w:type="character" w:customStyle="1" w:styleId="af7">
    <w:name w:val="Основной текст_"/>
    <w:basedOn w:val="a0"/>
    <w:link w:val="16"/>
    <w:rsid w:val="00752166"/>
    <w:rPr>
      <w:rFonts w:ascii="Times New Roman" w:eastAsia="Times New Roman" w:hAnsi="Times New Roman" w:cs="Times New Roman"/>
      <w:sz w:val="28"/>
      <w:szCs w:val="28"/>
      <w:shd w:val="clear" w:color="auto" w:fill="FFFFFF"/>
    </w:rPr>
  </w:style>
  <w:style w:type="character" w:customStyle="1" w:styleId="41">
    <w:name w:val="Основной текст (4)_"/>
    <w:basedOn w:val="a0"/>
    <w:link w:val="42"/>
    <w:rsid w:val="00752166"/>
    <w:rPr>
      <w:rFonts w:ascii="Times New Roman" w:eastAsia="Times New Roman" w:hAnsi="Times New Roman" w:cs="Times New Roman"/>
      <w:b/>
      <w:bCs/>
      <w:i/>
      <w:iCs/>
      <w:sz w:val="28"/>
      <w:szCs w:val="28"/>
      <w:shd w:val="clear" w:color="auto" w:fill="FFFFFF"/>
    </w:rPr>
  </w:style>
  <w:style w:type="paragraph" w:customStyle="1" w:styleId="16">
    <w:name w:val="Основной текст16"/>
    <w:basedOn w:val="a"/>
    <w:link w:val="af7"/>
    <w:rsid w:val="00752166"/>
    <w:pPr>
      <w:widowControl w:val="0"/>
      <w:shd w:val="clear" w:color="auto" w:fill="FFFFFF"/>
      <w:spacing w:line="336" w:lineRule="exact"/>
      <w:ind w:hanging="1440"/>
      <w:jc w:val="center"/>
    </w:pPr>
    <w:rPr>
      <w:rFonts w:ascii="Times New Roman" w:eastAsia="Times New Roman" w:hAnsi="Times New Roman" w:cs="Times New Roman"/>
      <w:sz w:val="28"/>
      <w:szCs w:val="28"/>
      <w:lang w:eastAsia="en-US"/>
    </w:rPr>
  </w:style>
  <w:style w:type="paragraph" w:customStyle="1" w:styleId="42">
    <w:name w:val="Основной текст (4)"/>
    <w:basedOn w:val="a"/>
    <w:link w:val="41"/>
    <w:rsid w:val="00752166"/>
    <w:pPr>
      <w:widowControl w:val="0"/>
      <w:shd w:val="clear" w:color="auto" w:fill="FFFFFF"/>
      <w:spacing w:line="475" w:lineRule="exact"/>
      <w:ind w:firstLine="680"/>
      <w:jc w:val="both"/>
    </w:pPr>
    <w:rPr>
      <w:rFonts w:ascii="Times New Roman" w:eastAsia="Times New Roman" w:hAnsi="Times New Roman" w:cs="Times New Roman"/>
      <w:b/>
      <w:bCs/>
      <w:i/>
      <w:iCs/>
      <w:sz w:val="28"/>
      <w:szCs w:val="28"/>
      <w:lang w:eastAsia="en-US"/>
    </w:rPr>
  </w:style>
  <w:style w:type="character" w:customStyle="1" w:styleId="af8">
    <w:name w:val="Колонтитул_"/>
    <w:basedOn w:val="a0"/>
    <w:rsid w:val="00D11A10"/>
    <w:rPr>
      <w:rFonts w:ascii="Times New Roman" w:eastAsia="Times New Roman" w:hAnsi="Times New Roman" w:cs="Times New Roman"/>
      <w:b w:val="0"/>
      <w:bCs w:val="0"/>
      <w:i w:val="0"/>
      <w:iCs w:val="0"/>
      <w:smallCaps w:val="0"/>
      <w:strike w:val="0"/>
      <w:sz w:val="28"/>
      <w:szCs w:val="28"/>
      <w:u w:val="none"/>
    </w:rPr>
  </w:style>
  <w:style w:type="character" w:customStyle="1" w:styleId="af9">
    <w:name w:val="Колонтитул"/>
    <w:basedOn w:val="af8"/>
    <w:rsid w:val="00D11A1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pt">
    <w:name w:val="Основной текст + Интервал 1 pt"/>
    <w:basedOn w:val="af7"/>
    <w:rsid w:val="00D11A1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afa">
    <w:name w:val="Сноска_"/>
    <w:basedOn w:val="a0"/>
    <w:link w:val="afb"/>
    <w:rsid w:val="00233219"/>
    <w:rPr>
      <w:rFonts w:ascii="Times New Roman" w:eastAsia="Times New Roman" w:hAnsi="Times New Roman" w:cs="Times New Roman"/>
      <w:b/>
      <w:bCs/>
      <w:sz w:val="21"/>
      <w:szCs w:val="21"/>
      <w:shd w:val="clear" w:color="auto" w:fill="FFFFFF"/>
    </w:rPr>
  </w:style>
  <w:style w:type="character" w:customStyle="1" w:styleId="31">
    <w:name w:val="Основной текст3"/>
    <w:basedOn w:val="af7"/>
    <w:rsid w:val="0023321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c">
    <w:name w:val="Основной текст + Курсив"/>
    <w:basedOn w:val="af7"/>
    <w:rsid w:val="0023321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
    <w:name w:val="Подпись к таблице (2)_"/>
    <w:basedOn w:val="a0"/>
    <w:link w:val="20"/>
    <w:rsid w:val="00233219"/>
    <w:rPr>
      <w:rFonts w:ascii="Times New Roman" w:eastAsia="Times New Roman" w:hAnsi="Times New Roman" w:cs="Times New Roman"/>
      <w:sz w:val="28"/>
      <w:szCs w:val="28"/>
      <w:shd w:val="clear" w:color="auto" w:fill="FFFFFF"/>
    </w:rPr>
  </w:style>
  <w:style w:type="paragraph" w:customStyle="1" w:styleId="afb">
    <w:name w:val="Сноска"/>
    <w:basedOn w:val="a"/>
    <w:link w:val="afa"/>
    <w:rsid w:val="00233219"/>
    <w:pPr>
      <w:widowControl w:val="0"/>
      <w:shd w:val="clear" w:color="auto" w:fill="FFFFFF"/>
      <w:spacing w:line="274" w:lineRule="exact"/>
    </w:pPr>
    <w:rPr>
      <w:rFonts w:ascii="Times New Roman" w:eastAsia="Times New Roman" w:hAnsi="Times New Roman" w:cs="Times New Roman"/>
      <w:b/>
      <w:bCs/>
      <w:sz w:val="21"/>
      <w:szCs w:val="21"/>
      <w:lang w:eastAsia="en-US"/>
    </w:rPr>
  </w:style>
  <w:style w:type="paragraph" w:customStyle="1" w:styleId="20">
    <w:name w:val="Подпись к таблице (2)"/>
    <w:basedOn w:val="a"/>
    <w:link w:val="2"/>
    <w:rsid w:val="00233219"/>
    <w:pPr>
      <w:widowControl w:val="0"/>
      <w:shd w:val="clear" w:color="auto" w:fill="FFFFFF"/>
      <w:spacing w:line="0" w:lineRule="atLeast"/>
    </w:pPr>
    <w:rPr>
      <w:rFonts w:ascii="Times New Roman" w:eastAsia="Times New Roman" w:hAnsi="Times New Roman" w:cs="Times New Roman"/>
      <w:sz w:val="28"/>
      <w:szCs w:val="28"/>
      <w:lang w:eastAsia="en-US"/>
    </w:rPr>
  </w:style>
  <w:style w:type="character" w:customStyle="1" w:styleId="21">
    <w:name w:val="Основной текст (2)_"/>
    <w:basedOn w:val="a0"/>
    <w:link w:val="22"/>
    <w:rsid w:val="00626983"/>
    <w:rPr>
      <w:rFonts w:ascii="Times New Roman" w:eastAsia="Times New Roman" w:hAnsi="Times New Roman" w:cs="Times New Roman"/>
      <w:b/>
      <w:bCs/>
      <w:sz w:val="28"/>
      <w:szCs w:val="28"/>
      <w:shd w:val="clear" w:color="auto" w:fill="FFFFFF"/>
    </w:rPr>
  </w:style>
  <w:style w:type="character" w:customStyle="1" w:styleId="afd">
    <w:name w:val="Основной текст + Полужирный"/>
    <w:basedOn w:val="af7"/>
    <w:rsid w:val="0062698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22">
    <w:name w:val="Основной текст (2)"/>
    <w:basedOn w:val="a"/>
    <w:link w:val="21"/>
    <w:rsid w:val="00626983"/>
    <w:pPr>
      <w:widowControl w:val="0"/>
      <w:shd w:val="clear" w:color="auto" w:fill="FFFFFF"/>
      <w:spacing w:line="322" w:lineRule="exact"/>
      <w:ind w:hanging="1420"/>
      <w:jc w:val="center"/>
    </w:pPr>
    <w:rPr>
      <w:rFonts w:ascii="Times New Roman" w:eastAsia="Times New Roman" w:hAnsi="Times New Roman" w:cs="Times New Roman"/>
      <w:b/>
      <w:bCs/>
      <w:sz w:val="28"/>
      <w:szCs w:val="28"/>
      <w:lang w:eastAsia="en-US"/>
    </w:rPr>
  </w:style>
  <w:style w:type="character" w:customStyle="1" w:styleId="afe">
    <w:name w:val="Основной текст Знак"/>
    <w:link w:val="aff"/>
    <w:uiPriority w:val="99"/>
    <w:locked/>
    <w:rsid w:val="00AB41E0"/>
    <w:rPr>
      <w:rFonts w:ascii="Calibri" w:hAnsi="Calibri"/>
    </w:rPr>
  </w:style>
  <w:style w:type="paragraph" w:styleId="aff">
    <w:name w:val="Body Text"/>
    <w:basedOn w:val="a"/>
    <w:link w:val="afe"/>
    <w:uiPriority w:val="99"/>
    <w:rsid w:val="00AB41E0"/>
    <w:pPr>
      <w:spacing w:after="120" w:line="276" w:lineRule="auto"/>
    </w:pPr>
    <w:rPr>
      <w:rFonts w:eastAsiaTheme="minorHAnsi" w:cstheme="minorBidi"/>
      <w:sz w:val="22"/>
      <w:szCs w:val="22"/>
      <w:lang w:eastAsia="en-US"/>
    </w:rPr>
  </w:style>
  <w:style w:type="character" w:customStyle="1" w:styleId="13">
    <w:name w:val="Основной текст Знак1"/>
    <w:basedOn w:val="a0"/>
    <w:uiPriority w:val="99"/>
    <w:semiHidden/>
    <w:rsid w:val="00AB41E0"/>
    <w:rPr>
      <w:rFonts w:ascii="Calibri" w:eastAsia="Calibri" w:hAnsi="Calibri" w:cs="Arial"/>
      <w:sz w:val="20"/>
      <w:szCs w:val="20"/>
      <w:lang w:eastAsia="ru-RU"/>
    </w:rPr>
  </w:style>
  <w:style w:type="numbering" w:customStyle="1" w:styleId="14">
    <w:name w:val="Нет списка1"/>
    <w:next w:val="a2"/>
    <w:uiPriority w:val="99"/>
    <w:semiHidden/>
    <w:unhideWhenUsed/>
    <w:rsid w:val="007C10BE"/>
  </w:style>
  <w:style w:type="character" w:styleId="aff0">
    <w:name w:val="Hyperlink"/>
    <w:uiPriority w:val="99"/>
    <w:rsid w:val="007C10BE"/>
    <w:rPr>
      <w:rFonts w:ascii="Times New Roman" w:hAnsi="Times New Roman" w:cs="Times New Roman" w:hint="default"/>
      <w:color w:val="0000FF"/>
      <w:u w:val="single"/>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6"/>
    <w:locked/>
    <w:rsid w:val="007C10BE"/>
    <w:rPr>
      <w:rFonts w:ascii="Times New Roman" w:eastAsia="Times New Roman" w:hAnsi="Times New Roman" w:cs="Times New Roman"/>
      <w:sz w:val="24"/>
      <w:szCs w:val="24"/>
      <w:lang w:eastAsia="ru-RU"/>
    </w:rPr>
  </w:style>
  <w:style w:type="character" w:customStyle="1" w:styleId="15">
    <w:name w:val="Текст сноски Знак1"/>
    <w:basedOn w:val="a0"/>
    <w:uiPriority w:val="99"/>
    <w:semiHidden/>
    <w:rsid w:val="007C10BE"/>
    <w:rPr>
      <w:rFonts w:ascii="Calibri" w:hAnsi="Calibri"/>
    </w:rPr>
  </w:style>
  <w:style w:type="character" w:customStyle="1" w:styleId="aff1">
    <w:name w:val="Текст примечания Знак"/>
    <w:link w:val="aff2"/>
    <w:uiPriority w:val="99"/>
    <w:semiHidden/>
    <w:locked/>
    <w:rsid w:val="007C10BE"/>
  </w:style>
  <w:style w:type="paragraph" w:styleId="aff2">
    <w:name w:val="annotation text"/>
    <w:basedOn w:val="a"/>
    <w:link w:val="aff1"/>
    <w:uiPriority w:val="99"/>
    <w:semiHidden/>
    <w:rsid w:val="007C10BE"/>
    <w:rPr>
      <w:rFonts w:asciiTheme="minorHAnsi" w:eastAsiaTheme="minorHAnsi" w:hAnsiTheme="minorHAnsi" w:cstheme="minorBidi"/>
      <w:sz w:val="22"/>
      <w:szCs w:val="22"/>
      <w:lang w:eastAsia="en-US"/>
    </w:rPr>
  </w:style>
  <w:style w:type="character" w:customStyle="1" w:styleId="17">
    <w:name w:val="Текст примечания Знак1"/>
    <w:basedOn w:val="a0"/>
    <w:uiPriority w:val="99"/>
    <w:semiHidden/>
    <w:rsid w:val="007C10BE"/>
    <w:rPr>
      <w:rFonts w:ascii="Calibri" w:eastAsia="Calibri" w:hAnsi="Calibri" w:cs="Arial"/>
      <w:sz w:val="20"/>
      <w:szCs w:val="20"/>
      <w:lang w:eastAsia="ru-RU"/>
    </w:rPr>
  </w:style>
  <w:style w:type="character" w:customStyle="1" w:styleId="18">
    <w:name w:val="Верхний колонтитул Знак1"/>
    <w:basedOn w:val="a0"/>
    <w:uiPriority w:val="99"/>
    <w:semiHidden/>
    <w:rsid w:val="007C10BE"/>
    <w:rPr>
      <w:rFonts w:ascii="Calibri" w:hAnsi="Calibri"/>
      <w:sz w:val="22"/>
      <w:szCs w:val="22"/>
    </w:rPr>
  </w:style>
  <w:style w:type="character" w:customStyle="1" w:styleId="19">
    <w:name w:val="Нижний колонтитул Знак1"/>
    <w:basedOn w:val="a0"/>
    <w:uiPriority w:val="99"/>
    <w:semiHidden/>
    <w:rsid w:val="007C10BE"/>
    <w:rPr>
      <w:rFonts w:ascii="Calibri" w:hAnsi="Calibri"/>
      <w:sz w:val="22"/>
      <w:szCs w:val="22"/>
    </w:rPr>
  </w:style>
  <w:style w:type="character" w:customStyle="1" w:styleId="aff3">
    <w:name w:val="Название Знак"/>
    <w:link w:val="aff4"/>
    <w:locked/>
    <w:rsid w:val="007C10BE"/>
    <w:rPr>
      <w:sz w:val="28"/>
    </w:rPr>
  </w:style>
  <w:style w:type="paragraph" w:styleId="aff4">
    <w:name w:val="Title"/>
    <w:basedOn w:val="a"/>
    <w:link w:val="aff3"/>
    <w:qFormat/>
    <w:rsid w:val="007C10BE"/>
    <w:pPr>
      <w:jc w:val="center"/>
    </w:pPr>
    <w:rPr>
      <w:rFonts w:asciiTheme="minorHAnsi" w:eastAsiaTheme="minorHAnsi" w:hAnsiTheme="minorHAnsi" w:cstheme="minorBidi"/>
      <w:sz w:val="28"/>
      <w:szCs w:val="22"/>
      <w:lang w:eastAsia="en-US"/>
    </w:rPr>
  </w:style>
  <w:style w:type="character" w:customStyle="1" w:styleId="1a">
    <w:name w:val="Название Знак1"/>
    <w:basedOn w:val="a0"/>
    <w:uiPriority w:val="10"/>
    <w:rsid w:val="007C10B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5">
    <w:name w:val="Основной текст с отступом Знак"/>
    <w:link w:val="aff6"/>
    <w:uiPriority w:val="99"/>
    <w:locked/>
    <w:rsid w:val="007C10BE"/>
    <w:rPr>
      <w:sz w:val="24"/>
      <w:szCs w:val="24"/>
    </w:rPr>
  </w:style>
  <w:style w:type="paragraph" w:styleId="aff6">
    <w:name w:val="Body Text Indent"/>
    <w:basedOn w:val="a"/>
    <w:link w:val="aff5"/>
    <w:uiPriority w:val="99"/>
    <w:rsid w:val="007C10BE"/>
    <w:pPr>
      <w:spacing w:after="120"/>
      <w:ind w:left="283"/>
    </w:pPr>
    <w:rPr>
      <w:rFonts w:asciiTheme="minorHAnsi" w:eastAsiaTheme="minorHAnsi" w:hAnsiTheme="minorHAnsi" w:cstheme="minorBidi"/>
      <w:sz w:val="24"/>
      <w:szCs w:val="24"/>
      <w:lang w:eastAsia="en-US"/>
    </w:rPr>
  </w:style>
  <w:style w:type="character" w:customStyle="1" w:styleId="1b">
    <w:name w:val="Основной текст с отступом Знак1"/>
    <w:basedOn w:val="a0"/>
    <w:uiPriority w:val="99"/>
    <w:semiHidden/>
    <w:rsid w:val="007C10BE"/>
    <w:rPr>
      <w:rFonts w:ascii="Calibri" w:eastAsia="Calibri" w:hAnsi="Calibri" w:cs="Arial"/>
      <w:sz w:val="20"/>
      <w:szCs w:val="20"/>
      <w:lang w:eastAsia="ru-RU"/>
    </w:rPr>
  </w:style>
  <w:style w:type="character" w:customStyle="1" w:styleId="aff7">
    <w:name w:val="Красная строка Знак"/>
    <w:basedOn w:val="afe"/>
    <w:link w:val="aff8"/>
    <w:locked/>
    <w:rsid w:val="007C10BE"/>
    <w:rPr>
      <w:rFonts w:ascii="Calibri" w:hAnsi="Calibri"/>
    </w:rPr>
  </w:style>
  <w:style w:type="paragraph" w:styleId="aff8">
    <w:name w:val="Body Text First Indent"/>
    <w:basedOn w:val="aff"/>
    <w:link w:val="aff7"/>
    <w:rsid w:val="007C10BE"/>
    <w:pPr>
      <w:spacing w:line="240" w:lineRule="auto"/>
      <w:ind w:firstLine="210"/>
    </w:pPr>
  </w:style>
  <w:style w:type="character" w:customStyle="1" w:styleId="1c">
    <w:name w:val="Красная строка Знак1"/>
    <w:basedOn w:val="afe"/>
    <w:uiPriority w:val="99"/>
    <w:semiHidden/>
    <w:rsid w:val="007C10BE"/>
    <w:rPr>
      <w:rFonts w:ascii="Calibri" w:eastAsia="Calibri" w:hAnsi="Calibri" w:cs="Arial"/>
      <w:sz w:val="20"/>
      <w:szCs w:val="20"/>
      <w:lang w:eastAsia="ru-RU"/>
    </w:rPr>
  </w:style>
  <w:style w:type="character" w:customStyle="1" w:styleId="23">
    <w:name w:val="Основной текст 2 Знак"/>
    <w:link w:val="24"/>
    <w:uiPriority w:val="99"/>
    <w:locked/>
    <w:rsid w:val="007C10BE"/>
    <w:rPr>
      <w:rFonts w:ascii="Calibri" w:hAnsi="Calibri"/>
    </w:rPr>
  </w:style>
  <w:style w:type="paragraph" w:styleId="24">
    <w:name w:val="Body Text 2"/>
    <w:basedOn w:val="a"/>
    <w:link w:val="23"/>
    <w:uiPriority w:val="99"/>
    <w:rsid w:val="007C10BE"/>
    <w:pPr>
      <w:spacing w:after="120" w:line="480" w:lineRule="auto"/>
    </w:pPr>
    <w:rPr>
      <w:rFonts w:eastAsiaTheme="minorHAnsi" w:cstheme="minorBidi"/>
      <w:sz w:val="22"/>
      <w:szCs w:val="22"/>
      <w:lang w:eastAsia="en-US"/>
    </w:rPr>
  </w:style>
  <w:style w:type="character" w:customStyle="1" w:styleId="210">
    <w:name w:val="Основной текст 2 Знак1"/>
    <w:basedOn w:val="a0"/>
    <w:uiPriority w:val="99"/>
    <w:semiHidden/>
    <w:rsid w:val="007C10BE"/>
    <w:rPr>
      <w:rFonts w:ascii="Calibri" w:eastAsia="Calibri" w:hAnsi="Calibri" w:cs="Arial"/>
      <w:sz w:val="20"/>
      <w:szCs w:val="20"/>
      <w:lang w:eastAsia="ru-RU"/>
    </w:rPr>
  </w:style>
  <w:style w:type="character" w:customStyle="1" w:styleId="25">
    <w:name w:val="Основной текст с отступом 2 Знак"/>
    <w:link w:val="26"/>
    <w:uiPriority w:val="99"/>
    <w:semiHidden/>
    <w:locked/>
    <w:rsid w:val="007C10BE"/>
    <w:rPr>
      <w:rFonts w:ascii="Calibri" w:hAnsi="Calibri"/>
    </w:rPr>
  </w:style>
  <w:style w:type="paragraph" w:styleId="26">
    <w:name w:val="Body Text Indent 2"/>
    <w:basedOn w:val="a"/>
    <w:link w:val="25"/>
    <w:uiPriority w:val="99"/>
    <w:semiHidden/>
    <w:rsid w:val="007C10BE"/>
    <w:pPr>
      <w:spacing w:after="120" w:line="480" w:lineRule="auto"/>
      <w:ind w:left="283"/>
    </w:pPr>
    <w:rPr>
      <w:rFonts w:eastAsiaTheme="minorHAnsi" w:cstheme="minorBidi"/>
      <w:sz w:val="22"/>
      <w:szCs w:val="22"/>
      <w:lang w:eastAsia="en-US"/>
    </w:rPr>
  </w:style>
  <w:style w:type="character" w:customStyle="1" w:styleId="211">
    <w:name w:val="Основной текст с отступом 2 Знак1"/>
    <w:basedOn w:val="a0"/>
    <w:uiPriority w:val="99"/>
    <w:semiHidden/>
    <w:rsid w:val="007C10BE"/>
    <w:rPr>
      <w:rFonts w:ascii="Calibri" w:eastAsia="Calibri" w:hAnsi="Calibri" w:cs="Arial"/>
      <w:sz w:val="20"/>
      <w:szCs w:val="20"/>
      <w:lang w:eastAsia="ru-RU"/>
    </w:rPr>
  </w:style>
  <w:style w:type="character" w:customStyle="1" w:styleId="32">
    <w:name w:val="Основной текст с отступом 3 Знак"/>
    <w:aliases w:val="дисер Знак"/>
    <w:link w:val="33"/>
    <w:locked/>
    <w:rsid w:val="007C10BE"/>
    <w:rPr>
      <w:sz w:val="16"/>
    </w:rPr>
  </w:style>
  <w:style w:type="paragraph" w:styleId="33">
    <w:name w:val="Body Text Indent 3"/>
    <w:aliases w:val="дисер"/>
    <w:basedOn w:val="a"/>
    <w:link w:val="32"/>
    <w:rsid w:val="007C10BE"/>
    <w:pPr>
      <w:spacing w:after="120"/>
      <w:ind w:left="283"/>
    </w:pPr>
    <w:rPr>
      <w:rFonts w:asciiTheme="minorHAnsi" w:eastAsiaTheme="minorHAnsi" w:hAnsiTheme="minorHAnsi" w:cstheme="minorBidi"/>
      <w:sz w:val="16"/>
      <w:szCs w:val="22"/>
      <w:lang w:eastAsia="en-US"/>
    </w:rPr>
  </w:style>
  <w:style w:type="character" w:customStyle="1" w:styleId="310">
    <w:name w:val="Основной текст с отступом 3 Знак1"/>
    <w:basedOn w:val="a0"/>
    <w:uiPriority w:val="99"/>
    <w:semiHidden/>
    <w:rsid w:val="007C10BE"/>
    <w:rPr>
      <w:rFonts w:ascii="Calibri" w:eastAsia="Calibri" w:hAnsi="Calibri" w:cs="Arial"/>
      <w:sz w:val="16"/>
      <w:szCs w:val="16"/>
      <w:lang w:eastAsia="ru-RU"/>
    </w:rPr>
  </w:style>
  <w:style w:type="character" w:customStyle="1" w:styleId="1d">
    <w:name w:val="Текст выноски Знак1"/>
    <w:basedOn w:val="a0"/>
    <w:uiPriority w:val="99"/>
    <w:semiHidden/>
    <w:rsid w:val="007C10BE"/>
    <w:rPr>
      <w:rFonts w:ascii="Tahoma" w:hAnsi="Tahoma" w:cs="Tahoma"/>
      <w:sz w:val="16"/>
      <w:szCs w:val="16"/>
    </w:rPr>
  </w:style>
  <w:style w:type="paragraph" w:customStyle="1" w:styleId="1e">
    <w:name w:val="Абзац списка1"/>
    <w:basedOn w:val="a"/>
    <w:rsid w:val="007C10BE"/>
    <w:pPr>
      <w:spacing w:after="200" w:line="276" w:lineRule="auto"/>
      <w:ind w:left="720"/>
      <w:contextualSpacing/>
    </w:pPr>
    <w:rPr>
      <w:rFonts w:eastAsia="Times New Roman" w:cs="Times New Roman"/>
      <w:sz w:val="22"/>
      <w:szCs w:val="22"/>
    </w:rPr>
  </w:style>
  <w:style w:type="paragraph" w:customStyle="1" w:styleId="Default">
    <w:name w:val="Default"/>
    <w:rsid w:val="007C10BE"/>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5">
    <w:name w:val="Основной текст (5)_"/>
    <w:link w:val="50"/>
    <w:locked/>
    <w:rsid w:val="007C10BE"/>
    <w:rPr>
      <w:b/>
      <w:sz w:val="24"/>
    </w:rPr>
  </w:style>
  <w:style w:type="paragraph" w:customStyle="1" w:styleId="50">
    <w:name w:val="Основной текст (5)"/>
    <w:basedOn w:val="a"/>
    <w:link w:val="5"/>
    <w:autoRedefine/>
    <w:rsid w:val="007C10BE"/>
    <w:pPr>
      <w:spacing w:line="230" w:lineRule="exact"/>
      <w:ind w:left="-17"/>
      <w:jc w:val="center"/>
    </w:pPr>
    <w:rPr>
      <w:rFonts w:asciiTheme="minorHAnsi" w:eastAsiaTheme="minorHAnsi" w:hAnsiTheme="minorHAnsi" w:cstheme="minorBidi"/>
      <w:b/>
      <w:sz w:val="24"/>
      <w:szCs w:val="22"/>
      <w:lang w:eastAsia="en-US"/>
    </w:rPr>
  </w:style>
  <w:style w:type="character" w:customStyle="1" w:styleId="6">
    <w:name w:val="Основной текст (6)_"/>
    <w:link w:val="60"/>
    <w:locked/>
    <w:rsid w:val="007C10BE"/>
    <w:rPr>
      <w:b/>
      <w:noProof/>
      <w:sz w:val="24"/>
    </w:rPr>
  </w:style>
  <w:style w:type="paragraph" w:customStyle="1" w:styleId="60">
    <w:name w:val="Основной текст (6)"/>
    <w:basedOn w:val="a"/>
    <w:link w:val="6"/>
    <w:autoRedefine/>
    <w:rsid w:val="007C10BE"/>
    <w:pPr>
      <w:ind w:left="120"/>
      <w:jc w:val="center"/>
    </w:pPr>
    <w:rPr>
      <w:rFonts w:asciiTheme="minorHAnsi" w:eastAsiaTheme="minorHAnsi" w:hAnsiTheme="minorHAnsi" w:cstheme="minorBidi"/>
      <w:b/>
      <w:noProof/>
      <w:sz w:val="24"/>
      <w:szCs w:val="22"/>
      <w:lang w:eastAsia="en-US"/>
    </w:rPr>
  </w:style>
  <w:style w:type="paragraph" w:customStyle="1" w:styleId="27">
    <w:name w:val="Основной текст2"/>
    <w:basedOn w:val="a"/>
    <w:autoRedefine/>
    <w:rsid w:val="007C10BE"/>
    <w:pPr>
      <w:tabs>
        <w:tab w:val="left" w:pos="488"/>
      </w:tabs>
      <w:spacing w:line="276" w:lineRule="auto"/>
      <w:jc w:val="center"/>
    </w:pPr>
    <w:rPr>
      <w:rFonts w:ascii="Times New Roman" w:eastAsia="Times New Roman" w:hAnsi="Times New Roman" w:cs="Times New Roman"/>
      <w:b/>
      <w:sz w:val="28"/>
      <w:szCs w:val="28"/>
    </w:rPr>
  </w:style>
  <w:style w:type="paragraph" w:customStyle="1" w:styleId="xl65">
    <w:name w:val="xl65"/>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66">
    <w:name w:val="xl66"/>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9">
    <w:name w:val="xl69"/>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a"/>
    <w:rsid w:val="007C10B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1">
    <w:name w:val="xl71"/>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a"/>
    <w:rsid w:val="007C10B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3">
    <w:name w:val="xl73"/>
    <w:basedOn w:val="a"/>
    <w:rsid w:val="007C10BE"/>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4">
    <w:name w:val="xl74"/>
    <w:basedOn w:val="a"/>
    <w:rsid w:val="007C10BE"/>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a"/>
    <w:rsid w:val="007C10B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7">
    <w:name w:val="xl77"/>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0">
    <w:name w:val="xl80"/>
    <w:basedOn w:val="a"/>
    <w:rsid w:val="007C10B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1">
    <w:name w:val="xl81"/>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140">
    <w:name w:val="Обычный+14п"/>
    <w:basedOn w:val="aff"/>
    <w:rsid w:val="007C10BE"/>
    <w:pPr>
      <w:spacing w:after="0" w:line="240" w:lineRule="auto"/>
      <w:ind w:firstLine="360"/>
      <w:jc w:val="both"/>
    </w:pPr>
    <w:rPr>
      <w:rFonts w:ascii="Times New Roman" w:eastAsia="Times New Roman" w:hAnsi="Times New Roman" w:cs="Times New Roman"/>
      <w:sz w:val="28"/>
      <w:szCs w:val="24"/>
    </w:rPr>
  </w:style>
  <w:style w:type="paragraph" w:customStyle="1" w:styleId="ConsPlusNormal">
    <w:name w:val="ConsPlusNormal"/>
    <w:rsid w:val="007C10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
    <w:name w:val="Без интервала1"/>
    <w:rsid w:val="007C10BE"/>
    <w:pPr>
      <w:spacing w:after="0" w:line="240" w:lineRule="auto"/>
    </w:pPr>
    <w:rPr>
      <w:rFonts w:ascii="Calibri" w:eastAsia="Times New Roman" w:hAnsi="Calibri" w:cs="Times New Roman"/>
      <w:lang w:eastAsia="ru-RU"/>
    </w:rPr>
  </w:style>
  <w:style w:type="character" w:customStyle="1" w:styleId="apple-converted-space">
    <w:name w:val="apple-converted-space"/>
    <w:rsid w:val="007C10BE"/>
    <w:rPr>
      <w:rFonts w:ascii="Times New Roman" w:hAnsi="Times New Roman" w:cs="Times New Roman" w:hint="default"/>
    </w:rPr>
  </w:style>
  <w:style w:type="paragraph" w:customStyle="1" w:styleId="msonormalcxspmiddle">
    <w:name w:val="msonormalcxspmiddle"/>
    <w:basedOn w:val="a"/>
    <w:rsid w:val="007C10BE"/>
    <w:pPr>
      <w:spacing w:before="100" w:beforeAutospacing="1" w:after="100" w:afterAutospacing="1"/>
    </w:pPr>
    <w:rPr>
      <w:rFonts w:ascii="Times New Roman" w:eastAsia="Times New Roman" w:hAnsi="Times New Roman" w:cs="Times New Roman"/>
      <w:sz w:val="24"/>
      <w:szCs w:val="24"/>
    </w:rPr>
  </w:style>
  <w:style w:type="paragraph" w:customStyle="1" w:styleId="msonormalcxsplast">
    <w:name w:val="msonormalcxsplast"/>
    <w:basedOn w:val="a"/>
    <w:rsid w:val="007C10BE"/>
    <w:pPr>
      <w:spacing w:before="100" w:beforeAutospacing="1" w:after="100" w:afterAutospacing="1"/>
    </w:pPr>
    <w:rPr>
      <w:rFonts w:ascii="Times New Roman" w:eastAsia="Times New Roman" w:hAnsi="Times New Roman" w:cs="Times New Roman"/>
      <w:sz w:val="24"/>
      <w:szCs w:val="24"/>
    </w:rPr>
  </w:style>
  <w:style w:type="character" w:customStyle="1" w:styleId="141">
    <w:name w:val="Знак Знак14"/>
    <w:rsid w:val="007C10BE"/>
    <w:rPr>
      <w:rFonts w:ascii="Calibri" w:hAnsi="Calibri"/>
      <w:sz w:val="22"/>
      <w:szCs w:val="22"/>
      <w:lang w:val="ru-RU" w:eastAsia="ru-RU" w:bidi="ar-SA"/>
    </w:rPr>
  </w:style>
  <w:style w:type="paragraph" w:customStyle="1" w:styleId="-S">
    <w:name w:val="- S_Маркированный"/>
    <w:basedOn w:val="a"/>
    <w:autoRedefine/>
    <w:rsid w:val="007C10BE"/>
    <w:pPr>
      <w:spacing w:before="120" w:after="120"/>
      <w:ind w:firstLine="709"/>
      <w:jc w:val="both"/>
    </w:pPr>
    <w:rPr>
      <w:rFonts w:ascii="Times New Roman" w:hAnsi="Times New Roman" w:cs="Times New Roman"/>
      <w:sz w:val="24"/>
      <w:szCs w:val="24"/>
    </w:rPr>
  </w:style>
  <w:style w:type="paragraph" w:customStyle="1" w:styleId="170">
    <w:name w:val="Основной текст17"/>
    <w:basedOn w:val="a"/>
    <w:rsid w:val="007C10BE"/>
    <w:pPr>
      <w:widowControl w:val="0"/>
      <w:shd w:val="clear" w:color="auto" w:fill="FFFFFF"/>
      <w:spacing w:after="120" w:line="240" w:lineRule="atLeast"/>
      <w:ind w:hanging="1100"/>
      <w:jc w:val="both"/>
    </w:pPr>
    <w:rPr>
      <w:rFonts w:ascii="Times New Roman" w:eastAsia="Times New Roman" w:hAnsi="Times New Roman" w:cs="Times New Roman"/>
      <w:spacing w:val="1"/>
      <w:sz w:val="16"/>
      <w:shd w:val="clear" w:color="auto" w:fill="FFFFFF"/>
    </w:rPr>
  </w:style>
  <w:style w:type="character" w:customStyle="1" w:styleId="0pt">
    <w:name w:val="Основной текст + Интервал 0 pt"/>
    <w:rsid w:val="007C10BE"/>
    <w:rPr>
      <w:rFonts w:ascii="Times New Roman" w:hAnsi="Times New Roman"/>
      <w:color w:val="000000"/>
      <w:spacing w:val="2"/>
      <w:w w:val="100"/>
      <w:position w:val="0"/>
      <w:sz w:val="21"/>
      <w:u w:val="none"/>
      <w:lang w:val="ru-RU"/>
    </w:rPr>
  </w:style>
  <w:style w:type="character" w:customStyle="1" w:styleId="160">
    <w:name w:val="Знак Знак16"/>
    <w:rsid w:val="007C10BE"/>
    <w:rPr>
      <w:rFonts w:ascii="Calibri" w:hAnsi="Calibri"/>
      <w:sz w:val="22"/>
      <w:szCs w:val="22"/>
      <w:lang w:val="ru-RU" w:eastAsia="ru-RU" w:bidi="ar-SA"/>
    </w:rPr>
  </w:style>
  <w:style w:type="character" w:customStyle="1" w:styleId="150">
    <w:name w:val="Знак Знак15"/>
    <w:rsid w:val="007C10BE"/>
    <w:rPr>
      <w:rFonts w:ascii="Calibri" w:hAnsi="Calibri"/>
      <w:sz w:val="22"/>
      <w:szCs w:val="22"/>
      <w:lang w:val="ru-RU" w:eastAsia="ru-RU" w:bidi="ar-SA"/>
    </w:rPr>
  </w:style>
  <w:style w:type="character" w:customStyle="1" w:styleId="titlerazdel">
    <w:name w:val="title_razdel"/>
    <w:basedOn w:val="a0"/>
    <w:rsid w:val="007C10BE"/>
  </w:style>
  <w:style w:type="paragraph" w:customStyle="1" w:styleId="1f0">
    <w:name w:val="Абзац списка1"/>
    <w:basedOn w:val="a"/>
    <w:rsid w:val="007C10BE"/>
    <w:pPr>
      <w:spacing w:line="360" w:lineRule="auto"/>
      <w:ind w:left="720"/>
      <w:contextualSpacing/>
    </w:pPr>
    <w:rPr>
      <w:rFonts w:cs="Times New Roman"/>
      <w:sz w:val="22"/>
      <w:szCs w:val="22"/>
      <w:lang w:eastAsia="en-US"/>
    </w:rPr>
  </w:style>
  <w:style w:type="paragraph" w:customStyle="1" w:styleId="aff9">
    <w:name w:val="Знак Знак Знак Знак"/>
    <w:basedOn w:val="a"/>
    <w:rsid w:val="007C10BE"/>
    <w:pPr>
      <w:tabs>
        <w:tab w:val="num" w:pos="1287"/>
      </w:tabs>
      <w:spacing w:after="160" w:line="240" w:lineRule="exact"/>
      <w:ind w:left="1287" w:hanging="360"/>
      <w:jc w:val="both"/>
    </w:pPr>
    <w:rPr>
      <w:rFonts w:ascii="Verdana" w:eastAsia="Times New Roman" w:hAnsi="Verdana"/>
      <w:lang w:val="en-US" w:eastAsia="en-US"/>
    </w:rPr>
  </w:style>
  <w:style w:type="paragraph" w:customStyle="1" w:styleId="ConsPlusTitle">
    <w:name w:val="ConsPlusTitle"/>
    <w:uiPriority w:val="99"/>
    <w:rsid w:val="007C10B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41">
    <w:name w:val="Font Style41"/>
    <w:rsid w:val="007C10BE"/>
    <w:rPr>
      <w:rFonts w:ascii="Times New Roman" w:hAnsi="Times New Roman"/>
      <w:sz w:val="28"/>
    </w:rPr>
  </w:style>
  <w:style w:type="paragraph" w:customStyle="1" w:styleId="1f1">
    <w:name w:val="Основной текст1"/>
    <w:basedOn w:val="a"/>
    <w:rsid w:val="007C10BE"/>
    <w:pPr>
      <w:shd w:val="clear" w:color="auto" w:fill="FFFFFF"/>
      <w:spacing w:line="240" w:lineRule="atLeast"/>
    </w:pPr>
    <w:rPr>
      <w:rFonts w:ascii="Times New Roman" w:eastAsia="Times New Roman" w:hAnsi="Times New Roman" w:cs="Times New Roman"/>
      <w:color w:val="000000"/>
    </w:rPr>
  </w:style>
  <w:style w:type="character" w:styleId="affa">
    <w:name w:val="FollowedHyperlink"/>
    <w:uiPriority w:val="99"/>
    <w:rsid w:val="007C10BE"/>
    <w:rPr>
      <w:color w:val="800080"/>
      <w:u w:val="single"/>
    </w:rPr>
  </w:style>
  <w:style w:type="table" w:customStyle="1" w:styleId="28">
    <w:name w:val="Сетка таблицы2"/>
    <w:basedOn w:val="a1"/>
    <w:next w:val="a9"/>
    <w:uiPriority w:val="59"/>
    <w:rsid w:val="007C10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uiPriority w:val="99"/>
    <w:rsid w:val="007C10BE"/>
    <w:rPr>
      <w:sz w:val="16"/>
      <w:szCs w:val="16"/>
    </w:rPr>
  </w:style>
  <w:style w:type="character" w:customStyle="1" w:styleId="110">
    <w:name w:val="Обычный (веб) Знак1 Знак Знак1"/>
    <w:aliases w:val="Обычный (веб) Знак2 Знак Знак Знак1,Обычный (веб) Знак Знак1 Знак Знак Знак1,Обычный (веб) Знак1 Знак Знак1 Знак Знак1,Обычный (веб) Знак Знак Знак Знак Знак Знак1"/>
    <w:uiPriority w:val="99"/>
    <w:rsid w:val="007C10BE"/>
    <w:rPr>
      <w:rFonts w:ascii="Times New Roman" w:eastAsia="Times New Roman" w:hAnsi="Times New Roman" w:cs="Times New Roman"/>
      <w:sz w:val="24"/>
      <w:szCs w:val="24"/>
    </w:rPr>
  </w:style>
  <w:style w:type="paragraph" w:customStyle="1" w:styleId="NormalWebCharChar">
    <w:name w:val="Normal (Web) Char Char"/>
    <w:basedOn w:val="a"/>
    <w:rsid w:val="007C10BE"/>
    <w:pPr>
      <w:spacing w:before="100" w:beforeAutospacing="1" w:after="100" w:afterAutospacing="1"/>
    </w:pPr>
    <w:rPr>
      <w:rFonts w:ascii="Times New Roman" w:eastAsia="Times New Roman" w:hAnsi="Times New Roman" w:cs="Times New Roman"/>
      <w:sz w:val="24"/>
      <w:szCs w:val="24"/>
      <w:lang w:val="en-US" w:eastAsia="zh-CN"/>
    </w:rPr>
  </w:style>
  <w:style w:type="character" w:customStyle="1" w:styleId="30">
    <w:name w:val="Заголовок 3 Знак"/>
    <w:basedOn w:val="a0"/>
    <w:link w:val="3"/>
    <w:uiPriority w:val="9"/>
    <w:rsid w:val="00324A81"/>
    <w:rPr>
      <w:rFonts w:ascii="Times New Roman" w:eastAsia="Times New Roman" w:hAnsi="Times New Roman" w:cs="Times New Roman"/>
      <w:b/>
      <w:bCs/>
      <w:sz w:val="27"/>
      <w:szCs w:val="27"/>
      <w:lang w:eastAsia="ru-RU"/>
    </w:rPr>
  </w:style>
  <w:style w:type="paragraph" w:customStyle="1" w:styleId="ConsPlusCell">
    <w:name w:val="ConsPlusCell"/>
    <w:rsid w:val="00CD29B5"/>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9">
    <w:name w:val="Нет списка2"/>
    <w:next w:val="a2"/>
    <w:uiPriority w:val="99"/>
    <w:semiHidden/>
    <w:rsid w:val="00FC63F6"/>
  </w:style>
  <w:style w:type="paragraph" w:customStyle="1" w:styleId="2a">
    <w:name w:val="Абзац списка2"/>
    <w:basedOn w:val="a"/>
    <w:rsid w:val="00FC63F6"/>
    <w:pPr>
      <w:spacing w:after="200" w:line="276" w:lineRule="auto"/>
      <w:ind w:left="720"/>
      <w:contextualSpacing/>
    </w:pPr>
    <w:rPr>
      <w:rFonts w:eastAsia="Times New Roman" w:cs="Times New Roman"/>
      <w:sz w:val="22"/>
      <w:szCs w:val="22"/>
    </w:rPr>
  </w:style>
  <w:style w:type="paragraph" w:customStyle="1" w:styleId="2b">
    <w:name w:val="Без интервала2"/>
    <w:rsid w:val="00FC63F6"/>
    <w:pPr>
      <w:spacing w:after="0" w:line="240" w:lineRule="auto"/>
    </w:pPr>
    <w:rPr>
      <w:rFonts w:ascii="Calibri" w:eastAsia="Times New Roman" w:hAnsi="Calibri" w:cs="Times New Roman"/>
      <w:lang w:eastAsia="ru-RU"/>
    </w:rPr>
  </w:style>
  <w:style w:type="character" w:customStyle="1" w:styleId="142">
    <w:name w:val="Знак Знак14"/>
    <w:rsid w:val="00FC63F6"/>
    <w:rPr>
      <w:rFonts w:ascii="Calibri" w:hAnsi="Calibri"/>
      <w:sz w:val="22"/>
      <w:szCs w:val="22"/>
      <w:lang w:val="ru-RU" w:eastAsia="ru-RU" w:bidi="ar-SA"/>
    </w:rPr>
  </w:style>
  <w:style w:type="character" w:customStyle="1" w:styleId="161">
    <w:name w:val="Знак Знак16"/>
    <w:rsid w:val="00FC63F6"/>
    <w:rPr>
      <w:rFonts w:ascii="Calibri" w:hAnsi="Calibri"/>
      <w:sz w:val="22"/>
      <w:szCs w:val="22"/>
      <w:lang w:val="ru-RU" w:eastAsia="ru-RU" w:bidi="ar-SA"/>
    </w:rPr>
  </w:style>
  <w:style w:type="character" w:customStyle="1" w:styleId="151">
    <w:name w:val="Знак Знак15"/>
    <w:rsid w:val="00FC63F6"/>
    <w:rPr>
      <w:rFonts w:ascii="Calibri" w:hAnsi="Calibri"/>
      <w:sz w:val="22"/>
      <w:szCs w:val="22"/>
      <w:lang w:val="ru-RU" w:eastAsia="ru-RU" w:bidi="ar-SA"/>
    </w:rPr>
  </w:style>
  <w:style w:type="table" w:customStyle="1" w:styleId="34">
    <w:name w:val="Сетка таблицы3"/>
    <w:basedOn w:val="a1"/>
    <w:next w:val="a9"/>
    <w:uiPriority w:val="59"/>
    <w:rsid w:val="00FC63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C46AE5"/>
    <w:pPr>
      <w:widowControl w:val="0"/>
      <w:autoSpaceDE w:val="0"/>
      <w:autoSpaceDN w:val="0"/>
      <w:adjustRightInd w:val="0"/>
      <w:spacing w:line="394" w:lineRule="exact"/>
      <w:ind w:firstLine="706"/>
      <w:jc w:val="both"/>
    </w:pPr>
    <w:rPr>
      <w:rFonts w:ascii="Times New Roman" w:eastAsia="Times New Roman" w:hAnsi="Times New Roman" w:cs="Times New Roman"/>
      <w:sz w:val="24"/>
      <w:szCs w:val="24"/>
    </w:rPr>
  </w:style>
  <w:style w:type="character" w:customStyle="1" w:styleId="FontStyle21">
    <w:name w:val="Font Style21"/>
    <w:rsid w:val="00C46AE5"/>
    <w:rPr>
      <w:rFonts w:ascii="Times New Roman" w:hAnsi="Times New Roman"/>
      <w:sz w:val="26"/>
    </w:rPr>
  </w:style>
  <w:style w:type="character" w:customStyle="1" w:styleId="120">
    <w:name w:val="Основной текст (12)_"/>
    <w:basedOn w:val="a0"/>
    <w:link w:val="121"/>
    <w:rsid w:val="00D84784"/>
    <w:rPr>
      <w:rFonts w:ascii="Arial" w:eastAsia="Arial" w:hAnsi="Arial" w:cs="Arial"/>
      <w:b/>
      <w:bCs/>
      <w:shd w:val="clear" w:color="auto" w:fill="FFFFFF"/>
    </w:rPr>
  </w:style>
  <w:style w:type="character" w:customStyle="1" w:styleId="12TimesNewRoman13pt">
    <w:name w:val="Основной текст (12) + Times New Roman;13 pt"/>
    <w:basedOn w:val="120"/>
    <w:rsid w:val="00D84784"/>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21">
    <w:name w:val="Основной текст (12)"/>
    <w:basedOn w:val="a"/>
    <w:link w:val="120"/>
    <w:rsid w:val="00D84784"/>
    <w:pPr>
      <w:widowControl w:val="0"/>
      <w:shd w:val="clear" w:color="auto" w:fill="FFFFFF"/>
      <w:spacing w:line="480" w:lineRule="exact"/>
      <w:jc w:val="both"/>
    </w:pPr>
    <w:rPr>
      <w:rFonts w:ascii="Arial" w:eastAsia="Arial" w:hAnsi="Arial"/>
      <w:b/>
      <w:bCs/>
      <w:sz w:val="22"/>
      <w:szCs w:val="22"/>
      <w:lang w:eastAsia="en-US"/>
    </w:rPr>
  </w:style>
  <w:style w:type="character" w:customStyle="1" w:styleId="40">
    <w:name w:val="Заголовок 4 Знак"/>
    <w:basedOn w:val="a0"/>
    <w:link w:val="4"/>
    <w:uiPriority w:val="9"/>
    <w:semiHidden/>
    <w:rsid w:val="009A3032"/>
    <w:rPr>
      <w:rFonts w:asciiTheme="majorHAnsi" w:eastAsiaTheme="majorEastAsia" w:hAnsiTheme="majorHAnsi" w:cstheme="majorBidi"/>
      <w:b/>
      <w:bCs/>
      <w:i/>
      <w:iCs/>
      <w:color w:val="4F81BD" w:themeColor="accent1"/>
      <w:sz w:val="20"/>
      <w:szCs w:val="20"/>
      <w:lang w:eastAsia="ru-RU"/>
    </w:rPr>
  </w:style>
  <w:style w:type="character" w:customStyle="1" w:styleId="10">
    <w:name w:val="Заголовок 1 Знак"/>
    <w:basedOn w:val="a0"/>
    <w:link w:val="1"/>
    <w:uiPriority w:val="9"/>
    <w:rsid w:val="00E708B0"/>
    <w:rPr>
      <w:rFonts w:asciiTheme="majorHAnsi" w:eastAsiaTheme="majorEastAsia" w:hAnsiTheme="majorHAnsi" w:cstheme="majorBidi"/>
      <w:b/>
      <w:bCs/>
      <w:color w:val="365F91" w:themeColor="accent1" w:themeShade="BF"/>
      <w:sz w:val="28"/>
      <w:szCs w:val="28"/>
      <w:lang w:eastAsia="ru-RU"/>
    </w:rPr>
  </w:style>
  <w:style w:type="paragraph" w:styleId="affc">
    <w:name w:val="Subtitle"/>
    <w:basedOn w:val="a"/>
    <w:next w:val="a"/>
    <w:link w:val="affd"/>
    <w:uiPriority w:val="11"/>
    <w:qFormat/>
    <w:rsid w:val="00E624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d">
    <w:name w:val="Подзаголовок Знак"/>
    <w:basedOn w:val="a0"/>
    <w:link w:val="affc"/>
    <w:uiPriority w:val="11"/>
    <w:rsid w:val="00E62492"/>
    <w:rPr>
      <w:rFonts w:asciiTheme="majorHAnsi" w:eastAsiaTheme="majorEastAsia" w:hAnsiTheme="majorHAnsi" w:cstheme="majorBidi"/>
      <w:i/>
      <w:iCs/>
      <w:color w:val="4F81BD" w:themeColor="accent1"/>
      <w:spacing w:val="15"/>
      <w:sz w:val="24"/>
      <w:szCs w:val="24"/>
      <w:lang w:eastAsia="ru-RU"/>
    </w:rPr>
  </w:style>
  <w:style w:type="paragraph" w:customStyle="1" w:styleId="43">
    <w:name w:val="Основной текст4"/>
    <w:basedOn w:val="a"/>
    <w:rsid w:val="00E62492"/>
    <w:pPr>
      <w:widowControl w:val="0"/>
      <w:shd w:val="clear" w:color="auto" w:fill="FFFFFF"/>
      <w:spacing w:before="60" w:after="3300" w:line="0" w:lineRule="atLeast"/>
      <w:ind w:hanging="1140"/>
      <w:jc w:val="center"/>
    </w:pPr>
    <w:rPr>
      <w:rFonts w:ascii="Times New Roman" w:eastAsia="Times New Roman" w:hAnsi="Times New Roman" w:cs="Times New Roman"/>
      <w:sz w:val="23"/>
      <w:szCs w:val="23"/>
      <w:lang w:eastAsia="en-US"/>
    </w:rPr>
  </w:style>
  <w:style w:type="paragraph" w:styleId="affe">
    <w:name w:val="Block Text"/>
    <w:basedOn w:val="a"/>
    <w:rsid w:val="00E62492"/>
    <w:pPr>
      <w:ind w:left="567" w:right="1001"/>
      <w:jc w:val="both"/>
    </w:pPr>
    <w:rPr>
      <w:rFonts w:ascii="Times New Roman" w:eastAsia="Times New Roman" w:hAnsi="Times New Roman" w:cs="Times New Roman"/>
      <w:sz w:val="28"/>
    </w:rPr>
  </w:style>
  <w:style w:type="paragraph" w:styleId="afff">
    <w:name w:val="annotation subject"/>
    <w:basedOn w:val="aff2"/>
    <w:next w:val="aff2"/>
    <w:link w:val="afff0"/>
    <w:uiPriority w:val="99"/>
    <w:semiHidden/>
    <w:unhideWhenUsed/>
    <w:rsid w:val="00E62492"/>
    <w:rPr>
      <w:rFonts w:ascii="Times New Roman" w:eastAsia="Times New Roman" w:hAnsi="Times New Roman" w:cs="Times New Roman"/>
      <w:b/>
      <w:bCs/>
      <w:sz w:val="20"/>
      <w:szCs w:val="20"/>
      <w:lang w:eastAsia="ru-RU"/>
    </w:rPr>
  </w:style>
  <w:style w:type="character" w:customStyle="1" w:styleId="afff0">
    <w:name w:val="Тема примечания Знак"/>
    <w:basedOn w:val="aff1"/>
    <w:link w:val="afff"/>
    <w:uiPriority w:val="99"/>
    <w:semiHidden/>
    <w:rsid w:val="00E62492"/>
    <w:rPr>
      <w:rFonts w:ascii="Times New Roman" w:eastAsia="Times New Roman" w:hAnsi="Times New Roman" w:cs="Times New Roman"/>
      <w:b/>
      <w:bCs/>
      <w:sz w:val="20"/>
      <w:szCs w:val="20"/>
      <w:lang w:eastAsia="ru-RU"/>
    </w:rPr>
  </w:style>
  <w:style w:type="paragraph" w:customStyle="1" w:styleId="xl82">
    <w:name w:val="xl82"/>
    <w:basedOn w:val="a"/>
    <w:rsid w:val="00E62492"/>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83">
    <w:name w:val="xl83"/>
    <w:basedOn w:val="a"/>
    <w:rsid w:val="00E6249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84">
    <w:name w:val="xl84"/>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87">
    <w:name w:val="xl87"/>
    <w:basedOn w:val="a"/>
    <w:rsid w:val="00E6249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a"/>
    <w:rsid w:val="00E6249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9">
    <w:name w:val="xl89"/>
    <w:basedOn w:val="a"/>
    <w:rsid w:val="00E62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0">
    <w:name w:val="xl90"/>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a"/>
    <w:rsid w:val="00E624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92">
    <w:name w:val="xl92"/>
    <w:basedOn w:val="a"/>
    <w:rsid w:val="00E62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rPr>
  </w:style>
  <w:style w:type="paragraph" w:customStyle="1" w:styleId="xl93">
    <w:name w:val="xl93"/>
    <w:basedOn w:val="a"/>
    <w:rsid w:val="00E6249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4">
    <w:name w:val="xl94"/>
    <w:basedOn w:val="a"/>
    <w:rsid w:val="00E62492"/>
    <w:pPr>
      <w:pBdr>
        <w:top w:val="single" w:sz="4" w:space="0" w:color="auto"/>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95">
    <w:name w:val="xl95"/>
    <w:basedOn w:val="a"/>
    <w:rsid w:val="00E62492"/>
    <w:pPr>
      <w:pBdr>
        <w:top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96">
    <w:name w:val="xl96"/>
    <w:basedOn w:val="a"/>
    <w:rsid w:val="00E624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7">
    <w:name w:val="xl97"/>
    <w:basedOn w:val="a"/>
    <w:rsid w:val="00E62492"/>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8">
    <w:name w:val="xl98"/>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9">
    <w:name w:val="xl99"/>
    <w:basedOn w:val="a"/>
    <w:rsid w:val="00E6249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0">
    <w:name w:val="xl100"/>
    <w:basedOn w:val="a"/>
    <w:rsid w:val="00E62492"/>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01">
    <w:name w:val="xl101"/>
    <w:basedOn w:val="a"/>
    <w:rsid w:val="00E62492"/>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2">
    <w:name w:val="xl102"/>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3">
    <w:name w:val="xl103"/>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a"/>
    <w:rsid w:val="00E62492"/>
    <w:pPr>
      <w:pBdr>
        <w:top w:val="single" w:sz="4" w:space="0" w:color="auto"/>
        <w:left w:val="single" w:sz="4" w:space="0" w:color="auto"/>
        <w:bottom w:val="single" w:sz="4" w:space="0" w:color="auto"/>
        <w:right w:val="single" w:sz="8" w:space="0" w:color="auto"/>
      </w:pBdr>
      <w:shd w:val="clear" w:color="000000" w:fill="008000"/>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5">
    <w:name w:val="xl105"/>
    <w:basedOn w:val="a"/>
    <w:rsid w:val="00E6249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106">
    <w:name w:val="xl106"/>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107">
    <w:name w:val="xl107"/>
    <w:basedOn w:val="a"/>
    <w:rsid w:val="00E62492"/>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rPr>
  </w:style>
  <w:style w:type="paragraph" w:customStyle="1" w:styleId="xl108">
    <w:name w:val="xl108"/>
    <w:basedOn w:val="a"/>
    <w:rsid w:val="00E6249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rPr>
  </w:style>
  <w:style w:type="paragraph" w:customStyle="1" w:styleId="xl109">
    <w:name w:val="xl109"/>
    <w:basedOn w:val="a"/>
    <w:rsid w:val="00E6249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10">
    <w:name w:val="xl110"/>
    <w:basedOn w:val="a"/>
    <w:rsid w:val="00E6249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11">
    <w:name w:val="xl111"/>
    <w:basedOn w:val="a"/>
    <w:rsid w:val="00E624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2">
    <w:name w:val="xl112"/>
    <w:basedOn w:val="a"/>
    <w:rsid w:val="00E62492"/>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3">
    <w:name w:val="xl113"/>
    <w:basedOn w:val="a"/>
    <w:rsid w:val="00E62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4">
    <w:name w:val="xl114"/>
    <w:basedOn w:val="a"/>
    <w:rsid w:val="00E62492"/>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5">
    <w:name w:val="xl115"/>
    <w:basedOn w:val="a"/>
    <w:rsid w:val="00E624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6">
    <w:name w:val="xl116"/>
    <w:basedOn w:val="a"/>
    <w:rsid w:val="00E6249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7">
    <w:name w:val="xl117"/>
    <w:basedOn w:val="a"/>
    <w:rsid w:val="00E62492"/>
    <w:pPr>
      <w:pBdr>
        <w:bottom w:val="single" w:sz="8" w:space="0" w:color="auto"/>
      </w:pBdr>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118">
    <w:name w:val="xl118"/>
    <w:basedOn w:val="a"/>
    <w:rsid w:val="00E6249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9">
    <w:name w:val="xl119"/>
    <w:basedOn w:val="a"/>
    <w:rsid w:val="00E62492"/>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20">
    <w:name w:val="xl120"/>
    <w:basedOn w:val="a"/>
    <w:rsid w:val="00E62492"/>
    <w:pPr>
      <w:pBdr>
        <w:top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character" w:customStyle="1" w:styleId="CenturySchoolbook105pt">
    <w:name w:val="Основной текст + Century Schoolbook;10;5 pt"/>
    <w:basedOn w:val="af7"/>
    <w:rsid w:val="00C526D7"/>
    <w:rPr>
      <w:rFonts w:ascii="Century Schoolbook" w:eastAsia="Century Schoolbook" w:hAnsi="Century Schoolbook" w:cs="Century Schoolbook"/>
      <w:color w:val="000000"/>
      <w:spacing w:val="0"/>
      <w:w w:val="100"/>
      <w:position w:val="0"/>
      <w:sz w:val="21"/>
      <w:szCs w:val="21"/>
      <w:shd w:val="clear" w:color="auto" w:fill="FFFFFF"/>
      <w:lang w:val="ru-RU"/>
    </w:rPr>
  </w:style>
  <w:style w:type="character" w:customStyle="1" w:styleId="1TimesNewRoman">
    <w:name w:val="Заголовок №1 + Times New Roman"/>
    <w:aliases w:val="8,5 pt,Полужирный,Интервал 1 pt,Колонтитул (2) + 10,Основной текст (19) + 7,Основной текст (19) + 8,Не полужирный,Основной текст + 8,Основной текст + Consolas"/>
    <w:basedOn w:val="a0"/>
    <w:rsid w:val="00F40994"/>
    <w:rPr>
      <w:rFonts w:ascii="Consolas" w:eastAsia="Consolas" w:hAnsi="Consolas" w:cs="Consolas"/>
      <w:color w:val="000000"/>
      <w:spacing w:val="-20"/>
      <w:w w:val="100"/>
      <w:position w:val="0"/>
      <w:sz w:val="13"/>
      <w:szCs w:val="13"/>
      <w:shd w:val="clear" w:color="auto" w:fill="FFFFFF"/>
      <w:lang w:val="ru-RU" w:eastAsia="ru-RU" w:bidi="ru-RU"/>
    </w:rPr>
  </w:style>
  <w:style w:type="paragraph" w:customStyle="1" w:styleId="western">
    <w:name w:val="western"/>
    <w:basedOn w:val="a"/>
    <w:rsid w:val="00427A75"/>
    <w:pPr>
      <w:spacing w:before="100" w:beforeAutospacing="1" w:after="100" w:afterAutospacing="1"/>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rsid w:val="00E67DCD"/>
    <w:rPr>
      <w:rFonts w:ascii="Calibri" w:hAnsi="Calibri" w:hint="default"/>
      <w:strike w:val="0"/>
      <w:dstrike w:val="0"/>
      <w:sz w:val="22"/>
      <w:szCs w:val="22"/>
      <w:u w:val="none"/>
      <w:effect w:val="none"/>
    </w:rPr>
  </w:style>
  <w:style w:type="paragraph" w:customStyle="1" w:styleId="1f2">
    <w:name w:val="Обычный1"/>
    <w:basedOn w:val="a"/>
    <w:rsid w:val="00CA3317"/>
    <w:pPr>
      <w:spacing w:after="200" w:line="260" w:lineRule="atLeast"/>
    </w:pPr>
    <w:rPr>
      <w:rFonts w:eastAsia="Times New Roman" w:cs="Times New Roman"/>
      <w:sz w:val="22"/>
      <w:szCs w:val="22"/>
    </w:rPr>
  </w:style>
  <w:style w:type="character" w:customStyle="1" w:styleId="normalchar1">
    <w:name w:val="normal__char1"/>
    <w:rsid w:val="00CA3317"/>
    <w:rPr>
      <w:rFonts w:ascii="Calibri" w:hAnsi="Calibri" w:hint="default"/>
      <w:sz w:val="22"/>
      <w:szCs w:val="22"/>
    </w:rPr>
  </w:style>
  <w:style w:type="paragraph" w:customStyle="1" w:styleId="list0020paragraph">
    <w:name w:val="list_0020paragraph"/>
    <w:basedOn w:val="a"/>
    <w:rsid w:val="00CA3317"/>
    <w:pPr>
      <w:spacing w:line="240" w:lineRule="atLeast"/>
      <w:ind w:left="720"/>
      <w:jc w:val="both"/>
    </w:pPr>
    <w:rPr>
      <w:rFonts w:eastAsia="Times New Roman" w:cs="Times New Roman"/>
      <w:sz w:val="22"/>
      <w:szCs w:val="22"/>
    </w:rPr>
  </w:style>
  <w:style w:type="paragraph" w:customStyle="1" w:styleId="2c">
    <w:name w:val="Обычный2"/>
    <w:rsid w:val="00781178"/>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Body Text Indent 3" w:uiPriority="0"/>
    <w:lsdException w:name="Block Text"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68D"/>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E708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24A81"/>
    <w:pPr>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9A30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6C67"/>
    <w:pPr>
      <w:tabs>
        <w:tab w:val="center" w:pos="4677"/>
        <w:tab w:val="right" w:pos="9355"/>
      </w:tabs>
    </w:pPr>
  </w:style>
  <w:style w:type="character" w:customStyle="1" w:styleId="a4">
    <w:name w:val="Верхний колонтитул Знак"/>
    <w:basedOn w:val="a0"/>
    <w:link w:val="a3"/>
    <w:uiPriority w:val="99"/>
    <w:rsid w:val="00086C67"/>
    <w:rPr>
      <w:rFonts w:ascii="Calibri" w:eastAsia="Calibri" w:hAnsi="Calibri" w:cs="Arial"/>
      <w:sz w:val="20"/>
      <w:szCs w:val="20"/>
      <w:lang w:eastAsia="ru-RU"/>
    </w:rPr>
  </w:style>
  <w:style w:type="paragraph" w:styleId="a5">
    <w:name w:val="footer"/>
    <w:basedOn w:val="a"/>
    <w:link w:val="a6"/>
    <w:uiPriority w:val="99"/>
    <w:unhideWhenUsed/>
    <w:rsid w:val="00086C67"/>
    <w:pPr>
      <w:tabs>
        <w:tab w:val="center" w:pos="4677"/>
        <w:tab w:val="right" w:pos="9355"/>
      </w:tabs>
    </w:pPr>
  </w:style>
  <w:style w:type="character" w:customStyle="1" w:styleId="a6">
    <w:name w:val="Нижний колонтитул Знак"/>
    <w:basedOn w:val="a0"/>
    <w:link w:val="a5"/>
    <w:uiPriority w:val="99"/>
    <w:rsid w:val="00086C67"/>
    <w:rPr>
      <w:rFonts w:ascii="Calibri" w:eastAsia="Calibri" w:hAnsi="Calibri" w:cs="Arial"/>
      <w:sz w:val="20"/>
      <w:szCs w:val="20"/>
      <w:lang w:eastAsia="ru-RU"/>
    </w:rPr>
  </w:style>
  <w:style w:type="paragraph" w:styleId="a7">
    <w:name w:val="List Paragraph"/>
    <w:basedOn w:val="a"/>
    <w:link w:val="a8"/>
    <w:uiPriority w:val="34"/>
    <w:qFormat/>
    <w:rsid w:val="004C36BC"/>
    <w:pPr>
      <w:ind w:left="720"/>
      <w:contextualSpacing/>
    </w:pPr>
  </w:style>
  <w:style w:type="table" w:styleId="a9">
    <w:name w:val="Table Grid"/>
    <w:basedOn w:val="a1"/>
    <w:uiPriority w:val="59"/>
    <w:rsid w:val="006C6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single space,Текст сноски-FN,Schriftart: 9 pt,Schriftart: 10 pt,Schriftart: 8 pt,Podrozdział,Footnote,o,Footnote Text Char Знак Знак,Footnote Text Char Знак,Table_Footnote_last,Oaeno niinee-FN,Footnote text Зна,fn,Зн,Footnote text,FOOTNOTE"/>
    <w:basedOn w:val="a"/>
    <w:link w:val="ab"/>
    <w:uiPriority w:val="99"/>
    <w:rsid w:val="00F16CFC"/>
    <w:rPr>
      <w:rFonts w:eastAsia="Times New Roman" w:cs="Times New Roman"/>
      <w:lang w:eastAsia="en-US"/>
    </w:rPr>
  </w:style>
  <w:style w:type="character" w:customStyle="1" w:styleId="ab">
    <w:name w:val="Текст сноски Знак"/>
    <w:aliases w:val="single space Знак,Текст сноски-FN Знак,Schriftart: 9 pt Знак,Schriftart: 10 pt Знак,Schriftart: 8 pt Знак,Podrozdział Знак,Footnote Знак,o Знак,Footnote Text Char Знак Знак Знак,Footnote Text Char Знак Знак1,Table_Footnote_last Знак"/>
    <w:basedOn w:val="a0"/>
    <w:link w:val="aa"/>
    <w:uiPriority w:val="99"/>
    <w:rsid w:val="00F16CFC"/>
    <w:rPr>
      <w:rFonts w:ascii="Calibri" w:eastAsia="Times New Roman" w:hAnsi="Calibri" w:cs="Times New Roman"/>
      <w:sz w:val="20"/>
      <w:szCs w:val="20"/>
    </w:rPr>
  </w:style>
  <w:style w:type="character" w:styleId="ac">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0"/>
    <w:rsid w:val="00F16CFC"/>
    <w:rPr>
      <w:rFonts w:cs="Times New Roman"/>
      <w:vertAlign w:val="superscript"/>
    </w:rPr>
  </w:style>
  <w:style w:type="paragraph" w:styleId="ad">
    <w:name w:val="No Spacing"/>
    <w:link w:val="ae"/>
    <w:uiPriority w:val="1"/>
    <w:qFormat/>
    <w:rsid w:val="00F16CFC"/>
    <w:pPr>
      <w:spacing w:after="0" w:line="240" w:lineRule="auto"/>
    </w:pPr>
    <w:rPr>
      <w:rFonts w:ascii="Calibri" w:eastAsia="Calibri" w:hAnsi="Calibri" w:cs="Times New Roman"/>
    </w:rPr>
  </w:style>
  <w:style w:type="character" w:customStyle="1" w:styleId="ae">
    <w:name w:val="Без интервала Знак"/>
    <w:basedOn w:val="a0"/>
    <w:link w:val="ad"/>
    <w:uiPriority w:val="1"/>
    <w:locked/>
    <w:rsid w:val="00F16CFC"/>
    <w:rPr>
      <w:rFonts w:ascii="Calibri" w:eastAsia="Calibri" w:hAnsi="Calibri" w:cs="Times New Roman"/>
    </w:rPr>
  </w:style>
  <w:style w:type="character" w:customStyle="1" w:styleId="a8">
    <w:name w:val="Абзац списка Знак"/>
    <w:link w:val="a7"/>
    <w:uiPriority w:val="34"/>
    <w:locked/>
    <w:rsid w:val="005629B3"/>
    <w:rPr>
      <w:rFonts w:ascii="Calibri" w:eastAsia="Calibri" w:hAnsi="Calibri" w:cs="Arial"/>
      <w:sz w:val="20"/>
      <w:szCs w:val="20"/>
      <w:lang w:eastAsia="ru-RU"/>
    </w:rPr>
  </w:style>
  <w:style w:type="character" w:styleId="af">
    <w:name w:val="Strong"/>
    <w:basedOn w:val="a0"/>
    <w:uiPriority w:val="99"/>
    <w:qFormat/>
    <w:rsid w:val="00E41A9E"/>
    <w:rPr>
      <w:b/>
      <w:bCs/>
      <w:color w:val="333333"/>
    </w:rPr>
  </w:style>
  <w:style w:type="paragraph" w:styleId="af0">
    <w:name w:val="Balloon Text"/>
    <w:basedOn w:val="a"/>
    <w:link w:val="af1"/>
    <w:uiPriority w:val="99"/>
    <w:semiHidden/>
    <w:unhideWhenUsed/>
    <w:rsid w:val="00ED254F"/>
    <w:rPr>
      <w:rFonts w:ascii="Tahoma" w:hAnsi="Tahoma" w:cs="Tahoma"/>
      <w:sz w:val="16"/>
      <w:szCs w:val="16"/>
    </w:rPr>
  </w:style>
  <w:style w:type="character" w:customStyle="1" w:styleId="af1">
    <w:name w:val="Текст выноски Знак"/>
    <w:basedOn w:val="a0"/>
    <w:link w:val="af0"/>
    <w:uiPriority w:val="99"/>
    <w:semiHidden/>
    <w:rsid w:val="00ED254F"/>
    <w:rPr>
      <w:rFonts w:ascii="Tahoma" w:eastAsia="Calibri" w:hAnsi="Tahoma" w:cs="Tahoma"/>
      <w:sz w:val="16"/>
      <w:szCs w:val="16"/>
      <w:lang w:eastAsia="ru-RU"/>
    </w:rPr>
  </w:style>
  <w:style w:type="paragraph" w:styleId="af2">
    <w:name w:val="endnote text"/>
    <w:basedOn w:val="a"/>
    <w:link w:val="af3"/>
    <w:uiPriority w:val="99"/>
    <w:semiHidden/>
    <w:unhideWhenUsed/>
    <w:rsid w:val="006202D5"/>
  </w:style>
  <w:style w:type="character" w:customStyle="1" w:styleId="af3">
    <w:name w:val="Текст концевой сноски Знак"/>
    <w:basedOn w:val="a0"/>
    <w:link w:val="af2"/>
    <w:uiPriority w:val="99"/>
    <w:semiHidden/>
    <w:rsid w:val="006202D5"/>
    <w:rPr>
      <w:rFonts w:ascii="Calibri" w:eastAsia="Calibri" w:hAnsi="Calibri" w:cs="Arial"/>
      <w:sz w:val="20"/>
      <w:szCs w:val="20"/>
      <w:lang w:eastAsia="ru-RU"/>
    </w:rPr>
  </w:style>
  <w:style w:type="character" w:styleId="af4">
    <w:name w:val="endnote reference"/>
    <w:basedOn w:val="a0"/>
    <w:uiPriority w:val="99"/>
    <w:semiHidden/>
    <w:unhideWhenUsed/>
    <w:rsid w:val="006202D5"/>
    <w:rPr>
      <w:vertAlign w:val="superscript"/>
    </w:rPr>
  </w:style>
  <w:style w:type="paragraph" w:customStyle="1" w:styleId="ConsNonformat">
    <w:name w:val="ConsNonformat"/>
    <w:rsid w:val="005919F1"/>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styleId="af5">
    <w:name w:val="Emphasis"/>
    <w:basedOn w:val="a0"/>
    <w:uiPriority w:val="20"/>
    <w:qFormat/>
    <w:rsid w:val="00412E77"/>
    <w:rPr>
      <w:i/>
      <w:iCs/>
    </w:rPr>
  </w:style>
  <w:style w:type="paragraph" w:customStyle="1" w:styleId="formattext">
    <w:name w:val="formattext"/>
    <w:basedOn w:val="a"/>
    <w:rsid w:val="004E50B9"/>
    <w:pPr>
      <w:spacing w:before="100" w:beforeAutospacing="1" w:after="100" w:afterAutospacing="1"/>
    </w:pPr>
    <w:rPr>
      <w:rFonts w:ascii="Times New Roman" w:eastAsia="Times New Roman" w:hAnsi="Times New Roman" w:cs="Times New Roman"/>
      <w:sz w:val="24"/>
      <w:szCs w:val="24"/>
    </w:rPr>
  </w:style>
  <w:style w:type="table" w:customStyle="1" w:styleId="11">
    <w:name w:val="Сетка таблицы1"/>
    <w:basedOn w:val="a1"/>
    <w:next w:val="a9"/>
    <w:rsid w:val="00C31409"/>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2"/>
    <w:unhideWhenUsed/>
    <w:rsid w:val="003A3EC4"/>
    <w:pPr>
      <w:spacing w:before="100" w:beforeAutospacing="1" w:after="100" w:afterAutospacing="1"/>
    </w:pPr>
    <w:rPr>
      <w:rFonts w:ascii="Times New Roman" w:eastAsia="Times New Roman" w:hAnsi="Times New Roman" w:cs="Times New Roman"/>
      <w:sz w:val="24"/>
      <w:szCs w:val="24"/>
    </w:rPr>
  </w:style>
  <w:style w:type="character" w:customStyle="1" w:styleId="af7">
    <w:name w:val="Основной текст_"/>
    <w:basedOn w:val="a0"/>
    <w:link w:val="16"/>
    <w:rsid w:val="00752166"/>
    <w:rPr>
      <w:rFonts w:ascii="Times New Roman" w:eastAsia="Times New Roman" w:hAnsi="Times New Roman" w:cs="Times New Roman"/>
      <w:sz w:val="28"/>
      <w:szCs w:val="28"/>
      <w:shd w:val="clear" w:color="auto" w:fill="FFFFFF"/>
    </w:rPr>
  </w:style>
  <w:style w:type="character" w:customStyle="1" w:styleId="41">
    <w:name w:val="Основной текст (4)_"/>
    <w:basedOn w:val="a0"/>
    <w:link w:val="42"/>
    <w:rsid w:val="00752166"/>
    <w:rPr>
      <w:rFonts w:ascii="Times New Roman" w:eastAsia="Times New Roman" w:hAnsi="Times New Roman" w:cs="Times New Roman"/>
      <w:b/>
      <w:bCs/>
      <w:i/>
      <w:iCs/>
      <w:sz w:val="28"/>
      <w:szCs w:val="28"/>
      <w:shd w:val="clear" w:color="auto" w:fill="FFFFFF"/>
    </w:rPr>
  </w:style>
  <w:style w:type="paragraph" w:customStyle="1" w:styleId="16">
    <w:name w:val="Основной текст16"/>
    <w:basedOn w:val="a"/>
    <w:link w:val="af7"/>
    <w:rsid w:val="00752166"/>
    <w:pPr>
      <w:widowControl w:val="0"/>
      <w:shd w:val="clear" w:color="auto" w:fill="FFFFFF"/>
      <w:spacing w:line="336" w:lineRule="exact"/>
      <w:ind w:hanging="1440"/>
      <w:jc w:val="center"/>
    </w:pPr>
    <w:rPr>
      <w:rFonts w:ascii="Times New Roman" w:eastAsia="Times New Roman" w:hAnsi="Times New Roman" w:cs="Times New Roman"/>
      <w:sz w:val="28"/>
      <w:szCs w:val="28"/>
      <w:lang w:eastAsia="en-US"/>
    </w:rPr>
  </w:style>
  <w:style w:type="paragraph" w:customStyle="1" w:styleId="42">
    <w:name w:val="Основной текст (4)"/>
    <w:basedOn w:val="a"/>
    <w:link w:val="41"/>
    <w:rsid w:val="00752166"/>
    <w:pPr>
      <w:widowControl w:val="0"/>
      <w:shd w:val="clear" w:color="auto" w:fill="FFFFFF"/>
      <w:spacing w:line="475" w:lineRule="exact"/>
      <w:ind w:firstLine="680"/>
      <w:jc w:val="both"/>
    </w:pPr>
    <w:rPr>
      <w:rFonts w:ascii="Times New Roman" w:eastAsia="Times New Roman" w:hAnsi="Times New Roman" w:cs="Times New Roman"/>
      <w:b/>
      <w:bCs/>
      <w:i/>
      <w:iCs/>
      <w:sz w:val="28"/>
      <w:szCs w:val="28"/>
      <w:lang w:eastAsia="en-US"/>
    </w:rPr>
  </w:style>
  <w:style w:type="character" w:customStyle="1" w:styleId="af8">
    <w:name w:val="Колонтитул_"/>
    <w:basedOn w:val="a0"/>
    <w:rsid w:val="00D11A10"/>
    <w:rPr>
      <w:rFonts w:ascii="Times New Roman" w:eastAsia="Times New Roman" w:hAnsi="Times New Roman" w:cs="Times New Roman"/>
      <w:b w:val="0"/>
      <w:bCs w:val="0"/>
      <w:i w:val="0"/>
      <w:iCs w:val="0"/>
      <w:smallCaps w:val="0"/>
      <w:strike w:val="0"/>
      <w:sz w:val="28"/>
      <w:szCs w:val="28"/>
      <w:u w:val="none"/>
    </w:rPr>
  </w:style>
  <w:style w:type="character" w:customStyle="1" w:styleId="af9">
    <w:name w:val="Колонтитул"/>
    <w:basedOn w:val="af8"/>
    <w:rsid w:val="00D11A1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pt">
    <w:name w:val="Основной текст + Интервал 1 pt"/>
    <w:basedOn w:val="af7"/>
    <w:rsid w:val="00D11A1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afa">
    <w:name w:val="Сноска_"/>
    <w:basedOn w:val="a0"/>
    <w:link w:val="afb"/>
    <w:rsid w:val="00233219"/>
    <w:rPr>
      <w:rFonts w:ascii="Times New Roman" w:eastAsia="Times New Roman" w:hAnsi="Times New Roman" w:cs="Times New Roman"/>
      <w:b/>
      <w:bCs/>
      <w:sz w:val="21"/>
      <w:szCs w:val="21"/>
      <w:shd w:val="clear" w:color="auto" w:fill="FFFFFF"/>
    </w:rPr>
  </w:style>
  <w:style w:type="character" w:customStyle="1" w:styleId="31">
    <w:name w:val="Основной текст3"/>
    <w:basedOn w:val="af7"/>
    <w:rsid w:val="0023321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c">
    <w:name w:val="Основной текст + Курсив"/>
    <w:basedOn w:val="af7"/>
    <w:rsid w:val="0023321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
    <w:name w:val="Подпись к таблице (2)_"/>
    <w:basedOn w:val="a0"/>
    <w:link w:val="20"/>
    <w:rsid w:val="00233219"/>
    <w:rPr>
      <w:rFonts w:ascii="Times New Roman" w:eastAsia="Times New Roman" w:hAnsi="Times New Roman" w:cs="Times New Roman"/>
      <w:sz w:val="28"/>
      <w:szCs w:val="28"/>
      <w:shd w:val="clear" w:color="auto" w:fill="FFFFFF"/>
    </w:rPr>
  </w:style>
  <w:style w:type="paragraph" w:customStyle="1" w:styleId="afb">
    <w:name w:val="Сноска"/>
    <w:basedOn w:val="a"/>
    <w:link w:val="afa"/>
    <w:rsid w:val="00233219"/>
    <w:pPr>
      <w:widowControl w:val="0"/>
      <w:shd w:val="clear" w:color="auto" w:fill="FFFFFF"/>
      <w:spacing w:line="274" w:lineRule="exact"/>
    </w:pPr>
    <w:rPr>
      <w:rFonts w:ascii="Times New Roman" w:eastAsia="Times New Roman" w:hAnsi="Times New Roman" w:cs="Times New Roman"/>
      <w:b/>
      <w:bCs/>
      <w:sz w:val="21"/>
      <w:szCs w:val="21"/>
      <w:lang w:eastAsia="en-US"/>
    </w:rPr>
  </w:style>
  <w:style w:type="paragraph" w:customStyle="1" w:styleId="20">
    <w:name w:val="Подпись к таблице (2)"/>
    <w:basedOn w:val="a"/>
    <w:link w:val="2"/>
    <w:rsid w:val="00233219"/>
    <w:pPr>
      <w:widowControl w:val="0"/>
      <w:shd w:val="clear" w:color="auto" w:fill="FFFFFF"/>
      <w:spacing w:line="0" w:lineRule="atLeast"/>
    </w:pPr>
    <w:rPr>
      <w:rFonts w:ascii="Times New Roman" w:eastAsia="Times New Roman" w:hAnsi="Times New Roman" w:cs="Times New Roman"/>
      <w:sz w:val="28"/>
      <w:szCs w:val="28"/>
      <w:lang w:eastAsia="en-US"/>
    </w:rPr>
  </w:style>
  <w:style w:type="character" w:customStyle="1" w:styleId="21">
    <w:name w:val="Основной текст (2)_"/>
    <w:basedOn w:val="a0"/>
    <w:link w:val="22"/>
    <w:rsid w:val="00626983"/>
    <w:rPr>
      <w:rFonts w:ascii="Times New Roman" w:eastAsia="Times New Roman" w:hAnsi="Times New Roman" w:cs="Times New Roman"/>
      <w:b/>
      <w:bCs/>
      <w:sz w:val="28"/>
      <w:szCs w:val="28"/>
      <w:shd w:val="clear" w:color="auto" w:fill="FFFFFF"/>
    </w:rPr>
  </w:style>
  <w:style w:type="character" w:customStyle="1" w:styleId="afd">
    <w:name w:val="Основной текст + Полужирный"/>
    <w:basedOn w:val="af7"/>
    <w:rsid w:val="0062698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22">
    <w:name w:val="Основной текст (2)"/>
    <w:basedOn w:val="a"/>
    <w:link w:val="21"/>
    <w:rsid w:val="00626983"/>
    <w:pPr>
      <w:widowControl w:val="0"/>
      <w:shd w:val="clear" w:color="auto" w:fill="FFFFFF"/>
      <w:spacing w:line="322" w:lineRule="exact"/>
      <w:ind w:hanging="1420"/>
      <w:jc w:val="center"/>
    </w:pPr>
    <w:rPr>
      <w:rFonts w:ascii="Times New Roman" w:eastAsia="Times New Roman" w:hAnsi="Times New Roman" w:cs="Times New Roman"/>
      <w:b/>
      <w:bCs/>
      <w:sz w:val="28"/>
      <w:szCs w:val="28"/>
      <w:lang w:eastAsia="en-US"/>
    </w:rPr>
  </w:style>
  <w:style w:type="character" w:customStyle="1" w:styleId="afe">
    <w:name w:val="Основной текст Знак"/>
    <w:link w:val="aff"/>
    <w:uiPriority w:val="99"/>
    <w:locked/>
    <w:rsid w:val="00AB41E0"/>
    <w:rPr>
      <w:rFonts w:ascii="Calibri" w:hAnsi="Calibri"/>
    </w:rPr>
  </w:style>
  <w:style w:type="paragraph" w:styleId="aff">
    <w:name w:val="Body Text"/>
    <w:basedOn w:val="a"/>
    <w:link w:val="afe"/>
    <w:uiPriority w:val="99"/>
    <w:rsid w:val="00AB41E0"/>
    <w:pPr>
      <w:spacing w:after="120" w:line="276" w:lineRule="auto"/>
    </w:pPr>
    <w:rPr>
      <w:rFonts w:eastAsiaTheme="minorHAnsi" w:cstheme="minorBidi"/>
      <w:sz w:val="22"/>
      <w:szCs w:val="22"/>
      <w:lang w:eastAsia="en-US"/>
    </w:rPr>
  </w:style>
  <w:style w:type="character" w:customStyle="1" w:styleId="13">
    <w:name w:val="Основной текст Знак1"/>
    <w:basedOn w:val="a0"/>
    <w:uiPriority w:val="99"/>
    <w:semiHidden/>
    <w:rsid w:val="00AB41E0"/>
    <w:rPr>
      <w:rFonts w:ascii="Calibri" w:eastAsia="Calibri" w:hAnsi="Calibri" w:cs="Arial"/>
      <w:sz w:val="20"/>
      <w:szCs w:val="20"/>
      <w:lang w:eastAsia="ru-RU"/>
    </w:rPr>
  </w:style>
  <w:style w:type="numbering" w:customStyle="1" w:styleId="14">
    <w:name w:val="Нет списка1"/>
    <w:next w:val="a2"/>
    <w:uiPriority w:val="99"/>
    <w:semiHidden/>
    <w:unhideWhenUsed/>
    <w:rsid w:val="007C10BE"/>
  </w:style>
  <w:style w:type="character" w:styleId="aff0">
    <w:name w:val="Hyperlink"/>
    <w:uiPriority w:val="99"/>
    <w:rsid w:val="007C10BE"/>
    <w:rPr>
      <w:rFonts w:ascii="Times New Roman" w:hAnsi="Times New Roman" w:cs="Times New Roman" w:hint="default"/>
      <w:color w:val="0000FF"/>
      <w:u w:val="single"/>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6"/>
    <w:locked/>
    <w:rsid w:val="007C10BE"/>
    <w:rPr>
      <w:rFonts w:ascii="Times New Roman" w:eastAsia="Times New Roman" w:hAnsi="Times New Roman" w:cs="Times New Roman"/>
      <w:sz w:val="24"/>
      <w:szCs w:val="24"/>
      <w:lang w:eastAsia="ru-RU"/>
    </w:rPr>
  </w:style>
  <w:style w:type="character" w:customStyle="1" w:styleId="15">
    <w:name w:val="Текст сноски Знак1"/>
    <w:basedOn w:val="a0"/>
    <w:uiPriority w:val="99"/>
    <w:semiHidden/>
    <w:rsid w:val="007C10BE"/>
    <w:rPr>
      <w:rFonts w:ascii="Calibri" w:hAnsi="Calibri"/>
    </w:rPr>
  </w:style>
  <w:style w:type="character" w:customStyle="1" w:styleId="aff1">
    <w:name w:val="Текст примечания Знак"/>
    <w:link w:val="aff2"/>
    <w:uiPriority w:val="99"/>
    <w:semiHidden/>
    <w:locked/>
    <w:rsid w:val="007C10BE"/>
  </w:style>
  <w:style w:type="paragraph" w:styleId="aff2">
    <w:name w:val="annotation text"/>
    <w:basedOn w:val="a"/>
    <w:link w:val="aff1"/>
    <w:uiPriority w:val="99"/>
    <w:semiHidden/>
    <w:rsid w:val="007C10BE"/>
    <w:rPr>
      <w:rFonts w:asciiTheme="minorHAnsi" w:eastAsiaTheme="minorHAnsi" w:hAnsiTheme="minorHAnsi" w:cstheme="minorBidi"/>
      <w:sz w:val="22"/>
      <w:szCs w:val="22"/>
      <w:lang w:eastAsia="en-US"/>
    </w:rPr>
  </w:style>
  <w:style w:type="character" w:customStyle="1" w:styleId="17">
    <w:name w:val="Текст примечания Знак1"/>
    <w:basedOn w:val="a0"/>
    <w:uiPriority w:val="99"/>
    <w:semiHidden/>
    <w:rsid w:val="007C10BE"/>
    <w:rPr>
      <w:rFonts w:ascii="Calibri" w:eastAsia="Calibri" w:hAnsi="Calibri" w:cs="Arial"/>
      <w:sz w:val="20"/>
      <w:szCs w:val="20"/>
      <w:lang w:eastAsia="ru-RU"/>
    </w:rPr>
  </w:style>
  <w:style w:type="character" w:customStyle="1" w:styleId="18">
    <w:name w:val="Верхний колонтитул Знак1"/>
    <w:basedOn w:val="a0"/>
    <w:uiPriority w:val="99"/>
    <w:semiHidden/>
    <w:rsid w:val="007C10BE"/>
    <w:rPr>
      <w:rFonts w:ascii="Calibri" w:hAnsi="Calibri"/>
      <w:sz w:val="22"/>
      <w:szCs w:val="22"/>
    </w:rPr>
  </w:style>
  <w:style w:type="character" w:customStyle="1" w:styleId="19">
    <w:name w:val="Нижний колонтитул Знак1"/>
    <w:basedOn w:val="a0"/>
    <w:uiPriority w:val="99"/>
    <w:semiHidden/>
    <w:rsid w:val="007C10BE"/>
    <w:rPr>
      <w:rFonts w:ascii="Calibri" w:hAnsi="Calibri"/>
      <w:sz w:val="22"/>
      <w:szCs w:val="22"/>
    </w:rPr>
  </w:style>
  <w:style w:type="character" w:customStyle="1" w:styleId="aff3">
    <w:name w:val="Название Знак"/>
    <w:link w:val="aff4"/>
    <w:locked/>
    <w:rsid w:val="007C10BE"/>
    <w:rPr>
      <w:sz w:val="28"/>
    </w:rPr>
  </w:style>
  <w:style w:type="paragraph" w:styleId="aff4">
    <w:name w:val="Title"/>
    <w:basedOn w:val="a"/>
    <w:link w:val="aff3"/>
    <w:qFormat/>
    <w:rsid w:val="007C10BE"/>
    <w:pPr>
      <w:jc w:val="center"/>
    </w:pPr>
    <w:rPr>
      <w:rFonts w:asciiTheme="minorHAnsi" w:eastAsiaTheme="minorHAnsi" w:hAnsiTheme="minorHAnsi" w:cstheme="minorBidi"/>
      <w:sz w:val="28"/>
      <w:szCs w:val="22"/>
      <w:lang w:eastAsia="en-US"/>
    </w:rPr>
  </w:style>
  <w:style w:type="character" w:customStyle="1" w:styleId="1a">
    <w:name w:val="Название Знак1"/>
    <w:basedOn w:val="a0"/>
    <w:uiPriority w:val="10"/>
    <w:rsid w:val="007C10B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5">
    <w:name w:val="Основной текст с отступом Знак"/>
    <w:link w:val="aff6"/>
    <w:uiPriority w:val="99"/>
    <w:locked/>
    <w:rsid w:val="007C10BE"/>
    <w:rPr>
      <w:sz w:val="24"/>
      <w:szCs w:val="24"/>
    </w:rPr>
  </w:style>
  <w:style w:type="paragraph" w:styleId="aff6">
    <w:name w:val="Body Text Indent"/>
    <w:basedOn w:val="a"/>
    <w:link w:val="aff5"/>
    <w:uiPriority w:val="99"/>
    <w:rsid w:val="007C10BE"/>
    <w:pPr>
      <w:spacing w:after="120"/>
      <w:ind w:left="283"/>
    </w:pPr>
    <w:rPr>
      <w:rFonts w:asciiTheme="minorHAnsi" w:eastAsiaTheme="minorHAnsi" w:hAnsiTheme="minorHAnsi" w:cstheme="minorBidi"/>
      <w:sz w:val="24"/>
      <w:szCs w:val="24"/>
      <w:lang w:eastAsia="en-US"/>
    </w:rPr>
  </w:style>
  <w:style w:type="character" w:customStyle="1" w:styleId="1b">
    <w:name w:val="Основной текст с отступом Знак1"/>
    <w:basedOn w:val="a0"/>
    <w:uiPriority w:val="99"/>
    <w:semiHidden/>
    <w:rsid w:val="007C10BE"/>
    <w:rPr>
      <w:rFonts w:ascii="Calibri" w:eastAsia="Calibri" w:hAnsi="Calibri" w:cs="Arial"/>
      <w:sz w:val="20"/>
      <w:szCs w:val="20"/>
      <w:lang w:eastAsia="ru-RU"/>
    </w:rPr>
  </w:style>
  <w:style w:type="character" w:customStyle="1" w:styleId="aff7">
    <w:name w:val="Красная строка Знак"/>
    <w:basedOn w:val="afe"/>
    <w:link w:val="aff8"/>
    <w:locked/>
    <w:rsid w:val="007C10BE"/>
    <w:rPr>
      <w:rFonts w:ascii="Calibri" w:hAnsi="Calibri"/>
    </w:rPr>
  </w:style>
  <w:style w:type="paragraph" w:styleId="aff8">
    <w:name w:val="Body Text First Indent"/>
    <w:basedOn w:val="aff"/>
    <w:link w:val="aff7"/>
    <w:rsid w:val="007C10BE"/>
    <w:pPr>
      <w:spacing w:line="240" w:lineRule="auto"/>
      <w:ind w:firstLine="210"/>
    </w:pPr>
  </w:style>
  <w:style w:type="character" w:customStyle="1" w:styleId="1c">
    <w:name w:val="Красная строка Знак1"/>
    <w:basedOn w:val="afe"/>
    <w:uiPriority w:val="99"/>
    <w:semiHidden/>
    <w:rsid w:val="007C10BE"/>
    <w:rPr>
      <w:rFonts w:ascii="Calibri" w:eastAsia="Calibri" w:hAnsi="Calibri" w:cs="Arial"/>
      <w:sz w:val="20"/>
      <w:szCs w:val="20"/>
      <w:lang w:eastAsia="ru-RU"/>
    </w:rPr>
  </w:style>
  <w:style w:type="character" w:customStyle="1" w:styleId="23">
    <w:name w:val="Основной текст 2 Знак"/>
    <w:link w:val="24"/>
    <w:uiPriority w:val="99"/>
    <w:locked/>
    <w:rsid w:val="007C10BE"/>
    <w:rPr>
      <w:rFonts w:ascii="Calibri" w:hAnsi="Calibri"/>
    </w:rPr>
  </w:style>
  <w:style w:type="paragraph" w:styleId="24">
    <w:name w:val="Body Text 2"/>
    <w:basedOn w:val="a"/>
    <w:link w:val="23"/>
    <w:uiPriority w:val="99"/>
    <w:rsid w:val="007C10BE"/>
    <w:pPr>
      <w:spacing w:after="120" w:line="480" w:lineRule="auto"/>
    </w:pPr>
    <w:rPr>
      <w:rFonts w:eastAsiaTheme="minorHAnsi" w:cstheme="minorBidi"/>
      <w:sz w:val="22"/>
      <w:szCs w:val="22"/>
      <w:lang w:eastAsia="en-US"/>
    </w:rPr>
  </w:style>
  <w:style w:type="character" w:customStyle="1" w:styleId="210">
    <w:name w:val="Основной текст 2 Знак1"/>
    <w:basedOn w:val="a0"/>
    <w:uiPriority w:val="99"/>
    <w:semiHidden/>
    <w:rsid w:val="007C10BE"/>
    <w:rPr>
      <w:rFonts w:ascii="Calibri" w:eastAsia="Calibri" w:hAnsi="Calibri" w:cs="Arial"/>
      <w:sz w:val="20"/>
      <w:szCs w:val="20"/>
      <w:lang w:eastAsia="ru-RU"/>
    </w:rPr>
  </w:style>
  <w:style w:type="character" w:customStyle="1" w:styleId="25">
    <w:name w:val="Основной текст с отступом 2 Знак"/>
    <w:link w:val="26"/>
    <w:uiPriority w:val="99"/>
    <w:semiHidden/>
    <w:locked/>
    <w:rsid w:val="007C10BE"/>
    <w:rPr>
      <w:rFonts w:ascii="Calibri" w:hAnsi="Calibri"/>
    </w:rPr>
  </w:style>
  <w:style w:type="paragraph" w:styleId="26">
    <w:name w:val="Body Text Indent 2"/>
    <w:basedOn w:val="a"/>
    <w:link w:val="25"/>
    <w:uiPriority w:val="99"/>
    <w:semiHidden/>
    <w:rsid w:val="007C10BE"/>
    <w:pPr>
      <w:spacing w:after="120" w:line="480" w:lineRule="auto"/>
      <w:ind w:left="283"/>
    </w:pPr>
    <w:rPr>
      <w:rFonts w:eastAsiaTheme="minorHAnsi" w:cstheme="minorBidi"/>
      <w:sz w:val="22"/>
      <w:szCs w:val="22"/>
      <w:lang w:eastAsia="en-US"/>
    </w:rPr>
  </w:style>
  <w:style w:type="character" w:customStyle="1" w:styleId="211">
    <w:name w:val="Основной текст с отступом 2 Знак1"/>
    <w:basedOn w:val="a0"/>
    <w:uiPriority w:val="99"/>
    <w:semiHidden/>
    <w:rsid w:val="007C10BE"/>
    <w:rPr>
      <w:rFonts w:ascii="Calibri" w:eastAsia="Calibri" w:hAnsi="Calibri" w:cs="Arial"/>
      <w:sz w:val="20"/>
      <w:szCs w:val="20"/>
      <w:lang w:eastAsia="ru-RU"/>
    </w:rPr>
  </w:style>
  <w:style w:type="character" w:customStyle="1" w:styleId="32">
    <w:name w:val="Основной текст с отступом 3 Знак"/>
    <w:aliases w:val="дисер Знак"/>
    <w:link w:val="33"/>
    <w:locked/>
    <w:rsid w:val="007C10BE"/>
    <w:rPr>
      <w:sz w:val="16"/>
    </w:rPr>
  </w:style>
  <w:style w:type="paragraph" w:styleId="33">
    <w:name w:val="Body Text Indent 3"/>
    <w:aliases w:val="дисер"/>
    <w:basedOn w:val="a"/>
    <w:link w:val="32"/>
    <w:rsid w:val="007C10BE"/>
    <w:pPr>
      <w:spacing w:after="120"/>
      <w:ind w:left="283"/>
    </w:pPr>
    <w:rPr>
      <w:rFonts w:asciiTheme="minorHAnsi" w:eastAsiaTheme="minorHAnsi" w:hAnsiTheme="minorHAnsi" w:cstheme="minorBidi"/>
      <w:sz w:val="16"/>
      <w:szCs w:val="22"/>
      <w:lang w:eastAsia="en-US"/>
    </w:rPr>
  </w:style>
  <w:style w:type="character" w:customStyle="1" w:styleId="310">
    <w:name w:val="Основной текст с отступом 3 Знак1"/>
    <w:basedOn w:val="a0"/>
    <w:uiPriority w:val="99"/>
    <w:semiHidden/>
    <w:rsid w:val="007C10BE"/>
    <w:rPr>
      <w:rFonts w:ascii="Calibri" w:eastAsia="Calibri" w:hAnsi="Calibri" w:cs="Arial"/>
      <w:sz w:val="16"/>
      <w:szCs w:val="16"/>
      <w:lang w:eastAsia="ru-RU"/>
    </w:rPr>
  </w:style>
  <w:style w:type="character" w:customStyle="1" w:styleId="1d">
    <w:name w:val="Текст выноски Знак1"/>
    <w:basedOn w:val="a0"/>
    <w:uiPriority w:val="99"/>
    <w:semiHidden/>
    <w:rsid w:val="007C10BE"/>
    <w:rPr>
      <w:rFonts w:ascii="Tahoma" w:hAnsi="Tahoma" w:cs="Tahoma"/>
      <w:sz w:val="16"/>
      <w:szCs w:val="16"/>
    </w:rPr>
  </w:style>
  <w:style w:type="paragraph" w:customStyle="1" w:styleId="1e">
    <w:name w:val="Абзац списка1"/>
    <w:basedOn w:val="a"/>
    <w:rsid w:val="007C10BE"/>
    <w:pPr>
      <w:spacing w:after="200" w:line="276" w:lineRule="auto"/>
      <w:ind w:left="720"/>
      <w:contextualSpacing/>
    </w:pPr>
    <w:rPr>
      <w:rFonts w:eastAsia="Times New Roman" w:cs="Times New Roman"/>
      <w:sz w:val="22"/>
      <w:szCs w:val="22"/>
    </w:rPr>
  </w:style>
  <w:style w:type="paragraph" w:customStyle="1" w:styleId="Default">
    <w:name w:val="Default"/>
    <w:rsid w:val="007C10BE"/>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5">
    <w:name w:val="Основной текст (5)_"/>
    <w:link w:val="50"/>
    <w:locked/>
    <w:rsid w:val="007C10BE"/>
    <w:rPr>
      <w:b/>
      <w:sz w:val="24"/>
    </w:rPr>
  </w:style>
  <w:style w:type="paragraph" w:customStyle="1" w:styleId="50">
    <w:name w:val="Основной текст (5)"/>
    <w:basedOn w:val="a"/>
    <w:link w:val="5"/>
    <w:autoRedefine/>
    <w:rsid w:val="007C10BE"/>
    <w:pPr>
      <w:spacing w:line="230" w:lineRule="exact"/>
      <w:ind w:left="-17"/>
      <w:jc w:val="center"/>
    </w:pPr>
    <w:rPr>
      <w:rFonts w:asciiTheme="minorHAnsi" w:eastAsiaTheme="minorHAnsi" w:hAnsiTheme="minorHAnsi" w:cstheme="minorBidi"/>
      <w:b/>
      <w:sz w:val="24"/>
      <w:szCs w:val="22"/>
      <w:lang w:eastAsia="en-US"/>
    </w:rPr>
  </w:style>
  <w:style w:type="character" w:customStyle="1" w:styleId="6">
    <w:name w:val="Основной текст (6)_"/>
    <w:link w:val="60"/>
    <w:locked/>
    <w:rsid w:val="007C10BE"/>
    <w:rPr>
      <w:b/>
      <w:noProof/>
      <w:sz w:val="24"/>
    </w:rPr>
  </w:style>
  <w:style w:type="paragraph" w:customStyle="1" w:styleId="60">
    <w:name w:val="Основной текст (6)"/>
    <w:basedOn w:val="a"/>
    <w:link w:val="6"/>
    <w:autoRedefine/>
    <w:rsid w:val="007C10BE"/>
    <w:pPr>
      <w:ind w:left="120"/>
      <w:jc w:val="center"/>
    </w:pPr>
    <w:rPr>
      <w:rFonts w:asciiTheme="minorHAnsi" w:eastAsiaTheme="minorHAnsi" w:hAnsiTheme="minorHAnsi" w:cstheme="minorBidi"/>
      <w:b/>
      <w:noProof/>
      <w:sz w:val="24"/>
      <w:szCs w:val="22"/>
      <w:lang w:eastAsia="en-US"/>
    </w:rPr>
  </w:style>
  <w:style w:type="paragraph" w:customStyle="1" w:styleId="27">
    <w:name w:val="Основной текст2"/>
    <w:basedOn w:val="a"/>
    <w:autoRedefine/>
    <w:rsid w:val="007C10BE"/>
    <w:pPr>
      <w:tabs>
        <w:tab w:val="left" w:pos="488"/>
      </w:tabs>
      <w:spacing w:line="276" w:lineRule="auto"/>
      <w:jc w:val="center"/>
    </w:pPr>
    <w:rPr>
      <w:rFonts w:ascii="Times New Roman" w:eastAsia="Times New Roman" w:hAnsi="Times New Roman" w:cs="Times New Roman"/>
      <w:b/>
      <w:sz w:val="28"/>
      <w:szCs w:val="28"/>
    </w:rPr>
  </w:style>
  <w:style w:type="paragraph" w:customStyle="1" w:styleId="xl65">
    <w:name w:val="xl65"/>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66">
    <w:name w:val="xl66"/>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9">
    <w:name w:val="xl69"/>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a"/>
    <w:rsid w:val="007C10B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1">
    <w:name w:val="xl71"/>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a"/>
    <w:rsid w:val="007C10B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3">
    <w:name w:val="xl73"/>
    <w:basedOn w:val="a"/>
    <w:rsid w:val="007C10BE"/>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4">
    <w:name w:val="xl74"/>
    <w:basedOn w:val="a"/>
    <w:rsid w:val="007C10BE"/>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a"/>
    <w:rsid w:val="007C10B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7">
    <w:name w:val="xl77"/>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0">
    <w:name w:val="xl80"/>
    <w:basedOn w:val="a"/>
    <w:rsid w:val="007C10B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1">
    <w:name w:val="xl81"/>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140">
    <w:name w:val="Обычный+14п"/>
    <w:basedOn w:val="aff"/>
    <w:rsid w:val="007C10BE"/>
    <w:pPr>
      <w:spacing w:after="0" w:line="240" w:lineRule="auto"/>
      <w:ind w:firstLine="360"/>
      <w:jc w:val="both"/>
    </w:pPr>
    <w:rPr>
      <w:rFonts w:ascii="Times New Roman" w:eastAsia="Times New Roman" w:hAnsi="Times New Roman" w:cs="Times New Roman"/>
      <w:sz w:val="28"/>
      <w:szCs w:val="24"/>
    </w:rPr>
  </w:style>
  <w:style w:type="paragraph" w:customStyle="1" w:styleId="ConsPlusNormal">
    <w:name w:val="ConsPlusNormal"/>
    <w:rsid w:val="007C10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
    <w:name w:val="Без интервала1"/>
    <w:rsid w:val="007C10BE"/>
    <w:pPr>
      <w:spacing w:after="0" w:line="240" w:lineRule="auto"/>
    </w:pPr>
    <w:rPr>
      <w:rFonts w:ascii="Calibri" w:eastAsia="Times New Roman" w:hAnsi="Calibri" w:cs="Times New Roman"/>
      <w:lang w:eastAsia="ru-RU"/>
    </w:rPr>
  </w:style>
  <w:style w:type="character" w:customStyle="1" w:styleId="apple-converted-space">
    <w:name w:val="apple-converted-space"/>
    <w:rsid w:val="007C10BE"/>
    <w:rPr>
      <w:rFonts w:ascii="Times New Roman" w:hAnsi="Times New Roman" w:cs="Times New Roman" w:hint="default"/>
    </w:rPr>
  </w:style>
  <w:style w:type="paragraph" w:customStyle="1" w:styleId="msonormalcxspmiddle">
    <w:name w:val="msonormalcxspmiddle"/>
    <w:basedOn w:val="a"/>
    <w:rsid w:val="007C10BE"/>
    <w:pPr>
      <w:spacing w:before="100" w:beforeAutospacing="1" w:after="100" w:afterAutospacing="1"/>
    </w:pPr>
    <w:rPr>
      <w:rFonts w:ascii="Times New Roman" w:eastAsia="Times New Roman" w:hAnsi="Times New Roman" w:cs="Times New Roman"/>
      <w:sz w:val="24"/>
      <w:szCs w:val="24"/>
    </w:rPr>
  </w:style>
  <w:style w:type="paragraph" w:customStyle="1" w:styleId="msonormalcxsplast">
    <w:name w:val="msonormalcxsplast"/>
    <w:basedOn w:val="a"/>
    <w:rsid w:val="007C10BE"/>
    <w:pPr>
      <w:spacing w:before="100" w:beforeAutospacing="1" w:after="100" w:afterAutospacing="1"/>
    </w:pPr>
    <w:rPr>
      <w:rFonts w:ascii="Times New Roman" w:eastAsia="Times New Roman" w:hAnsi="Times New Roman" w:cs="Times New Roman"/>
      <w:sz w:val="24"/>
      <w:szCs w:val="24"/>
    </w:rPr>
  </w:style>
  <w:style w:type="character" w:customStyle="1" w:styleId="141">
    <w:name w:val="Знак Знак14"/>
    <w:rsid w:val="007C10BE"/>
    <w:rPr>
      <w:rFonts w:ascii="Calibri" w:hAnsi="Calibri"/>
      <w:sz w:val="22"/>
      <w:szCs w:val="22"/>
      <w:lang w:val="ru-RU" w:eastAsia="ru-RU" w:bidi="ar-SA"/>
    </w:rPr>
  </w:style>
  <w:style w:type="paragraph" w:customStyle="1" w:styleId="-S">
    <w:name w:val="- S_Маркированный"/>
    <w:basedOn w:val="a"/>
    <w:autoRedefine/>
    <w:rsid w:val="007C10BE"/>
    <w:pPr>
      <w:spacing w:before="120" w:after="120"/>
      <w:ind w:firstLine="709"/>
      <w:jc w:val="both"/>
    </w:pPr>
    <w:rPr>
      <w:rFonts w:ascii="Times New Roman" w:hAnsi="Times New Roman" w:cs="Times New Roman"/>
      <w:sz w:val="24"/>
      <w:szCs w:val="24"/>
    </w:rPr>
  </w:style>
  <w:style w:type="paragraph" w:customStyle="1" w:styleId="170">
    <w:name w:val="Основной текст17"/>
    <w:basedOn w:val="a"/>
    <w:rsid w:val="007C10BE"/>
    <w:pPr>
      <w:widowControl w:val="0"/>
      <w:shd w:val="clear" w:color="auto" w:fill="FFFFFF"/>
      <w:spacing w:after="120" w:line="240" w:lineRule="atLeast"/>
      <w:ind w:hanging="1100"/>
      <w:jc w:val="both"/>
    </w:pPr>
    <w:rPr>
      <w:rFonts w:ascii="Times New Roman" w:eastAsia="Times New Roman" w:hAnsi="Times New Roman" w:cs="Times New Roman"/>
      <w:spacing w:val="1"/>
      <w:sz w:val="16"/>
      <w:shd w:val="clear" w:color="auto" w:fill="FFFFFF"/>
    </w:rPr>
  </w:style>
  <w:style w:type="character" w:customStyle="1" w:styleId="0pt">
    <w:name w:val="Основной текст + Интервал 0 pt"/>
    <w:rsid w:val="007C10BE"/>
    <w:rPr>
      <w:rFonts w:ascii="Times New Roman" w:hAnsi="Times New Roman"/>
      <w:color w:val="000000"/>
      <w:spacing w:val="2"/>
      <w:w w:val="100"/>
      <w:position w:val="0"/>
      <w:sz w:val="21"/>
      <w:u w:val="none"/>
      <w:lang w:val="ru-RU"/>
    </w:rPr>
  </w:style>
  <w:style w:type="character" w:customStyle="1" w:styleId="160">
    <w:name w:val="Знак Знак16"/>
    <w:rsid w:val="007C10BE"/>
    <w:rPr>
      <w:rFonts w:ascii="Calibri" w:hAnsi="Calibri"/>
      <w:sz w:val="22"/>
      <w:szCs w:val="22"/>
      <w:lang w:val="ru-RU" w:eastAsia="ru-RU" w:bidi="ar-SA"/>
    </w:rPr>
  </w:style>
  <w:style w:type="character" w:customStyle="1" w:styleId="150">
    <w:name w:val="Знак Знак15"/>
    <w:rsid w:val="007C10BE"/>
    <w:rPr>
      <w:rFonts w:ascii="Calibri" w:hAnsi="Calibri"/>
      <w:sz w:val="22"/>
      <w:szCs w:val="22"/>
      <w:lang w:val="ru-RU" w:eastAsia="ru-RU" w:bidi="ar-SA"/>
    </w:rPr>
  </w:style>
  <w:style w:type="character" w:customStyle="1" w:styleId="titlerazdel">
    <w:name w:val="title_razdel"/>
    <w:basedOn w:val="a0"/>
    <w:rsid w:val="007C10BE"/>
  </w:style>
  <w:style w:type="paragraph" w:customStyle="1" w:styleId="1f0">
    <w:name w:val="Абзац списка1"/>
    <w:basedOn w:val="a"/>
    <w:rsid w:val="007C10BE"/>
    <w:pPr>
      <w:spacing w:line="360" w:lineRule="auto"/>
      <w:ind w:left="720"/>
      <w:contextualSpacing/>
    </w:pPr>
    <w:rPr>
      <w:rFonts w:cs="Times New Roman"/>
      <w:sz w:val="22"/>
      <w:szCs w:val="22"/>
      <w:lang w:eastAsia="en-US"/>
    </w:rPr>
  </w:style>
  <w:style w:type="paragraph" w:customStyle="1" w:styleId="aff9">
    <w:name w:val="Знак Знак Знак Знак"/>
    <w:basedOn w:val="a"/>
    <w:rsid w:val="007C10BE"/>
    <w:pPr>
      <w:tabs>
        <w:tab w:val="num" w:pos="1287"/>
      </w:tabs>
      <w:spacing w:after="160" w:line="240" w:lineRule="exact"/>
      <w:ind w:left="1287" w:hanging="360"/>
      <w:jc w:val="both"/>
    </w:pPr>
    <w:rPr>
      <w:rFonts w:ascii="Verdana" w:eastAsia="Times New Roman" w:hAnsi="Verdana"/>
      <w:lang w:val="en-US" w:eastAsia="en-US"/>
    </w:rPr>
  </w:style>
  <w:style w:type="paragraph" w:customStyle="1" w:styleId="ConsPlusTitle">
    <w:name w:val="ConsPlusTitle"/>
    <w:uiPriority w:val="99"/>
    <w:rsid w:val="007C10B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41">
    <w:name w:val="Font Style41"/>
    <w:rsid w:val="007C10BE"/>
    <w:rPr>
      <w:rFonts w:ascii="Times New Roman" w:hAnsi="Times New Roman"/>
      <w:sz w:val="28"/>
    </w:rPr>
  </w:style>
  <w:style w:type="paragraph" w:customStyle="1" w:styleId="1f1">
    <w:name w:val="Основной текст1"/>
    <w:basedOn w:val="a"/>
    <w:rsid w:val="007C10BE"/>
    <w:pPr>
      <w:shd w:val="clear" w:color="auto" w:fill="FFFFFF"/>
      <w:spacing w:line="240" w:lineRule="atLeast"/>
    </w:pPr>
    <w:rPr>
      <w:rFonts w:ascii="Times New Roman" w:eastAsia="Times New Roman" w:hAnsi="Times New Roman" w:cs="Times New Roman"/>
      <w:color w:val="000000"/>
    </w:rPr>
  </w:style>
  <w:style w:type="character" w:styleId="affa">
    <w:name w:val="FollowedHyperlink"/>
    <w:uiPriority w:val="99"/>
    <w:rsid w:val="007C10BE"/>
    <w:rPr>
      <w:color w:val="800080"/>
      <w:u w:val="single"/>
    </w:rPr>
  </w:style>
  <w:style w:type="table" w:customStyle="1" w:styleId="28">
    <w:name w:val="Сетка таблицы2"/>
    <w:basedOn w:val="a1"/>
    <w:next w:val="a9"/>
    <w:uiPriority w:val="59"/>
    <w:rsid w:val="007C10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uiPriority w:val="99"/>
    <w:rsid w:val="007C10BE"/>
    <w:rPr>
      <w:sz w:val="16"/>
      <w:szCs w:val="16"/>
    </w:rPr>
  </w:style>
  <w:style w:type="character" w:customStyle="1" w:styleId="110">
    <w:name w:val="Обычный (веб) Знак1 Знак Знак1"/>
    <w:aliases w:val="Обычный (веб) Знак2 Знак Знак Знак1,Обычный (веб) Знак Знак1 Знак Знак Знак1,Обычный (веб) Знак1 Знак Знак1 Знак Знак1,Обычный (веб) Знак Знак Знак Знак Знак Знак1"/>
    <w:uiPriority w:val="99"/>
    <w:rsid w:val="007C10BE"/>
    <w:rPr>
      <w:rFonts w:ascii="Times New Roman" w:eastAsia="Times New Roman" w:hAnsi="Times New Roman" w:cs="Times New Roman"/>
      <w:sz w:val="24"/>
      <w:szCs w:val="24"/>
    </w:rPr>
  </w:style>
  <w:style w:type="paragraph" w:customStyle="1" w:styleId="NormalWebCharChar">
    <w:name w:val="Normal (Web) Char Char"/>
    <w:basedOn w:val="a"/>
    <w:rsid w:val="007C10BE"/>
    <w:pPr>
      <w:spacing w:before="100" w:beforeAutospacing="1" w:after="100" w:afterAutospacing="1"/>
    </w:pPr>
    <w:rPr>
      <w:rFonts w:ascii="Times New Roman" w:eastAsia="Times New Roman" w:hAnsi="Times New Roman" w:cs="Times New Roman"/>
      <w:sz w:val="24"/>
      <w:szCs w:val="24"/>
      <w:lang w:val="en-US" w:eastAsia="zh-CN"/>
    </w:rPr>
  </w:style>
  <w:style w:type="character" w:customStyle="1" w:styleId="30">
    <w:name w:val="Заголовок 3 Знак"/>
    <w:basedOn w:val="a0"/>
    <w:link w:val="3"/>
    <w:uiPriority w:val="9"/>
    <w:rsid w:val="00324A81"/>
    <w:rPr>
      <w:rFonts w:ascii="Times New Roman" w:eastAsia="Times New Roman" w:hAnsi="Times New Roman" w:cs="Times New Roman"/>
      <w:b/>
      <w:bCs/>
      <w:sz w:val="27"/>
      <w:szCs w:val="27"/>
      <w:lang w:eastAsia="ru-RU"/>
    </w:rPr>
  </w:style>
  <w:style w:type="paragraph" w:customStyle="1" w:styleId="ConsPlusCell">
    <w:name w:val="ConsPlusCell"/>
    <w:rsid w:val="00CD29B5"/>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9">
    <w:name w:val="Нет списка2"/>
    <w:next w:val="a2"/>
    <w:uiPriority w:val="99"/>
    <w:semiHidden/>
    <w:rsid w:val="00FC63F6"/>
  </w:style>
  <w:style w:type="paragraph" w:customStyle="1" w:styleId="2a">
    <w:name w:val="Абзац списка2"/>
    <w:basedOn w:val="a"/>
    <w:rsid w:val="00FC63F6"/>
    <w:pPr>
      <w:spacing w:after="200" w:line="276" w:lineRule="auto"/>
      <w:ind w:left="720"/>
      <w:contextualSpacing/>
    </w:pPr>
    <w:rPr>
      <w:rFonts w:eastAsia="Times New Roman" w:cs="Times New Roman"/>
      <w:sz w:val="22"/>
      <w:szCs w:val="22"/>
    </w:rPr>
  </w:style>
  <w:style w:type="paragraph" w:customStyle="1" w:styleId="2b">
    <w:name w:val="Без интервала2"/>
    <w:rsid w:val="00FC63F6"/>
    <w:pPr>
      <w:spacing w:after="0" w:line="240" w:lineRule="auto"/>
    </w:pPr>
    <w:rPr>
      <w:rFonts w:ascii="Calibri" w:eastAsia="Times New Roman" w:hAnsi="Calibri" w:cs="Times New Roman"/>
      <w:lang w:eastAsia="ru-RU"/>
    </w:rPr>
  </w:style>
  <w:style w:type="character" w:customStyle="1" w:styleId="142">
    <w:name w:val="Знак Знак14"/>
    <w:rsid w:val="00FC63F6"/>
    <w:rPr>
      <w:rFonts w:ascii="Calibri" w:hAnsi="Calibri"/>
      <w:sz w:val="22"/>
      <w:szCs w:val="22"/>
      <w:lang w:val="ru-RU" w:eastAsia="ru-RU" w:bidi="ar-SA"/>
    </w:rPr>
  </w:style>
  <w:style w:type="character" w:customStyle="1" w:styleId="161">
    <w:name w:val="Знак Знак16"/>
    <w:rsid w:val="00FC63F6"/>
    <w:rPr>
      <w:rFonts w:ascii="Calibri" w:hAnsi="Calibri"/>
      <w:sz w:val="22"/>
      <w:szCs w:val="22"/>
      <w:lang w:val="ru-RU" w:eastAsia="ru-RU" w:bidi="ar-SA"/>
    </w:rPr>
  </w:style>
  <w:style w:type="character" w:customStyle="1" w:styleId="151">
    <w:name w:val="Знак Знак15"/>
    <w:rsid w:val="00FC63F6"/>
    <w:rPr>
      <w:rFonts w:ascii="Calibri" w:hAnsi="Calibri"/>
      <w:sz w:val="22"/>
      <w:szCs w:val="22"/>
      <w:lang w:val="ru-RU" w:eastAsia="ru-RU" w:bidi="ar-SA"/>
    </w:rPr>
  </w:style>
  <w:style w:type="table" w:customStyle="1" w:styleId="34">
    <w:name w:val="Сетка таблицы3"/>
    <w:basedOn w:val="a1"/>
    <w:next w:val="a9"/>
    <w:uiPriority w:val="59"/>
    <w:rsid w:val="00FC63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C46AE5"/>
    <w:pPr>
      <w:widowControl w:val="0"/>
      <w:autoSpaceDE w:val="0"/>
      <w:autoSpaceDN w:val="0"/>
      <w:adjustRightInd w:val="0"/>
      <w:spacing w:line="394" w:lineRule="exact"/>
      <w:ind w:firstLine="706"/>
      <w:jc w:val="both"/>
    </w:pPr>
    <w:rPr>
      <w:rFonts w:ascii="Times New Roman" w:eastAsia="Times New Roman" w:hAnsi="Times New Roman" w:cs="Times New Roman"/>
      <w:sz w:val="24"/>
      <w:szCs w:val="24"/>
    </w:rPr>
  </w:style>
  <w:style w:type="character" w:customStyle="1" w:styleId="FontStyle21">
    <w:name w:val="Font Style21"/>
    <w:rsid w:val="00C46AE5"/>
    <w:rPr>
      <w:rFonts w:ascii="Times New Roman" w:hAnsi="Times New Roman"/>
      <w:sz w:val="26"/>
    </w:rPr>
  </w:style>
  <w:style w:type="character" w:customStyle="1" w:styleId="120">
    <w:name w:val="Основной текст (12)_"/>
    <w:basedOn w:val="a0"/>
    <w:link w:val="121"/>
    <w:rsid w:val="00D84784"/>
    <w:rPr>
      <w:rFonts w:ascii="Arial" w:eastAsia="Arial" w:hAnsi="Arial" w:cs="Arial"/>
      <w:b/>
      <w:bCs/>
      <w:shd w:val="clear" w:color="auto" w:fill="FFFFFF"/>
    </w:rPr>
  </w:style>
  <w:style w:type="character" w:customStyle="1" w:styleId="12TimesNewRoman13pt">
    <w:name w:val="Основной текст (12) + Times New Roman;13 pt"/>
    <w:basedOn w:val="120"/>
    <w:rsid w:val="00D84784"/>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21">
    <w:name w:val="Основной текст (12)"/>
    <w:basedOn w:val="a"/>
    <w:link w:val="120"/>
    <w:rsid w:val="00D84784"/>
    <w:pPr>
      <w:widowControl w:val="0"/>
      <w:shd w:val="clear" w:color="auto" w:fill="FFFFFF"/>
      <w:spacing w:line="480" w:lineRule="exact"/>
      <w:jc w:val="both"/>
    </w:pPr>
    <w:rPr>
      <w:rFonts w:ascii="Arial" w:eastAsia="Arial" w:hAnsi="Arial"/>
      <w:b/>
      <w:bCs/>
      <w:sz w:val="22"/>
      <w:szCs w:val="22"/>
      <w:lang w:eastAsia="en-US"/>
    </w:rPr>
  </w:style>
  <w:style w:type="character" w:customStyle="1" w:styleId="40">
    <w:name w:val="Заголовок 4 Знак"/>
    <w:basedOn w:val="a0"/>
    <w:link w:val="4"/>
    <w:uiPriority w:val="9"/>
    <w:semiHidden/>
    <w:rsid w:val="009A3032"/>
    <w:rPr>
      <w:rFonts w:asciiTheme="majorHAnsi" w:eastAsiaTheme="majorEastAsia" w:hAnsiTheme="majorHAnsi" w:cstheme="majorBidi"/>
      <w:b/>
      <w:bCs/>
      <w:i/>
      <w:iCs/>
      <w:color w:val="4F81BD" w:themeColor="accent1"/>
      <w:sz w:val="20"/>
      <w:szCs w:val="20"/>
      <w:lang w:eastAsia="ru-RU"/>
    </w:rPr>
  </w:style>
  <w:style w:type="character" w:customStyle="1" w:styleId="10">
    <w:name w:val="Заголовок 1 Знак"/>
    <w:basedOn w:val="a0"/>
    <w:link w:val="1"/>
    <w:uiPriority w:val="9"/>
    <w:rsid w:val="00E708B0"/>
    <w:rPr>
      <w:rFonts w:asciiTheme="majorHAnsi" w:eastAsiaTheme="majorEastAsia" w:hAnsiTheme="majorHAnsi" w:cstheme="majorBidi"/>
      <w:b/>
      <w:bCs/>
      <w:color w:val="365F91" w:themeColor="accent1" w:themeShade="BF"/>
      <w:sz w:val="28"/>
      <w:szCs w:val="28"/>
      <w:lang w:eastAsia="ru-RU"/>
    </w:rPr>
  </w:style>
  <w:style w:type="paragraph" w:styleId="affc">
    <w:name w:val="Subtitle"/>
    <w:basedOn w:val="a"/>
    <w:next w:val="a"/>
    <w:link w:val="affd"/>
    <w:uiPriority w:val="11"/>
    <w:qFormat/>
    <w:rsid w:val="00E624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d">
    <w:name w:val="Подзаголовок Знак"/>
    <w:basedOn w:val="a0"/>
    <w:link w:val="affc"/>
    <w:uiPriority w:val="11"/>
    <w:rsid w:val="00E62492"/>
    <w:rPr>
      <w:rFonts w:asciiTheme="majorHAnsi" w:eastAsiaTheme="majorEastAsia" w:hAnsiTheme="majorHAnsi" w:cstheme="majorBidi"/>
      <w:i/>
      <w:iCs/>
      <w:color w:val="4F81BD" w:themeColor="accent1"/>
      <w:spacing w:val="15"/>
      <w:sz w:val="24"/>
      <w:szCs w:val="24"/>
      <w:lang w:eastAsia="ru-RU"/>
    </w:rPr>
  </w:style>
  <w:style w:type="paragraph" w:customStyle="1" w:styleId="43">
    <w:name w:val="Основной текст4"/>
    <w:basedOn w:val="a"/>
    <w:rsid w:val="00E62492"/>
    <w:pPr>
      <w:widowControl w:val="0"/>
      <w:shd w:val="clear" w:color="auto" w:fill="FFFFFF"/>
      <w:spacing w:before="60" w:after="3300" w:line="0" w:lineRule="atLeast"/>
      <w:ind w:hanging="1140"/>
      <w:jc w:val="center"/>
    </w:pPr>
    <w:rPr>
      <w:rFonts w:ascii="Times New Roman" w:eastAsia="Times New Roman" w:hAnsi="Times New Roman" w:cs="Times New Roman"/>
      <w:sz w:val="23"/>
      <w:szCs w:val="23"/>
      <w:lang w:eastAsia="en-US"/>
    </w:rPr>
  </w:style>
  <w:style w:type="paragraph" w:styleId="affe">
    <w:name w:val="Block Text"/>
    <w:basedOn w:val="a"/>
    <w:rsid w:val="00E62492"/>
    <w:pPr>
      <w:ind w:left="567" w:right="1001"/>
      <w:jc w:val="both"/>
    </w:pPr>
    <w:rPr>
      <w:rFonts w:ascii="Times New Roman" w:eastAsia="Times New Roman" w:hAnsi="Times New Roman" w:cs="Times New Roman"/>
      <w:sz w:val="28"/>
    </w:rPr>
  </w:style>
  <w:style w:type="paragraph" w:styleId="afff">
    <w:name w:val="annotation subject"/>
    <w:basedOn w:val="aff2"/>
    <w:next w:val="aff2"/>
    <w:link w:val="afff0"/>
    <w:uiPriority w:val="99"/>
    <w:semiHidden/>
    <w:unhideWhenUsed/>
    <w:rsid w:val="00E62492"/>
    <w:rPr>
      <w:rFonts w:ascii="Times New Roman" w:eastAsia="Times New Roman" w:hAnsi="Times New Roman" w:cs="Times New Roman"/>
      <w:b/>
      <w:bCs/>
      <w:sz w:val="20"/>
      <w:szCs w:val="20"/>
      <w:lang w:eastAsia="ru-RU"/>
    </w:rPr>
  </w:style>
  <w:style w:type="character" w:customStyle="1" w:styleId="afff0">
    <w:name w:val="Тема примечания Знак"/>
    <w:basedOn w:val="aff1"/>
    <w:link w:val="afff"/>
    <w:uiPriority w:val="99"/>
    <w:semiHidden/>
    <w:rsid w:val="00E62492"/>
    <w:rPr>
      <w:rFonts w:ascii="Times New Roman" w:eastAsia="Times New Roman" w:hAnsi="Times New Roman" w:cs="Times New Roman"/>
      <w:b/>
      <w:bCs/>
      <w:sz w:val="20"/>
      <w:szCs w:val="20"/>
      <w:lang w:eastAsia="ru-RU"/>
    </w:rPr>
  </w:style>
  <w:style w:type="paragraph" w:customStyle="1" w:styleId="xl82">
    <w:name w:val="xl82"/>
    <w:basedOn w:val="a"/>
    <w:rsid w:val="00E62492"/>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83">
    <w:name w:val="xl83"/>
    <w:basedOn w:val="a"/>
    <w:rsid w:val="00E6249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84">
    <w:name w:val="xl84"/>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87">
    <w:name w:val="xl87"/>
    <w:basedOn w:val="a"/>
    <w:rsid w:val="00E6249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a"/>
    <w:rsid w:val="00E6249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9">
    <w:name w:val="xl89"/>
    <w:basedOn w:val="a"/>
    <w:rsid w:val="00E62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0">
    <w:name w:val="xl90"/>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a"/>
    <w:rsid w:val="00E624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92">
    <w:name w:val="xl92"/>
    <w:basedOn w:val="a"/>
    <w:rsid w:val="00E62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rPr>
  </w:style>
  <w:style w:type="paragraph" w:customStyle="1" w:styleId="xl93">
    <w:name w:val="xl93"/>
    <w:basedOn w:val="a"/>
    <w:rsid w:val="00E6249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4">
    <w:name w:val="xl94"/>
    <w:basedOn w:val="a"/>
    <w:rsid w:val="00E62492"/>
    <w:pPr>
      <w:pBdr>
        <w:top w:val="single" w:sz="4" w:space="0" w:color="auto"/>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95">
    <w:name w:val="xl95"/>
    <w:basedOn w:val="a"/>
    <w:rsid w:val="00E62492"/>
    <w:pPr>
      <w:pBdr>
        <w:top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96">
    <w:name w:val="xl96"/>
    <w:basedOn w:val="a"/>
    <w:rsid w:val="00E624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7">
    <w:name w:val="xl97"/>
    <w:basedOn w:val="a"/>
    <w:rsid w:val="00E62492"/>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8">
    <w:name w:val="xl98"/>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9">
    <w:name w:val="xl99"/>
    <w:basedOn w:val="a"/>
    <w:rsid w:val="00E6249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0">
    <w:name w:val="xl100"/>
    <w:basedOn w:val="a"/>
    <w:rsid w:val="00E62492"/>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01">
    <w:name w:val="xl101"/>
    <w:basedOn w:val="a"/>
    <w:rsid w:val="00E62492"/>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2">
    <w:name w:val="xl102"/>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3">
    <w:name w:val="xl103"/>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a"/>
    <w:rsid w:val="00E62492"/>
    <w:pPr>
      <w:pBdr>
        <w:top w:val="single" w:sz="4" w:space="0" w:color="auto"/>
        <w:left w:val="single" w:sz="4" w:space="0" w:color="auto"/>
        <w:bottom w:val="single" w:sz="4" w:space="0" w:color="auto"/>
        <w:right w:val="single" w:sz="8" w:space="0" w:color="auto"/>
      </w:pBdr>
      <w:shd w:val="clear" w:color="000000" w:fill="008000"/>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5">
    <w:name w:val="xl105"/>
    <w:basedOn w:val="a"/>
    <w:rsid w:val="00E6249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106">
    <w:name w:val="xl106"/>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107">
    <w:name w:val="xl107"/>
    <w:basedOn w:val="a"/>
    <w:rsid w:val="00E62492"/>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rPr>
  </w:style>
  <w:style w:type="paragraph" w:customStyle="1" w:styleId="xl108">
    <w:name w:val="xl108"/>
    <w:basedOn w:val="a"/>
    <w:rsid w:val="00E6249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rPr>
  </w:style>
  <w:style w:type="paragraph" w:customStyle="1" w:styleId="xl109">
    <w:name w:val="xl109"/>
    <w:basedOn w:val="a"/>
    <w:rsid w:val="00E6249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10">
    <w:name w:val="xl110"/>
    <w:basedOn w:val="a"/>
    <w:rsid w:val="00E6249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11">
    <w:name w:val="xl111"/>
    <w:basedOn w:val="a"/>
    <w:rsid w:val="00E624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2">
    <w:name w:val="xl112"/>
    <w:basedOn w:val="a"/>
    <w:rsid w:val="00E62492"/>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3">
    <w:name w:val="xl113"/>
    <w:basedOn w:val="a"/>
    <w:rsid w:val="00E62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4">
    <w:name w:val="xl114"/>
    <w:basedOn w:val="a"/>
    <w:rsid w:val="00E62492"/>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5">
    <w:name w:val="xl115"/>
    <w:basedOn w:val="a"/>
    <w:rsid w:val="00E624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6">
    <w:name w:val="xl116"/>
    <w:basedOn w:val="a"/>
    <w:rsid w:val="00E6249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7">
    <w:name w:val="xl117"/>
    <w:basedOn w:val="a"/>
    <w:rsid w:val="00E62492"/>
    <w:pPr>
      <w:pBdr>
        <w:bottom w:val="single" w:sz="8" w:space="0" w:color="auto"/>
      </w:pBdr>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118">
    <w:name w:val="xl118"/>
    <w:basedOn w:val="a"/>
    <w:rsid w:val="00E6249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9">
    <w:name w:val="xl119"/>
    <w:basedOn w:val="a"/>
    <w:rsid w:val="00E62492"/>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20">
    <w:name w:val="xl120"/>
    <w:basedOn w:val="a"/>
    <w:rsid w:val="00E62492"/>
    <w:pPr>
      <w:pBdr>
        <w:top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character" w:customStyle="1" w:styleId="CenturySchoolbook105pt">
    <w:name w:val="Основной текст + Century Schoolbook;10;5 pt"/>
    <w:basedOn w:val="af7"/>
    <w:rsid w:val="00C526D7"/>
    <w:rPr>
      <w:rFonts w:ascii="Century Schoolbook" w:eastAsia="Century Schoolbook" w:hAnsi="Century Schoolbook" w:cs="Century Schoolbook"/>
      <w:color w:val="000000"/>
      <w:spacing w:val="0"/>
      <w:w w:val="100"/>
      <w:position w:val="0"/>
      <w:sz w:val="21"/>
      <w:szCs w:val="21"/>
      <w:shd w:val="clear" w:color="auto" w:fill="FFFFFF"/>
      <w:lang w:val="ru-RU"/>
    </w:rPr>
  </w:style>
  <w:style w:type="character" w:customStyle="1" w:styleId="1TimesNewRoman">
    <w:name w:val="Заголовок №1 + Times New Roman"/>
    <w:aliases w:val="8,5 pt,Полужирный,Интервал 1 pt,Колонтитул (2) + 10,Основной текст (19) + 7,Основной текст (19) + 8,Не полужирный,Основной текст + 8,Основной текст + Consolas"/>
    <w:basedOn w:val="a0"/>
    <w:rsid w:val="00F40994"/>
    <w:rPr>
      <w:rFonts w:ascii="Consolas" w:eastAsia="Consolas" w:hAnsi="Consolas" w:cs="Consolas"/>
      <w:color w:val="000000"/>
      <w:spacing w:val="-20"/>
      <w:w w:val="100"/>
      <w:position w:val="0"/>
      <w:sz w:val="13"/>
      <w:szCs w:val="13"/>
      <w:shd w:val="clear" w:color="auto" w:fill="FFFFFF"/>
      <w:lang w:val="ru-RU" w:eastAsia="ru-RU" w:bidi="ru-RU"/>
    </w:rPr>
  </w:style>
  <w:style w:type="paragraph" w:customStyle="1" w:styleId="western">
    <w:name w:val="western"/>
    <w:basedOn w:val="a"/>
    <w:rsid w:val="00427A75"/>
    <w:pPr>
      <w:spacing w:before="100" w:beforeAutospacing="1" w:after="100" w:afterAutospacing="1"/>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rsid w:val="00E67DCD"/>
    <w:rPr>
      <w:rFonts w:ascii="Calibri" w:hAnsi="Calibri" w:hint="default"/>
      <w:strike w:val="0"/>
      <w:dstrike w:val="0"/>
      <w:sz w:val="22"/>
      <w:szCs w:val="22"/>
      <w:u w:val="none"/>
      <w:effect w:val="none"/>
    </w:rPr>
  </w:style>
  <w:style w:type="paragraph" w:customStyle="1" w:styleId="1f2">
    <w:name w:val="Обычный1"/>
    <w:basedOn w:val="a"/>
    <w:rsid w:val="00CA3317"/>
    <w:pPr>
      <w:spacing w:after="200" w:line="260" w:lineRule="atLeast"/>
    </w:pPr>
    <w:rPr>
      <w:rFonts w:eastAsia="Times New Roman" w:cs="Times New Roman"/>
      <w:sz w:val="22"/>
      <w:szCs w:val="22"/>
    </w:rPr>
  </w:style>
  <w:style w:type="character" w:customStyle="1" w:styleId="normalchar1">
    <w:name w:val="normal__char1"/>
    <w:rsid w:val="00CA3317"/>
    <w:rPr>
      <w:rFonts w:ascii="Calibri" w:hAnsi="Calibri" w:hint="default"/>
      <w:sz w:val="22"/>
      <w:szCs w:val="22"/>
    </w:rPr>
  </w:style>
  <w:style w:type="paragraph" w:customStyle="1" w:styleId="list0020paragraph">
    <w:name w:val="list_0020paragraph"/>
    <w:basedOn w:val="a"/>
    <w:rsid w:val="00CA3317"/>
    <w:pPr>
      <w:spacing w:line="240" w:lineRule="atLeast"/>
      <w:ind w:left="720"/>
      <w:jc w:val="both"/>
    </w:pPr>
    <w:rPr>
      <w:rFonts w:eastAsia="Times New Roman" w:cs="Times New Roman"/>
      <w:sz w:val="22"/>
      <w:szCs w:val="22"/>
    </w:rPr>
  </w:style>
  <w:style w:type="paragraph" w:customStyle="1" w:styleId="2c">
    <w:name w:val="Обычный2"/>
    <w:rsid w:val="00781178"/>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1713">
      <w:bodyDiv w:val="1"/>
      <w:marLeft w:val="0"/>
      <w:marRight w:val="0"/>
      <w:marTop w:val="0"/>
      <w:marBottom w:val="0"/>
      <w:divBdr>
        <w:top w:val="none" w:sz="0" w:space="0" w:color="auto"/>
        <w:left w:val="none" w:sz="0" w:space="0" w:color="auto"/>
        <w:bottom w:val="none" w:sz="0" w:space="0" w:color="auto"/>
        <w:right w:val="none" w:sz="0" w:space="0" w:color="auto"/>
      </w:divBdr>
    </w:div>
    <w:div w:id="48654655">
      <w:bodyDiv w:val="1"/>
      <w:marLeft w:val="0"/>
      <w:marRight w:val="0"/>
      <w:marTop w:val="0"/>
      <w:marBottom w:val="0"/>
      <w:divBdr>
        <w:top w:val="none" w:sz="0" w:space="0" w:color="auto"/>
        <w:left w:val="none" w:sz="0" w:space="0" w:color="auto"/>
        <w:bottom w:val="none" w:sz="0" w:space="0" w:color="auto"/>
        <w:right w:val="none" w:sz="0" w:space="0" w:color="auto"/>
      </w:divBdr>
    </w:div>
    <w:div w:id="54858024">
      <w:bodyDiv w:val="1"/>
      <w:marLeft w:val="0"/>
      <w:marRight w:val="0"/>
      <w:marTop w:val="0"/>
      <w:marBottom w:val="0"/>
      <w:divBdr>
        <w:top w:val="none" w:sz="0" w:space="0" w:color="auto"/>
        <w:left w:val="none" w:sz="0" w:space="0" w:color="auto"/>
        <w:bottom w:val="none" w:sz="0" w:space="0" w:color="auto"/>
        <w:right w:val="none" w:sz="0" w:space="0" w:color="auto"/>
      </w:divBdr>
      <w:divsChild>
        <w:div w:id="651563807">
          <w:marLeft w:val="0"/>
          <w:marRight w:val="0"/>
          <w:marTop w:val="0"/>
          <w:marBottom w:val="525"/>
          <w:divBdr>
            <w:top w:val="none" w:sz="0" w:space="0" w:color="auto"/>
            <w:left w:val="none" w:sz="0" w:space="0" w:color="auto"/>
            <w:bottom w:val="none" w:sz="0" w:space="0" w:color="auto"/>
            <w:right w:val="none" w:sz="0" w:space="0" w:color="auto"/>
          </w:divBdr>
          <w:divsChild>
            <w:div w:id="1746803111">
              <w:marLeft w:val="0"/>
              <w:marRight w:val="0"/>
              <w:marTop w:val="0"/>
              <w:marBottom w:val="0"/>
              <w:divBdr>
                <w:top w:val="none" w:sz="0" w:space="0" w:color="auto"/>
                <w:left w:val="none" w:sz="0" w:space="0" w:color="auto"/>
                <w:bottom w:val="none" w:sz="0" w:space="0" w:color="auto"/>
                <w:right w:val="none" w:sz="0" w:space="0" w:color="auto"/>
              </w:divBdr>
            </w:div>
          </w:divsChild>
        </w:div>
        <w:div w:id="1855341189">
          <w:marLeft w:val="0"/>
          <w:marRight w:val="0"/>
          <w:marTop w:val="0"/>
          <w:marBottom w:val="525"/>
          <w:divBdr>
            <w:top w:val="none" w:sz="0" w:space="0" w:color="auto"/>
            <w:left w:val="none" w:sz="0" w:space="0" w:color="auto"/>
            <w:bottom w:val="none" w:sz="0" w:space="0" w:color="auto"/>
            <w:right w:val="none" w:sz="0" w:space="0" w:color="auto"/>
          </w:divBdr>
          <w:divsChild>
            <w:div w:id="6854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3510">
      <w:bodyDiv w:val="1"/>
      <w:marLeft w:val="0"/>
      <w:marRight w:val="0"/>
      <w:marTop w:val="0"/>
      <w:marBottom w:val="0"/>
      <w:divBdr>
        <w:top w:val="none" w:sz="0" w:space="0" w:color="auto"/>
        <w:left w:val="none" w:sz="0" w:space="0" w:color="auto"/>
        <w:bottom w:val="none" w:sz="0" w:space="0" w:color="auto"/>
        <w:right w:val="none" w:sz="0" w:space="0" w:color="auto"/>
      </w:divBdr>
    </w:div>
    <w:div w:id="85006831">
      <w:bodyDiv w:val="1"/>
      <w:marLeft w:val="0"/>
      <w:marRight w:val="0"/>
      <w:marTop w:val="0"/>
      <w:marBottom w:val="0"/>
      <w:divBdr>
        <w:top w:val="none" w:sz="0" w:space="0" w:color="auto"/>
        <w:left w:val="none" w:sz="0" w:space="0" w:color="auto"/>
        <w:bottom w:val="none" w:sz="0" w:space="0" w:color="auto"/>
        <w:right w:val="none" w:sz="0" w:space="0" w:color="auto"/>
      </w:divBdr>
      <w:divsChild>
        <w:div w:id="1567564618">
          <w:marLeft w:val="0"/>
          <w:marRight w:val="0"/>
          <w:marTop w:val="0"/>
          <w:marBottom w:val="0"/>
          <w:divBdr>
            <w:top w:val="none" w:sz="0" w:space="0" w:color="auto"/>
            <w:left w:val="none" w:sz="0" w:space="0" w:color="auto"/>
            <w:bottom w:val="none" w:sz="0" w:space="0" w:color="auto"/>
            <w:right w:val="none" w:sz="0" w:space="0" w:color="auto"/>
          </w:divBdr>
        </w:div>
      </w:divsChild>
    </w:div>
    <w:div w:id="98836592">
      <w:bodyDiv w:val="1"/>
      <w:marLeft w:val="0"/>
      <w:marRight w:val="0"/>
      <w:marTop w:val="0"/>
      <w:marBottom w:val="0"/>
      <w:divBdr>
        <w:top w:val="none" w:sz="0" w:space="0" w:color="auto"/>
        <w:left w:val="none" w:sz="0" w:space="0" w:color="auto"/>
        <w:bottom w:val="none" w:sz="0" w:space="0" w:color="auto"/>
        <w:right w:val="none" w:sz="0" w:space="0" w:color="auto"/>
      </w:divBdr>
    </w:div>
    <w:div w:id="110587095">
      <w:bodyDiv w:val="1"/>
      <w:marLeft w:val="0"/>
      <w:marRight w:val="0"/>
      <w:marTop w:val="0"/>
      <w:marBottom w:val="0"/>
      <w:divBdr>
        <w:top w:val="none" w:sz="0" w:space="0" w:color="auto"/>
        <w:left w:val="none" w:sz="0" w:space="0" w:color="auto"/>
        <w:bottom w:val="none" w:sz="0" w:space="0" w:color="auto"/>
        <w:right w:val="none" w:sz="0" w:space="0" w:color="auto"/>
      </w:divBdr>
    </w:div>
    <w:div w:id="111019749">
      <w:bodyDiv w:val="1"/>
      <w:marLeft w:val="0"/>
      <w:marRight w:val="0"/>
      <w:marTop w:val="0"/>
      <w:marBottom w:val="0"/>
      <w:divBdr>
        <w:top w:val="none" w:sz="0" w:space="0" w:color="auto"/>
        <w:left w:val="none" w:sz="0" w:space="0" w:color="auto"/>
        <w:bottom w:val="none" w:sz="0" w:space="0" w:color="auto"/>
        <w:right w:val="none" w:sz="0" w:space="0" w:color="auto"/>
      </w:divBdr>
    </w:div>
    <w:div w:id="112679600">
      <w:bodyDiv w:val="1"/>
      <w:marLeft w:val="0"/>
      <w:marRight w:val="0"/>
      <w:marTop w:val="0"/>
      <w:marBottom w:val="0"/>
      <w:divBdr>
        <w:top w:val="none" w:sz="0" w:space="0" w:color="auto"/>
        <w:left w:val="none" w:sz="0" w:space="0" w:color="auto"/>
        <w:bottom w:val="none" w:sz="0" w:space="0" w:color="auto"/>
        <w:right w:val="none" w:sz="0" w:space="0" w:color="auto"/>
      </w:divBdr>
    </w:div>
    <w:div w:id="122619213">
      <w:bodyDiv w:val="1"/>
      <w:marLeft w:val="0"/>
      <w:marRight w:val="0"/>
      <w:marTop w:val="0"/>
      <w:marBottom w:val="0"/>
      <w:divBdr>
        <w:top w:val="none" w:sz="0" w:space="0" w:color="auto"/>
        <w:left w:val="none" w:sz="0" w:space="0" w:color="auto"/>
        <w:bottom w:val="none" w:sz="0" w:space="0" w:color="auto"/>
        <w:right w:val="none" w:sz="0" w:space="0" w:color="auto"/>
      </w:divBdr>
    </w:div>
    <w:div w:id="131408560">
      <w:bodyDiv w:val="1"/>
      <w:marLeft w:val="0"/>
      <w:marRight w:val="0"/>
      <w:marTop w:val="0"/>
      <w:marBottom w:val="0"/>
      <w:divBdr>
        <w:top w:val="none" w:sz="0" w:space="0" w:color="auto"/>
        <w:left w:val="none" w:sz="0" w:space="0" w:color="auto"/>
        <w:bottom w:val="none" w:sz="0" w:space="0" w:color="auto"/>
        <w:right w:val="none" w:sz="0" w:space="0" w:color="auto"/>
      </w:divBdr>
    </w:div>
    <w:div w:id="156920639">
      <w:bodyDiv w:val="1"/>
      <w:marLeft w:val="0"/>
      <w:marRight w:val="0"/>
      <w:marTop w:val="0"/>
      <w:marBottom w:val="0"/>
      <w:divBdr>
        <w:top w:val="none" w:sz="0" w:space="0" w:color="auto"/>
        <w:left w:val="none" w:sz="0" w:space="0" w:color="auto"/>
        <w:bottom w:val="none" w:sz="0" w:space="0" w:color="auto"/>
        <w:right w:val="none" w:sz="0" w:space="0" w:color="auto"/>
      </w:divBdr>
    </w:div>
    <w:div w:id="172844843">
      <w:bodyDiv w:val="1"/>
      <w:marLeft w:val="0"/>
      <w:marRight w:val="0"/>
      <w:marTop w:val="0"/>
      <w:marBottom w:val="0"/>
      <w:divBdr>
        <w:top w:val="none" w:sz="0" w:space="0" w:color="auto"/>
        <w:left w:val="none" w:sz="0" w:space="0" w:color="auto"/>
        <w:bottom w:val="none" w:sz="0" w:space="0" w:color="auto"/>
        <w:right w:val="none" w:sz="0" w:space="0" w:color="auto"/>
      </w:divBdr>
    </w:div>
    <w:div w:id="186143933">
      <w:bodyDiv w:val="1"/>
      <w:marLeft w:val="0"/>
      <w:marRight w:val="0"/>
      <w:marTop w:val="0"/>
      <w:marBottom w:val="0"/>
      <w:divBdr>
        <w:top w:val="none" w:sz="0" w:space="0" w:color="auto"/>
        <w:left w:val="none" w:sz="0" w:space="0" w:color="auto"/>
        <w:bottom w:val="none" w:sz="0" w:space="0" w:color="auto"/>
        <w:right w:val="none" w:sz="0" w:space="0" w:color="auto"/>
      </w:divBdr>
    </w:div>
    <w:div w:id="204173304">
      <w:bodyDiv w:val="1"/>
      <w:marLeft w:val="0"/>
      <w:marRight w:val="0"/>
      <w:marTop w:val="0"/>
      <w:marBottom w:val="0"/>
      <w:divBdr>
        <w:top w:val="none" w:sz="0" w:space="0" w:color="auto"/>
        <w:left w:val="none" w:sz="0" w:space="0" w:color="auto"/>
        <w:bottom w:val="none" w:sz="0" w:space="0" w:color="auto"/>
        <w:right w:val="none" w:sz="0" w:space="0" w:color="auto"/>
      </w:divBdr>
    </w:div>
    <w:div w:id="218827591">
      <w:bodyDiv w:val="1"/>
      <w:marLeft w:val="0"/>
      <w:marRight w:val="0"/>
      <w:marTop w:val="0"/>
      <w:marBottom w:val="0"/>
      <w:divBdr>
        <w:top w:val="none" w:sz="0" w:space="0" w:color="auto"/>
        <w:left w:val="none" w:sz="0" w:space="0" w:color="auto"/>
        <w:bottom w:val="none" w:sz="0" w:space="0" w:color="auto"/>
        <w:right w:val="none" w:sz="0" w:space="0" w:color="auto"/>
      </w:divBdr>
    </w:div>
    <w:div w:id="266469717">
      <w:bodyDiv w:val="1"/>
      <w:marLeft w:val="0"/>
      <w:marRight w:val="0"/>
      <w:marTop w:val="0"/>
      <w:marBottom w:val="0"/>
      <w:divBdr>
        <w:top w:val="none" w:sz="0" w:space="0" w:color="auto"/>
        <w:left w:val="none" w:sz="0" w:space="0" w:color="auto"/>
        <w:bottom w:val="none" w:sz="0" w:space="0" w:color="auto"/>
        <w:right w:val="none" w:sz="0" w:space="0" w:color="auto"/>
      </w:divBdr>
      <w:divsChild>
        <w:div w:id="642931397">
          <w:marLeft w:val="0"/>
          <w:marRight w:val="0"/>
          <w:marTop w:val="0"/>
          <w:marBottom w:val="0"/>
          <w:divBdr>
            <w:top w:val="none" w:sz="0" w:space="0" w:color="auto"/>
            <w:left w:val="none" w:sz="0" w:space="0" w:color="auto"/>
            <w:bottom w:val="none" w:sz="0" w:space="0" w:color="auto"/>
            <w:right w:val="none" w:sz="0" w:space="0" w:color="auto"/>
          </w:divBdr>
        </w:div>
        <w:div w:id="1298222145">
          <w:marLeft w:val="0"/>
          <w:marRight w:val="0"/>
          <w:marTop w:val="0"/>
          <w:marBottom w:val="0"/>
          <w:divBdr>
            <w:top w:val="none" w:sz="0" w:space="0" w:color="auto"/>
            <w:left w:val="none" w:sz="0" w:space="0" w:color="auto"/>
            <w:bottom w:val="none" w:sz="0" w:space="0" w:color="auto"/>
            <w:right w:val="none" w:sz="0" w:space="0" w:color="auto"/>
          </w:divBdr>
        </w:div>
        <w:div w:id="2076009907">
          <w:marLeft w:val="0"/>
          <w:marRight w:val="0"/>
          <w:marTop w:val="0"/>
          <w:marBottom w:val="0"/>
          <w:divBdr>
            <w:top w:val="none" w:sz="0" w:space="0" w:color="auto"/>
            <w:left w:val="none" w:sz="0" w:space="0" w:color="auto"/>
            <w:bottom w:val="none" w:sz="0" w:space="0" w:color="auto"/>
            <w:right w:val="none" w:sz="0" w:space="0" w:color="auto"/>
          </w:divBdr>
        </w:div>
        <w:div w:id="795873242">
          <w:marLeft w:val="0"/>
          <w:marRight w:val="0"/>
          <w:marTop w:val="0"/>
          <w:marBottom w:val="0"/>
          <w:divBdr>
            <w:top w:val="none" w:sz="0" w:space="0" w:color="auto"/>
            <w:left w:val="none" w:sz="0" w:space="0" w:color="auto"/>
            <w:bottom w:val="none" w:sz="0" w:space="0" w:color="auto"/>
            <w:right w:val="none" w:sz="0" w:space="0" w:color="auto"/>
          </w:divBdr>
        </w:div>
        <w:div w:id="648023899">
          <w:marLeft w:val="0"/>
          <w:marRight w:val="0"/>
          <w:marTop w:val="0"/>
          <w:marBottom w:val="0"/>
          <w:divBdr>
            <w:top w:val="none" w:sz="0" w:space="0" w:color="auto"/>
            <w:left w:val="none" w:sz="0" w:space="0" w:color="auto"/>
            <w:bottom w:val="none" w:sz="0" w:space="0" w:color="auto"/>
            <w:right w:val="none" w:sz="0" w:space="0" w:color="auto"/>
          </w:divBdr>
        </w:div>
        <w:div w:id="627515934">
          <w:marLeft w:val="0"/>
          <w:marRight w:val="0"/>
          <w:marTop w:val="0"/>
          <w:marBottom w:val="0"/>
          <w:divBdr>
            <w:top w:val="none" w:sz="0" w:space="0" w:color="auto"/>
            <w:left w:val="none" w:sz="0" w:space="0" w:color="auto"/>
            <w:bottom w:val="none" w:sz="0" w:space="0" w:color="auto"/>
            <w:right w:val="none" w:sz="0" w:space="0" w:color="auto"/>
          </w:divBdr>
        </w:div>
        <w:div w:id="1740597777">
          <w:marLeft w:val="0"/>
          <w:marRight w:val="0"/>
          <w:marTop w:val="0"/>
          <w:marBottom w:val="0"/>
          <w:divBdr>
            <w:top w:val="none" w:sz="0" w:space="0" w:color="auto"/>
            <w:left w:val="none" w:sz="0" w:space="0" w:color="auto"/>
            <w:bottom w:val="none" w:sz="0" w:space="0" w:color="auto"/>
            <w:right w:val="none" w:sz="0" w:space="0" w:color="auto"/>
          </w:divBdr>
        </w:div>
        <w:div w:id="874804924">
          <w:marLeft w:val="0"/>
          <w:marRight w:val="0"/>
          <w:marTop w:val="0"/>
          <w:marBottom w:val="0"/>
          <w:divBdr>
            <w:top w:val="none" w:sz="0" w:space="0" w:color="auto"/>
            <w:left w:val="none" w:sz="0" w:space="0" w:color="auto"/>
            <w:bottom w:val="none" w:sz="0" w:space="0" w:color="auto"/>
            <w:right w:val="none" w:sz="0" w:space="0" w:color="auto"/>
          </w:divBdr>
        </w:div>
        <w:div w:id="1170220579">
          <w:marLeft w:val="0"/>
          <w:marRight w:val="0"/>
          <w:marTop w:val="0"/>
          <w:marBottom w:val="0"/>
          <w:divBdr>
            <w:top w:val="none" w:sz="0" w:space="0" w:color="auto"/>
            <w:left w:val="none" w:sz="0" w:space="0" w:color="auto"/>
            <w:bottom w:val="none" w:sz="0" w:space="0" w:color="auto"/>
            <w:right w:val="none" w:sz="0" w:space="0" w:color="auto"/>
          </w:divBdr>
        </w:div>
      </w:divsChild>
    </w:div>
    <w:div w:id="306862001">
      <w:bodyDiv w:val="1"/>
      <w:marLeft w:val="0"/>
      <w:marRight w:val="0"/>
      <w:marTop w:val="0"/>
      <w:marBottom w:val="0"/>
      <w:divBdr>
        <w:top w:val="none" w:sz="0" w:space="0" w:color="auto"/>
        <w:left w:val="none" w:sz="0" w:space="0" w:color="auto"/>
        <w:bottom w:val="none" w:sz="0" w:space="0" w:color="auto"/>
        <w:right w:val="none" w:sz="0" w:space="0" w:color="auto"/>
      </w:divBdr>
      <w:divsChild>
        <w:div w:id="878317036">
          <w:marLeft w:val="547"/>
          <w:marRight w:val="0"/>
          <w:marTop w:val="0"/>
          <w:marBottom w:val="0"/>
          <w:divBdr>
            <w:top w:val="none" w:sz="0" w:space="0" w:color="auto"/>
            <w:left w:val="none" w:sz="0" w:space="0" w:color="auto"/>
            <w:bottom w:val="none" w:sz="0" w:space="0" w:color="auto"/>
            <w:right w:val="none" w:sz="0" w:space="0" w:color="auto"/>
          </w:divBdr>
        </w:div>
      </w:divsChild>
    </w:div>
    <w:div w:id="313726741">
      <w:bodyDiv w:val="1"/>
      <w:marLeft w:val="0"/>
      <w:marRight w:val="0"/>
      <w:marTop w:val="0"/>
      <w:marBottom w:val="0"/>
      <w:divBdr>
        <w:top w:val="none" w:sz="0" w:space="0" w:color="auto"/>
        <w:left w:val="none" w:sz="0" w:space="0" w:color="auto"/>
        <w:bottom w:val="none" w:sz="0" w:space="0" w:color="auto"/>
        <w:right w:val="none" w:sz="0" w:space="0" w:color="auto"/>
      </w:divBdr>
      <w:divsChild>
        <w:div w:id="677125062">
          <w:marLeft w:val="547"/>
          <w:marRight w:val="0"/>
          <w:marTop w:val="0"/>
          <w:marBottom w:val="0"/>
          <w:divBdr>
            <w:top w:val="none" w:sz="0" w:space="0" w:color="auto"/>
            <w:left w:val="none" w:sz="0" w:space="0" w:color="auto"/>
            <w:bottom w:val="none" w:sz="0" w:space="0" w:color="auto"/>
            <w:right w:val="none" w:sz="0" w:space="0" w:color="auto"/>
          </w:divBdr>
        </w:div>
      </w:divsChild>
    </w:div>
    <w:div w:id="362024092">
      <w:bodyDiv w:val="1"/>
      <w:marLeft w:val="0"/>
      <w:marRight w:val="0"/>
      <w:marTop w:val="0"/>
      <w:marBottom w:val="0"/>
      <w:divBdr>
        <w:top w:val="none" w:sz="0" w:space="0" w:color="auto"/>
        <w:left w:val="none" w:sz="0" w:space="0" w:color="auto"/>
        <w:bottom w:val="none" w:sz="0" w:space="0" w:color="auto"/>
        <w:right w:val="none" w:sz="0" w:space="0" w:color="auto"/>
      </w:divBdr>
    </w:div>
    <w:div w:id="379017764">
      <w:bodyDiv w:val="1"/>
      <w:marLeft w:val="0"/>
      <w:marRight w:val="0"/>
      <w:marTop w:val="0"/>
      <w:marBottom w:val="0"/>
      <w:divBdr>
        <w:top w:val="none" w:sz="0" w:space="0" w:color="auto"/>
        <w:left w:val="none" w:sz="0" w:space="0" w:color="auto"/>
        <w:bottom w:val="none" w:sz="0" w:space="0" w:color="auto"/>
        <w:right w:val="none" w:sz="0" w:space="0" w:color="auto"/>
      </w:divBdr>
    </w:div>
    <w:div w:id="381637781">
      <w:bodyDiv w:val="1"/>
      <w:marLeft w:val="0"/>
      <w:marRight w:val="0"/>
      <w:marTop w:val="0"/>
      <w:marBottom w:val="0"/>
      <w:divBdr>
        <w:top w:val="none" w:sz="0" w:space="0" w:color="auto"/>
        <w:left w:val="none" w:sz="0" w:space="0" w:color="auto"/>
        <w:bottom w:val="none" w:sz="0" w:space="0" w:color="auto"/>
        <w:right w:val="none" w:sz="0" w:space="0" w:color="auto"/>
      </w:divBdr>
    </w:div>
    <w:div w:id="392852678">
      <w:bodyDiv w:val="1"/>
      <w:marLeft w:val="0"/>
      <w:marRight w:val="0"/>
      <w:marTop w:val="0"/>
      <w:marBottom w:val="0"/>
      <w:divBdr>
        <w:top w:val="none" w:sz="0" w:space="0" w:color="auto"/>
        <w:left w:val="none" w:sz="0" w:space="0" w:color="auto"/>
        <w:bottom w:val="none" w:sz="0" w:space="0" w:color="auto"/>
        <w:right w:val="none" w:sz="0" w:space="0" w:color="auto"/>
      </w:divBdr>
      <w:divsChild>
        <w:div w:id="368147800">
          <w:marLeft w:val="0"/>
          <w:marRight w:val="0"/>
          <w:marTop w:val="0"/>
          <w:marBottom w:val="0"/>
          <w:divBdr>
            <w:top w:val="none" w:sz="0" w:space="0" w:color="auto"/>
            <w:left w:val="none" w:sz="0" w:space="0" w:color="auto"/>
            <w:bottom w:val="none" w:sz="0" w:space="0" w:color="auto"/>
            <w:right w:val="none" w:sz="0" w:space="0" w:color="auto"/>
          </w:divBdr>
        </w:div>
      </w:divsChild>
    </w:div>
    <w:div w:id="406155673">
      <w:bodyDiv w:val="1"/>
      <w:marLeft w:val="0"/>
      <w:marRight w:val="0"/>
      <w:marTop w:val="0"/>
      <w:marBottom w:val="0"/>
      <w:divBdr>
        <w:top w:val="none" w:sz="0" w:space="0" w:color="auto"/>
        <w:left w:val="none" w:sz="0" w:space="0" w:color="auto"/>
        <w:bottom w:val="none" w:sz="0" w:space="0" w:color="auto"/>
        <w:right w:val="none" w:sz="0" w:space="0" w:color="auto"/>
      </w:divBdr>
    </w:div>
    <w:div w:id="474373379">
      <w:bodyDiv w:val="1"/>
      <w:marLeft w:val="0"/>
      <w:marRight w:val="0"/>
      <w:marTop w:val="0"/>
      <w:marBottom w:val="0"/>
      <w:divBdr>
        <w:top w:val="none" w:sz="0" w:space="0" w:color="auto"/>
        <w:left w:val="none" w:sz="0" w:space="0" w:color="auto"/>
        <w:bottom w:val="none" w:sz="0" w:space="0" w:color="auto"/>
        <w:right w:val="none" w:sz="0" w:space="0" w:color="auto"/>
      </w:divBdr>
    </w:div>
    <w:div w:id="476531552">
      <w:bodyDiv w:val="1"/>
      <w:marLeft w:val="0"/>
      <w:marRight w:val="0"/>
      <w:marTop w:val="0"/>
      <w:marBottom w:val="0"/>
      <w:divBdr>
        <w:top w:val="none" w:sz="0" w:space="0" w:color="auto"/>
        <w:left w:val="none" w:sz="0" w:space="0" w:color="auto"/>
        <w:bottom w:val="none" w:sz="0" w:space="0" w:color="auto"/>
        <w:right w:val="none" w:sz="0" w:space="0" w:color="auto"/>
      </w:divBdr>
      <w:divsChild>
        <w:div w:id="1414860608">
          <w:marLeft w:val="0"/>
          <w:marRight w:val="0"/>
          <w:marTop w:val="0"/>
          <w:marBottom w:val="0"/>
          <w:divBdr>
            <w:top w:val="none" w:sz="0" w:space="0" w:color="auto"/>
            <w:left w:val="none" w:sz="0" w:space="0" w:color="auto"/>
            <w:bottom w:val="none" w:sz="0" w:space="0" w:color="auto"/>
            <w:right w:val="none" w:sz="0" w:space="0" w:color="auto"/>
          </w:divBdr>
        </w:div>
      </w:divsChild>
    </w:div>
    <w:div w:id="544290380">
      <w:bodyDiv w:val="1"/>
      <w:marLeft w:val="0"/>
      <w:marRight w:val="0"/>
      <w:marTop w:val="0"/>
      <w:marBottom w:val="0"/>
      <w:divBdr>
        <w:top w:val="none" w:sz="0" w:space="0" w:color="auto"/>
        <w:left w:val="none" w:sz="0" w:space="0" w:color="auto"/>
        <w:bottom w:val="none" w:sz="0" w:space="0" w:color="auto"/>
        <w:right w:val="none" w:sz="0" w:space="0" w:color="auto"/>
      </w:divBdr>
    </w:div>
    <w:div w:id="604117514">
      <w:bodyDiv w:val="1"/>
      <w:marLeft w:val="0"/>
      <w:marRight w:val="0"/>
      <w:marTop w:val="0"/>
      <w:marBottom w:val="0"/>
      <w:divBdr>
        <w:top w:val="none" w:sz="0" w:space="0" w:color="auto"/>
        <w:left w:val="none" w:sz="0" w:space="0" w:color="auto"/>
        <w:bottom w:val="none" w:sz="0" w:space="0" w:color="auto"/>
        <w:right w:val="none" w:sz="0" w:space="0" w:color="auto"/>
      </w:divBdr>
    </w:div>
    <w:div w:id="604776817">
      <w:bodyDiv w:val="1"/>
      <w:marLeft w:val="0"/>
      <w:marRight w:val="0"/>
      <w:marTop w:val="0"/>
      <w:marBottom w:val="0"/>
      <w:divBdr>
        <w:top w:val="none" w:sz="0" w:space="0" w:color="auto"/>
        <w:left w:val="none" w:sz="0" w:space="0" w:color="auto"/>
        <w:bottom w:val="none" w:sz="0" w:space="0" w:color="auto"/>
        <w:right w:val="none" w:sz="0" w:space="0" w:color="auto"/>
      </w:divBdr>
    </w:div>
    <w:div w:id="606697819">
      <w:bodyDiv w:val="1"/>
      <w:marLeft w:val="0"/>
      <w:marRight w:val="0"/>
      <w:marTop w:val="0"/>
      <w:marBottom w:val="0"/>
      <w:divBdr>
        <w:top w:val="none" w:sz="0" w:space="0" w:color="auto"/>
        <w:left w:val="none" w:sz="0" w:space="0" w:color="auto"/>
        <w:bottom w:val="none" w:sz="0" w:space="0" w:color="auto"/>
        <w:right w:val="none" w:sz="0" w:space="0" w:color="auto"/>
      </w:divBdr>
    </w:div>
    <w:div w:id="619461364">
      <w:bodyDiv w:val="1"/>
      <w:marLeft w:val="0"/>
      <w:marRight w:val="0"/>
      <w:marTop w:val="0"/>
      <w:marBottom w:val="0"/>
      <w:divBdr>
        <w:top w:val="none" w:sz="0" w:space="0" w:color="auto"/>
        <w:left w:val="none" w:sz="0" w:space="0" w:color="auto"/>
        <w:bottom w:val="none" w:sz="0" w:space="0" w:color="auto"/>
        <w:right w:val="none" w:sz="0" w:space="0" w:color="auto"/>
      </w:divBdr>
    </w:div>
    <w:div w:id="684984221">
      <w:bodyDiv w:val="1"/>
      <w:marLeft w:val="0"/>
      <w:marRight w:val="0"/>
      <w:marTop w:val="0"/>
      <w:marBottom w:val="0"/>
      <w:divBdr>
        <w:top w:val="none" w:sz="0" w:space="0" w:color="auto"/>
        <w:left w:val="none" w:sz="0" w:space="0" w:color="auto"/>
        <w:bottom w:val="none" w:sz="0" w:space="0" w:color="auto"/>
        <w:right w:val="none" w:sz="0" w:space="0" w:color="auto"/>
      </w:divBdr>
      <w:divsChild>
        <w:div w:id="1257790913">
          <w:marLeft w:val="0"/>
          <w:marRight w:val="0"/>
          <w:marTop w:val="0"/>
          <w:marBottom w:val="0"/>
          <w:divBdr>
            <w:top w:val="none" w:sz="0" w:space="0" w:color="auto"/>
            <w:left w:val="none" w:sz="0" w:space="0" w:color="auto"/>
            <w:bottom w:val="none" w:sz="0" w:space="0" w:color="auto"/>
            <w:right w:val="none" w:sz="0" w:space="0" w:color="auto"/>
          </w:divBdr>
        </w:div>
      </w:divsChild>
    </w:div>
    <w:div w:id="705102522">
      <w:bodyDiv w:val="1"/>
      <w:marLeft w:val="0"/>
      <w:marRight w:val="0"/>
      <w:marTop w:val="0"/>
      <w:marBottom w:val="0"/>
      <w:divBdr>
        <w:top w:val="none" w:sz="0" w:space="0" w:color="auto"/>
        <w:left w:val="none" w:sz="0" w:space="0" w:color="auto"/>
        <w:bottom w:val="none" w:sz="0" w:space="0" w:color="auto"/>
        <w:right w:val="none" w:sz="0" w:space="0" w:color="auto"/>
      </w:divBdr>
    </w:div>
    <w:div w:id="730544703">
      <w:bodyDiv w:val="1"/>
      <w:marLeft w:val="0"/>
      <w:marRight w:val="0"/>
      <w:marTop w:val="0"/>
      <w:marBottom w:val="0"/>
      <w:divBdr>
        <w:top w:val="none" w:sz="0" w:space="0" w:color="auto"/>
        <w:left w:val="none" w:sz="0" w:space="0" w:color="auto"/>
        <w:bottom w:val="none" w:sz="0" w:space="0" w:color="auto"/>
        <w:right w:val="none" w:sz="0" w:space="0" w:color="auto"/>
      </w:divBdr>
    </w:div>
    <w:div w:id="731536988">
      <w:bodyDiv w:val="1"/>
      <w:marLeft w:val="0"/>
      <w:marRight w:val="0"/>
      <w:marTop w:val="0"/>
      <w:marBottom w:val="0"/>
      <w:divBdr>
        <w:top w:val="none" w:sz="0" w:space="0" w:color="auto"/>
        <w:left w:val="none" w:sz="0" w:space="0" w:color="auto"/>
        <w:bottom w:val="none" w:sz="0" w:space="0" w:color="auto"/>
        <w:right w:val="none" w:sz="0" w:space="0" w:color="auto"/>
      </w:divBdr>
      <w:divsChild>
        <w:div w:id="1454401778">
          <w:marLeft w:val="0"/>
          <w:marRight w:val="0"/>
          <w:marTop w:val="0"/>
          <w:marBottom w:val="0"/>
          <w:divBdr>
            <w:top w:val="none" w:sz="0" w:space="0" w:color="auto"/>
            <w:left w:val="none" w:sz="0" w:space="0" w:color="auto"/>
            <w:bottom w:val="none" w:sz="0" w:space="0" w:color="auto"/>
            <w:right w:val="none" w:sz="0" w:space="0" w:color="auto"/>
          </w:divBdr>
        </w:div>
      </w:divsChild>
    </w:div>
    <w:div w:id="740906490">
      <w:bodyDiv w:val="1"/>
      <w:marLeft w:val="0"/>
      <w:marRight w:val="0"/>
      <w:marTop w:val="0"/>
      <w:marBottom w:val="0"/>
      <w:divBdr>
        <w:top w:val="none" w:sz="0" w:space="0" w:color="auto"/>
        <w:left w:val="none" w:sz="0" w:space="0" w:color="auto"/>
        <w:bottom w:val="none" w:sz="0" w:space="0" w:color="auto"/>
        <w:right w:val="none" w:sz="0" w:space="0" w:color="auto"/>
      </w:divBdr>
      <w:divsChild>
        <w:div w:id="160199619">
          <w:marLeft w:val="547"/>
          <w:marRight w:val="0"/>
          <w:marTop w:val="0"/>
          <w:marBottom w:val="0"/>
          <w:divBdr>
            <w:top w:val="none" w:sz="0" w:space="0" w:color="auto"/>
            <w:left w:val="none" w:sz="0" w:space="0" w:color="auto"/>
            <w:bottom w:val="none" w:sz="0" w:space="0" w:color="auto"/>
            <w:right w:val="none" w:sz="0" w:space="0" w:color="auto"/>
          </w:divBdr>
        </w:div>
      </w:divsChild>
    </w:div>
    <w:div w:id="746001786">
      <w:bodyDiv w:val="1"/>
      <w:marLeft w:val="0"/>
      <w:marRight w:val="0"/>
      <w:marTop w:val="0"/>
      <w:marBottom w:val="0"/>
      <w:divBdr>
        <w:top w:val="none" w:sz="0" w:space="0" w:color="auto"/>
        <w:left w:val="none" w:sz="0" w:space="0" w:color="auto"/>
        <w:bottom w:val="none" w:sz="0" w:space="0" w:color="auto"/>
        <w:right w:val="none" w:sz="0" w:space="0" w:color="auto"/>
      </w:divBdr>
    </w:div>
    <w:div w:id="816066413">
      <w:bodyDiv w:val="1"/>
      <w:marLeft w:val="0"/>
      <w:marRight w:val="0"/>
      <w:marTop w:val="0"/>
      <w:marBottom w:val="0"/>
      <w:divBdr>
        <w:top w:val="none" w:sz="0" w:space="0" w:color="auto"/>
        <w:left w:val="none" w:sz="0" w:space="0" w:color="auto"/>
        <w:bottom w:val="none" w:sz="0" w:space="0" w:color="auto"/>
        <w:right w:val="none" w:sz="0" w:space="0" w:color="auto"/>
      </w:divBdr>
    </w:div>
    <w:div w:id="841899197">
      <w:bodyDiv w:val="1"/>
      <w:marLeft w:val="0"/>
      <w:marRight w:val="0"/>
      <w:marTop w:val="0"/>
      <w:marBottom w:val="0"/>
      <w:divBdr>
        <w:top w:val="none" w:sz="0" w:space="0" w:color="auto"/>
        <w:left w:val="none" w:sz="0" w:space="0" w:color="auto"/>
        <w:bottom w:val="none" w:sz="0" w:space="0" w:color="auto"/>
        <w:right w:val="none" w:sz="0" w:space="0" w:color="auto"/>
      </w:divBdr>
    </w:div>
    <w:div w:id="843277504">
      <w:bodyDiv w:val="1"/>
      <w:marLeft w:val="0"/>
      <w:marRight w:val="0"/>
      <w:marTop w:val="0"/>
      <w:marBottom w:val="0"/>
      <w:divBdr>
        <w:top w:val="none" w:sz="0" w:space="0" w:color="auto"/>
        <w:left w:val="none" w:sz="0" w:space="0" w:color="auto"/>
        <w:bottom w:val="none" w:sz="0" w:space="0" w:color="auto"/>
        <w:right w:val="none" w:sz="0" w:space="0" w:color="auto"/>
      </w:divBdr>
      <w:divsChild>
        <w:div w:id="837501731">
          <w:marLeft w:val="0"/>
          <w:marRight w:val="0"/>
          <w:marTop w:val="0"/>
          <w:marBottom w:val="0"/>
          <w:divBdr>
            <w:top w:val="none" w:sz="0" w:space="0" w:color="auto"/>
            <w:left w:val="none" w:sz="0" w:space="0" w:color="auto"/>
            <w:bottom w:val="none" w:sz="0" w:space="0" w:color="auto"/>
            <w:right w:val="none" w:sz="0" w:space="0" w:color="auto"/>
          </w:divBdr>
        </w:div>
      </w:divsChild>
    </w:div>
    <w:div w:id="866521879">
      <w:bodyDiv w:val="1"/>
      <w:marLeft w:val="0"/>
      <w:marRight w:val="0"/>
      <w:marTop w:val="0"/>
      <w:marBottom w:val="0"/>
      <w:divBdr>
        <w:top w:val="none" w:sz="0" w:space="0" w:color="auto"/>
        <w:left w:val="none" w:sz="0" w:space="0" w:color="auto"/>
        <w:bottom w:val="none" w:sz="0" w:space="0" w:color="auto"/>
        <w:right w:val="none" w:sz="0" w:space="0" w:color="auto"/>
      </w:divBdr>
    </w:div>
    <w:div w:id="900405409">
      <w:bodyDiv w:val="1"/>
      <w:marLeft w:val="0"/>
      <w:marRight w:val="0"/>
      <w:marTop w:val="0"/>
      <w:marBottom w:val="0"/>
      <w:divBdr>
        <w:top w:val="none" w:sz="0" w:space="0" w:color="auto"/>
        <w:left w:val="none" w:sz="0" w:space="0" w:color="auto"/>
        <w:bottom w:val="none" w:sz="0" w:space="0" w:color="auto"/>
        <w:right w:val="none" w:sz="0" w:space="0" w:color="auto"/>
      </w:divBdr>
    </w:div>
    <w:div w:id="923221952">
      <w:bodyDiv w:val="1"/>
      <w:marLeft w:val="0"/>
      <w:marRight w:val="0"/>
      <w:marTop w:val="0"/>
      <w:marBottom w:val="0"/>
      <w:divBdr>
        <w:top w:val="none" w:sz="0" w:space="0" w:color="auto"/>
        <w:left w:val="none" w:sz="0" w:space="0" w:color="auto"/>
        <w:bottom w:val="none" w:sz="0" w:space="0" w:color="auto"/>
        <w:right w:val="none" w:sz="0" w:space="0" w:color="auto"/>
      </w:divBdr>
      <w:divsChild>
        <w:div w:id="89394488">
          <w:marLeft w:val="0"/>
          <w:marRight w:val="0"/>
          <w:marTop w:val="0"/>
          <w:marBottom w:val="0"/>
          <w:divBdr>
            <w:top w:val="none" w:sz="0" w:space="0" w:color="auto"/>
            <w:left w:val="none" w:sz="0" w:space="0" w:color="auto"/>
            <w:bottom w:val="none" w:sz="0" w:space="0" w:color="auto"/>
            <w:right w:val="none" w:sz="0" w:space="0" w:color="auto"/>
          </w:divBdr>
        </w:div>
      </w:divsChild>
    </w:div>
    <w:div w:id="925765132">
      <w:bodyDiv w:val="1"/>
      <w:marLeft w:val="0"/>
      <w:marRight w:val="0"/>
      <w:marTop w:val="0"/>
      <w:marBottom w:val="0"/>
      <w:divBdr>
        <w:top w:val="none" w:sz="0" w:space="0" w:color="auto"/>
        <w:left w:val="none" w:sz="0" w:space="0" w:color="auto"/>
        <w:bottom w:val="none" w:sz="0" w:space="0" w:color="auto"/>
        <w:right w:val="none" w:sz="0" w:space="0" w:color="auto"/>
      </w:divBdr>
    </w:div>
    <w:div w:id="929922300">
      <w:bodyDiv w:val="1"/>
      <w:marLeft w:val="0"/>
      <w:marRight w:val="0"/>
      <w:marTop w:val="0"/>
      <w:marBottom w:val="0"/>
      <w:divBdr>
        <w:top w:val="none" w:sz="0" w:space="0" w:color="auto"/>
        <w:left w:val="none" w:sz="0" w:space="0" w:color="auto"/>
        <w:bottom w:val="none" w:sz="0" w:space="0" w:color="auto"/>
        <w:right w:val="none" w:sz="0" w:space="0" w:color="auto"/>
      </w:divBdr>
    </w:div>
    <w:div w:id="1027877154">
      <w:bodyDiv w:val="1"/>
      <w:marLeft w:val="0"/>
      <w:marRight w:val="0"/>
      <w:marTop w:val="0"/>
      <w:marBottom w:val="0"/>
      <w:divBdr>
        <w:top w:val="none" w:sz="0" w:space="0" w:color="auto"/>
        <w:left w:val="none" w:sz="0" w:space="0" w:color="auto"/>
        <w:bottom w:val="none" w:sz="0" w:space="0" w:color="auto"/>
        <w:right w:val="none" w:sz="0" w:space="0" w:color="auto"/>
      </w:divBdr>
    </w:div>
    <w:div w:id="1041789100">
      <w:bodyDiv w:val="1"/>
      <w:marLeft w:val="0"/>
      <w:marRight w:val="0"/>
      <w:marTop w:val="0"/>
      <w:marBottom w:val="0"/>
      <w:divBdr>
        <w:top w:val="none" w:sz="0" w:space="0" w:color="auto"/>
        <w:left w:val="none" w:sz="0" w:space="0" w:color="auto"/>
        <w:bottom w:val="none" w:sz="0" w:space="0" w:color="auto"/>
        <w:right w:val="none" w:sz="0" w:space="0" w:color="auto"/>
      </w:divBdr>
    </w:div>
    <w:div w:id="1057703090">
      <w:bodyDiv w:val="1"/>
      <w:marLeft w:val="0"/>
      <w:marRight w:val="0"/>
      <w:marTop w:val="0"/>
      <w:marBottom w:val="0"/>
      <w:divBdr>
        <w:top w:val="none" w:sz="0" w:space="0" w:color="auto"/>
        <w:left w:val="none" w:sz="0" w:space="0" w:color="auto"/>
        <w:bottom w:val="none" w:sz="0" w:space="0" w:color="auto"/>
        <w:right w:val="none" w:sz="0" w:space="0" w:color="auto"/>
      </w:divBdr>
    </w:div>
    <w:div w:id="1063597323">
      <w:bodyDiv w:val="1"/>
      <w:marLeft w:val="0"/>
      <w:marRight w:val="0"/>
      <w:marTop w:val="0"/>
      <w:marBottom w:val="0"/>
      <w:divBdr>
        <w:top w:val="none" w:sz="0" w:space="0" w:color="auto"/>
        <w:left w:val="none" w:sz="0" w:space="0" w:color="auto"/>
        <w:bottom w:val="none" w:sz="0" w:space="0" w:color="auto"/>
        <w:right w:val="none" w:sz="0" w:space="0" w:color="auto"/>
      </w:divBdr>
      <w:divsChild>
        <w:div w:id="93480942">
          <w:marLeft w:val="0"/>
          <w:marRight w:val="0"/>
          <w:marTop w:val="0"/>
          <w:marBottom w:val="0"/>
          <w:divBdr>
            <w:top w:val="none" w:sz="0" w:space="0" w:color="auto"/>
            <w:left w:val="none" w:sz="0" w:space="0" w:color="auto"/>
            <w:bottom w:val="none" w:sz="0" w:space="0" w:color="auto"/>
            <w:right w:val="none" w:sz="0" w:space="0" w:color="auto"/>
          </w:divBdr>
        </w:div>
        <w:div w:id="1113673229">
          <w:marLeft w:val="0"/>
          <w:marRight w:val="0"/>
          <w:marTop w:val="0"/>
          <w:marBottom w:val="0"/>
          <w:divBdr>
            <w:top w:val="none" w:sz="0" w:space="0" w:color="auto"/>
            <w:left w:val="none" w:sz="0" w:space="0" w:color="auto"/>
            <w:bottom w:val="none" w:sz="0" w:space="0" w:color="auto"/>
            <w:right w:val="none" w:sz="0" w:space="0" w:color="auto"/>
          </w:divBdr>
        </w:div>
        <w:div w:id="1761677790">
          <w:marLeft w:val="0"/>
          <w:marRight w:val="0"/>
          <w:marTop w:val="0"/>
          <w:marBottom w:val="0"/>
          <w:divBdr>
            <w:top w:val="none" w:sz="0" w:space="0" w:color="auto"/>
            <w:left w:val="none" w:sz="0" w:space="0" w:color="auto"/>
            <w:bottom w:val="none" w:sz="0" w:space="0" w:color="auto"/>
            <w:right w:val="none" w:sz="0" w:space="0" w:color="auto"/>
          </w:divBdr>
        </w:div>
        <w:div w:id="4018313">
          <w:marLeft w:val="0"/>
          <w:marRight w:val="0"/>
          <w:marTop w:val="0"/>
          <w:marBottom w:val="0"/>
          <w:divBdr>
            <w:top w:val="none" w:sz="0" w:space="0" w:color="auto"/>
            <w:left w:val="none" w:sz="0" w:space="0" w:color="auto"/>
            <w:bottom w:val="none" w:sz="0" w:space="0" w:color="auto"/>
            <w:right w:val="none" w:sz="0" w:space="0" w:color="auto"/>
          </w:divBdr>
        </w:div>
        <w:div w:id="616790371">
          <w:marLeft w:val="0"/>
          <w:marRight w:val="0"/>
          <w:marTop w:val="0"/>
          <w:marBottom w:val="0"/>
          <w:divBdr>
            <w:top w:val="none" w:sz="0" w:space="0" w:color="auto"/>
            <w:left w:val="none" w:sz="0" w:space="0" w:color="auto"/>
            <w:bottom w:val="none" w:sz="0" w:space="0" w:color="auto"/>
            <w:right w:val="none" w:sz="0" w:space="0" w:color="auto"/>
          </w:divBdr>
        </w:div>
        <w:div w:id="1945796427">
          <w:marLeft w:val="0"/>
          <w:marRight w:val="0"/>
          <w:marTop w:val="0"/>
          <w:marBottom w:val="0"/>
          <w:divBdr>
            <w:top w:val="none" w:sz="0" w:space="0" w:color="auto"/>
            <w:left w:val="none" w:sz="0" w:space="0" w:color="auto"/>
            <w:bottom w:val="none" w:sz="0" w:space="0" w:color="auto"/>
            <w:right w:val="none" w:sz="0" w:space="0" w:color="auto"/>
          </w:divBdr>
        </w:div>
        <w:div w:id="276328711">
          <w:marLeft w:val="0"/>
          <w:marRight w:val="0"/>
          <w:marTop w:val="0"/>
          <w:marBottom w:val="0"/>
          <w:divBdr>
            <w:top w:val="none" w:sz="0" w:space="0" w:color="auto"/>
            <w:left w:val="none" w:sz="0" w:space="0" w:color="auto"/>
            <w:bottom w:val="none" w:sz="0" w:space="0" w:color="auto"/>
            <w:right w:val="none" w:sz="0" w:space="0" w:color="auto"/>
          </w:divBdr>
        </w:div>
        <w:div w:id="1044137107">
          <w:marLeft w:val="0"/>
          <w:marRight w:val="0"/>
          <w:marTop w:val="0"/>
          <w:marBottom w:val="0"/>
          <w:divBdr>
            <w:top w:val="none" w:sz="0" w:space="0" w:color="auto"/>
            <w:left w:val="none" w:sz="0" w:space="0" w:color="auto"/>
            <w:bottom w:val="none" w:sz="0" w:space="0" w:color="auto"/>
            <w:right w:val="none" w:sz="0" w:space="0" w:color="auto"/>
          </w:divBdr>
        </w:div>
        <w:div w:id="1633560106">
          <w:marLeft w:val="0"/>
          <w:marRight w:val="0"/>
          <w:marTop w:val="0"/>
          <w:marBottom w:val="0"/>
          <w:divBdr>
            <w:top w:val="none" w:sz="0" w:space="0" w:color="auto"/>
            <w:left w:val="none" w:sz="0" w:space="0" w:color="auto"/>
            <w:bottom w:val="none" w:sz="0" w:space="0" w:color="auto"/>
            <w:right w:val="none" w:sz="0" w:space="0" w:color="auto"/>
          </w:divBdr>
        </w:div>
      </w:divsChild>
    </w:div>
    <w:div w:id="1067265053">
      <w:bodyDiv w:val="1"/>
      <w:marLeft w:val="0"/>
      <w:marRight w:val="0"/>
      <w:marTop w:val="0"/>
      <w:marBottom w:val="0"/>
      <w:divBdr>
        <w:top w:val="none" w:sz="0" w:space="0" w:color="auto"/>
        <w:left w:val="none" w:sz="0" w:space="0" w:color="auto"/>
        <w:bottom w:val="none" w:sz="0" w:space="0" w:color="auto"/>
        <w:right w:val="none" w:sz="0" w:space="0" w:color="auto"/>
      </w:divBdr>
    </w:div>
    <w:div w:id="1145272278">
      <w:bodyDiv w:val="1"/>
      <w:marLeft w:val="0"/>
      <w:marRight w:val="0"/>
      <w:marTop w:val="0"/>
      <w:marBottom w:val="0"/>
      <w:divBdr>
        <w:top w:val="none" w:sz="0" w:space="0" w:color="auto"/>
        <w:left w:val="none" w:sz="0" w:space="0" w:color="auto"/>
        <w:bottom w:val="none" w:sz="0" w:space="0" w:color="auto"/>
        <w:right w:val="none" w:sz="0" w:space="0" w:color="auto"/>
      </w:divBdr>
    </w:div>
    <w:div w:id="1178958039">
      <w:bodyDiv w:val="1"/>
      <w:marLeft w:val="0"/>
      <w:marRight w:val="0"/>
      <w:marTop w:val="0"/>
      <w:marBottom w:val="0"/>
      <w:divBdr>
        <w:top w:val="none" w:sz="0" w:space="0" w:color="auto"/>
        <w:left w:val="none" w:sz="0" w:space="0" w:color="auto"/>
        <w:bottom w:val="none" w:sz="0" w:space="0" w:color="auto"/>
        <w:right w:val="none" w:sz="0" w:space="0" w:color="auto"/>
      </w:divBdr>
    </w:div>
    <w:div w:id="1183780847">
      <w:bodyDiv w:val="1"/>
      <w:marLeft w:val="0"/>
      <w:marRight w:val="0"/>
      <w:marTop w:val="0"/>
      <w:marBottom w:val="0"/>
      <w:divBdr>
        <w:top w:val="none" w:sz="0" w:space="0" w:color="auto"/>
        <w:left w:val="none" w:sz="0" w:space="0" w:color="auto"/>
        <w:bottom w:val="none" w:sz="0" w:space="0" w:color="auto"/>
        <w:right w:val="none" w:sz="0" w:space="0" w:color="auto"/>
      </w:divBdr>
      <w:divsChild>
        <w:div w:id="2089959046">
          <w:marLeft w:val="0"/>
          <w:marRight w:val="0"/>
          <w:marTop w:val="0"/>
          <w:marBottom w:val="0"/>
          <w:divBdr>
            <w:top w:val="none" w:sz="0" w:space="0" w:color="auto"/>
            <w:left w:val="none" w:sz="0" w:space="0" w:color="auto"/>
            <w:bottom w:val="none" w:sz="0" w:space="0" w:color="auto"/>
            <w:right w:val="none" w:sz="0" w:space="0" w:color="auto"/>
          </w:divBdr>
        </w:div>
      </w:divsChild>
    </w:div>
    <w:div w:id="1190409075">
      <w:bodyDiv w:val="1"/>
      <w:marLeft w:val="0"/>
      <w:marRight w:val="0"/>
      <w:marTop w:val="0"/>
      <w:marBottom w:val="0"/>
      <w:divBdr>
        <w:top w:val="none" w:sz="0" w:space="0" w:color="auto"/>
        <w:left w:val="none" w:sz="0" w:space="0" w:color="auto"/>
        <w:bottom w:val="none" w:sz="0" w:space="0" w:color="auto"/>
        <w:right w:val="none" w:sz="0" w:space="0" w:color="auto"/>
      </w:divBdr>
      <w:divsChild>
        <w:div w:id="2003004978">
          <w:marLeft w:val="0"/>
          <w:marRight w:val="0"/>
          <w:marTop w:val="0"/>
          <w:marBottom w:val="0"/>
          <w:divBdr>
            <w:top w:val="none" w:sz="0" w:space="0" w:color="auto"/>
            <w:left w:val="none" w:sz="0" w:space="0" w:color="auto"/>
            <w:bottom w:val="none" w:sz="0" w:space="0" w:color="auto"/>
            <w:right w:val="none" w:sz="0" w:space="0" w:color="auto"/>
          </w:divBdr>
        </w:div>
      </w:divsChild>
    </w:div>
    <w:div w:id="1199783376">
      <w:bodyDiv w:val="1"/>
      <w:marLeft w:val="0"/>
      <w:marRight w:val="0"/>
      <w:marTop w:val="0"/>
      <w:marBottom w:val="0"/>
      <w:divBdr>
        <w:top w:val="none" w:sz="0" w:space="0" w:color="auto"/>
        <w:left w:val="none" w:sz="0" w:space="0" w:color="auto"/>
        <w:bottom w:val="none" w:sz="0" w:space="0" w:color="auto"/>
        <w:right w:val="none" w:sz="0" w:space="0" w:color="auto"/>
      </w:divBdr>
    </w:div>
    <w:div w:id="1228686213">
      <w:bodyDiv w:val="1"/>
      <w:marLeft w:val="0"/>
      <w:marRight w:val="0"/>
      <w:marTop w:val="0"/>
      <w:marBottom w:val="0"/>
      <w:divBdr>
        <w:top w:val="none" w:sz="0" w:space="0" w:color="auto"/>
        <w:left w:val="none" w:sz="0" w:space="0" w:color="auto"/>
        <w:bottom w:val="none" w:sz="0" w:space="0" w:color="auto"/>
        <w:right w:val="none" w:sz="0" w:space="0" w:color="auto"/>
      </w:divBdr>
    </w:div>
    <w:div w:id="1230456469">
      <w:bodyDiv w:val="1"/>
      <w:marLeft w:val="0"/>
      <w:marRight w:val="0"/>
      <w:marTop w:val="0"/>
      <w:marBottom w:val="0"/>
      <w:divBdr>
        <w:top w:val="none" w:sz="0" w:space="0" w:color="auto"/>
        <w:left w:val="none" w:sz="0" w:space="0" w:color="auto"/>
        <w:bottom w:val="none" w:sz="0" w:space="0" w:color="auto"/>
        <w:right w:val="none" w:sz="0" w:space="0" w:color="auto"/>
      </w:divBdr>
    </w:div>
    <w:div w:id="1243493675">
      <w:bodyDiv w:val="1"/>
      <w:marLeft w:val="0"/>
      <w:marRight w:val="0"/>
      <w:marTop w:val="0"/>
      <w:marBottom w:val="0"/>
      <w:divBdr>
        <w:top w:val="none" w:sz="0" w:space="0" w:color="auto"/>
        <w:left w:val="none" w:sz="0" w:space="0" w:color="auto"/>
        <w:bottom w:val="none" w:sz="0" w:space="0" w:color="auto"/>
        <w:right w:val="none" w:sz="0" w:space="0" w:color="auto"/>
      </w:divBdr>
    </w:div>
    <w:div w:id="1254391674">
      <w:bodyDiv w:val="1"/>
      <w:marLeft w:val="0"/>
      <w:marRight w:val="0"/>
      <w:marTop w:val="0"/>
      <w:marBottom w:val="0"/>
      <w:divBdr>
        <w:top w:val="none" w:sz="0" w:space="0" w:color="auto"/>
        <w:left w:val="none" w:sz="0" w:space="0" w:color="auto"/>
        <w:bottom w:val="none" w:sz="0" w:space="0" w:color="auto"/>
        <w:right w:val="none" w:sz="0" w:space="0" w:color="auto"/>
      </w:divBdr>
      <w:divsChild>
        <w:div w:id="987436957">
          <w:marLeft w:val="0"/>
          <w:marRight w:val="0"/>
          <w:marTop w:val="0"/>
          <w:marBottom w:val="0"/>
          <w:divBdr>
            <w:top w:val="none" w:sz="0" w:space="0" w:color="auto"/>
            <w:left w:val="none" w:sz="0" w:space="0" w:color="auto"/>
            <w:bottom w:val="none" w:sz="0" w:space="0" w:color="auto"/>
            <w:right w:val="none" w:sz="0" w:space="0" w:color="auto"/>
          </w:divBdr>
        </w:div>
      </w:divsChild>
    </w:div>
    <w:div w:id="1259825821">
      <w:bodyDiv w:val="1"/>
      <w:marLeft w:val="0"/>
      <w:marRight w:val="0"/>
      <w:marTop w:val="0"/>
      <w:marBottom w:val="0"/>
      <w:divBdr>
        <w:top w:val="none" w:sz="0" w:space="0" w:color="auto"/>
        <w:left w:val="none" w:sz="0" w:space="0" w:color="auto"/>
        <w:bottom w:val="none" w:sz="0" w:space="0" w:color="auto"/>
        <w:right w:val="none" w:sz="0" w:space="0" w:color="auto"/>
      </w:divBdr>
    </w:div>
    <w:div w:id="1274051135">
      <w:bodyDiv w:val="1"/>
      <w:marLeft w:val="0"/>
      <w:marRight w:val="0"/>
      <w:marTop w:val="0"/>
      <w:marBottom w:val="0"/>
      <w:divBdr>
        <w:top w:val="none" w:sz="0" w:space="0" w:color="auto"/>
        <w:left w:val="none" w:sz="0" w:space="0" w:color="auto"/>
        <w:bottom w:val="none" w:sz="0" w:space="0" w:color="auto"/>
        <w:right w:val="none" w:sz="0" w:space="0" w:color="auto"/>
      </w:divBdr>
    </w:div>
    <w:div w:id="1288707037">
      <w:bodyDiv w:val="1"/>
      <w:marLeft w:val="0"/>
      <w:marRight w:val="0"/>
      <w:marTop w:val="0"/>
      <w:marBottom w:val="0"/>
      <w:divBdr>
        <w:top w:val="none" w:sz="0" w:space="0" w:color="auto"/>
        <w:left w:val="none" w:sz="0" w:space="0" w:color="auto"/>
        <w:bottom w:val="none" w:sz="0" w:space="0" w:color="auto"/>
        <w:right w:val="none" w:sz="0" w:space="0" w:color="auto"/>
      </w:divBdr>
    </w:div>
    <w:div w:id="1294942795">
      <w:bodyDiv w:val="1"/>
      <w:marLeft w:val="0"/>
      <w:marRight w:val="0"/>
      <w:marTop w:val="0"/>
      <w:marBottom w:val="0"/>
      <w:divBdr>
        <w:top w:val="none" w:sz="0" w:space="0" w:color="auto"/>
        <w:left w:val="none" w:sz="0" w:space="0" w:color="auto"/>
        <w:bottom w:val="none" w:sz="0" w:space="0" w:color="auto"/>
        <w:right w:val="none" w:sz="0" w:space="0" w:color="auto"/>
      </w:divBdr>
      <w:divsChild>
        <w:div w:id="698970734">
          <w:marLeft w:val="0"/>
          <w:marRight w:val="0"/>
          <w:marTop w:val="0"/>
          <w:marBottom w:val="0"/>
          <w:divBdr>
            <w:top w:val="none" w:sz="0" w:space="0" w:color="auto"/>
            <w:left w:val="none" w:sz="0" w:space="0" w:color="auto"/>
            <w:bottom w:val="none" w:sz="0" w:space="0" w:color="auto"/>
            <w:right w:val="none" w:sz="0" w:space="0" w:color="auto"/>
          </w:divBdr>
        </w:div>
      </w:divsChild>
    </w:div>
    <w:div w:id="1321156472">
      <w:bodyDiv w:val="1"/>
      <w:marLeft w:val="0"/>
      <w:marRight w:val="0"/>
      <w:marTop w:val="0"/>
      <w:marBottom w:val="0"/>
      <w:divBdr>
        <w:top w:val="none" w:sz="0" w:space="0" w:color="auto"/>
        <w:left w:val="none" w:sz="0" w:space="0" w:color="auto"/>
        <w:bottom w:val="none" w:sz="0" w:space="0" w:color="auto"/>
        <w:right w:val="none" w:sz="0" w:space="0" w:color="auto"/>
      </w:divBdr>
    </w:div>
    <w:div w:id="1331636859">
      <w:bodyDiv w:val="1"/>
      <w:marLeft w:val="0"/>
      <w:marRight w:val="0"/>
      <w:marTop w:val="0"/>
      <w:marBottom w:val="0"/>
      <w:divBdr>
        <w:top w:val="none" w:sz="0" w:space="0" w:color="auto"/>
        <w:left w:val="none" w:sz="0" w:space="0" w:color="auto"/>
        <w:bottom w:val="none" w:sz="0" w:space="0" w:color="auto"/>
        <w:right w:val="none" w:sz="0" w:space="0" w:color="auto"/>
      </w:divBdr>
      <w:divsChild>
        <w:div w:id="2133357453">
          <w:marLeft w:val="-300"/>
          <w:marRight w:val="-300"/>
          <w:marTop w:val="0"/>
          <w:marBottom w:val="0"/>
          <w:divBdr>
            <w:top w:val="none" w:sz="0" w:space="0" w:color="auto"/>
            <w:left w:val="none" w:sz="0" w:space="0" w:color="auto"/>
            <w:bottom w:val="none" w:sz="0" w:space="0" w:color="auto"/>
            <w:right w:val="none" w:sz="0" w:space="0" w:color="auto"/>
          </w:divBdr>
          <w:divsChild>
            <w:div w:id="1049261214">
              <w:marLeft w:val="0"/>
              <w:marRight w:val="0"/>
              <w:marTop w:val="0"/>
              <w:marBottom w:val="0"/>
              <w:divBdr>
                <w:top w:val="none" w:sz="0" w:space="0" w:color="auto"/>
                <w:left w:val="none" w:sz="0" w:space="0" w:color="auto"/>
                <w:bottom w:val="none" w:sz="0" w:space="0" w:color="auto"/>
                <w:right w:val="none" w:sz="0" w:space="0" w:color="auto"/>
              </w:divBdr>
              <w:divsChild>
                <w:div w:id="1739747782">
                  <w:marLeft w:val="0"/>
                  <w:marRight w:val="0"/>
                  <w:marTop w:val="0"/>
                  <w:marBottom w:val="0"/>
                  <w:divBdr>
                    <w:top w:val="none" w:sz="0" w:space="0" w:color="auto"/>
                    <w:left w:val="none" w:sz="0" w:space="0" w:color="auto"/>
                    <w:bottom w:val="none" w:sz="0" w:space="0" w:color="auto"/>
                    <w:right w:val="none" w:sz="0" w:space="0" w:color="auto"/>
                  </w:divBdr>
                </w:div>
                <w:div w:id="1966424827">
                  <w:marLeft w:val="0"/>
                  <w:marRight w:val="0"/>
                  <w:marTop w:val="0"/>
                  <w:marBottom w:val="525"/>
                  <w:divBdr>
                    <w:top w:val="none" w:sz="0" w:space="0" w:color="auto"/>
                    <w:left w:val="none" w:sz="0" w:space="0" w:color="auto"/>
                    <w:bottom w:val="none" w:sz="0" w:space="0" w:color="auto"/>
                    <w:right w:val="none" w:sz="0" w:space="0" w:color="auto"/>
                  </w:divBdr>
                  <w:divsChild>
                    <w:div w:id="1574927398">
                      <w:marLeft w:val="0"/>
                      <w:marRight w:val="0"/>
                      <w:marTop w:val="0"/>
                      <w:marBottom w:val="0"/>
                      <w:divBdr>
                        <w:top w:val="none" w:sz="0" w:space="0" w:color="auto"/>
                        <w:left w:val="none" w:sz="0" w:space="0" w:color="auto"/>
                        <w:bottom w:val="none" w:sz="0" w:space="0" w:color="auto"/>
                        <w:right w:val="none" w:sz="0" w:space="0" w:color="auto"/>
                      </w:divBdr>
                    </w:div>
                  </w:divsChild>
                </w:div>
                <w:div w:id="8746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1228">
          <w:marLeft w:val="-300"/>
          <w:marRight w:val="-300"/>
          <w:marTop w:val="0"/>
          <w:marBottom w:val="0"/>
          <w:divBdr>
            <w:top w:val="none" w:sz="0" w:space="0" w:color="auto"/>
            <w:left w:val="none" w:sz="0" w:space="0" w:color="auto"/>
            <w:bottom w:val="none" w:sz="0" w:space="0" w:color="auto"/>
            <w:right w:val="none" w:sz="0" w:space="0" w:color="auto"/>
          </w:divBdr>
          <w:divsChild>
            <w:div w:id="1561789295">
              <w:marLeft w:val="0"/>
              <w:marRight w:val="0"/>
              <w:marTop w:val="0"/>
              <w:marBottom w:val="0"/>
              <w:divBdr>
                <w:top w:val="none" w:sz="0" w:space="0" w:color="auto"/>
                <w:left w:val="none" w:sz="0" w:space="0" w:color="auto"/>
                <w:bottom w:val="none" w:sz="0" w:space="0" w:color="auto"/>
                <w:right w:val="none" w:sz="0" w:space="0" w:color="auto"/>
              </w:divBdr>
              <w:divsChild>
                <w:div w:id="279186011">
                  <w:marLeft w:val="0"/>
                  <w:marRight w:val="0"/>
                  <w:marTop w:val="0"/>
                  <w:marBottom w:val="0"/>
                  <w:divBdr>
                    <w:top w:val="none" w:sz="0" w:space="0" w:color="auto"/>
                    <w:left w:val="none" w:sz="0" w:space="0" w:color="auto"/>
                    <w:bottom w:val="none" w:sz="0" w:space="0" w:color="auto"/>
                    <w:right w:val="none" w:sz="0" w:space="0" w:color="auto"/>
                  </w:divBdr>
                </w:div>
                <w:div w:id="1320424297">
                  <w:marLeft w:val="-300"/>
                  <w:marRight w:val="-300"/>
                  <w:marTop w:val="0"/>
                  <w:marBottom w:val="0"/>
                  <w:divBdr>
                    <w:top w:val="none" w:sz="0" w:space="0" w:color="auto"/>
                    <w:left w:val="none" w:sz="0" w:space="0" w:color="auto"/>
                    <w:bottom w:val="none" w:sz="0" w:space="0" w:color="auto"/>
                    <w:right w:val="none" w:sz="0" w:space="0" w:color="auto"/>
                  </w:divBdr>
                  <w:divsChild>
                    <w:div w:id="1689868827">
                      <w:marLeft w:val="0"/>
                      <w:marRight w:val="0"/>
                      <w:marTop w:val="0"/>
                      <w:marBottom w:val="0"/>
                      <w:divBdr>
                        <w:top w:val="none" w:sz="0" w:space="0" w:color="auto"/>
                        <w:left w:val="none" w:sz="0" w:space="0" w:color="auto"/>
                        <w:bottom w:val="none" w:sz="0" w:space="0" w:color="auto"/>
                        <w:right w:val="none" w:sz="0" w:space="0" w:color="auto"/>
                      </w:divBdr>
                      <w:divsChild>
                        <w:div w:id="76444129">
                          <w:marLeft w:val="0"/>
                          <w:marRight w:val="0"/>
                          <w:marTop w:val="0"/>
                          <w:marBottom w:val="525"/>
                          <w:divBdr>
                            <w:top w:val="none" w:sz="0" w:space="0" w:color="auto"/>
                            <w:left w:val="none" w:sz="0" w:space="0" w:color="auto"/>
                            <w:bottom w:val="none" w:sz="0" w:space="0" w:color="auto"/>
                            <w:right w:val="none" w:sz="0" w:space="0" w:color="auto"/>
                          </w:divBdr>
                          <w:divsChild>
                            <w:div w:id="14384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02775">
                      <w:marLeft w:val="0"/>
                      <w:marRight w:val="0"/>
                      <w:marTop w:val="0"/>
                      <w:marBottom w:val="0"/>
                      <w:divBdr>
                        <w:top w:val="none" w:sz="0" w:space="0" w:color="auto"/>
                        <w:left w:val="none" w:sz="0" w:space="0" w:color="auto"/>
                        <w:bottom w:val="none" w:sz="0" w:space="0" w:color="auto"/>
                        <w:right w:val="none" w:sz="0" w:space="0" w:color="auto"/>
                      </w:divBdr>
                      <w:divsChild>
                        <w:div w:id="783113694">
                          <w:marLeft w:val="0"/>
                          <w:marRight w:val="0"/>
                          <w:marTop w:val="0"/>
                          <w:marBottom w:val="525"/>
                          <w:divBdr>
                            <w:top w:val="none" w:sz="0" w:space="0" w:color="auto"/>
                            <w:left w:val="none" w:sz="0" w:space="0" w:color="auto"/>
                            <w:bottom w:val="none" w:sz="0" w:space="0" w:color="auto"/>
                            <w:right w:val="none" w:sz="0" w:space="0" w:color="auto"/>
                          </w:divBdr>
                          <w:divsChild>
                            <w:div w:id="1531726374">
                              <w:marLeft w:val="0"/>
                              <w:marRight w:val="0"/>
                              <w:marTop w:val="0"/>
                              <w:marBottom w:val="0"/>
                              <w:divBdr>
                                <w:top w:val="none" w:sz="0" w:space="0" w:color="auto"/>
                                <w:left w:val="none" w:sz="0" w:space="0" w:color="auto"/>
                                <w:bottom w:val="none" w:sz="0" w:space="0" w:color="auto"/>
                                <w:right w:val="none" w:sz="0" w:space="0" w:color="auto"/>
                              </w:divBdr>
                            </w:div>
                          </w:divsChild>
                        </w:div>
                        <w:div w:id="1757357735">
                          <w:marLeft w:val="0"/>
                          <w:marRight w:val="0"/>
                          <w:marTop w:val="0"/>
                          <w:marBottom w:val="525"/>
                          <w:divBdr>
                            <w:top w:val="none" w:sz="0" w:space="0" w:color="auto"/>
                            <w:left w:val="none" w:sz="0" w:space="0" w:color="auto"/>
                            <w:bottom w:val="none" w:sz="0" w:space="0" w:color="auto"/>
                            <w:right w:val="none" w:sz="0" w:space="0" w:color="auto"/>
                          </w:divBdr>
                          <w:divsChild>
                            <w:div w:id="1748067731">
                              <w:marLeft w:val="0"/>
                              <w:marRight w:val="0"/>
                              <w:marTop w:val="0"/>
                              <w:marBottom w:val="0"/>
                              <w:divBdr>
                                <w:top w:val="none" w:sz="0" w:space="0" w:color="auto"/>
                                <w:left w:val="none" w:sz="0" w:space="0" w:color="auto"/>
                                <w:bottom w:val="none" w:sz="0" w:space="0" w:color="auto"/>
                                <w:right w:val="none" w:sz="0" w:space="0" w:color="auto"/>
                              </w:divBdr>
                              <w:divsChild>
                                <w:div w:id="9693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530739">
                  <w:marLeft w:val="0"/>
                  <w:marRight w:val="0"/>
                  <w:marTop w:val="0"/>
                  <w:marBottom w:val="525"/>
                  <w:divBdr>
                    <w:top w:val="none" w:sz="0" w:space="0" w:color="auto"/>
                    <w:left w:val="none" w:sz="0" w:space="0" w:color="auto"/>
                    <w:bottom w:val="none" w:sz="0" w:space="0" w:color="auto"/>
                    <w:right w:val="none" w:sz="0" w:space="0" w:color="auto"/>
                  </w:divBdr>
                  <w:divsChild>
                    <w:div w:id="1021975500">
                      <w:marLeft w:val="0"/>
                      <w:marRight w:val="0"/>
                      <w:marTop w:val="0"/>
                      <w:marBottom w:val="0"/>
                      <w:divBdr>
                        <w:top w:val="none" w:sz="0" w:space="0" w:color="auto"/>
                        <w:left w:val="none" w:sz="0" w:space="0" w:color="auto"/>
                        <w:bottom w:val="none" w:sz="0" w:space="0" w:color="auto"/>
                        <w:right w:val="none" w:sz="0" w:space="0" w:color="auto"/>
                      </w:divBdr>
                    </w:div>
                  </w:divsChild>
                </w:div>
                <w:div w:id="997345511">
                  <w:marLeft w:val="-300"/>
                  <w:marRight w:val="-300"/>
                  <w:marTop w:val="0"/>
                  <w:marBottom w:val="0"/>
                  <w:divBdr>
                    <w:top w:val="none" w:sz="0" w:space="0" w:color="auto"/>
                    <w:left w:val="none" w:sz="0" w:space="0" w:color="auto"/>
                    <w:bottom w:val="none" w:sz="0" w:space="0" w:color="auto"/>
                    <w:right w:val="none" w:sz="0" w:space="0" w:color="auto"/>
                  </w:divBdr>
                  <w:divsChild>
                    <w:div w:id="1047411701">
                      <w:marLeft w:val="0"/>
                      <w:marRight w:val="0"/>
                      <w:marTop w:val="0"/>
                      <w:marBottom w:val="0"/>
                      <w:divBdr>
                        <w:top w:val="none" w:sz="0" w:space="0" w:color="auto"/>
                        <w:left w:val="none" w:sz="0" w:space="0" w:color="auto"/>
                        <w:bottom w:val="none" w:sz="0" w:space="0" w:color="auto"/>
                        <w:right w:val="none" w:sz="0" w:space="0" w:color="auto"/>
                      </w:divBdr>
                      <w:divsChild>
                        <w:div w:id="343553049">
                          <w:marLeft w:val="0"/>
                          <w:marRight w:val="0"/>
                          <w:marTop w:val="0"/>
                          <w:marBottom w:val="525"/>
                          <w:divBdr>
                            <w:top w:val="none" w:sz="0" w:space="0" w:color="auto"/>
                            <w:left w:val="none" w:sz="0" w:space="0" w:color="auto"/>
                            <w:bottom w:val="none" w:sz="0" w:space="0" w:color="auto"/>
                            <w:right w:val="none" w:sz="0" w:space="0" w:color="auto"/>
                          </w:divBdr>
                          <w:divsChild>
                            <w:div w:id="17416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3803">
                      <w:marLeft w:val="0"/>
                      <w:marRight w:val="0"/>
                      <w:marTop w:val="0"/>
                      <w:marBottom w:val="0"/>
                      <w:divBdr>
                        <w:top w:val="none" w:sz="0" w:space="0" w:color="auto"/>
                        <w:left w:val="none" w:sz="0" w:space="0" w:color="auto"/>
                        <w:bottom w:val="none" w:sz="0" w:space="0" w:color="auto"/>
                        <w:right w:val="none" w:sz="0" w:space="0" w:color="auto"/>
                      </w:divBdr>
                      <w:divsChild>
                        <w:div w:id="871261344">
                          <w:marLeft w:val="0"/>
                          <w:marRight w:val="0"/>
                          <w:marTop w:val="0"/>
                          <w:marBottom w:val="525"/>
                          <w:divBdr>
                            <w:top w:val="none" w:sz="0" w:space="0" w:color="auto"/>
                            <w:left w:val="none" w:sz="0" w:space="0" w:color="auto"/>
                            <w:bottom w:val="none" w:sz="0" w:space="0" w:color="auto"/>
                            <w:right w:val="none" w:sz="0" w:space="0" w:color="auto"/>
                          </w:divBdr>
                          <w:divsChild>
                            <w:div w:id="1785225781">
                              <w:marLeft w:val="0"/>
                              <w:marRight w:val="0"/>
                              <w:marTop w:val="0"/>
                              <w:marBottom w:val="0"/>
                              <w:divBdr>
                                <w:top w:val="none" w:sz="0" w:space="0" w:color="auto"/>
                                <w:left w:val="none" w:sz="0" w:space="0" w:color="auto"/>
                                <w:bottom w:val="none" w:sz="0" w:space="0" w:color="auto"/>
                                <w:right w:val="none" w:sz="0" w:space="0" w:color="auto"/>
                              </w:divBdr>
                              <w:divsChild>
                                <w:div w:id="12007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2780">
                          <w:marLeft w:val="0"/>
                          <w:marRight w:val="0"/>
                          <w:marTop w:val="0"/>
                          <w:marBottom w:val="525"/>
                          <w:divBdr>
                            <w:top w:val="none" w:sz="0" w:space="0" w:color="auto"/>
                            <w:left w:val="none" w:sz="0" w:space="0" w:color="auto"/>
                            <w:bottom w:val="none" w:sz="0" w:space="0" w:color="auto"/>
                            <w:right w:val="none" w:sz="0" w:space="0" w:color="auto"/>
                          </w:divBdr>
                          <w:divsChild>
                            <w:div w:id="20098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5987">
                  <w:marLeft w:val="-300"/>
                  <w:marRight w:val="-300"/>
                  <w:marTop w:val="0"/>
                  <w:marBottom w:val="0"/>
                  <w:divBdr>
                    <w:top w:val="none" w:sz="0" w:space="0" w:color="auto"/>
                    <w:left w:val="none" w:sz="0" w:space="0" w:color="auto"/>
                    <w:bottom w:val="none" w:sz="0" w:space="0" w:color="auto"/>
                    <w:right w:val="none" w:sz="0" w:space="0" w:color="auto"/>
                  </w:divBdr>
                  <w:divsChild>
                    <w:div w:id="145634661">
                      <w:marLeft w:val="0"/>
                      <w:marRight w:val="0"/>
                      <w:marTop w:val="0"/>
                      <w:marBottom w:val="0"/>
                      <w:divBdr>
                        <w:top w:val="none" w:sz="0" w:space="0" w:color="auto"/>
                        <w:left w:val="none" w:sz="0" w:space="0" w:color="auto"/>
                        <w:bottom w:val="none" w:sz="0" w:space="0" w:color="auto"/>
                        <w:right w:val="none" w:sz="0" w:space="0" w:color="auto"/>
                      </w:divBdr>
                      <w:divsChild>
                        <w:div w:id="372930282">
                          <w:marLeft w:val="0"/>
                          <w:marRight w:val="0"/>
                          <w:marTop w:val="0"/>
                          <w:marBottom w:val="525"/>
                          <w:divBdr>
                            <w:top w:val="none" w:sz="0" w:space="0" w:color="auto"/>
                            <w:left w:val="none" w:sz="0" w:space="0" w:color="auto"/>
                            <w:bottom w:val="none" w:sz="0" w:space="0" w:color="auto"/>
                            <w:right w:val="none" w:sz="0" w:space="0" w:color="auto"/>
                          </w:divBdr>
                          <w:divsChild>
                            <w:div w:id="18975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3072">
                      <w:marLeft w:val="0"/>
                      <w:marRight w:val="0"/>
                      <w:marTop w:val="0"/>
                      <w:marBottom w:val="0"/>
                      <w:divBdr>
                        <w:top w:val="none" w:sz="0" w:space="0" w:color="auto"/>
                        <w:left w:val="none" w:sz="0" w:space="0" w:color="auto"/>
                        <w:bottom w:val="none" w:sz="0" w:space="0" w:color="auto"/>
                        <w:right w:val="none" w:sz="0" w:space="0" w:color="auto"/>
                      </w:divBdr>
                      <w:divsChild>
                        <w:div w:id="484321041">
                          <w:marLeft w:val="0"/>
                          <w:marRight w:val="0"/>
                          <w:marTop w:val="0"/>
                          <w:marBottom w:val="525"/>
                          <w:divBdr>
                            <w:top w:val="none" w:sz="0" w:space="0" w:color="auto"/>
                            <w:left w:val="none" w:sz="0" w:space="0" w:color="auto"/>
                            <w:bottom w:val="none" w:sz="0" w:space="0" w:color="auto"/>
                            <w:right w:val="none" w:sz="0" w:space="0" w:color="auto"/>
                          </w:divBdr>
                          <w:divsChild>
                            <w:div w:id="1958219894">
                              <w:marLeft w:val="0"/>
                              <w:marRight w:val="0"/>
                              <w:marTop w:val="0"/>
                              <w:marBottom w:val="0"/>
                              <w:divBdr>
                                <w:top w:val="none" w:sz="0" w:space="0" w:color="auto"/>
                                <w:left w:val="none" w:sz="0" w:space="0" w:color="auto"/>
                                <w:bottom w:val="none" w:sz="0" w:space="0" w:color="auto"/>
                                <w:right w:val="none" w:sz="0" w:space="0" w:color="auto"/>
                              </w:divBdr>
                            </w:div>
                          </w:divsChild>
                        </w:div>
                        <w:div w:id="631599427">
                          <w:marLeft w:val="0"/>
                          <w:marRight w:val="0"/>
                          <w:marTop w:val="0"/>
                          <w:marBottom w:val="525"/>
                          <w:divBdr>
                            <w:top w:val="none" w:sz="0" w:space="0" w:color="auto"/>
                            <w:left w:val="none" w:sz="0" w:space="0" w:color="auto"/>
                            <w:bottom w:val="none" w:sz="0" w:space="0" w:color="auto"/>
                            <w:right w:val="none" w:sz="0" w:space="0" w:color="auto"/>
                          </w:divBdr>
                          <w:divsChild>
                            <w:div w:id="2110661695">
                              <w:marLeft w:val="0"/>
                              <w:marRight w:val="0"/>
                              <w:marTop w:val="0"/>
                              <w:marBottom w:val="0"/>
                              <w:divBdr>
                                <w:top w:val="none" w:sz="0" w:space="0" w:color="auto"/>
                                <w:left w:val="none" w:sz="0" w:space="0" w:color="auto"/>
                                <w:bottom w:val="none" w:sz="0" w:space="0" w:color="auto"/>
                                <w:right w:val="none" w:sz="0" w:space="0" w:color="auto"/>
                              </w:divBdr>
                              <w:divsChild>
                                <w:div w:id="154363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8040">
                          <w:marLeft w:val="0"/>
                          <w:marRight w:val="0"/>
                          <w:marTop w:val="0"/>
                          <w:marBottom w:val="525"/>
                          <w:divBdr>
                            <w:top w:val="none" w:sz="0" w:space="0" w:color="auto"/>
                            <w:left w:val="none" w:sz="0" w:space="0" w:color="auto"/>
                            <w:bottom w:val="none" w:sz="0" w:space="0" w:color="auto"/>
                            <w:right w:val="none" w:sz="0" w:space="0" w:color="auto"/>
                          </w:divBdr>
                          <w:divsChild>
                            <w:div w:id="8370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1441">
                  <w:marLeft w:val="0"/>
                  <w:marRight w:val="0"/>
                  <w:marTop w:val="0"/>
                  <w:marBottom w:val="525"/>
                  <w:divBdr>
                    <w:top w:val="none" w:sz="0" w:space="0" w:color="auto"/>
                    <w:left w:val="none" w:sz="0" w:space="0" w:color="auto"/>
                    <w:bottom w:val="none" w:sz="0" w:space="0" w:color="auto"/>
                    <w:right w:val="none" w:sz="0" w:space="0" w:color="auto"/>
                  </w:divBdr>
                  <w:divsChild>
                    <w:div w:id="717894524">
                      <w:marLeft w:val="0"/>
                      <w:marRight w:val="0"/>
                      <w:marTop w:val="0"/>
                      <w:marBottom w:val="0"/>
                      <w:divBdr>
                        <w:top w:val="none" w:sz="0" w:space="0" w:color="auto"/>
                        <w:left w:val="none" w:sz="0" w:space="0" w:color="auto"/>
                        <w:bottom w:val="none" w:sz="0" w:space="0" w:color="auto"/>
                        <w:right w:val="none" w:sz="0" w:space="0" w:color="auto"/>
                      </w:divBdr>
                    </w:div>
                  </w:divsChild>
                </w:div>
                <w:div w:id="200821049">
                  <w:marLeft w:val="-300"/>
                  <w:marRight w:val="-300"/>
                  <w:marTop w:val="0"/>
                  <w:marBottom w:val="0"/>
                  <w:divBdr>
                    <w:top w:val="none" w:sz="0" w:space="0" w:color="auto"/>
                    <w:left w:val="none" w:sz="0" w:space="0" w:color="auto"/>
                    <w:bottom w:val="none" w:sz="0" w:space="0" w:color="auto"/>
                    <w:right w:val="none" w:sz="0" w:space="0" w:color="auto"/>
                  </w:divBdr>
                  <w:divsChild>
                    <w:div w:id="576286845">
                      <w:marLeft w:val="0"/>
                      <w:marRight w:val="0"/>
                      <w:marTop w:val="0"/>
                      <w:marBottom w:val="0"/>
                      <w:divBdr>
                        <w:top w:val="none" w:sz="0" w:space="0" w:color="auto"/>
                        <w:left w:val="none" w:sz="0" w:space="0" w:color="auto"/>
                        <w:bottom w:val="none" w:sz="0" w:space="0" w:color="auto"/>
                        <w:right w:val="none" w:sz="0" w:space="0" w:color="auto"/>
                      </w:divBdr>
                      <w:divsChild>
                        <w:div w:id="1859197277">
                          <w:marLeft w:val="0"/>
                          <w:marRight w:val="0"/>
                          <w:marTop w:val="0"/>
                          <w:marBottom w:val="525"/>
                          <w:divBdr>
                            <w:top w:val="none" w:sz="0" w:space="0" w:color="auto"/>
                            <w:left w:val="none" w:sz="0" w:space="0" w:color="auto"/>
                            <w:bottom w:val="none" w:sz="0" w:space="0" w:color="auto"/>
                            <w:right w:val="none" w:sz="0" w:space="0" w:color="auto"/>
                          </w:divBdr>
                          <w:divsChild>
                            <w:div w:id="16582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89571">
                      <w:marLeft w:val="0"/>
                      <w:marRight w:val="0"/>
                      <w:marTop w:val="0"/>
                      <w:marBottom w:val="0"/>
                      <w:divBdr>
                        <w:top w:val="none" w:sz="0" w:space="0" w:color="auto"/>
                        <w:left w:val="none" w:sz="0" w:space="0" w:color="auto"/>
                        <w:bottom w:val="none" w:sz="0" w:space="0" w:color="auto"/>
                        <w:right w:val="none" w:sz="0" w:space="0" w:color="auto"/>
                      </w:divBdr>
                      <w:divsChild>
                        <w:div w:id="703989536">
                          <w:marLeft w:val="0"/>
                          <w:marRight w:val="0"/>
                          <w:marTop w:val="0"/>
                          <w:marBottom w:val="525"/>
                          <w:divBdr>
                            <w:top w:val="none" w:sz="0" w:space="0" w:color="auto"/>
                            <w:left w:val="none" w:sz="0" w:space="0" w:color="auto"/>
                            <w:bottom w:val="none" w:sz="0" w:space="0" w:color="auto"/>
                            <w:right w:val="none" w:sz="0" w:space="0" w:color="auto"/>
                          </w:divBdr>
                          <w:divsChild>
                            <w:div w:id="486630158">
                              <w:marLeft w:val="0"/>
                              <w:marRight w:val="0"/>
                              <w:marTop w:val="0"/>
                              <w:marBottom w:val="0"/>
                              <w:divBdr>
                                <w:top w:val="none" w:sz="0" w:space="0" w:color="auto"/>
                                <w:left w:val="none" w:sz="0" w:space="0" w:color="auto"/>
                                <w:bottom w:val="none" w:sz="0" w:space="0" w:color="auto"/>
                                <w:right w:val="none" w:sz="0" w:space="0" w:color="auto"/>
                              </w:divBdr>
                              <w:divsChild>
                                <w:div w:id="1910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011031">
                  <w:marLeft w:val="-300"/>
                  <w:marRight w:val="-300"/>
                  <w:marTop w:val="0"/>
                  <w:marBottom w:val="0"/>
                  <w:divBdr>
                    <w:top w:val="none" w:sz="0" w:space="0" w:color="auto"/>
                    <w:left w:val="none" w:sz="0" w:space="0" w:color="auto"/>
                    <w:bottom w:val="none" w:sz="0" w:space="0" w:color="auto"/>
                    <w:right w:val="none" w:sz="0" w:space="0" w:color="auto"/>
                  </w:divBdr>
                  <w:divsChild>
                    <w:div w:id="1510363215">
                      <w:marLeft w:val="0"/>
                      <w:marRight w:val="0"/>
                      <w:marTop w:val="0"/>
                      <w:marBottom w:val="0"/>
                      <w:divBdr>
                        <w:top w:val="none" w:sz="0" w:space="0" w:color="auto"/>
                        <w:left w:val="none" w:sz="0" w:space="0" w:color="auto"/>
                        <w:bottom w:val="none" w:sz="0" w:space="0" w:color="auto"/>
                        <w:right w:val="none" w:sz="0" w:space="0" w:color="auto"/>
                      </w:divBdr>
                      <w:divsChild>
                        <w:div w:id="1153646055">
                          <w:marLeft w:val="0"/>
                          <w:marRight w:val="0"/>
                          <w:marTop w:val="0"/>
                          <w:marBottom w:val="525"/>
                          <w:divBdr>
                            <w:top w:val="none" w:sz="0" w:space="0" w:color="auto"/>
                            <w:left w:val="none" w:sz="0" w:space="0" w:color="auto"/>
                            <w:bottom w:val="none" w:sz="0" w:space="0" w:color="auto"/>
                            <w:right w:val="none" w:sz="0" w:space="0" w:color="auto"/>
                          </w:divBdr>
                          <w:divsChild>
                            <w:div w:id="9858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7011">
                      <w:marLeft w:val="0"/>
                      <w:marRight w:val="0"/>
                      <w:marTop w:val="0"/>
                      <w:marBottom w:val="0"/>
                      <w:divBdr>
                        <w:top w:val="none" w:sz="0" w:space="0" w:color="auto"/>
                        <w:left w:val="none" w:sz="0" w:space="0" w:color="auto"/>
                        <w:bottom w:val="none" w:sz="0" w:space="0" w:color="auto"/>
                        <w:right w:val="none" w:sz="0" w:space="0" w:color="auto"/>
                      </w:divBdr>
                      <w:divsChild>
                        <w:div w:id="2095932370">
                          <w:marLeft w:val="0"/>
                          <w:marRight w:val="0"/>
                          <w:marTop w:val="0"/>
                          <w:marBottom w:val="525"/>
                          <w:divBdr>
                            <w:top w:val="none" w:sz="0" w:space="0" w:color="auto"/>
                            <w:left w:val="none" w:sz="0" w:space="0" w:color="auto"/>
                            <w:bottom w:val="none" w:sz="0" w:space="0" w:color="auto"/>
                            <w:right w:val="none" w:sz="0" w:space="0" w:color="auto"/>
                          </w:divBdr>
                          <w:divsChild>
                            <w:div w:id="857936523">
                              <w:marLeft w:val="0"/>
                              <w:marRight w:val="0"/>
                              <w:marTop w:val="0"/>
                              <w:marBottom w:val="0"/>
                              <w:divBdr>
                                <w:top w:val="none" w:sz="0" w:space="0" w:color="auto"/>
                                <w:left w:val="none" w:sz="0" w:space="0" w:color="auto"/>
                                <w:bottom w:val="none" w:sz="0" w:space="0" w:color="auto"/>
                                <w:right w:val="none" w:sz="0" w:space="0" w:color="auto"/>
                              </w:divBdr>
                              <w:divsChild>
                                <w:div w:id="1767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984">
                  <w:marLeft w:val="-300"/>
                  <w:marRight w:val="-300"/>
                  <w:marTop w:val="0"/>
                  <w:marBottom w:val="0"/>
                  <w:divBdr>
                    <w:top w:val="none" w:sz="0" w:space="0" w:color="auto"/>
                    <w:left w:val="none" w:sz="0" w:space="0" w:color="auto"/>
                    <w:bottom w:val="none" w:sz="0" w:space="0" w:color="auto"/>
                    <w:right w:val="none" w:sz="0" w:space="0" w:color="auto"/>
                  </w:divBdr>
                  <w:divsChild>
                    <w:div w:id="527640686">
                      <w:marLeft w:val="0"/>
                      <w:marRight w:val="0"/>
                      <w:marTop w:val="0"/>
                      <w:marBottom w:val="0"/>
                      <w:divBdr>
                        <w:top w:val="none" w:sz="0" w:space="0" w:color="auto"/>
                        <w:left w:val="none" w:sz="0" w:space="0" w:color="auto"/>
                        <w:bottom w:val="none" w:sz="0" w:space="0" w:color="auto"/>
                        <w:right w:val="none" w:sz="0" w:space="0" w:color="auto"/>
                      </w:divBdr>
                      <w:divsChild>
                        <w:div w:id="388497579">
                          <w:marLeft w:val="0"/>
                          <w:marRight w:val="0"/>
                          <w:marTop w:val="0"/>
                          <w:marBottom w:val="525"/>
                          <w:divBdr>
                            <w:top w:val="none" w:sz="0" w:space="0" w:color="auto"/>
                            <w:left w:val="none" w:sz="0" w:space="0" w:color="auto"/>
                            <w:bottom w:val="none" w:sz="0" w:space="0" w:color="auto"/>
                            <w:right w:val="none" w:sz="0" w:space="0" w:color="auto"/>
                          </w:divBdr>
                          <w:divsChild>
                            <w:div w:id="14852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3244">
                      <w:marLeft w:val="0"/>
                      <w:marRight w:val="0"/>
                      <w:marTop w:val="0"/>
                      <w:marBottom w:val="0"/>
                      <w:divBdr>
                        <w:top w:val="none" w:sz="0" w:space="0" w:color="auto"/>
                        <w:left w:val="none" w:sz="0" w:space="0" w:color="auto"/>
                        <w:bottom w:val="none" w:sz="0" w:space="0" w:color="auto"/>
                        <w:right w:val="none" w:sz="0" w:space="0" w:color="auto"/>
                      </w:divBdr>
                      <w:divsChild>
                        <w:div w:id="2014993667">
                          <w:marLeft w:val="0"/>
                          <w:marRight w:val="0"/>
                          <w:marTop w:val="0"/>
                          <w:marBottom w:val="525"/>
                          <w:divBdr>
                            <w:top w:val="none" w:sz="0" w:space="0" w:color="auto"/>
                            <w:left w:val="none" w:sz="0" w:space="0" w:color="auto"/>
                            <w:bottom w:val="none" w:sz="0" w:space="0" w:color="auto"/>
                            <w:right w:val="none" w:sz="0" w:space="0" w:color="auto"/>
                          </w:divBdr>
                          <w:divsChild>
                            <w:div w:id="1715231840">
                              <w:marLeft w:val="0"/>
                              <w:marRight w:val="0"/>
                              <w:marTop w:val="0"/>
                              <w:marBottom w:val="0"/>
                              <w:divBdr>
                                <w:top w:val="none" w:sz="0" w:space="0" w:color="auto"/>
                                <w:left w:val="none" w:sz="0" w:space="0" w:color="auto"/>
                                <w:bottom w:val="none" w:sz="0" w:space="0" w:color="auto"/>
                                <w:right w:val="none" w:sz="0" w:space="0" w:color="auto"/>
                              </w:divBdr>
                              <w:divsChild>
                                <w:div w:id="3398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09179">
              <w:marLeft w:val="0"/>
              <w:marRight w:val="0"/>
              <w:marTop w:val="0"/>
              <w:marBottom w:val="0"/>
              <w:divBdr>
                <w:top w:val="none" w:sz="0" w:space="0" w:color="auto"/>
                <w:left w:val="none" w:sz="0" w:space="0" w:color="auto"/>
                <w:bottom w:val="none" w:sz="0" w:space="0" w:color="auto"/>
                <w:right w:val="none" w:sz="0" w:space="0" w:color="auto"/>
              </w:divBdr>
              <w:divsChild>
                <w:div w:id="198394138">
                  <w:marLeft w:val="0"/>
                  <w:marRight w:val="0"/>
                  <w:marTop w:val="0"/>
                  <w:marBottom w:val="525"/>
                  <w:divBdr>
                    <w:top w:val="none" w:sz="0" w:space="0" w:color="auto"/>
                    <w:left w:val="none" w:sz="0" w:space="0" w:color="auto"/>
                    <w:bottom w:val="none" w:sz="0" w:space="0" w:color="auto"/>
                    <w:right w:val="none" w:sz="0" w:space="0" w:color="auto"/>
                  </w:divBdr>
                  <w:divsChild>
                    <w:div w:id="1221592335">
                      <w:marLeft w:val="0"/>
                      <w:marRight w:val="0"/>
                      <w:marTop w:val="0"/>
                      <w:marBottom w:val="0"/>
                      <w:divBdr>
                        <w:top w:val="none" w:sz="0" w:space="0" w:color="auto"/>
                        <w:left w:val="none" w:sz="0" w:space="0" w:color="auto"/>
                        <w:bottom w:val="none" w:sz="0" w:space="0" w:color="auto"/>
                        <w:right w:val="none" w:sz="0" w:space="0" w:color="auto"/>
                      </w:divBdr>
                    </w:div>
                  </w:divsChild>
                </w:div>
                <w:div w:id="869611656">
                  <w:marLeft w:val="-300"/>
                  <w:marRight w:val="-300"/>
                  <w:marTop w:val="0"/>
                  <w:marBottom w:val="0"/>
                  <w:divBdr>
                    <w:top w:val="none" w:sz="0" w:space="0" w:color="auto"/>
                    <w:left w:val="none" w:sz="0" w:space="0" w:color="auto"/>
                    <w:bottom w:val="none" w:sz="0" w:space="0" w:color="auto"/>
                    <w:right w:val="none" w:sz="0" w:space="0" w:color="auto"/>
                  </w:divBdr>
                  <w:divsChild>
                    <w:div w:id="1263218422">
                      <w:marLeft w:val="0"/>
                      <w:marRight w:val="0"/>
                      <w:marTop w:val="0"/>
                      <w:marBottom w:val="0"/>
                      <w:divBdr>
                        <w:top w:val="none" w:sz="0" w:space="0" w:color="auto"/>
                        <w:left w:val="none" w:sz="0" w:space="0" w:color="auto"/>
                        <w:bottom w:val="none" w:sz="0" w:space="0" w:color="auto"/>
                        <w:right w:val="none" w:sz="0" w:space="0" w:color="auto"/>
                      </w:divBdr>
                      <w:divsChild>
                        <w:div w:id="841745403">
                          <w:marLeft w:val="0"/>
                          <w:marRight w:val="0"/>
                          <w:marTop w:val="0"/>
                          <w:marBottom w:val="525"/>
                          <w:divBdr>
                            <w:top w:val="none" w:sz="0" w:space="0" w:color="auto"/>
                            <w:left w:val="none" w:sz="0" w:space="0" w:color="auto"/>
                            <w:bottom w:val="none" w:sz="0" w:space="0" w:color="auto"/>
                            <w:right w:val="none" w:sz="0" w:space="0" w:color="auto"/>
                          </w:divBdr>
                          <w:divsChild>
                            <w:div w:id="3056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0083">
                      <w:marLeft w:val="0"/>
                      <w:marRight w:val="0"/>
                      <w:marTop w:val="0"/>
                      <w:marBottom w:val="0"/>
                      <w:divBdr>
                        <w:top w:val="none" w:sz="0" w:space="0" w:color="auto"/>
                        <w:left w:val="none" w:sz="0" w:space="0" w:color="auto"/>
                        <w:bottom w:val="none" w:sz="0" w:space="0" w:color="auto"/>
                        <w:right w:val="none" w:sz="0" w:space="0" w:color="auto"/>
                      </w:divBdr>
                      <w:divsChild>
                        <w:div w:id="1199316092">
                          <w:marLeft w:val="0"/>
                          <w:marRight w:val="0"/>
                          <w:marTop w:val="0"/>
                          <w:marBottom w:val="525"/>
                          <w:divBdr>
                            <w:top w:val="none" w:sz="0" w:space="0" w:color="auto"/>
                            <w:left w:val="none" w:sz="0" w:space="0" w:color="auto"/>
                            <w:bottom w:val="none" w:sz="0" w:space="0" w:color="auto"/>
                            <w:right w:val="none" w:sz="0" w:space="0" w:color="auto"/>
                          </w:divBdr>
                          <w:divsChild>
                            <w:div w:id="247664463">
                              <w:marLeft w:val="0"/>
                              <w:marRight w:val="0"/>
                              <w:marTop w:val="0"/>
                              <w:marBottom w:val="0"/>
                              <w:divBdr>
                                <w:top w:val="none" w:sz="0" w:space="0" w:color="auto"/>
                                <w:left w:val="none" w:sz="0" w:space="0" w:color="auto"/>
                                <w:bottom w:val="none" w:sz="0" w:space="0" w:color="auto"/>
                                <w:right w:val="none" w:sz="0" w:space="0" w:color="auto"/>
                              </w:divBdr>
                              <w:divsChild>
                                <w:div w:id="5872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654780">
                  <w:marLeft w:val="-300"/>
                  <w:marRight w:val="-300"/>
                  <w:marTop w:val="0"/>
                  <w:marBottom w:val="0"/>
                  <w:divBdr>
                    <w:top w:val="none" w:sz="0" w:space="0" w:color="auto"/>
                    <w:left w:val="none" w:sz="0" w:space="0" w:color="auto"/>
                    <w:bottom w:val="none" w:sz="0" w:space="0" w:color="auto"/>
                    <w:right w:val="none" w:sz="0" w:space="0" w:color="auto"/>
                  </w:divBdr>
                  <w:divsChild>
                    <w:div w:id="1425614743">
                      <w:marLeft w:val="0"/>
                      <w:marRight w:val="0"/>
                      <w:marTop w:val="0"/>
                      <w:marBottom w:val="0"/>
                      <w:divBdr>
                        <w:top w:val="none" w:sz="0" w:space="0" w:color="auto"/>
                        <w:left w:val="none" w:sz="0" w:space="0" w:color="auto"/>
                        <w:bottom w:val="none" w:sz="0" w:space="0" w:color="auto"/>
                        <w:right w:val="none" w:sz="0" w:space="0" w:color="auto"/>
                      </w:divBdr>
                      <w:divsChild>
                        <w:div w:id="357977009">
                          <w:marLeft w:val="0"/>
                          <w:marRight w:val="0"/>
                          <w:marTop w:val="0"/>
                          <w:marBottom w:val="525"/>
                          <w:divBdr>
                            <w:top w:val="none" w:sz="0" w:space="0" w:color="auto"/>
                            <w:left w:val="none" w:sz="0" w:space="0" w:color="auto"/>
                            <w:bottom w:val="none" w:sz="0" w:space="0" w:color="auto"/>
                            <w:right w:val="none" w:sz="0" w:space="0" w:color="auto"/>
                          </w:divBdr>
                          <w:divsChild>
                            <w:div w:id="16547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8000">
                      <w:marLeft w:val="0"/>
                      <w:marRight w:val="0"/>
                      <w:marTop w:val="0"/>
                      <w:marBottom w:val="0"/>
                      <w:divBdr>
                        <w:top w:val="none" w:sz="0" w:space="0" w:color="auto"/>
                        <w:left w:val="none" w:sz="0" w:space="0" w:color="auto"/>
                        <w:bottom w:val="none" w:sz="0" w:space="0" w:color="auto"/>
                        <w:right w:val="none" w:sz="0" w:space="0" w:color="auto"/>
                      </w:divBdr>
                      <w:divsChild>
                        <w:div w:id="1888644513">
                          <w:marLeft w:val="0"/>
                          <w:marRight w:val="0"/>
                          <w:marTop w:val="0"/>
                          <w:marBottom w:val="525"/>
                          <w:divBdr>
                            <w:top w:val="none" w:sz="0" w:space="0" w:color="auto"/>
                            <w:left w:val="none" w:sz="0" w:space="0" w:color="auto"/>
                            <w:bottom w:val="none" w:sz="0" w:space="0" w:color="auto"/>
                            <w:right w:val="none" w:sz="0" w:space="0" w:color="auto"/>
                          </w:divBdr>
                          <w:divsChild>
                            <w:div w:id="870338985">
                              <w:marLeft w:val="0"/>
                              <w:marRight w:val="0"/>
                              <w:marTop w:val="0"/>
                              <w:marBottom w:val="0"/>
                              <w:divBdr>
                                <w:top w:val="none" w:sz="0" w:space="0" w:color="auto"/>
                                <w:left w:val="none" w:sz="0" w:space="0" w:color="auto"/>
                                <w:bottom w:val="none" w:sz="0" w:space="0" w:color="auto"/>
                                <w:right w:val="none" w:sz="0" w:space="0" w:color="auto"/>
                              </w:divBdr>
                              <w:divsChild>
                                <w:div w:id="14298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4408">
                  <w:marLeft w:val="0"/>
                  <w:marRight w:val="0"/>
                  <w:marTop w:val="0"/>
                  <w:marBottom w:val="525"/>
                  <w:divBdr>
                    <w:top w:val="none" w:sz="0" w:space="0" w:color="auto"/>
                    <w:left w:val="none" w:sz="0" w:space="0" w:color="auto"/>
                    <w:bottom w:val="none" w:sz="0" w:space="0" w:color="auto"/>
                    <w:right w:val="none" w:sz="0" w:space="0" w:color="auto"/>
                  </w:divBdr>
                  <w:divsChild>
                    <w:div w:id="603223733">
                      <w:marLeft w:val="0"/>
                      <w:marRight w:val="0"/>
                      <w:marTop w:val="0"/>
                      <w:marBottom w:val="0"/>
                      <w:divBdr>
                        <w:top w:val="none" w:sz="0" w:space="0" w:color="auto"/>
                        <w:left w:val="none" w:sz="0" w:space="0" w:color="auto"/>
                        <w:bottom w:val="none" w:sz="0" w:space="0" w:color="auto"/>
                        <w:right w:val="none" w:sz="0" w:space="0" w:color="auto"/>
                      </w:divBdr>
                    </w:div>
                  </w:divsChild>
                </w:div>
                <w:div w:id="1786777222">
                  <w:marLeft w:val="-300"/>
                  <w:marRight w:val="-300"/>
                  <w:marTop w:val="0"/>
                  <w:marBottom w:val="0"/>
                  <w:divBdr>
                    <w:top w:val="none" w:sz="0" w:space="0" w:color="auto"/>
                    <w:left w:val="none" w:sz="0" w:space="0" w:color="auto"/>
                    <w:bottom w:val="none" w:sz="0" w:space="0" w:color="auto"/>
                    <w:right w:val="none" w:sz="0" w:space="0" w:color="auto"/>
                  </w:divBdr>
                  <w:divsChild>
                    <w:div w:id="379399856">
                      <w:marLeft w:val="0"/>
                      <w:marRight w:val="0"/>
                      <w:marTop w:val="0"/>
                      <w:marBottom w:val="0"/>
                      <w:divBdr>
                        <w:top w:val="none" w:sz="0" w:space="0" w:color="auto"/>
                        <w:left w:val="none" w:sz="0" w:space="0" w:color="auto"/>
                        <w:bottom w:val="none" w:sz="0" w:space="0" w:color="auto"/>
                        <w:right w:val="none" w:sz="0" w:space="0" w:color="auto"/>
                      </w:divBdr>
                      <w:divsChild>
                        <w:div w:id="2112386954">
                          <w:marLeft w:val="0"/>
                          <w:marRight w:val="0"/>
                          <w:marTop w:val="0"/>
                          <w:marBottom w:val="525"/>
                          <w:divBdr>
                            <w:top w:val="none" w:sz="0" w:space="0" w:color="auto"/>
                            <w:left w:val="none" w:sz="0" w:space="0" w:color="auto"/>
                            <w:bottom w:val="none" w:sz="0" w:space="0" w:color="auto"/>
                            <w:right w:val="none" w:sz="0" w:space="0" w:color="auto"/>
                          </w:divBdr>
                          <w:divsChild>
                            <w:div w:id="4492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4022">
                      <w:marLeft w:val="0"/>
                      <w:marRight w:val="0"/>
                      <w:marTop w:val="0"/>
                      <w:marBottom w:val="0"/>
                      <w:divBdr>
                        <w:top w:val="none" w:sz="0" w:space="0" w:color="auto"/>
                        <w:left w:val="none" w:sz="0" w:space="0" w:color="auto"/>
                        <w:bottom w:val="none" w:sz="0" w:space="0" w:color="auto"/>
                        <w:right w:val="none" w:sz="0" w:space="0" w:color="auto"/>
                      </w:divBdr>
                      <w:divsChild>
                        <w:div w:id="204561239">
                          <w:marLeft w:val="0"/>
                          <w:marRight w:val="0"/>
                          <w:marTop w:val="0"/>
                          <w:marBottom w:val="525"/>
                          <w:divBdr>
                            <w:top w:val="none" w:sz="0" w:space="0" w:color="auto"/>
                            <w:left w:val="none" w:sz="0" w:space="0" w:color="auto"/>
                            <w:bottom w:val="none" w:sz="0" w:space="0" w:color="auto"/>
                            <w:right w:val="none" w:sz="0" w:space="0" w:color="auto"/>
                          </w:divBdr>
                          <w:divsChild>
                            <w:div w:id="4745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29211">
                  <w:marLeft w:val="-300"/>
                  <w:marRight w:val="-300"/>
                  <w:marTop w:val="0"/>
                  <w:marBottom w:val="0"/>
                  <w:divBdr>
                    <w:top w:val="none" w:sz="0" w:space="0" w:color="auto"/>
                    <w:left w:val="none" w:sz="0" w:space="0" w:color="auto"/>
                    <w:bottom w:val="none" w:sz="0" w:space="0" w:color="auto"/>
                    <w:right w:val="none" w:sz="0" w:space="0" w:color="auto"/>
                  </w:divBdr>
                  <w:divsChild>
                    <w:div w:id="1016883258">
                      <w:marLeft w:val="0"/>
                      <w:marRight w:val="0"/>
                      <w:marTop w:val="0"/>
                      <w:marBottom w:val="0"/>
                      <w:divBdr>
                        <w:top w:val="none" w:sz="0" w:space="0" w:color="auto"/>
                        <w:left w:val="none" w:sz="0" w:space="0" w:color="auto"/>
                        <w:bottom w:val="none" w:sz="0" w:space="0" w:color="auto"/>
                        <w:right w:val="none" w:sz="0" w:space="0" w:color="auto"/>
                      </w:divBdr>
                      <w:divsChild>
                        <w:div w:id="245387271">
                          <w:marLeft w:val="0"/>
                          <w:marRight w:val="0"/>
                          <w:marTop w:val="0"/>
                          <w:marBottom w:val="525"/>
                          <w:divBdr>
                            <w:top w:val="none" w:sz="0" w:space="0" w:color="auto"/>
                            <w:left w:val="none" w:sz="0" w:space="0" w:color="auto"/>
                            <w:bottom w:val="none" w:sz="0" w:space="0" w:color="auto"/>
                            <w:right w:val="none" w:sz="0" w:space="0" w:color="auto"/>
                          </w:divBdr>
                          <w:divsChild>
                            <w:div w:id="8920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29515">
                      <w:marLeft w:val="0"/>
                      <w:marRight w:val="0"/>
                      <w:marTop w:val="0"/>
                      <w:marBottom w:val="0"/>
                      <w:divBdr>
                        <w:top w:val="none" w:sz="0" w:space="0" w:color="auto"/>
                        <w:left w:val="none" w:sz="0" w:space="0" w:color="auto"/>
                        <w:bottom w:val="none" w:sz="0" w:space="0" w:color="auto"/>
                        <w:right w:val="none" w:sz="0" w:space="0" w:color="auto"/>
                      </w:divBdr>
                      <w:divsChild>
                        <w:div w:id="1836535271">
                          <w:marLeft w:val="0"/>
                          <w:marRight w:val="0"/>
                          <w:marTop w:val="0"/>
                          <w:marBottom w:val="525"/>
                          <w:divBdr>
                            <w:top w:val="none" w:sz="0" w:space="0" w:color="auto"/>
                            <w:left w:val="none" w:sz="0" w:space="0" w:color="auto"/>
                            <w:bottom w:val="none" w:sz="0" w:space="0" w:color="auto"/>
                            <w:right w:val="none" w:sz="0" w:space="0" w:color="auto"/>
                          </w:divBdr>
                          <w:divsChild>
                            <w:div w:id="4002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20405">
                  <w:marLeft w:val="-300"/>
                  <w:marRight w:val="-300"/>
                  <w:marTop w:val="0"/>
                  <w:marBottom w:val="0"/>
                  <w:divBdr>
                    <w:top w:val="none" w:sz="0" w:space="0" w:color="auto"/>
                    <w:left w:val="none" w:sz="0" w:space="0" w:color="auto"/>
                    <w:bottom w:val="none" w:sz="0" w:space="0" w:color="auto"/>
                    <w:right w:val="none" w:sz="0" w:space="0" w:color="auto"/>
                  </w:divBdr>
                  <w:divsChild>
                    <w:div w:id="271399657">
                      <w:marLeft w:val="0"/>
                      <w:marRight w:val="0"/>
                      <w:marTop w:val="0"/>
                      <w:marBottom w:val="0"/>
                      <w:divBdr>
                        <w:top w:val="none" w:sz="0" w:space="0" w:color="auto"/>
                        <w:left w:val="none" w:sz="0" w:space="0" w:color="auto"/>
                        <w:bottom w:val="none" w:sz="0" w:space="0" w:color="auto"/>
                        <w:right w:val="none" w:sz="0" w:space="0" w:color="auto"/>
                      </w:divBdr>
                      <w:divsChild>
                        <w:div w:id="1784611847">
                          <w:marLeft w:val="0"/>
                          <w:marRight w:val="0"/>
                          <w:marTop w:val="0"/>
                          <w:marBottom w:val="525"/>
                          <w:divBdr>
                            <w:top w:val="none" w:sz="0" w:space="0" w:color="auto"/>
                            <w:left w:val="none" w:sz="0" w:space="0" w:color="auto"/>
                            <w:bottom w:val="none" w:sz="0" w:space="0" w:color="auto"/>
                            <w:right w:val="none" w:sz="0" w:space="0" w:color="auto"/>
                          </w:divBdr>
                          <w:divsChild>
                            <w:div w:id="15174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151">
                      <w:marLeft w:val="0"/>
                      <w:marRight w:val="0"/>
                      <w:marTop w:val="0"/>
                      <w:marBottom w:val="0"/>
                      <w:divBdr>
                        <w:top w:val="none" w:sz="0" w:space="0" w:color="auto"/>
                        <w:left w:val="none" w:sz="0" w:space="0" w:color="auto"/>
                        <w:bottom w:val="none" w:sz="0" w:space="0" w:color="auto"/>
                        <w:right w:val="none" w:sz="0" w:space="0" w:color="auto"/>
                      </w:divBdr>
                      <w:divsChild>
                        <w:div w:id="382599762">
                          <w:marLeft w:val="0"/>
                          <w:marRight w:val="0"/>
                          <w:marTop w:val="0"/>
                          <w:marBottom w:val="525"/>
                          <w:divBdr>
                            <w:top w:val="none" w:sz="0" w:space="0" w:color="auto"/>
                            <w:left w:val="none" w:sz="0" w:space="0" w:color="auto"/>
                            <w:bottom w:val="none" w:sz="0" w:space="0" w:color="auto"/>
                            <w:right w:val="none" w:sz="0" w:space="0" w:color="auto"/>
                          </w:divBdr>
                          <w:divsChild>
                            <w:div w:id="1967930886">
                              <w:marLeft w:val="0"/>
                              <w:marRight w:val="0"/>
                              <w:marTop w:val="0"/>
                              <w:marBottom w:val="0"/>
                              <w:divBdr>
                                <w:top w:val="none" w:sz="0" w:space="0" w:color="auto"/>
                                <w:left w:val="none" w:sz="0" w:space="0" w:color="auto"/>
                                <w:bottom w:val="none" w:sz="0" w:space="0" w:color="auto"/>
                                <w:right w:val="none" w:sz="0" w:space="0" w:color="auto"/>
                              </w:divBdr>
                              <w:divsChild>
                                <w:div w:id="1782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133877">
          <w:marLeft w:val="-300"/>
          <w:marRight w:val="-300"/>
          <w:marTop w:val="0"/>
          <w:marBottom w:val="0"/>
          <w:divBdr>
            <w:top w:val="none" w:sz="0" w:space="0" w:color="auto"/>
            <w:left w:val="none" w:sz="0" w:space="0" w:color="auto"/>
            <w:bottom w:val="none" w:sz="0" w:space="0" w:color="auto"/>
            <w:right w:val="none" w:sz="0" w:space="0" w:color="auto"/>
          </w:divBdr>
          <w:divsChild>
            <w:div w:id="2112580536">
              <w:marLeft w:val="0"/>
              <w:marRight w:val="0"/>
              <w:marTop w:val="0"/>
              <w:marBottom w:val="0"/>
              <w:divBdr>
                <w:top w:val="none" w:sz="0" w:space="0" w:color="auto"/>
                <w:left w:val="none" w:sz="0" w:space="0" w:color="auto"/>
                <w:bottom w:val="none" w:sz="0" w:space="0" w:color="auto"/>
                <w:right w:val="none" w:sz="0" w:space="0" w:color="auto"/>
              </w:divBdr>
              <w:divsChild>
                <w:div w:id="102920390">
                  <w:marLeft w:val="0"/>
                  <w:marRight w:val="0"/>
                  <w:marTop w:val="0"/>
                  <w:marBottom w:val="525"/>
                  <w:divBdr>
                    <w:top w:val="none" w:sz="0" w:space="0" w:color="auto"/>
                    <w:left w:val="none" w:sz="0" w:space="0" w:color="auto"/>
                    <w:bottom w:val="none" w:sz="0" w:space="0" w:color="auto"/>
                    <w:right w:val="none" w:sz="0" w:space="0" w:color="auto"/>
                  </w:divBdr>
                  <w:divsChild>
                    <w:div w:id="14491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7254">
          <w:marLeft w:val="-300"/>
          <w:marRight w:val="-300"/>
          <w:marTop w:val="0"/>
          <w:marBottom w:val="0"/>
          <w:divBdr>
            <w:top w:val="none" w:sz="0" w:space="0" w:color="auto"/>
            <w:left w:val="none" w:sz="0" w:space="0" w:color="auto"/>
            <w:bottom w:val="none" w:sz="0" w:space="0" w:color="auto"/>
            <w:right w:val="none" w:sz="0" w:space="0" w:color="auto"/>
          </w:divBdr>
          <w:divsChild>
            <w:div w:id="604188736">
              <w:marLeft w:val="0"/>
              <w:marRight w:val="0"/>
              <w:marTop w:val="0"/>
              <w:marBottom w:val="0"/>
              <w:divBdr>
                <w:top w:val="none" w:sz="0" w:space="0" w:color="auto"/>
                <w:left w:val="none" w:sz="0" w:space="0" w:color="auto"/>
                <w:bottom w:val="none" w:sz="0" w:space="0" w:color="auto"/>
                <w:right w:val="none" w:sz="0" w:space="0" w:color="auto"/>
              </w:divBdr>
              <w:divsChild>
                <w:div w:id="1906800072">
                  <w:marLeft w:val="-300"/>
                  <w:marRight w:val="-300"/>
                  <w:marTop w:val="0"/>
                  <w:marBottom w:val="0"/>
                  <w:divBdr>
                    <w:top w:val="none" w:sz="0" w:space="0" w:color="auto"/>
                    <w:left w:val="none" w:sz="0" w:space="0" w:color="auto"/>
                    <w:bottom w:val="none" w:sz="0" w:space="0" w:color="auto"/>
                    <w:right w:val="none" w:sz="0" w:space="0" w:color="auto"/>
                  </w:divBdr>
                  <w:divsChild>
                    <w:div w:id="67272079">
                      <w:marLeft w:val="0"/>
                      <w:marRight w:val="0"/>
                      <w:marTop w:val="0"/>
                      <w:marBottom w:val="0"/>
                      <w:divBdr>
                        <w:top w:val="none" w:sz="0" w:space="0" w:color="auto"/>
                        <w:left w:val="none" w:sz="0" w:space="0" w:color="auto"/>
                        <w:bottom w:val="none" w:sz="0" w:space="0" w:color="auto"/>
                        <w:right w:val="none" w:sz="0" w:space="0" w:color="auto"/>
                      </w:divBdr>
                      <w:divsChild>
                        <w:div w:id="662853648">
                          <w:marLeft w:val="0"/>
                          <w:marRight w:val="0"/>
                          <w:marTop w:val="0"/>
                          <w:marBottom w:val="525"/>
                          <w:divBdr>
                            <w:top w:val="none" w:sz="0" w:space="0" w:color="auto"/>
                            <w:left w:val="none" w:sz="0" w:space="0" w:color="auto"/>
                            <w:bottom w:val="none" w:sz="0" w:space="0" w:color="auto"/>
                            <w:right w:val="none" w:sz="0" w:space="0" w:color="auto"/>
                          </w:divBdr>
                          <w:divsChild>
                            <w:div w:id="1521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57864">
                      <w:marLeft w:val="0"/>
                      <w:marRight w:val="0"/>
                      <w:marTop w:val="0"/>
                      <w:marBottom w:val="0"/>
                      <w:divBdr>
                        <w:top w:val="none" w:sz="0" w:space="0" w:color="auto"/>
                        <w:left w:val="none" w:sz="0" w:space="0" w:color="auto"/>
                        <w:bottom w:val="none" w:sz="0" w:space="0" w:color="auto"/>
                        <w:right w:val="none" w:sz="0" w:space="0" w:color="auto"/>
                      </w:divBdr>
                      <w:divsChild>
                        <w:div w:id="1706327924">
                          <w:marLeft w:val="0"/>
                          <w:marRight w:val="0"/>
                          <w:marTop w:val="0"/>
                          <w:marBottom w:val="525"/>
                          <w:divBdr>
                            <w:top w:val="none" w:sz="0" w:space="0" w:color="auto"/>
                            <w:left w:val="none" w:sz="0" w:space="0" w:color="auto"/>
                            <w:bottom w:val="none" w:sz="0" w:space="0" w:color="auto"/>
                            <w:right w:val="none" w:sz="0" w:space="0" w:color="auto"/>
                          </w:divBdr>
                          <w:divsChild>
                            <w:div w:id="37863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81647">
              <w:marLeft w:val="0"/>
              <w:marRight w:val="0"/>
              <w:marTop w:val="0"/>
              <w:marBottom w:val="0"/>
              <w:divBdr>
                <w:top w:val="none" w:sz="0" w:space="0" w:color="auto"/>
                <w:left w:val="none" w:sz="0" w:space="0" w:color="auto"/>
                <w:bottom w:val="none" w:sz="0" w:space="0" w:color="auto"/>
                <w:right w:val="none" w:sz="0" w:space="0" w:color="auto"/>
              </w:divBdr>
              <w:divsChild>
                <w:div w:id="376274303">
                  <w:marLeft w:val="-300"/>
                  <w:marRight w:val="-300"/>
                  <w:marTop w:val="0"/>
                  <w:marBottom w:val="0"/>
                  <w:divBdr>
                    <w:top w:val="none" w:sz="0" w:space="0" w:color="auto"/>
                    <w:left w:val="none" w:sz="0" w:space="0" w:color="auto"/>
                    <w:bottom w:val="none" w:sz="0" w:space="0" w:color="auto"/>
                    <w:right w:val="none" w:sz="0" w:space="0" w:color="auto"/>
                  </w:divBdr>
                  <w:divsChild>
                    <w:div w:id="1976251180">
                      <w:marLeft w:val="0"/>
                      <w:marRight w:val="0"/>
                      <w:marTop w:val="0"/>
                      <w:marBottom w:val="0"/>
                      <w:divBdr>
                        <w:top w:val="none" w:sz="0" w:space="0" w:color="auto"/>
                        <w:left w:val="none" w:sz="0" w:space="0" w:color="auto"/>
                        <w:bottom w:val="none" w:sz="0" w:space="0" w:color="auto"/>
                        <w:right w:val="none" w:sz="0" w:space="0" w:color="auto"/>
                      </w:divBdr>
                      <w:divsChild>
                        <w:div w:id="1839539746">
                          <w:marLeft w:val="0"/>
                          <w:marRight w:val="0"/>
                          <w:marTop w:val="0"/>
                          <w:marBottom w:val="525"/>
                          <w:divBdr>
                            <w:top w:val="none" w:sz="0" w:space="0" w:color="auto"/>
                            <w:left w:val="none" w:sz="0" w:space="0" w:color="auto"/>
                            <w:bottom w:val="none" w:sz="0" w:space="0" w:color="auto"/>
                            <w:right w:val="none" w:sz="0" w:space="0" w:color="auto"/>
                          </w:divBdr>
                          <w:divsChild>
                            <w:div w:id="4330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3186">
                      <w:marLeft w:val="0"/>
                      <w:marRight w:val="0"/>
                      <w:marTop w:val="0"/>
                      <w:marBottom w:val="0"/>
                      <w:divBdr>
                        <w:top w:val="none" w:sz="0" w:space="0" w:color="auto"/>
                        <w:left w:val="none" w:sz="0" w:space="0" w:color="auto"/>
                        <w:bottom w:val="none" w:sz="0" w:space="0" w:color="auto"/>
                        <w:right w:val="none" w:sz="0" w:space="0" w:color="auto"/>
                      </w:divBdr>
                      <w:divsChild>
                        <w:div w:id="1274358861">
                          <w:marLeft w:val="0"/>
                          <w:marRight w:val="0"/>
                          <w:marTop w:val="0"/>
                          <w:marBottom w:val="525"/>
                          <w:divBdr>
                            <w:top w:val="none" w:sz="0" w:space="0" w:color="auto"/>
                            <w:left w:val="none" w:sz="0" w:space="0" w:color="auto"/>
                            <w:bottom w:val="none" w:sz="0" w:space="0" w:color="auto"/>
                            <w:right w:val="none" w:sz="0" w:space="0" w:color="auto"/>
                          </w:divBdr>
                          <w:divsChild>
                            <w:div w:id="1015035566">
                              <w:marLeft w:val="0"/>
                              <w:marRight w:val="0"/>
                              <w:marTop w:val="0"/>
                              <w:marBottom w:val="0"/>
                              <w:divBdr>
                                <w:top w:val="none" w:sz="0" w:space="0" w:color="auto"/>
                                <w:left w:val="none" w:sz="0" w:space="0" w:color="auto"/>
                                <w:bottom w:val="none" w:sz="0" w:space="0" w:color="auto"/>
                                <w:right w:val="none" w:sz="0" w:space="0" w:color="auto"/>
                              </w:divBdr>
                              <w:divsChild>
                                <w:div w:id="8575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40909">
      <w:bodyDiv w:val="1"/>
      <w:marLeft w:val="0"/>
      <w:marRight w:val="0"/>
      <w:marTop w:val="0"/>
      <w:marBottom w:val="0"/>
      <w:divBdr>
        <w:top w:val="none" w:sz="0" w:space="0" w:color="auto"/>
        <w:left w:val="none" w:sz="0" w:space="0" w:color="auto"/>
        <w:bottom w:val="none" w:sz="0" w:space="0" w:color="auto"/>
        <w:right w:val="none" w:sz="0" w:space="0" w:color="auto"/>
      </w:divBdr>
    </w:div>
    <w:div w:id="1417095007">
      <w:bodyDiv w:val="1"/>
      <w:marLeft w:val="0"/>
      <w:marRight w:val="0"/>
      <w:marTop w:val="0"/>
      <w:marBottom w:val="0"/>
      <w:divBdr>
        <w:top w:val="none" w:sz="0" w:space="0" w:color="auto"/>
        <w:left w:val="none" w:sz="0" w:space="0" w:color="auto"/>
        <w:bottom w:val="none" w:sz="0" w:space="0" w:color="auto"/>
        <w:right w:val="none" w:sz="0" w:space="0" w:color="auto"/>
      </w:divBdr>
      <w:divsChild>
        <w:div w:id="1172841263">
          <w:marLeft w:val="0"/>
          <w:marRight w:val="0"/>
          <w:marTop w:val="0"/>
          <w:marBottom w:val="0"/>
          <w:divBdr>
            <w:top w:val="none" w:sz="0" w:space="0" w:color="auto"/>
            <w:left w:val="none" w:sz="0" w:space="0" w:color="auto"/>
            <w:bottom w:val="none" w:sz="0" w:space="0" w:color="auto"/>
            <w:right w:val="none" w:sz="0" w:space="0" w:color="auto"/>
          </w:divBdr>
        </w:div>
      </w:divsChild>
    </w:div>
    <w:div w:id="1434746228">
      <w:bodyDiv w:val="1"/>
      <w:marLeft w:val="0"/>
      <w:marRight w:val="0"/>
      <w:marTop w:val="0"/>
      <w:marBottom w:val="0"/>
      <w:divBdr>
        <w:top w:val="none" w:sz="0" w:space="0" w:color="auto"/>
        <w:left w:val="none" w:sz="0" w:space="0" w:color="auto"/>
        <w:bottom w:val="none" w:sz="0" w:space="0" w:color="auto"/>
        <w:right w:val="none" w:sz="0" w:space="0" w:color="auto"/>
      </w:divBdr>
    </w:div>
    <w:div w:id="1437671091">
      <w:bodyDiv w:val="1"/>
      <w:marLeft w:val="0"/>
      <w:marRight w:val="0"/>
      <w:marTop w:val="0"/>
      <w:marBottom w:val="0"/>
      <w:divBdr>
        <w:top w:val="none" w:sz="0" w:space="0" w:color="auto"/>
        <w:left w:val="none" w:sz="0" w:space="0" w:color="auto"/>
        <w:bottom w:val="none" w:sz="0" w:space="0" w:color="auto"/>
        <w:right w:val="none" w:sz="0" w:space="0" w:color="auto"/>
      </w:divBdr>
    </w:div>
    <w:div w:id="1448087107">
      <w:bodyDiv w:val="1"/>
      <w:marLeft w:val="0"/>
      <w:marRight w:val="0"/>
      <w:marTop w:val="0"/>
      <w:marBottom w:val="0"/>
      <w:divBdr>
        <w:top w:val="none" w:sz="0" w:space="0" w:color="auto"/>
        <w:left w:val="none" w:sz="0" w:space="0" w:color="auto"/>
        <w:bottom w:val="none" w:sz="0" w:space="0" w:color="auto"/>
        <w:right w:val="none" w:sz="0" w:space="0" w:color="auto"/>
      </w:divBdr>
      <w:divsChild>
        <w:div w:id="287901902">
          <w:marLeft w:val="0"/>
          <w:marRight w:val="0"/>
          <w:marTop w:val="0"/>
          <w:marBottom w:val="0"/>
          <w:divBdr>
            <w:top w:val="none" w:sz="0" w:space="0" w:color="auto"/>
            <w:left w:val="none" w:sz="0" w:space="0" w:color="auto"/>
            <w:bottom w:val="none" w:sz="0" w:space="0" w:color="auto"/>
            <w:right w:val="none" w:sz="0" w:space="0" w:color="auto"/>
          </w:divBdr>
        </w:div>
      </w:divsChild>
    </w:div>
    <w:div w:id="1535922679">
      <w:bodyDiv w:val="1"/>
      <w:marLeft w:val="0"/>
      <w:marRight w:val="0"/>
      <w:marTop w:val="0"/>
      <w:marBottom w:val="0"/>
      <w:divBdr>
        <w:top w:val="none" w:sz="0" w:space="0" w:color="auto"/>
        <w:left w:val="none" w:sz="0" w:space="0" w:color="auto"/>
        <w:bottom w:val="none" w:sz="0" w:space="0" w:color="auto"/>
        <w:right w:val="none" w:sz="0" w:space="0" w:color="auto"/>
      </w:divBdr>
    </w:div>
    <w:div w:id="1537621094">
      <w:bodyDiv w:val="1"/>
      <w:marLeft w:val="0"/>
      <w:marRight w:val="0"/>
      <w:marTop w:val="0"/>
      <w:marBottom w:val="0"/>
      <w:divBdr>
        <w:top w:val="none" w:sz="0" w:space="0" w:color="auto"/>
        <w:left w:val="none" w:sz="0" w:space="0" w:color="auto"/>
        <w:bottom w:val="none" w:sz="0" w:space="0" w:color="auto"/>
        <w:right w:val="none" w:sz="0" w:space="0" w:color="auto"/>
      </w:divBdr>
    </w:div>
    <w:div w:id="1539202807">
      <w:bodyDiv w:val="1"/>
      <w:marLeft w:val="0"/>
      <w:marRight w:val="0"/>
      <w:marTop w:val="0"/>
      <w:marBottom w:val="0"/>
      <w:divBdr>
        <w:top w:val="none" w:sz="0" w:space="0" w:color="auto"/>
        <w:left w:val="none" w:sz="0" w:space="0" w:color="auto"/>
        <w:bottom w:val="none" w:sz="0" w:space="0" w:color="auto"/>
        <w:right w:val="none" w:sz="0" w:space="0" w:color="auto"/>
      </w:divBdr>
    </w:div>
    <w:div w:id="1571427844">
      <w:bodyDiv w:val="1"/>
      <w:marLeft w:val="0"/>
      <w:marRight w:val="0"/>
      <w:marTop w:val="0"/>
      <w:marBottom w:val="0"/>
      <w:divBdr>
        <w:top w:val="none" w:sz="0" w:space="0" w:color="auto"/>
        <w:left w:val="none" w:sz="0" w:space="0" w:color="auto"/>
        <w:bottom w:val="none" w:sz="0" w:space="0" w:color="auto"/>
        <w:right w:val="none" w:sz="0" w:space="0" w:color="auto"/>
      </w:divBdr>
    </w:div>
    <w:div w:id="1585335403">
      <w:bodyDiv w:val="1"/>
      <w:marLeft w:val="0"/>
      <w:marRight w:val="0"/>
      <w:marTop w:val="0"/>
      <w:marBottom w:val="0"/>
      <w:divBdr>
        <w:top w:val="none" w:sz="0" w:space="0" w:color="auto"/>
        <w:left w:val="none" w:sz="0" w:space="0" w:color="auto"/>
        <w:bottom w:val="none" w:sz="0" w:space="0" w:color="auto"/>
        <w:right w:val="none" w:sz="0" w:space="0" w:color="auto"/>
      </w:divBdr>
      <w:divsChild>
        <w:div w:id="956372916">
          <w:marLeft w:val="0"/>
          <w:marRight w:val="0"/>
          <w:marTop w:val="0"/>
          <w:marBottom w:val="0"/>
          <w:divBdr>
            <w:top w:val="none" w:sz="0" w:space="0" w:color="auto"/>
            <w:left w:val="none" w:sz="0" w:space="0" w:color="auto"/>
            <w:bottom w:val="none" w:sz="0" w:space="0" w:color="auto"/>
            <w:right w:val="none" w:sz="0" w:space="0" w:color="auto"/>
          </w:divBdr>
        </w:div>
        <w:div w:id="1055742161">
          <w:marLeft w:val="0"/>
          <w:marRight w:val="0"/>
          <w:marTop w:val="0"/>
          <w:marBottom w:val="0"/>
          <w:divBdr>
            <w:top w:val="none" w:sz="0" w:space="0" w:color="auto"/>
            <w:left w:val="none" w:sz="0" w:space="0" w:color="auto"/>
            <w:bottom w:val="none" w:sz="0" w:space="0" w:color="auto"/>
            <w:right w:val="none" w:sz="0" w:space="0" w:color="auto"/>
          </w:divBdr>
          <w:divsChild>
            <w:div w:id="17259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2659">
      <w:bodyDiv w:val="1"/>
      <w:marLeft w:val="0"/>
      <w:marRight w:val="0"/>
      <w:marTop w:val="0"/>
      <w:marBottom w:val="0"/>
      <w:divBdr>
        <w:top w:val="none" w:sz="0" w:space="0" w:color="auto"/>
        <w:left w:val="none" w:sz="0" w:space="0" w:color="auto"/>
        <w:bottom w:val="none" w:sz="0" w:space="0" w:color="auto"/>
        <w:right w:val="none" w:sz="0" w:space="0" w:color="auto"/>
      </w:divBdr>
      <w:divsChild>
        <w:div w:id="1766534249">
          <w:marLeft w:val="547"/>
          <w:marRight w:val="0"/>
          <w:marTop w:val="0"/>
          <w:marBottom w:val="0"/>
          <w:divBdr>
            <w:top w:val="none" w:sz="0" w:space="0" w:color="auto"/>
            <w:left w:val="none" w:sz="0" w:space="0" w:color="auto"/>
            <w:bottom w:val="none" w:sz="0" w:space="0" w:color="auto"/>
            <w:right w:val="none" w:sz="0" w:space="0" w:color="auto"/>
          </w:divBdr>
        </w:div>
        <w:div w:id="1718581065">
          <w:marLeft w:val="547"/>
          <w:marRight w:val="0"/>
          <w:marTop w:val="0"/>
          <w:marBottom w:val="0"/>
          <w:divBdr>
            <w:top w:val="none" w:sz="0" w:space="0" w:color="auto"/>
            <w:left w:val="none" w:sz="0" w:space="0" w:color="auto"/>
            <w:bottom w:val="none" w:sz="0" w:space="0" w:color="auto"/>
            <w:right w:val="none" w:sz="0" w:space="0" w:color="auto"/>
          </w:divBdr>
        </w:div>
      </w:divsChild>
    </w:div>
    <w:div w:id="1594439543">
      <w:bodyDiv w:val="1"/>
      <w:marLeft w:val="0"/>
      <w:marRight w:val="0"/>
      <w:marTop w:val="0"/>
      <w:marBottom w:val="0"/>
      <w:divBdr>
        <w:top w:val="none" w:sz="0" w:space="0" w:color="auto"/>
        <w:left w:val="none" w:sz="0" w:space="0" w:color="auto"/>
        <w:bottom w:val="none" w:sz="0" w:space="0" w:color="auto"/>
        <w:right w:val="none" w:sz="0" w:space="0" w:color="auto"/>
      </w:divBdr>
    </w:div>
    <w:div w:id="1599017388">
      <w:bodyDiv w:val="1"/>
      <w:marLeft w:val="0"/>
      <w:marRight w:val="0"/>
      <w:marTop w:val="0"/>
      <w:marBottom w:val="0"/>
      <w:divBdr>
        <w:top w:val="none" w:sz="0" w:space="0" w:color="auto"/>
        <w:left w:val="none" w:sz="0" w:space="0" w:color="auto"/>
        <w:bottom w:val="none" w:sz="0" w:space="0" w:color="auto"/>
        <w:right w:val="none" w:sz="0" w:space="0" w:color="auto"/>
      </w:divBdr>
    </w:div>
    <w:div w:id="1657806380">
      <w:bodyDiv w:val="1"/>
      <w:marLeft w:val="0"/>
      <w:marRight w:val="0"/>
      <w:marTop w:val="0"/>
      <w:marBottom w:val="0"/>
      <w:divBdr>
        <w:top w:val="none" w:sz="0" w:space="0" w:color="auto"/>
        <w:left w:val="none" w:sz="0" w:space="0" w:color="auto"/>
        <w:bottom w:val="none" w:sz="0" w:space="0" w:color="auto"/>
        <w:right w:val="none" w:sz="0" w:space="0" w:color="auto"/>
      </w:divBdr>
      <w:divsChild>
        <w:div w:id="882137200">
          <w:marLeft w:val="547"/>
          <w:marRight w:val="0"/>
          <w:marTop w:val="0"/>
          <w:marBottom w:val="0"/>
          <w:divBdr>
            <w:top w:val="none" w:sz="0" w:space="0" w:color="auto"/>
            <w:left w:val="none" w:sz="0" w:space="0" w:color="auto"/>
            <w:bottom w:val="none" w:sz="0" w:space="0" w:color="auto"/>
            <w:right w:val="none" w:sz="0" w:space="0" w:color="auto"/>
          </w:divBdr>
        </w:div>
      </w:divsChild>
    </w:div>
    <w:div w:id="1658072332">
      <w:bodyDiv w:val="1"/>
      <w:marLeft w:val="0"/>
      <w:marRight w:val="0"/>
      <w:marTop w:val="0"/>
      <w:marBottom w:val="0"/>
      <w:divBdr>
        <w:top w:val="none" w:sz="0" w:space="0" w:color="auto"/>
        <w:left w:val="none" w:sz="0" w:space="0" w:color="auto"/>
        <w:bottom w:val="none" w:sz="0" w:space="0" w:color="auto"/>
        <w:right w:val="none" w:sz="0" w:space="0" w:color="auto"/>
      </w:divBdr>
    </w:div>
    <w:div w:id="1672298363">
      <w:bodyDiv w:val="1"/>
      <w:marLeft w:val="0"/>
      <w:marRight w:val="0"/>
      <w:marTop w:val="0"/>
      <w:marBottom w:val="0"/>
      <w:divBdr>
        <w:top w:val="none" w:sz="0" w:space="0" w:color="auto"/>
        <w:left w:val="none" w:sz="0" w:space="0" w:color="auto"/>
        <w:bottom w:val="none" w:sz="0" w:space="0" w:color="auto"/>
        <w:right w:val="none" w:sz="0" w:space="0" w:color="auto"/>
      </w:divBdr>
    </w:div>
    <w:div w:id="1694644439">
      <w:bodyDiv w:val="1"/>
      <w:marLeft w:val="0"/>
      <w:marRight w:val="0"/>
      <w:marTop w:val="0"/>
      <w:marBottom w:val="0"/>
      <w:divBdr>
        <w:top w:val="none" w:sz="0" w:space="0" w:color="auto"/>
        <w:left w:val="none" w:sz="0" w:space="0" w:color="auto"/>
        <w:bottom w:val="none" w:sz="0" w:space="0" w:color="auto"/>
        <w:right w:val="none" w:sz="0" w:space="0" w:color="auto"/>
      </w:divBdr>
    </w:div>
    <w:div w:id="1701589395">
      <w:bodyDiv w:val="1"/>
      <w:marLeft w:val="0"/>
      <w:marRight w:val="0"/>
      <w:marTop w:val="0"/>
      <w:marBottom w:val="0"/>
      <w:divBdr>
        <w:top w:val="none" w:sz="0" w:space="0" w:color="auto"/>
        <w:left w:val="none" w:sz="0" w:space="0" w:color="auto"/>
        <w:bottom w:val="none" w:sz="0" w:space="0" w:color="auto"/>
        <w:right w:val="none" w:sz="0" w:space="0" w:color="auto"/>
      </w:divBdr>
    </w:div>
    <w:div w:id="1720781640">
      <w:bodyDiv w:val="1"/>
      <w:marLeft w:val="0"/>
      <w:marRight w:val="0"/>
      <w:marTop w:val="0"/>
      <w:marBottom w:val="0"/>
      <w:divBdr>
        <w:top w:val="none" w:sz="0" w:space="0" w:color="auto"/>
        <w:left w:val="none" w:sz="0" w:space="0" w:color="auto"/>
        <w:bottom w:val="none" w:sz="0" w:space="0" w:color="auto"/>
        <w:right w:val="none" w:sz="0" w:space="0" w:color="auto"/>
      </w:divBdr>
      <w:divsChild>
        <w:div w:id="1146240419">
          <w:marLeft w:val="-300"/>
          <w:marRight w:val="-300"/>
          <w:marTop w:val="0"/>
          <w:marBottom w:val="0"/>
          <w:divBdr>
            <w:top w:val="none" w:sz="0" w:space="0" w:color="auto"/>
            <w:left w:val="none" w:sz="0" w:space="0" w:color="auto"/>
            <w:bottom w:val="none" w:sz="0" w:space="0" w:color="auto"/>
            <w:right w:val="none" w:sz="0" w:space="0" w:color="auto"/>
          </w:divBdr>
          <w:divsChild>
            <w:div w:id="1404256185">
              <w:marLeft w:val="0"/>
              <w:marRight w:val="0"/>
              <w:marTop w:val="0"/>
              <w:marBottom w:val="0"/>
              <w:divBdr>
                <w:top w:val="none" w:sz="0" w:space="0" w:color="auto"/>
                <w:left w:val="none" w:sz="0" w:space="0" w:color="auto"/>
                <w:bottom w:val="none" w:sz="0" w:space="0" w:color="auto"/>
                <w:right w:val="none" w:sz="0" w:space="0" w:color="auto"/>
              </w:divBdr>
              <w:divsChild>
                <w:div w:id="398525364">
                  <w:marLeft w:val="0"/>
                  <w:marRight w:val="0"/>
                  <w:marTop w:val="0"/>
                  <w:marBottom w:val="0"/>
                  <w:divBdr>
                    <w:top w:val="none" w:sz="0" w:space="0" w:color="auto"/>
                    <w:left w:val="none" w:sz="0" w:space="0" w:color="auto"/>
                    <w:bottom w:val="none" w:sz="0" w:space="0" w:color="auto"/>
                    <w:right w:val="none" w:sz="0" w:space="0" w:color="auto"/>
                  </w:divBdr>
                </w:div>
                <w:div w:id="763186191">
                  <w:marLeft w:val="0"/>
                  <w:marRight w:val="0"/>
                  <w:marTop w:val="0"/>
                  <w:marBottom w:val="525"/>
                  <w:divBdr>
                    <w:top w:val="none" w:sz="0" w:space="0" w:color="auto"/>
                    <w:left w:val="none" w:sz="0" w:space="0" w:color="auto"/>
                    <w:bottom w:val="none" w:sz="0" w:space="0" w:color="auto"/>
                    <w:right w:val="none" w:sz="0" w:space="0" w:color="auto"/>
                  </w:divBdr>
                  <w:divsChild>
                    <w:div w:id="111899297">
                      <w:marLeft w:val="0"/>
                      <w:marRight w:val="0"/>
                      <w:marTop w:val="0"/>
                      <w:marBottom w:val="0"/>
                      <w:divBdr>
                        <w:top w:val="none" w:sz="0" w:space="0" w:color="auto"/>
                        <w:left w:val="none" w:sz="0" w:space="0" w:color="auto"/>
                        <w:bottom w:val="none" w:sz="0" w:space="0" w:color="auto"/>
                        <w:right w:val="none" w:sz="0" w:space="0" w:color="auto"/>
                      </w:divBdr>
                    </w:div>
                  </w:divsChild>
                </w:div>
                <w:div w:id="2101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6426">
          <w:marLeft w:val="-300"/>
          <w:marRight w:val="-300"/>
          <w:marTop w:val="0"/>
          <w:marBottom w:val="0"/>
          <w:divBdr>
            <w:top w:val="none" w:sz="0" w:space="0" w:color="auto"/>
            <w:left w:val="none" w:sz="0" w:space="0" w:color="auto"/>
            <w:bottom w:val="none" w:sz="0" w:space="0" w:color="auto"/>
            <w:right w:val="none" w:sz="0" w:space="0" w:color="auto"/>
          </w:divBdr>
          <w:divsChild>
            <w:div w:id="1812823025">
              <w:marLeft w:val="0"/>
              <w:marRight w:val="0"/>
              <w:marTop w:val="0"/>
              <w:marBottom w:val="0"/>
              <w:divBdr>
                <w:top w:val="none" w:sz="0" w:space="0" w:color="auto"/>
                <w:left w:val="none" w:sz="0" w:space="0" w:color="auto"/>
                <w:bottom w:val="none" w:sz="0" w:space="0" w:color="auto"/>
                <w:right w:val="none" w:sz="0" w:space="0" w:color="auto"/>
              </w:divBdr>
              <w:divsChild>
                <w:div w:id="812990362">
                  <w:marLeft w:val="0"/>
                  <w:marRight w:val="0"/>
                  <w:marTop w:val="0"/>
                  <w:marBottom w:val="0"/>
                  <w:divBdr>
                    <w:top w:val="none" w:sz="0" w:space="0" w:color="auto"/>
                    <w:left w:val="none" w:sz="0" w:space="0" w:color="auto"/>
                    <w:bottom w:val="none" w:sz="0" w:space="0" w:color="auto"/>
                    <w:right w:val="none" w:sz="0" w:space="0" w:color="auto"/>
                  </w:divBdr>
                </w:div>
                <w:div w:id="1392927155">
                  <w:marLeft w:val="-300"/>
                  <w:marRight w:val="-300"/>
                  <w:marTop w:val="0"/>
                  <w:marBottom w:val="0"/>
                  <w:divBdr>
                    <w:top w:val="none" w:sz="0" w:space="0" w:color="auto"/>
                    <w:left w:val="none" w:sz="0" w:space="0" w:color="auto"/>
                    <w:bottom w:val="none" w:sz="0" w:space="0" w:color="auto"/>
                    <w:right w:val="none" w:sz="0" w:space="0" w:color="auto"/>
                  </w:divBdr>
                  <w:divsChild>
                    <w:div w:id="971864291">
                      <w:marLeft w:val="0"/>
                      <w:marRight w:val="0"/>
                      <w:marTop w:val="0"/>
                      <w:marBottom w:val="0"/>
                      <w:divBdr>
                        <w:top w:val="none" w:sz="0" w:space="0" w:color="auto"/>
                        <w:left w:val="none" w:sz="0" w:space="0" w:color="auto"/>
                        <w:bottom w:val="none" w:sz="0" w:space="0" w:color="auto"/>
                        <w:right w:val="none" w:sz="0" w:space="0" w:color="auto"/>
                      </w:divBdr>
                      <w:divsChild>
                        <w:div w:id="564342609">
                          <w:marLeft w:val="0"/>
                          <w:marRight w:val="0"/>
                          <w:marTop w:val="0"/>
                          <w:marBottom w:val="525"/>
                          <w:divBdr>
                            <w:top w:val="none" w:sz="0" w:space="0" w:color="auto"/>
                            <w:left w:val="none" w:sz="0" w:space="0" w:color="auto"/>
                            <w:bottom w:val="none" w:sz="0" w:space="0" w:color="auto"/>
                            <w:right w:val="none" w:sz="0" w:space="0" w:color="auto"/>
                          </w:divBdr>
                          <w:divsChild>
                            <w:div w:id="5671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576">
                      <w:marLeft w:val="0"/>
                      <w:marRight w:val="0"/>
                      <w:marTop w:val="0"/>
                      <w:marBottom w:val="0"/>
                      <w:divBdr>
                        <w:top w:val="none" w:sz="0" w:space="0" w:color="auto"/>
                        <w:left w:val="none" w:sz="0" w:space="0" w:color="auto"/>
                        <w:bottom w:val="none" w:sz="0" w:space="0" w:color="auto"/>
                        <w:right w:val="none" w:sz="0" w:space="0" w:color="auto"/>
                      </w:divBdr>
                      <w:divsChild>
                        <w:div w:id="263075256">
                          <w:marLeft w:val="0"/>
                          <w:marRight w:val="0"/>
                          <w:marTop w:val="0"/>
                          <w:marBottom w:val="525"/>
                          <w:divBdr>
                            <w:top w:val="none" w:sz="0" w:space="0" w:color="auto"/>
                            <w:left w:val="none" w:sz="0" w:space="0" w:color="auto"/>
                            <w:bottom w:val="none" w:sz="0" w:space="0" w:color="auto"/>
                            <w:right w:val="none" w:sz="0" w:space="0" w:color="auto"/>
                          </w:divBdr>
                          <w:divsChild>
                            <w:div w:id="1404832369">
                              <w:marLeft w:val="0"/>
                              <w:marRight w:val="0"/>
                              <w:marTop w:val="0"/>
                              <w:marBottom w:val="0"/>
                              <w:divBdr>
                                <w:top w:val="none" w:sz="0" w:space="0" w:color="auto"/>
                                <w:left w:val="none" w:sz="0" w:space="0" w:color="auto"/>
                                <w:bottom w:val="none" w:sz="0" w:space="0" w:color="auto"/>
                                <w:right w:val="none" w:sz="0" w:space="0" w:color="auto"/>
                              </w:divBdr>
                            </w:div>
                          </w:divsChild>
                        </w:div>
                        <w:div w:id="2113940053">
                          <w:marLeft w:val="0"/>
                          <w:marRight w:val="0"/>
                          <w:marTop w:val="0"/>
                          <w:marBottom w:val="525"/>
                          <w:divBdr>
                            <w:top w:val="none" w:sz="0" w:space="0" w:color="auto"/>
                            <w:left w:val="none" w:sz="0" w:space="0" w:color="auto"/>
                            <w:bottom w:val="none" w:sz="0" w:space="0" w:color="auto"/>
                            <w:right w:val="none" w:sz="0" w:space="0" w:color="auto"/>
                          </w:divBdr>
                          <w:divsChild>
                            <w:div w:id="352267621">
                              <w:marLeft w:val="0"/>
                              <w:marRight w:val="0"/>
                              <w:marTop w:val="0"/>
                              <w:marBottom w:val="0"/>
                              <w:divBdr>
                                <w:top w:val="none" w:sz="0" w:space="0" w:color="auto"/>
                                <w:left w:val="none" w:sz="0" w:space="0" w:color="auto"/>
                                <w:bottom w:val="none" w:sz="0" w:space="0" w:color="auto"/>
                                <w:right w:val="none" w:sz="0" w:space="0" w:color="auto"/>
                              </w:divBdr>
                              <w:divsChild>
                                <w:div w:id="16412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10542">
                  <w:marLeft w:val="0"/>
                  <w:marRight w:val="0"/>
                  <w:marTop w:val="0"/>
                  <w:marBottom w:val="525"/>
                  <w:divBdr>
                    <w:top w:val="none" w:sz="0" w:space="0" w:color="auto"/>
                    <w:left w:val="none" w:sz="0" w:space="0" w:color="auto"/>
                    <w:bottom w:val="none" w:sz="0" w:space="0" w:color="auto"/>
                    <w:right w:val="none" w:sz="0" w:space="0" w:color="auto"/>
                  </w:divBdr>
                  <w:divsChild>
                    <w:div w:id="990060732">
                      <w:marLeft w:val="0"/>
                      <w:marRight w:val="0"/>
                      <w:marTop w:val="0"/>
                      <w:marBottom w:val="0"/>
                      <w:divBdr>
                        <w:top w:val="none" w:sz="0" w:space="0" w:color="auto"/>
                        <w:left w:val="none" w:sz="0" w:space="0" w:color="auto"/>
                        <w:bottom w:val="none" w:sz="0" w:space="0" w:color="auto"/>
                        <w:right w:val="none" w:sz="0" w:space="0" w:color="auto"/>
                      </w:divBdr>
                    </w:div>
                  </w:divsChild>
                </w:div>
                <w:div w:id="90126779">
                  <w:marLeft w:val="-300"/>
                  <w:marRight w:val="-300"/>
                  <w:marTop w:val="0"/>
                  <w:marBottom w:val="0"/>
                  <w:divBdr>
                    <w:top w:val="none" w:sz="0" w:space="0" w:color="auto"/>
                    <w:left w:val="none" w:sz="0" w:space="0" w:color="auto"/>
                    <w:bottom w:val="none" w:sz="0" w:space="0" w:color="auto"/>
                    <w:right w:val="none" w:sz="0" w:space="0" w:color="auto"/>
                  </w:divBdr>
                  <w:divsChild>
                    <w:div w:id="1370569788">
                      <w:marLeft w:val="0"/>
                      <w:marRight w:val="0"/>
                      <w:marTop w:val="0"/>
                      <w:marBottom w:val="0"/>
                      <w:divBdr>
                        <w:top w:val="none" w:sz="0" w:space="0" w:color="auto"/>
                        <w:left w:val="none" w:sz="0" w:space="0" w:color="auto"/>
                        <w:bottom w:val="none" w:sz="0" w:space="0" w:color="auto"/>
                        <w:right w:val="none" w:sz="0" w:space="0" w:color="auto"/>
                      </w:divBdr>
                      <w:divsChild>
                        <w:div w:id="1493376511">
                          <w:marLeft w:val="0"/>
                          <w:marRight w:val="0"/>
                          <w:marTop w:val="0"/>
                          <w:marBottom w:val="525"/>
                          <w:divBdr>
                            <w:top w:val="none" w:sz="0" w:space="0" w:color="auto"/>
                            <w:left w:val="none" w:sz="0" w:space="0" w:color="auto"/>
                            <w:bottom w:val="none" w:sz="0" w:space="0" w:color="auto"/>
                            <w:right w:val="none" w:sz="0" w:space="0" w:color="auto"/>
                          </w:divBdr>
                          <w:divsChild>
                            <w:div w:id="1210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5513">
                      <w:marLeft w:val="0"/>
                      <w:marRight w:val="0"/>
                      <w:marTop w:val="0"/>
                      <w:marBottom w:val="0"/>
                      <w:divBdr>
                        <w:top w:val="none" w:sz="0" w:space="0" w:color="auto"/>
                        <w:left w:val="none" w:sz="0" w:space="0" w:color="auto"/>
                        <w:bottom w:val="none" w:sz="0" w:space="0" w:color="auto"/>
                        <w:right w:val="none" w:sz="0" w:space="0" w:color="auto"/>
                      </w:divBdr>
                      <w:divsChild>
                        <w:div w:id="74977028">
                          <w:marLeft w:val="0"/>
                          <w:marRight w:val="0"/>
                          <w:marTop w:val="0"/>
                          <w:marBottom w:val="525"/>
                          <w:divBdr>
                            <w:top w:val="none" w:sz="0" w:space="0" w:color="auto"/>
                            <w:left w:val="none" w:sz="0" w:space="0" w:color="auto"/>
                            <w:bottom w:val="none" w:sz="0" w:space="0" w:color="auto"/>
                            <w:right w:val="none" w:sz="0" w:space="0" w:color="auto"/>
                          </w:divBdr>
                          <w:divsChild>
                            <w:div w:id="1398434363">
                              <w:marLeft w:val="0"/>
                              <w:marRight w:val="0"/>
                              <w:marTop w:val="0"/>
                              <w:marBottom w:val="0"/>
                              <w:divBdr>
                                <w:top w:val="none" w:sz="0" w:space="0" w:color="auto"/>
                                <w:left w:val="none" w:sz="0" w:space="0" w:color="auto"/>
                                <w:bottom w:val="none" w:sz="0" w:space="0" w:color="auto"/>
                                <w:right w:val="none" w:sz="0" w:space="0" w:color="auto"/>
                              </w:divBdr>
                              <w:divsChild>
                                <w:div w:id="16216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4915">
                          <w:marLeft w:val="0"/>
                          <w:marRight w:val="0"/>
                          <w:marTop w:val="0"/>
                          <w:marBottom w:val="525"/>
                          <w:divBdr>
                            <w:top w:val="none" w:sz="0" w:space="0" w:color="auto"/>
                            <w:left w:val="none" w:sz="0" w:space="0" w:color="auto"/>
                            <w:bottom w:val="none" w:sz="0" w:space="0" w:color="auto"/>
                            <w:right w:val="none" w:sz="0" w:space="0" w:color="auto"/>
                          </w:divBdr>
                          <w:divsChild>
                            <w:div w:id="1919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52061">
                  <w:marLeft w:val="-300"/>
                  <w:marRight w:val="-300"/>
                  <w:marTop w:val="0"/>
                  <w:marBottom w:val="0"/>
                  <w:divBdr>
                    <w:top w:val="none" w:sz="0" w:space="0" w:color="auto"/>
                    <w:left w:val="none" w:sz="0" w:space="0" w:color="auto"/>
                    <w:bottom w:val="none" w:sz="0" w:space="0" w:color="auto"/>
                    <w:right w:val="none" w:sz="0" w:space="0" w:color="auto"/>
                  </w:divBdr>
                  <w:divsChild>
                    <w:div w:id="1577205733">
                      <w:marLeft w:val="0"/>
                      <w:marRight w:val="0"/>
                      <w:marTop w:val="0"/>
                      <w:marBottom w:val="0"/>
                      <w:divBdr>
                        <w:top w:val="none" w:sz="0" w:space="0" w:color="auto"/>
                        <w:left w:val="none" w:sz="0" w:space="0" w:color="auto"/>
                        <w:bottom w:val="none" w:sz="0" w:space="0" w:color="auto"/>
                        <w:right w:val="none" w:sz="0" w:space="0" w:color="auto"/>
                      </w:divBdr>
                      <w:divsChild>
                        <w:div w:id="814376479">
                          <w:marLeft w:val="0"/>
                          <w:marRight w:val="0"/>
                          <w:marTop w:val="0"/>
                          <w:marBottom w:val="525"/>
                          <w:divBdr>
                            <w:top w:val="none" w:sz="0" w:space="0" w:color="auto"/>
                            <w:left w:val="none" w:sz="0" w:space="0" w:color="auto"/>
                            <w:bottom w:val="none" w:sz="0" w:space="0" w:color="auto"/>
                            <w:right w:val="none" w:sz="0" w:space="0" w:color="auto"/>
                          </w:divBdr>
                          <w:divsChild>
                            <w:div w:id="1609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6564">
                      <w:marLeft w:val="0"/>
                      <w:marRight w:val="0"/>
                      <w:marTop w:val="0"/>
                      <w:marBottom w:val="0"/>
                      <w:divBdr>
                        <w:top w:val="none" w:sz="0" w:space="0" w:color="auto"/>
                        <w:left w:val="none" w:sz="0" w:space="0" w:color="auto"/>
                        <w:bottom w:val="none" w:sz="0" w:space="0" w:color="auto"/>
                        <w:right w:val="none" w:sz="0" w:space="0" w:color="auto"/>
                      </w:divBdr>
                      <w:divsChild>
                        <w:div w:id="68698118">
                          <w:marLeft w:val="0"/>
                          <w:marRight w:val="0"/>
                          <w:marTop w:val="0"/>
                          <w:marBottom w:val="525"/>
                          <w:divBdr>
                            <w:top w:val="none" w:sz="0" w:space="0" w:color="auto"/>
                            <w:left w:val="none" w:sz="0" w:space="0" w:color="auto"/>
                            <w:bottom w:val="none" w:sz="0" w:space="0" w:color="auto"/>
                            <w:right w:val="none" w:sz="0" w:space="0" w:color="auto"/>
                          </w:divBdr>
                          <w:divsChild>
                            <w:div w:id="1447769102">
                              <w:marLeft w:val="0"/>
                              <w:marRight w:val="0"/>
                              <w:marTop w:val="0"/>
                              <w:marBottom w:val="0"/>
                              <w:divBdr>
                                <w:top w:val="none" w:sz="0" w:space="0" w:color="auto"/>
                                <w:left w:val="none" w:sz="0" w:space="0" w:color="auto"/>
                                <w:bottom w:val="none" w:sz="0" w:space="0" w:color="auto"/>
                                <w:right w:val="none" w:sz="0" w:space="0" w:color="auto"/>
                              </w:divBdr>
                            </w:div>
                          </w:divsChild>
                        </w:div>
                        <w:div w:id="1872065698">
                          <w:marLeft w:val="0"/>
                          <w:marRight w:val="0"/>
                          <w:marTop w:val="0"/>
                          <w:marBottom w:val="525"/>
                          <w:divBdr>
                            <w:top w:val="none" w:sz="0" w:space="0" w:color="auto"/>
                            <w:left w:val="none" w:sz="0" w:space="0" w:color="auto"/>
                            <w:bottom w:val="none" w:sz="0" w:space="0" w:color="auto"/>
                            <w:right w:val="none" w:sz="0" w:space="0" w:color="auto"/>
                          </w:divBdr>
                          <w:divsChild>
                            <w:div w:id="394090201">
                              <w:marLeft w:val="0"/>
                              <w:marRight w:val="0"/>
                              <w:marTop w:val="0"/>
                              <w:marBottom w:val="0"/>
                              <w:divBdr>
                                <w:top w:val="none" w:sz="0" w:space="0" w:color="auto"/>
                                <w:left w:val="none" w:sz="0" w:space="0" w:color="auto"/>
                                <w:bottom w:val="none" w:sz="0" w:space="0" w:color="auto"/>
                                <w:right w:val="none" w:sz="0" w:space="0" w:color="auto"/>
                              </w:divBdr>
                              <w:divsChild>
                                <w:div w:id="10805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95525">
                          <w:marLeft w:val="0"/>
                          <w:marRight w:val="0"/>
                          <w:marTop w:val="0"/>
                          <w:marBottom w:val="525"/>
                          <w:divBdr>
                            <w:top w:val="none" w:sz="0" w:space="0" w:color="auto"/>
                            <w:left w:val="none" w:sz="0" w:space="0" w:color="auto"/>
                            <w:bottom w:val="none" w:sz="0" w:space="0" w:color="auto"/>
                            <w:right w:val="none" w:sz="0" w:space="0" w:color="auto"/>
                          </w:divBdr>
                          <w:divsChild>
                            <w:div w:id="4099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6601">
                  <w:marLeft w:val="0"/>
                  <w:marRight w:val="0"/>
                  <w:marTop w:val="0"/>
                  <w:marBottom w:val="525"/>
                  <w:divBdr>
                    <w:top w:val="none" w:sz="0" w:space="0" w:color="auto"/>
                    <w:left w:val="none" w:sz="0" w:space="0" w:color="auto"/>
                    <w:bottom w:val="none" w:sz="0" w:space="0" w:color="auto"/>
                    <w:right w:val="none" w:sz="0" w:space="0" w:color="auto"/>
                  </w:divBdr>
                  <w:divsChild>
                    <w:div w:id="2050295346">
                      <w:marLeft w:val="0"/>
                      <w:marRight w:val="0"/>
                      <w:marTop w:val="0"/>
                      <w:marBottom w:val="0"/>
                      <w:divBdr>
                        <w:top w:val="none" w:sz="0" w:space="0" w:color="auto"/>
                        <w:left w:val="none" w:sz="0" w:space="0" w:color="auto"/>
                        <w:bottom w:val="none" w:sz="0" w:space="0" w:color="auto"/>
                        <w:right w:val="none" w:sz="0" w:space="0" w:color="auto"/>
                      </w:divBdr>
                    </w:div>
                  </w:divsChild>
                </w:div>
                <w:div w:id="360207962">
                  <w:marLeft w:val="-300"/>
                  <w:marRight w:val="-300"/>
                  <w:marTop w:val="0"/>
                  <w:marBottom w:val="0"/>
                  <w:divBdr>
                    <w:top w:val="none" w:sz="0" w:space="0" w:color="auto"/>
                    <w:left w:val="none" w:sz="0" w:space="0" w:color="auto"/>
                    <w:bottom w:val="none" w:sz="0" w:space="0" w:color="auto"/>
                    <w:right w:val="none" w:sz="0" w:space="0" w:color="auto"/>
                  </w:divBdr>
                  <w:divsChild>
                    <w:div w:id="1675915446">
                      <w:marLeft w:val="0"/>
                      <w:marRight w:val="0"/>
                      <w:marTop w:val="0"/>
                      <w:marBottom w:val="0"/>
                      <w:divBdr>
                        <w:top w:val="none" w:sz="0" w:space="0" w:color="auto"/>
                        <w:left w:val="none" w:sz="0" w:space="0" w:color="auto"/>
                        <w:bottom w:val="none" w:sz="0" w:space="0" w:color="auto"/>
                        <w:right w:val="none" w:sz="0" w:space="0" w:color="auto"/>
                      </w:divBdr>
                      <w:divsChild>
                        <w:div w:id="1443694598">
                          <w:marLeft w:val="0"/>
                          <w:marRight w:val="0"/>
                          <w:marTop w:val="0"/>
                          <w:marBottom w:val="525"/>
                          <w:divBdr>
                            <w:top w:val="none" w:sz="0" w:space="0" w:color="auto"/>
                            <w:left w:val="none" w:sz="0" w:space="0" w:color="auto"/>
                            <w:bottom w:val="none" w:sz="0" w:space="0" w:color="auto"/>
                            <w:right w:val="none" w:sz="0" w:space="0" w:color="auto"/>
                          </w:divBdr>
                          <w:divsChild>
                            <w:div w:id="12812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808">
                      <w:marLeft w:val="0"/>
                      <w:marRight w:val="0"/>
                      <w:marTop w:val="0"/>
                      <w:marBottom w:val="0"/>
                      <w:divBdr>
                        <w:top w:val="none" w:sz="0" w:space="0" w:color="auto"/>
                        <w:left w:val="none" w:sz="0" w:space="0" w:color="auto"/>
                        <w:bottom w:val="none" w:sz="0" w:space="0" w:color="auto"/>
                        <w:right w:val="none" w:sz="0" w:space="0" w:color="auto"/>
                      </w:divBdr>
                      <w:divsChild>
                        <w:div w:id="107436830">
                          <w:marLeft w:val="0"/>
                          <w:marRight w:val="0"/>
                          <w:marTop w:val="0"/>
                          <w:marBottom w:val="525"/>
                          <w:divBdr>
                            <w:top w:val="none" w:sz="0" w:space="0" w:color="auto"/>
                            <w:left w:val="none" w:sz="0" w:space="0" w:color="auto"/>
                            <w:bottom w:val="none" w:sz="0" w:space="0" w:color="auto"/>
                            <w:right w:val="none" w:sz="0" w:space="0" w:color="auto"/>
                          </w:divBdr>
                          <w:divsChild>
                            <w:div w:id="157117404">
                              <w:marLeft w:val="0"/>
                              <w:marRight w:val="0"/>
                              <w:marTop w:val="0"/>
                              <w:marBottom w:val="0"/>
                              <w:divBdr>
                                <w:top w:val="none" w:sz="0" w:space="0" w:color="auto"/>
                                <w:left w:val="none" w:sz="0" w:space="0" w:color="auto"/>
                                <w:bottom w:val="none" w:sz="0" w:space="0" w:color="auto"/>
                                <w:right w:val="none" w:sz="0" w:space="0" w:color="auto"/>
                              </w:divBdr>
                              <w:divsChild>
                                <w:div w:id="6686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60425">
                  <w:marLeft w:val="-300"/>
                  <w:marRight w:val="-300"/>
                  <w:marTop w:val="0"/>
                  <w:marBottom w:val="0"/>
                  <w:divBdr>
                    <w:top w:val="none" w:sz="0" w:space="0" w:color="auto"/>
                    <w:left w:val="none" w:sz="0" w:space="0" w:color="auto"/>
                    <w:bottom w:val="none" w:sz="0" w:space="0" w:color="auto"/>
                    <w:right w:val="none" w:sz="0" w:space="0" w:color="auto"/>
                  </w:divBdr>
                  <w:divsChild>
                    <w:div w:id="760033009">
                      <w:marLeft w:val="0"/>
                      <w:marRight w:val="0"/>
                      <w:marTop w:val="0"/>
                      <w:marBottom w:val="0"/>
                      <w:divBdr>
                        <w:top w:val="none" w:sz="0" w:space="0" w:color="auto"/>
                        <w:left w:val="none" w:sz="0" w:space="0" w:color="auto"/>
                        <w:bottom w:val="none" w:sz="0" w:space="0" w:color="auto"/>
                        <w:right w:val="none" w:sz="0" w:space="0" w:color="auto"/>
                      </w:divBdr>
                      <w:divsChild>
                        <w:div w:id="2142768834">
                          <w:marLeft w:val="0"/>
                          <w:marRight w:val="0"/>
                          <w:marTop w:val="0"/>
                          <w:marBottom w:val="525"/>
                          <w:divBdr>
                            <w:top w:val="none" w:sz="0" w:space="0" w:color="auto"/>
                            <w:left w:val="none" w:sz="0" w:space="0" w:color="auto"/>
                            <w:bottom w:val="none" w:sz="0" w:space="0" w:color="auto"/>
                            <w:right w:val="none" w:sz="0" w:space="0" w:color="auto"/>
                          </w:divBdr>
                          <w:divsChild>
                            <w:div w:id="13581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9141">
                      <w:marLeft w:val="0"/>
                      <w:marRight w:val="0"/>
                      <w:marTop w:val="0"/>
                      <w:marBottom w:val="0"/>
                      <w:divBdr>
                        <w:top w:val="none" w:sz="0" w:space="0" w:color="auto"/>
                        <w:left w:val="none" w:sz="0" w:space="0" w:color="auto"/>
                        <w:bottom w:val="none" w:sz="0" w:space="0" w:color="auto"/>
                        <w:right w:val="none" w:sz="0" w:space="0" w:color="auto"/>
                      </w:divBdr>
                      <w:divsChild>
                        <w:div w:id="1412698863">
                          <w:marLeft w:val="0"/>
                          <w:marRight w:val="0"/>
                          <w:marTop w:val="0"/>
                          <w:marBottom w:val="525"/>
                          <w:divBdr>
                            <w:top w:val="none" w:sz="0" w:space="0" w:color="auto"/>
                            <w:left w:val="none" w:sz="0" w:space="0" w:color="auto"/>
                            <w:bottom w:val="none" w:sz="0" w:space="0" w:color="auto"/>
                            <w:right w:val="none" w:sz="0" w:space="0" w:color="auto"/>
                          </w:divBdr>
                          <w:divsChild>
                            <w:div w:id="51929704">
                              <w:marLeft w:val="0"/>
                              <w:marRight w:val="0"/>
                              <w:marTop w:val="0"/>
                              <w:marBottom w:val="0"/>
                              <w:divBdr>
                                <w:top w:val="none" w:sz="0" w:space="0" w:color="auto"/>
                                <w:left w:val="none" w:sz="0" w:space="0" w:color="auto"/>
                                <w:bottom w:val="none" w:sz="0" w:space="0" w:color="auto"/>
                                <w:right w:val="none" w:sz="0" w:space="0" w:color="auto"/>
                              </w:divBdr>
                              <w:divsChild>
                                <w:div w:id="19040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8318">
                  <w:marLeft w:val="-300"/>
                  <w:marRight w:val="-300"/>
                  <w:marTop w:val="0"/>
                  <w:marBottom w:val="0"/>
                  <w:divBdr>
                    <w:top w:val="none" w:sz="0" w:space="0" w:color="auto"/>
                    <w:left w:val="none" w:sz="0" w:space="0" w:color="auto"/>
                    <w:bottom w:val="none" w:sz="0" w:space="0" w:color="auto"/>
                    <w:right w:val="none" w:sz="0" w:space="0" w:color="auto"/>
                  </w:divBdr>
                  <w:divsChild>
                    <w:div w:id="159010042">
                      <w:marLeft w:val="0"/>
                      <w:marRight w:val="0"/>
                      <w:marTop w:val="0"/>
                      <w:marBottom w:val="0"/>
                      <w:divBdr>
                        <w:top w:val="none" w:sz="0" w:space="0" w:color="auto"/>
                        <w:left w:val="none" w:sz="0" w:space="0" w:color="auto"/>
                        <w:bottom w:val="none" w:sz="0" w:space="0" w:color="auto"/>
                        <w:right w:val="none" w:sz="0" w:space="0" w:color="auto"/>
                      </w:divBdr>
                      <w:divsChild>
                        <w:div w:id="2113087191">
                          <w:marLeft w:val="0"/>
                          <w:marRight w:val="0"/>
                          <w:marTop w:val="0"/>
                          <w:marBottom w:val="525"/>
                          <w:divBdr>
                            <w:top w:val="none" w:sz="0" w:space="0" w:color="auto"/>
                            <w:left w:val="none" w:sz="0" w:space="0" w:color="auto"/>
                            <w:bottom w:val="none" w:sz="0" w:space="0" w:color="auto"/>
                            <w:right w:val="none" w:sz="0" w:space="0" w:color="auto"/>
                          </w:divBdr>
                          <w:divsChild>
                            <w:div w:id="5710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7548">
                      <w:marLeft w:val="0"/>
                      <w:marRight w:val="0"/>
                      <w:marTop w:val="0"/>
                      <w:marBottom w:val="0"/>
                      <w:divBdr>
                        <w:top w:val="none" w:sz="0" w:space="0" w:color="auto"/>
                        <w:left w:val="none" w:sz="0" w:space="0" w:color="auto"/>
                        <w:bottom w:val="none" w:sz="0" w:space="0" w:color="auto"/>
                        <w:right w:val="none" w:sz="0" w:space="0" w:color="auto"/>
                      </w:divBdr>
                      <w:divsChild>
                        <w:div w:id="713577519">
                          <w:marLeft w:val="0"/>
                          <w:marRight w:val="0"/>
                          <w:marTop w:val="0"/>
                          <w:marBottom w:val="525"/>
                          <w:divBdr>
                            <w:top w:val="none" w:sz="0" w:space="0" w:color="auto"/>
                            <w:left w:val="none" w:sz="0" w:space="0" w:color="auto"/>
                            <w:bottom w:val="none" w:sz="0" w:space="0" w:color="auto"/>
                            <w:right w:val="none" w:sz="0" w:space="0" w:color="auto"/>
                          </w:divBdr>
                          <w:divsChild>
                            <w:div w:id="287973529">
                              <w:marLeft w:val="0"/>
                              <w:marRight w:val="0"/>
                              <w:marTop w:val="0"/>
                              <w:marBottom w:val="0"/>
                              <w:divBdr>
                                <w:top w:val="none" w:sz="0" w:space="0" w:color="auto"/>
                                <w:left w:val="none" w:sz="0" w:space="0" w:color="auto"/>
                                <w:bottom w:val="none" w:sz="0" w:space="0" w:color="auto"/>
                                <w:right w:val="none" w:sz="0" w:space="0" w:color="auto"/>
                              </w:divBdr>
                              <w:divsChild>
                                <w:div w:id="5762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000291">
              <w:marLeft w:val="0"/>
              <w:marRight w:val="0"/>
              <w:marTop w:val="0"/>
              <w:marBottom w:val="0"/>
              <w:divBdr>
                <w:top w:val="none" w:sz="0" w:space="0" w:color="auto"/>
                <w:left w:val="none" w:sz="0" w:space="0" w:color="auto"/>
                <w:bottom w:val="none" w:sz="0" w:space="0" w:color="auto"/>
                <w:right w:val="none" w:sz="0" w:space="0" w:color="auto"/>
              </w:divBdr>
              <w:divsChild>
                <w:div w:id="1462264890">
                  <w:marLeft w:val="0"/>
                  <w:marRight w:val="0"/>
                  <w:marTop w:val="0"/>
                  <w:marBottom w:val="525"/>
                  <w:divBdr>
                    <w:top w:val="none" w:sz="0" w:space="0" w:color="auto"/>
                    <w:left w:val="none" w:sz="0" w:space="0" w:color="auto"/>
                    <w:bottom w:val="none" w:sz="0" w:space="0" w:color="auto"/>
                    <w:right w:val="none" w:sz="0" w:space="0" w:color="auto"/>
                  </w:divBdr>
                  <w:divsChild>
                    <w:div w:id="4597912">
                      <w:marLeft w:val="0"/>
                      <w:marRight w:val="0"/>
                      <w:marTop w:val="0"/>
                      <w:marBottom w:val="0"/>
                      <w:divBdr>
                        <w:top w:val="none" w:sz="0" w:space="0" w:color="auto"/>
                        <w:left w:val="none" w:sz="0" w:space="0" w:color="auto"/>
                        <w:bottom w:val="none" w:sz="0" w:space="0" w:color="auto"/>
                        <w:right w:val="none" w:sz="0" w:space="0" w:color="auto"/>
                      </w:divBdr>
                    </w:div>
                  </w:divsChild>
                </w:div>
                <w:div w:id="752318082">
                  <w:marLeft w:val="-300"/>
                  <w:marRight w:val="-300"/>
                  <w:marTop w:val="0"/>
                  <w:marBottom w:val="0"/>
                  <w:divBdr>
                    <w:top w:val="none" w:sz="0" w:space="0" w:color="auto"/>
                    <w:left w:val="none" w:sz="0" w:space="0" w:color="auto"/>
                    <w:bottom w:val="none" w:sz="0" w:space="0" w:color="auto"/>
                    <w:right w:val="none" w:sz="0" w:space="0" w:color="auto"/>
                  </w:divBdr>
                  <w:divsChild>
                    <w:div w:id="2014188462">
                      <w:marLeft w:val="0"/>
                      <w:marRight w:val="0"/>
                      <w:marTop w:val="0"/>
                      <w:marBottom w:val="0"/>
                      <w:divBdr>
                        <w:top w:val="none" w:sz="0" w:space="0" w:color="auto"/>
                        <w:left w:val="none" w:sz="0" w:space="0" w:color="auto"/>
                        <w:bottom w:val="none" w:sz="0" w:space="0" w:color="auto"/>
                        <w:right w:val="none" w:sz="0" w:space="0" w:color="auto"/>
                      </w:divBdr>
                      <w:divsChild>
                        <w:div w:id="550532361">
                          <w:marLeft w:val="0"/>
                          <w:marRight w:val="0"/>
                          <w:marTop w:val="0"/>
                          <w:marBottom w:val="525"/>
                          <w:divBdr>
                            <w:top w:val="none" w:sz="0" w:space="0" w:color="auto"/>
                            <w:left w:val="none" w:sz="0" w:space="0" w:color="auto"/>
                            <w:bottom w:val="none" w:sz="0" w:space="0" w:color="auto"/>
                            <w:right w:val="none" w:sz="0" w:space="0" w:color="auto"/>
                          </w:divBdr>
                          <w:divsChild>
                            <w:div w:id="5038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4465">
                      <w:marLeft w:val="0"/>
                      <w:marRight w:val="0"/>
                      <w:marTop w:val="0"/>
                      <w:marBottom w:val="0"/>
                      <w:divBdr>
                        <w:top w:val="none" w:sz="0" w:space="0" w:color="auto"/>
                        <w:left w:val="none" w:sz="0" w:space="0" w:color="auto"/>
                        <w:bottom w:val="none" w:sz="0" w:space="0" w:color="auto"/>
                        <w:right w:val="none" w:sz="0" w:space="0" w:color="auto"/>
                      </w:divBdr>
                      <w:divsChild>
                        <w:div w:id="1602840479">
                          <w:marLeft w:val="0"/>
                          <w:marRight w:val="0"/>
                          <w:marTop w:val="0"/>
                          <w:marBottom w:val="525"/>
                          <w:divBdr>
                            <w:top w:val="none" w:sz="0" w:space="0" w:color="auto"/>
                            <w:left w:val="none" w:sz="0" w:space="0" w:color="auto"/>
                            <w:bottom w:val="none" w:sz="0" w:space="0" w:color="auto"/>
                            <w:right w:val="none" w:sz="0" w:space="0" w:color="auto"/>
                          </w:divBdr>
                          <w:divsChild>
                            <w:div w:id="1924218353">
                              <w:marLeft w:val="0"/>
                              <w:marRight w:val="0"/>
                              <w:marTop w:val="0"/>
                              <w:marBottom w:val="0"/>
                              <w:divBdr>
                                <w:top w:val="none" w:sz="0" w:space="0" w:color="auto"/>
                                <w:left w:val="none" w:sz="0" w:space="0" w:color="auto"/>
                                <w:bottom w:val="none" w:sz="0" w:space="0" w:color="auto"/>
                                <w:right w:val="none" w:sz="0" w:space="0" w:color="auto"/>
                              </w:divBdr>
                              <w:divsChild>
                                <w:div w:id="815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620983">
                  <w:marLeft w:val="-300"/>
                  <w:marRight w:val="-300"/>
                  <w:marTop w:val="0"/>
                  <w:marBottom w:val="0"/>
                  <w:divBdr>
                    <w:top w:val="none" w:sz="0" w:space="0" w:color="auto"/>
                    <w:left w:val="none" w:sz="0" w:space="0" w:color="auto"/>
                    <w:bottom w:val="none" w:sz="0" w:space="0" w:color="auto"/>
                    <w:right w:val="none" w:sz="0" w:space="0" w:color="auto"/>
                  </w:divBdr>
                  <w:divsChild>
                    <w:div w:id="1667395147">
                      <w:marLeft w:val="0"/>
                      <w:marRight w:val="0"/>
                      <w:marTop w:val="0"/>
                      <w:marBottom w:val="0"/>
                      <w:divBdr>
                        <w:top w:val="none" w:sz="0" w:space="0" w:color="auto"/>
                        <w:left w:val="none" w:sz="0" w:space="0" w:color="auto"/>
                        <w:bottom w:val="none" w:sz="0" w:space="0" w:color="auto"/>
                        <w:right w:val="none" w:sz="0" w:space="0" w:color="auto"/>
                      </w:divBdr>
                      <w:divsChild>
                        <w:div w:id="310986146">
                          <w:marLeft w:val="0"/>
                          <w:marRight w:val="0"/>
                          <w:marTop w:val="0"/>
                          <w:marBottom w:val="525"/>
                          <w:divBdr>
                            <w:top w:val="none" w:sz="0" w:space="0" w:color="auto"/>
                            <w:left w:val="none" w:sz="0" w:space="0" w:color="auto"/>
                            <w:bottom w:val="none" w:sz="0" w:space="0" w:color="auto"/>
                            <w:right w:val="none" w:sz="0" w:space="0" w:color="auto"/>
                          </w:divBdr>
                          <w:divsChild>
                            <w:div w:id="20271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39">
                      <w:marLeft w:val="0"/>
                      <w:marRight w:val="0"/>
                      <w:marTop w:val="0"/>
                      <w:marBottom w:val="0"/>
                      <w:divBdr>
                        <w:top w:val="none" w:sz="0" w:space="0" w:color="auto"/>
                        <w:left w:val="none" w:sz="0" w:space="0" w:color="auto"/>
                        <w:bottom w:val="none" w:sz="0" w:space="0" w:color="auto"/>
                        <w:right w:val="none" w:sz="0" w:space="0" w:color="auto"/>
                      </w:divBdr>
                      <w:divsChild>
                        <w:div w:id="3015324">
                          <w:marLeft w:val="0"/>
                          <w:marRight w:val="0"/>
                          <w:marTop w:val="0"/>
                          <w:marBottom w:val="525"/>
                          <w:divBdr>
                            <w:top w:val="none" w:sz="0" w:space="0" w:color="auto"/>
                            <w:left w:val="none" w:sz="0" w:space="0" w:color="auto"/>
                            <w:bottom w:val="none" w:sz="0" w:space="0" w:color="auto"/>
                            <w:right w:val="none" w:sz="0" w:space="0" w:color="auto"/>
                          </w:divBdr>
                          <w:divsChild>
                            <w:div w:id="1119573104">
                              <w:marLeft w:val="0"/>
                              <w:marRight w:val="0"/>
                              <w:marTop w:val="0"/>
                              <w:marBottom w:val="0"/>
                              <w:divBdr>
                                <w:top w:val="none" w:sz="0" w:space="0" w:color="auto"/>
                                <w:left w:val="none" w:sz="0" w:space="0" w:color="auto"/>
                                <w:bottom w:val="none" w:sz="0" w:space="0" w:color="auto"/>
                                <w:right w:val="none" w:sz="0" w:space="0" w:color="auto"/>
                              </w:divBdr>
                              <w:divsChild>
                                <w:div w:id="16249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558071">
                  <w:marLeft w:val="0"/>
                  <w:marRight w:val="0"/>
                  <w:marTop w:val="0"/>
                  <w:marBottom w:val="525"/>
                  <w:divBdr>
                    <w:top w:val="none" w:sz="0" w:space="0" w:color="auto"/>
                    <w:left w:val="none" w:sz="0" w:space="0" w:color="auto"/>
                    <w:bottom w:val="none" w:sz="0" w:space="0" w:color="auto"/>
                    <w:right w:val="none" w:sz="0" w:space="0" w:color="auto"/>
                  </w:divBdr>
                  <w:divsChild>
                    <w:div w:id="1150100059">
                      <w:marLeft w:val="0"/>
                      <w:marRight w:val="0"/>
                      <w:marTop w:val="0"/>
                      <w:marBottom w:val="0"/>
                      <w:divBdr>
                        <w:top w:val="none" w:sz="0" w:space="0" w:color="auto"/>
                        <w:left w:val="none" w:sz="0" w:space="0" w:color="auto"/>
                        <w:bottom w:val="none" w:sz="0" w:space="0" w:color="auto"/>
                        <w:right w:val="none" w:sz="0" w:space="0" w:color="auto"/>
                      </w:divBdr>
                    </w:div>
                  </w:divsChild>
                </w:div>
                <w:div w:id="300041482">
                  <w:marLeft w:val="-300"/>
                  <w:marRight w:val="-300"/>
                  <w:marTop w:val="0"/>
                  <w:marBottom w:val="0"/>
                  <w:divBdr>
                    <w:top w:val="none" w:sz="0" w:space="0" w:color="auto"/>
                    <w:left w:val="none" w:sz="0" w:space="0" w:color="auto"/>
                    <w:bottom w:val="none" w:sz="0" w:space="0" w:color="auto"/>
                    <w:right w:val="none" w:sz="0" w:space="0" w:color="auto"/>
                  </w:divBdr>
                  <w:divsChild>
                    <w:div w:id="1781218435">
                      <w:marLeft w:val="0"/>
                      <w:marRight w:val="0"/>
                      <w:marTop w:val="0"/>
                      <w:marBottom w:val="0"/>
                      <w:divBdr>
                        <w:top w:val="none" w:sz="0" w:space="0" w:color="auto"/>
                        <w:left w:val="none" w:sz="0" w:space="0" w:color="auto"/>
                        <w:bottom w:val="none" w:sz="0" w:space="0" w:color="auto"/>
                        <w:right w:val="none" w:sz="0" w:space="0" w:color="auto"/>
                      </w:divBdr>
                      <w:divsChild>
                        <w:div w:id="1863123751">
                          <w:marLeft w:val="0"/>
                          <w:marRight w:val="0"/>
                          <w:marTop w:val="0"/>
                          <w:marBottom w:val="525"/>
                          <w:divBdr>
                            <w:top w:val="none" w:sz="0" w:space="0" w:color="auto"/>
                            <w:left w:val="none" w:sz="0" w:space="0" w:color="auto"/>
                            <w:bottom w:val="none" w:sz="0" w:space="0" w:color="auto"/>
                            <w:right w:val="none" w:sz="0" w:space="0" w:color="auto"/>
                          </w:divBdr>
                          <w:divsChild>
                            <w:div w:id="62057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2574">
                      <w:marLeft w:val="0"/>
                      <w:marRight w:val="0"/>
                      <w:marTop w:val="0"/>
                      <w:marBottom w:val="0"/>
                      <w:divBdr>
                        <w:top w:val="none" w:sz="0" w:space="0" w:color="auto"/>
                        <w:left w:val="none" w:sz="0" w:space="0" w:color="auto"/>
                        <w:bottom w:val="none" w:sz="0" w:space="0" w:color="auto"/>
                        <w:right w:val="none" w:sz="0" w:space="0" w:color="auto"/>
                      </w:divBdr>
                      <w:divsChild>
                        <w:div w:id="1342855442">
                          <w:marLeft w:val="0"/>
                          <w:marRight w:val="0"/>
                          <w:marTop w:val="0"/>
                          <w:marBottom w:val="525"/>
                          <w:divBdr>
                            <w:top w:val="none" w:sz="0" w:space="0" w:color="auto"/>
                            <w:left w:val="none" w:sz="0" w:space="0" w:color="auto"/>
                            <w:bottom w:val="none" w:sz="0" w:space="0" w:color="auto"/>
                            <w:right w:val="none" w:sz="0" w:space="0" w:color="auto"/>
                          </w:divBdr>
                          <w:divsChild>
                            <w:div w:id="20421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833">
                  <w:marLeft w:val="-300"/>
                  <w:marRight w:val="-300"/>
                  <w:marTop w:val="0"/>
                  <w:marBottom w:val="0"/>
                  <w:divBdr>
                    <w:top w:val="none" w:sz="0" w:space="0" w:color="auto"/>
                    <w:left w:val="none" w:sz="0" w:space="0" w:color="auto"/>
                    <w:bottom w:val="none" w:sz="0" w:space="0" w:color="auto"/>
                    <w:right w:val="none" w:sz="0" w:space="0" w:color="auto"/>
                  </w:divBdr>
                  <w:divsChild>
                    <w:div w:id="1226406584">
                      <w:marLeft w:val="0"/>
                      <w:marRight w:val="0"/>
                      <w:marTop w:val="0"/>
                      <w:marBottom w:val="0"/>
                      <w:divBdr>
                        <w:top w:val="none" w:sz="0" w:space="0" w:color="auto"/>
                        <w:left w:val="none" w:sz="0" w:space="0" w:color="auto"/>
                        <w:bottom w:val="none" w:sz="0" w:space="0" w:color="auto"/>
                        <w:right w:val="none" w:sz="0" w:space="0" w:color="auto"/>
                      </w:divBdr>
                      <w:divsChild>
                        <w:div w:id="668212645">
                          <w:marLeft w:val="0"/>
                          <w:marRight w:val="0"/>
                          <w:marTop w:val="0"/>
                          <w:marBottom w:val="525"/>
                          <w:divBdr>
                            <w:top w:val="none" w:sz="0" w:space="0" w:color="auto"/>
                            <w:left w:val="none" w:sz="0" w:space="0" w:color="auto"/>
                            <w:bottom w:val="none" w:sz="0" w:space="0" w:color="auto"/>
                            <w:right w:val="none" w:sz="0" w:space="0" w:color="auto"/>
                          </w:divBdr>
                          <w:divsChild>
                            <w:div w:id="59640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58182">
                      <w:marLeft w:val="0"/>
                      <w:marRight w:val="0"/>
                      <w:marTop w:val="0"/>
                      <w:marBottom w:val="0"/>
                      <w:divBdr>
                        <w:top w:val="none" w:sz="0" w:space="0" w:color="auto"/>
                        <w:left w:val="none" w:sz="0" w:space="0" w:color="auto"/>
                        <w:bottom w:val="none" w:sz="0" w:space="0" w:color="auto"/>
                        <w:right w:val="none" w:sz="0" w:space="0" w:color="auto"/>
                      </w:divBdr>
                      <w:divsChild>
                        <w:div w:id="1129662725">
                          <w:marLeft w:val="0"/>
                          <w:marRight w:val="0"/>
                          <w:marTop w:val="0"/>
                          <w:marBottom w:val="525"/>
                          <w:divBdr>
                            <w:top w:val="none" w:sz="0" w:space="0" w:color="auto"/>
                            <w:left w:val="none" w:sz="0" w:space="0" w:color="auto"/>
                            <w:bottom w:val="none" w:sz="0" w:space="0" w:color="auto"/>
                            <w:right w:val="none" w:sz="0" w:space="0" w:color="auto"/>
                          </w:divBdr>
                          <w:divsChild>
                            <w:div w:id="2206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5070">
                  <w:marLeft w:val="-300"/>
                  <w:marRight w:val="-300"/>
                  <w:marTop w:val="0"/>
                  <w:marBottom w:val="0"/>
                  <w:divBdr>
                    <w:top w:val="none" w:sz="0" w:space="0" w:color="auto"/>
                    <w:left w:val="none" w:sz="0" w:space="0" w:color="auto"/>
                    <w:bottom w:val="none" w:sz="0" w:space="0" w:color="auto"/>
                    <w:right w:val="none" w:sz="0" w:space="0" w:color="auto"/>
                  </w:divBdr>
                  <w:divsChild>
                    <w:div w:id="2061783808">
                      <w:marLeft w:val="0"/>
                      <w:marRight w:val="0"/>
                      <w:marTop w:val="0"/>
                      <w:marBottom w:val="0"/>
                      <w:divBdr>
                        <w:top w:val="none" w:sz="0" w:space="0" w:color="auto"/>
                        <w:left w:val="none" w:sz="0" w:space="0" w:color="auto"/>
                        <w:bottom w:val="none" w:sz="0" w:space="0" w:color="auto"/>
                        <w:right w:val="none" w:sz="0" w:space="0" w:color="auto"/>
                      </w:divBdr>
                      <w:divsChild>
                        <w:div w:id="1727146824">
                          <w:marLeft w:val="0"/>
                          <w:marRight w:val="0"/>
                          <w:marTop w:val="0"/>
                          <w:marBottom w:val="525"/>
                          <w:divBdr>
                            <w:top w:val="none" w:sz="0" w:space="0" w:color="auto"/>
                            <w:left w:val="none" w:sz="0" w:space="0" w:color="auto"/>
                            <w:bottom w:val="none" w:sz="0" w:space="0" w:color="auto"/>
                            <w:right w:val="none" w:sz="0" w:space="0" w:color="auto"/>
                          </w:divBdr>
                          <w:divsChild>
                            <w:div w:id="1755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63645">
                      <w:marLeft w:val="0"/>
                      <w:marRight w:val="0"/>
                      <w:marTop w:val="0"/>
                      <w:marBottom w:val="0"/>
                      <w:divBdr>
                        <w:top w:val="none" w:sz="0" w:space="0" w:color="auto"/>
                        <w:left w:val="none" w:sz="0" w:space="0" w:color="auto"/>
                        <w:bottom w:val="none" w:sz="0" w:space="0" w:color="auto"/>
                        <w:right w:val="none" w:sz="0" w:space="0" w:color="auto"/>
                      </w:divBdr>
                      <w:divsChild>
                        <w:div w:id="832572826">
                          <w:marLeft w:val="0"/>
                          <w:marRight w:val="0"/>
                          <w:marTop w:val="0"/>
                          <w:marBottom w:val="525"/>
                          <w:divBdr>
                            <w:top w:val="none" w:sz="0" w:space="0" w:color="auto"/>
                            <w:left w:val="none" w:sz="0" w:space="0" w:color="auto"/>
                            <w:bottom w:val="none" w:sz="0" w:space="0" w:color="auto"/>
                            <w:right w:val="none" w:sz="0" w:space="0" w:color="auto"/>
                          </w:divBdr>
                          <w:divsChild>
                            <w:div w:id="1436944372">
                              <w:marLeft w:val="0"/>
                              <w:marRight w:val="0"/>
                              <w:marTop w:val="0"/>
                              <w:marBottom w:val="0"/>
                              <w:divBdr>
                                <w:top w:val="none" w:sz="0" w:space="0" w:color="auto"/>
                                <w:left w:val="none" w:sz="0" w:space="0" w:color="auto"/>
                                <w:bottom w:val="none" w:sz="0" w:space="0" w:color="auto"/>
                                <w:right w:val="none" w:sz="0" w:space="0" w:color="auto"/>
                              </w:divBdr>
                              <w:divsChild>
                                <w:div w:id="14792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385368">
          <w:marLeft w:val="-300"/>
          <w:marRight w:val="-300"/>
          <w:marTop w:val="0"/>
          <w:marBottom w:val="0"/>
          <w:divBdr>
            <w:top w:val="none" w:sz="0" w:space="0" w:color="auto"/>
            <w:left w:val="none" w:sz="0" w:space="0" w:color="auto"/>
            <w:bottom w:val="none" w:sz="0" w:space="0" w:color="auto"/>
            <w:right w:val="none" w:sz="0" w:space="0" w:color="auto"/>
          </w:divBdr>
          <w:divsChild>
            <w:div w:id="1378043449">
              <w:marLeft w:val="0"/>
              <w:marRight w:val="0"/>
              <w:marTop w:val="0"/>
              <w:marBottom w:val="0"/>
              <w:divBdr>
                <w:top w:val="none" w:sz="0" w:space="0" w:color="auto"/>
                <w:left w:val="none" w:sz="0" w:space="0" w:color="auto"/>
                <w:bottom w:val="none" w:sz="0" w:space="0" w:color="auto"/>
                <w:right w:val="none" w:sz="0" w:space="0" w:color="auto"/>
              </w:divBdr>
              <w:divsChild>
                <w:div w:id="1134519682">
                  <w:marLeft w:val="0"/>
                  <w:marRight w:val="0"/>
                  <w:marTop w:val="0"/>
                  <w:marBottom w:val="525"/>
                  <w:divBdr>
                    <w:top w:val="none" w:sz="0" w:space="0" w:color="auto"/>
                    <w:left w:val="none" w:sz="0" w:space="0" w:color="auto"/>
                    <w:bottom w:val="none" w:sz="0" w:space="0" w:color="auto"/>
                    <w:right w:val="none" w:sz="0" w:space="0" w:color="auto"/>
                  </w:divBdr>
                  <w:divsChild>
                    <w:div w:id="1435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52542">
          <w:marLeft w:val="-300"/>
          <w:marRight w:val="-300"/>
          <w:marTop w:val="0"/>
          <w:marBottom w:val="0"/>
          <w:divBdr>
            <w:top w:val="none" w:sz="0" w:space="0" w:color="auto"/>
            <w:left w:val="none" w:sz="0" w:space="0" w:color="auto"/>
            <w:bottom w:val="none" w:sz="0" w:space="0" w:color="auto"/>
            <w:right w:val="none" w:sz="0" w:space="0" w:color="auto"/>
          </w:divBdr>
          <w:divsChild>
            <w:div w:id="2116946728">
              <w:marLeft w:val="0"/>
              <w:marRight w:val="0"/>
              <w:marTop w:val="0"/>
              <w:marBottom w:val="0"/>
              <w:divBdr>
                <w:top w:val="none" w:sz="0" w:space="0" w:color="auto"/>
                <w:left w:val="none" w:sz="0" w:space="0" w:color="auto"/>
                <w:bottom w:val="none" w:sz="0" w:space="0" w:color="auto"/>
                <w:right w:val="none" w:sz="0" w:space="0" w:color="auto"/>
              </w:divBdr>
              <w:divsChild>
                <w:div w:id="1761759247">
                  <w:marLeft w:val="-300"/>
                  <w:marRight w:val="-300"/>
                  <w:marTop w:val="0"/>
                  <w:marBottom w:val="0"/>
                  <w:divBdr>
                    <w:top w:val="none" w:sz="0" w:space="0" w:color="auto"/>
                    <w:left w:val="none" w:sz="0" w:space="0" w:color="auto"/>
                    <w:bottom w:val="none" w:sz="0" w:space="0" w:color="auto"/>
                    <w:right w:val="none" w:sz="0" w:space="0" w:color="auto"/>
                  </w:divBdr>
                  <w:divsChild>
                    <w:div w:id="1987928806">
                      <w:marLeft w:val="0"/>
                      <w:marRight w:val="0"/>
                      <w:marTop w:val="0"/>
                      <w:marBottom w:val="0"/>
                      <w:divBdr>
                        <w:top w:val="none" w:sz="0" w:space="0" w:color="auto"/>
                        <w:left w:val="none" w:sz="0" w:space="0" w:color="auto"/>
                        <w:bottom w:val="none" w:sz="0" w:space="0" w:color="auto"/>
                        <w:right w:val="none" w:sz="0" w:space="0" w:color="auto"/>
                      </w:divBdr>
                      <w:divsChild>
                        <w:div w:id="509031557">
                          <w:marLeft w:val="0"/>
                          <w:marRight w:val="0"/>
                          <w:marTop w:val="0"/>
                          <w:marBottom w:val="525"/>
                          <w:divBdr>
                            <w:top w:val="none" w:sz="0" w:space="0" w:color="auto"/>
                            <w:left w:val="none" w:sz="0" w:space="0" w:color="auto"/>
                            <w:bottom w:val="none" w:sz="0" w:space="0" w:color="auto"/>
                            <w:right w:val="none" w:sz="0" w:space="0" w:color="auto"/>
                          </w:divBdr>
                          <w:divsChild>
                            <w:div w:id="1741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79815">
                      <w:marLeft w:val="0"/>
                      <w:marRight w:val="0"/>
                      <w:marTop w:val="0"/>
                      <w:marBottom w:val="0"/>
                      <w:divBdr>
                        <w:top w:val="none" w:sz="0" w:space="0" w:color="auto"/>
                        <w:left w:val="none" w:sz="0" w:space="0" w:color="auto"/>
                        <w:bottom w:val="none" w:sz="0" w:space="0" w:color="auto"/>
                        <w:right w:val="none" w:sz="0" w:space="0" w:color="auto"/>
                      </w:divBdr>
                      <w:divsChild>
                        <w:div w:id="1475758917">
                          <w:marLeft w:val="0"/>
                          <w:marRight w:val="0"/>
                          <w:marTop w:val="0"/>
                          <w:marBottom w:val="525"/>
                          <w:divBdr>
                            <w:top w:val="none" w:sz="0" w:space="0" w:color="auto"/>
                            <w:left w:val="none" w:sz="0" w:space="0" w:color="auto"/>
                            <w:bottom w:val="none" w:sz="0" w:space="0" w:color="auto"/>
                            <w:right w:val="none" w:sz="0" w:space="0" w:color="auto"/>
                          </w:divBdr>
                          <w:divsChild>
                            <w:div w:id="10375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8087">
              <w:marLeft w:val="0"/>
              <w:marRight w:val="0"/>
              <w:marTop w:val="0"/>
              <w:marBottom w:val="0"/>
              <w:divBdr>
                <w:top w:val="none" w:sz="0" w:space="0" w:color="auto"/>
                <w:left w:val="none" w:sz="0" w:space="0" w:color="auto"/>
                <w:bottom w:val="none" w:sz="0" w:space="0" w:color="auto"/>
                <w:right w:val="none" w:sz="0" w:space="0" w:color="auto"/>
              </w:divBdr>
              <w:divsChild>
                <w:div w:id="782573751">
                  <w:marLeft w:val="-300"/>
                  <w:marRight w:val="-300"/>
                  <w:marTop w:val="0"/>
                  <w:marBottom w:val="0"/>
                  <w:divBdr>
                    <w:top w:val="none" w:sz="0" w:space="0" w:color="auto"/>
                    <w:left w:val="none" w:sz="0" w:space="0" w:color="auto"/>
                    <w:bottom w:val="none" w:sz="0" w:space="0" w:color="auto"/>
                    <w:right w:val="none" w:sz="0" w:space="0" w:color="auto"/>
                  </w:divBdr>
                  <w:divsChild>
                    <w:div w:id="1569874220">
                      <w:marLeft w:val="0"/>
                      <w:marRight w:val="0"/>
                      <w:marTop w:val="0"/>
                      <w:marBottom w:val="0"/>
                      <w:divBdr>
                        <w:top w:val="none" w:sz="0" w:space="0" w:color="auto"/>
                        <w:left w:val="none" w:sz="0" w:space="0" w:color="auto"/>
                        <w:bottom w:val="none" w:sz="0" w:space="0" w:color="auto"/>
                        <w:right w:val="none" w:sz="0" w:space="0" w:color="auto"/>
                      </w:divBdr>
                      <w:divsChild>
                        <w:div w:id="1123689403">
                          <w:marLeft w:val="0"/>
                          <w:marRight w:val="0"/>
                          <w:marTop w:val="0"/>
                          <w:marBottom w:val="525"/>
                          <w:divBdr>
                            <w:top w:val="none" w:sz="0" w:space="0" w:color="auto"/>
                            <w:left w:val="none" w:sz="0" w:space="0" w:color="auto"/>
                            <w:bottom w:val="none" w:sz="0" w:space="0" w:color="auto"/>
                            <w:right w:val="none" w:sz="0" w:space="0" w:color="auto"/>
                          </w:divBdr>
                          <w:divsChild>
                            <w:div w:id="2041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50735">
                      <w:marLeft w:val="0"/>
                      <w:marRight w:val="0"/>
                      <w:marTop w:val="0"/>
                      <w:marBottom w:val="0"/>
                      <w:divBdr>
                        <w:top w:val="none" w:sz="0" w:space="0" w:color="auto"/>
                        <w:left w:val="none" w:sz="0" w:space="0" w:color="auto"/>
                        <w:bottom w:val="none" w:sz="0" w:space="0" w:color="auto"/>
                        <w:right w:val="none" w:sz="0" w:space="0" w:color="auto"/>
                      </w:divBdr>
                      <w:divsChild>
                        <w:div w:id="1873225958">
                          <w:marLeft w:val="0"/>
                          <w:marRight w:val="0"/>
                          <w:marTop w:val="0"/>
                          <w:marBottom w:val="525"/>
                          <w:divBdr>
                            <w:top w:val="none" w:sz="0" w:space="0" w:color="auto"/>
                            <w:left w:val="none" w:sz="0" w:space="0" w:color="auto"/>
                            <w:bottom w:val="none" w:sz="0" w:space="0" w:color="auto"/>
                            <w:right w:val="none" w:sz="0" w:space="0" w:color="auto"/>
                          </w:divBdr>
                          <w:divsChild>
                            <w:div w:id="1406494857">
                              <w:marLeft w:val="0"/>
                              <w:marRight w:val="0"/>
                              <w:marTop w:val="0"/>
                              <w:marBottom w:val="0"/>
                              <w:divBdr>
                                <w:top w:val="none" w:sz="0" w:space="0" w:color="auto"/>
                                <w:left w:val="none" w:sz="0" w:space="0" w:color="auto"/>
                                <w:bottom w:val="none" w:sz="0" w:space="0" w:color="auto"/>
                                <w:right w:val="none" w:sz="0" w:space="0" w:color="auto"/>
                              </w:divBdr>
                              <w:divsChild>
                                <w:div w:id="867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38720">
          <w:marLeft w:val="-300"/>
          <w:marRight w:val="-300"/>
          <w:marTop w:val="0"/>
          <w:marBottom w:val="0"/>
          <w:divBdr>
            <w:top w:val="none" w:sz="0" w:space="0" w:color="auto"/>
            <w:left w:val="none" w:sz="0" w:space="0" w:color="auto"/>
            <w:bottom w:val="none" w:sz="0" w:space="0" w:color="auto"/>
            <w:right w:val="none" w:sz="0" w:space="0" w:color="auto"/>
          </w:divBdr>
          <w:divsChild>
            <w:div w:id="1081441528">
              <w:marLeft w:val="0"/>
              <w:marRight w:val="0"/>
              <w:marTop w:val="0"/>
              <w:marBottom w:val="0"/>
              <w:divBdr>
                <w:top w:val="none" w:sz="0" w:space="0" w:color="auto"/>
                <w:left w:val="none" w:sz="0" w:space="0" w:color="auto"/>
                <w:bottom w:val="none" w:sz="0" w:space="0" w:color="auto"/>
                <w:right w:val="none" w:sz="0" w:space="0" w:color="auto"/>
              </w:divBdr>
              <w:divsChild>
                <w:div w:id="1382483963">
                  <w:marLeft w:val="0"/>
                  <w:marRight w:val="0"/>
                  <w:marTop w:val="0"/>
                  <w:marBottom w:val="525"/>
                  <w:divBdr>
                    <w:top w:val="none" w:sz="0" w:space="0" w:color="auto"/>
                    <w:left w:val="none" w:sz="0" w:space="0" w:color="auto"/>
                    <w:bottom w:val="none" w:sz="0" w:space="0" w:color="auto"/>
                    <w:right w:val="none" w:sz="0" w:space="0" w:color="auto"/>
                  </w:divBdr>
                  <w:divsChild>
                    <w:div w:id="39847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73655">
      <w:bodyDiv w:val="1"/>
      <w:marLeft w:val="0"/>
      <w:marRight w:val="0"/>
      <w:marTop w:val="0"/>
      <w:marBottom w:val="0"/>
      <w:divBdr>
        <w:top w:val="none" w:sz="0" w:space="0" w:color="auto"/>
        <w:left w:val="none" w:sz="0" w:space="0" w:color="auto"/>
        <w:bottom w:val="none" w:sz="0" w:space="0" w:color="auto"/>
        <w:right w:val="none" w:sz="0" w:space="0" w:color="auto"/>
      </w:divBdr>
    </w:div>
    <w:div w:id="1768882803">
      <w:bodyDiv w:val="1"/>
      <w:marLeft w:val="0"/>
      <w:marRight w:val="0"/>
      <w:marTop w:val="0"/>
      <w:marBottom w:val="0"/>
      <w:divBdr>
        <w:top w:val="none" w:sz="0" w:space="0" w:color="auto"/>
        <w:left w:val="none" w:sz="0" w:space="0" w:color="auto"/>
        <w:bottom w:val="none" w:sz="0" w:space="0" w:color="auto"/>
        <w:right w:val="none" w:sz="0" w:space="0" w:color="auto"/>
      </w:divBdr>
      <w:divsChild>
        <w:div w:id="1070234016">
          <w:marLeft w:val="0"/>
          <w:marRight w:val="0"/>
          <w:marTop w:val="0"/>
          <w:marBottom w:val="0"/>
          <w:divBdr>
            <w:top w:val="none" w:sz="0" w:space="0" w:color="auto"/>
            <w:left w:val="none" w:sz="0" w:space="0" w:color="auto"/>
            <w:bottom w:val="none" w:sz="0" w:space="0" w:color="auto"/>
            <w:right w:val="none" w:sz="0" w:space="0" w:color="auto"/>
          </w:divBdr>
        </w:div>
      </w:divsChild>
    </w:div>
    <w:div w:id="1783957493">
      <w:bodyDiv w:val="1"/>
      <w:marLeft w:val="0"/>
      <w:marRight w:val="0"/>
      <w:marTop w:val="0"/>
      <w:marBottom w:val="0"/>
      <w:divBdr>
        <w:top w:val="none" w:sz="0" w:space="0" w:color="auto"/>
        <w:left w:val="none" w:sz="0" w:space="0" w:color="auto"/>
        <w:bottom w:val="none" w:sz="0" w:space="0" w:color="auto"/>
        <w:right w:val="none" w:sz="0" w:space="0" w:color="auto"/>
      </w:divBdr>
      <w:divsChild>
        <w:div w:id="1703825083">
          <w:marLeft w:val="547"/>
          <w:marRight w:val="0"/>
          <w:marTop w:val="0"/>
          <w:marBottom w:val="0"/>
          <w:divBdr>
            <w:top w:val="none" w:sz="0" w:space="0" w:color="auto"/>
            <w:left w:val="none" w:sz="0" w:space="0" w:color="auto"/>
            <w:bottom w:val="none" w:sz="0" w:space="0" w:color="auto"/>
            <w:right w:val="none" w:sz="0" w:space="0" w:color="auto"/>
          </w:divBdr>
        </w:div>
      </w:divsChild>
    </w:div>
    <w:div w:id="1793668496">
      <w:bodyDiv w:val="1"/>
      <w:marLeft w:val="0"/>
      <w:marRight w:val="0"/>
      <w:marTop w:val="0"/>
      <w:marBottom w:val="0"/>
      <w:divBdr>
        <w:top w:val="none" w:sz="0" w:space="0" w:color="auto"/>
        <w:left w:val="none" w:sz="0" w:space="0" w:color="auto"/>
        <w:bottom w:val="none" w:sz="0" w:space="0" w:color="auto"/>
        <w:right w:val="none" w:sz="0" w:space="0" w:color="auto"/>
      </w:divBdr>
    </w:div>
    <w:div w:id="1832596904">
      <w:bodyDiv w:val="1"/>
      <w:marLeft w:val="0"/>
      <w:marRight w:val="0"/>
      <w:marTop w:val="0"/>
      <w:marBottom w:val="0"/>
      <w:divBdr>
        <w:top w:val="none" w:sz="0" w:space="0" w:color="auto"/>
        <w:left w:val="none" w:sz="0" w:space="0" w:color="auto"/>
        <w:bottom w:val="none" w:sz="0" w:space="0" w:color="auto"/>
        <w:right w:val="none" w:sz="0" w:space="0" w:color="auto"/>
      </w:divBdr>
    </w:div>
    <w:div w:id="1848130429">
      <w:bodyDiv w:val="1"/>
      <w:marLeft w:val="0"/>
      <w:marRight w:val="0"/>
      <w:marTop w:val="0"/>
      <w:marBottom w:val="0"/>
      <w:divBdr>
        <w:top w:val="none" w:sz="0" w:space="0" w:color="auto"/>
        <w:left w:val="none" w:sz="0" w:space="0" w:color="auto"/>
        <w:bottom w:val="none" w:sz="0" w:space="0" w:color="auto"/>
        <w:right w:val="none" w:sz="0" w:space="0" w:color="auto"/>
      </w:divBdr>
    </w:div>
    <w:div w:id="1867058906">
      <w:bodyDiv w:val="1"/>
      <w:marLeft w:val="0"/>
      <w:marRight w:val="0"/>
      <w:marTop w:val="0"/>
      <w:marBottom w:val="0"/>
      <w:divBdr>
        <w:top w:val="none" w:sz="0" w:space="0" w:color="auto"/>
        <w:left w:val="none" w:sz="0" w:space="0" w:color="auto"/>
        <w:bottom w:val="none" w:sz="0" w:space="0" w:color="auto"/>
        <w:right w:val="none" w:sz="0" w:space="0" w:color="auto"/>
      </w:divBdr>
      <w:divsChild>
        <w:div w:id="1544711752">
          <w:marLeft w:val="547"/>
          <w:marRight w:val="0"/>
          <w:marTop w:val="0"/>
          <w:marBottom w:val="0"/>
          <w:divBdr>
            <w:top w:val="none" w:sz="0" w:space="0" w:color="auto"/>
            <w:left w:val="none" w:sz="0" w:space="0" w:color="auto"/>
            <w:bottom w:val="none" w:sz="0" w:space="0" w:color="auto"/>
            <w:right w:val="none" w:sz="0" w:space="0" w:color="auto"/>
          </w:divBdr>
        </w:div>
      </w:divsChild>
    </w:div>
    <w:div w:id="1869172000">
      <w:bodyDiv w:val="1"/>
      <w:marLeft w:val="0"/>
      <w:marRight w:val="0"/>
      <w:marTop w:val="0"/>
      <w:marBottom w:val="0"/>
      <w:divBdr>
        <w:top w:val="none" w:sz="0" w:space="0" w:color="auto"/>
        <w:left w:val="none" w:sz="0" w:space="0" w:color="auto"/>
        <w:bottom w:val="none" w:sz="0" w:space="0" w:color="auto"/>
        <w:right w:val="none" w:sz="0" w:space="0" w:color="auto"/>
      </w:divBdr>
    </w:div>
    <w:div w:id="1881553708">
      <w:bodyDiv w:val="1"/>
      <w:marLeft w:val="0"/>
      <w:marRight w:val="0"/>
      <w:marTop w:val="0"/>
      <w:marBottom w:val="0"/>
      <w:divBdr>
        <w:top w:val="none" w:sz="0" w:space="0" w:color="auto"/>
        <w:left w:val="none" w:sz="0" w:space="0" w:color="auto"/>
        <w:bottom w:val="none" w:sz="0" w:space="0" w:color="auto"/>
        <w:right w:val="none" w:sz="0" w:space="0" w:color="auto"/>
      </w:divBdr>
    </w:div>
    <w:div w:id="1888561245">
      <w:bodyDiv w:val="1"/>
      <w:marLeft w:val="0"/>
      <w:marRight w:val="0"/>
      <w:marTop w:val="0"/>
      <w:marBottom w:val="0"/>
      <w:divBdr>
        <w:top w:val="none" w:sz="0" w:space="0" w:color="auto"/>
        <w:left w:val="none" w:sz="0" w:space="0" w:color="auto"/>
        <w:bottom w:val="none" w:sz="0" w:space="0" w:color="auto"/>
        <w:right w:val="none" w:sz="0" w:space="0" w:color="auto"/>
      </w:divBdr>
    </w:div>
    <w:div w:id="1892688075">
      <w:bodyDiv w:val="1"/>
      <w:marLeft w:val="0"/>
      <w:marRight w:val="0"/>
      <w:marTop w:val="0"/>
      <w:marBottom w:val="0"/>
      <w:divBdr>
        <w:top w:val="none" w:sz="0" w:space="0" w:color="auto"/>
        <w:left w:val="none" w:sz="0" w:space="0" w:color="auto"/>
        <w:bottom w:val="none" w:sz="0" w:space="0" w:color="auto"/>
        <w:right w:val="none" w:sz="0" w:space="0" w:color="auto"/>
      </w:divBdr>
      <w:divsChild>
        <w:div w:id="934172559">
          <w:marLeft w:val="0"/>
          <w:marRight w:val="0"/>
          <w:marTop w:val="0"/>
          <w:marBottom w:val="0"/>
          <w:divBdr>
            <w:top w:val="none" w:sz="0" w:space="0" w:color="auto"/>
            <w:left w:val="none" w:sz="0" w:space="0" w:color="auto"/>
            <w:bottom w:val="none" w:sz="0" w:space="0" w:color="auto"/>
            <w:right w:val="none" w:sz="0" w:space="0" w:color="auto"/>
          </w:divBdr>
        </w:div>
        <w:div w:id="1021470360">
          <w:marLeft w:val="0"/>
          <w:marRight w:val="0"/>
          <w:marTop w:val="0"/>
          <w:marBottom w:val="0"/>
          <w:divBdr>
            <w:top w:val="none" w:sz="0" w:space="0" w:color="auto"/>
            <w:left w:val="none" w:sz="0" w:space="0" w:color="auto"/>
            <w:bottom w:val="none" w:sz="0" w:space="0" w:color="auto"/>
            <w:right w:val="none" w:sz="0" w:space="0" w:color="auto"/>
          </w:divBdr>
        </w:div>
        <w:div w:id="69541439">
          <w:marLeft w:val="0"/>
          <w:marRight w:val="0"/>
          <w:marTop w:val="0"/>
          <w:marBottom w:val="0"/>
          <w:divBdr>
            <w:top w:val="none" w:sz="0" w:space="0" w:color="auto"/>
            <w:left w:val="none" w:sz="0" w:space="0" w:color="auto"/>
            <w:bottom w:val="none" w:sz="0" w:space="0" w:color="auto"/>
            <w:right w:val="none" w:sz="0" w:space="0" w:color="auto"/>
          </w:divBdr>
        </w:div>
        <w:div w:id="1480227902">
          <w:marLeft w:val="0"/>
          <w:marRight w:val="0"/>
          <w:marTop w:val="0"/>
          <w:marBottom w:val="0"/>
          <w:divBdr>
            <w:top w:val="none" w:sz="0" w:space="0" w:color="auto"/>
            <w:left w:val="none" w:sz="0" w:space="0" w:color="auto"/>
            <w:bottom w:val="none" w:sz="0" w:space="0" w:color="auto"/>
            <w:right w:val="none" w:sz="0" w:space="0" w:color="auto"/>
          </w:divBdr>
        </w:div>
        <w:div w:id="1962760027">
          <w:marLeft w:val="0"/>
          <w:marRight w:val="0"/>
          <w:marTop w:val="0"/>
          <w:marBottom w:val="0"/>
          <w:divBdr>
            <w:top w:val="none" w:sz="0" w:space="0" w:color="auto"/>
            <w:left w:val="none" w:sz="0" w:space="0" w:color="auto"/>
            <w:bottom w:val="none" w:sz="0" w:space="0" w:color="auto"/>
            <w:right w:val="none" w:sz="0" w:space="0" w:color="auto"/>
          </w:divBdr>
        </w:div>
        <w:div w:id="1659650996">
          <w:marLeft w:val="0"/>
          <w:marRight w:val="0"/>
          <w:marTop w:val="0"/>
          <w:marBottom w:val="0"/>
          <w:divBdr>
            <w:top w:val="none" w:sz="0" w:space="0" w:color="auto"/>
            <w:left w:val="none" w:sz="0" w:space="0" w:color="auto"/>
            <w:bottom w:val="none" w:sz="0" w:space="0" w:color="auto"/>
            <w:right w:val="none" w:sz="0" w:space="0" w:color="auto"/>
          </w:divBdr>
        </w:div>
        <w:div w:id="1777939351">
          <w:marLeft w:val="0"/>
          <w:marRight w:val="0"/>
          <w:marTop w:val="0"/>
          <w:marBottom w:val="0"/>
          <w:divBdr>
            <w:top w:val="none" w:sz="0" w:space="0" w:color="auto"/>
            <w:left w:val="none" w:sz="0" w:space="0" w:color="auto"/>
            <w:bottom w:val="none" w:sz="0" w:space="0" w:color="auto"/>
            <w:right w:val="none" w:sz="0" w:space="0" w:color="auto"/>
          </w:divBdr>
        </w:div>
        <w:div w:id="1128087253">
          <w:marLeft w:val="0"/>
          <w:marRight w:val="0"/>
          <w:marTop w:val="0"/>
          <w:marBottom w:val="0"/>
          <w:divBdr>
            <w:top w:val="none" w:sz="0" w:space="0" w:color="auto"/>
            <w:left w:val="none" w:sz="0" w:space="0" w:color="auto"/>
            <w:bottom w:val="none" w:sz="0" w:space="0" w:color="auto"/>
            <w:right w:val="none" w:sz="0" w:space="0" w:color="auto"/>
          </w:divBdr>
        </w:div>
        <w:div w:id="96370309">
          <w:marLeft w:val="0"/>
          <w:marRight w:val="0"/>
          <w:marTop w:val="0"/>
          <w:marBottom w:val="0"/>
          <w:divBdr>
            <w:top w:val="none" w:sz="0" w:space="0" w:color="auto"/>
            <w:left w:val="none" w:sz="0" w:space="0" w:color="auto"/>
            <w:bottom w:val="none" w:sz="0" w:space="0" w:color="auto"/>
            <w:right w:val="none" w:sz="0" w:space="0" w:color="auto"/>
          </w:divBdr>
        </w:div>
      </w:divsChild>
    </w:div>
    <w:div w:id="1903826117">
      <w:bodyDiv w:val="1"/>
      <w:marLeft w:val="0"/>
      <w:marRight w:val="0"/>
      <w:marTop w:val="0"/>
      <w:marBottom w:val="0"/>
      <w:divBdr>
        <w:top w:val="none" w:sz="0" w:space="0" w:color="auto"/>
        <w:left w:val="none" w:sz="0" w:space="0" w:color="auto"/>
        <w:bottom w:val="none" w:sz="0" w:space="0" w:color="auto"/>
        <w:right w:val="none" w:sz="0" w:space="0" w:color="auto"/>
      </w:divBdr>
    </w:div>
    <w:div w:id="1918051273">
      <w:bodyDiv w:val="1"/>
      <w:marLeft w:val="0"/>
      <w:marRight w:val="0"/>
      <w:marTop w:val="0"/>
      <w:marBottom w:val="0"/>
      <w:divBdr>
        <w:top w:val="none" w:sz="0" w:space="0" w:color="auto"/>
        <w:left w:val="none" w:sz="0" w:space="0" w:color="auto"/>
        <w:bottom w:val="none" w:sz="0" w:space="0" w:color="auto"/>
        <w:right w:val="none" w:sz="0" w:space="0" w:color="auto"/>
      </w:divBdr>
      <w:divsChild>
        <w:div w:id="410663712">
          <w:marLeft w:val="0"/>
          <w:marRight w:val="0"/>
          <w:marTop w:val="0"/>
          <w:marBottom w:val="0"/>
          <w:divBdr>
            <w:top w:val="none" w:sz="0" w:space="0" w:color="auto"/>
            <w:left w:val="none" w:sz="0" w:space="0" w:color="auto"/>
            <w:bottom w:val="none" w:sz="0" w:space="0" w:color="auto"/>
            <w:right w:val="none" w:sz="0" w:space="0" w:color="auto"/>
          </w:divBdr>
        </w:div>
      </w:divsChild>
    </w:div>
    <w:div w:id="1918392321">
      <w:bodyDiv w:val="1"/>
      <w:marLeft w:val="0"/>
      <w:marRight w:val="0"/>
      <w:marTop w:val="0"/>
      <w:marBottom w:val="0"/>
      <w:divBdr>
        <w:top w:val="none" w:sz="0" w:space="0" w:color="auto"/>
        <w:left w:val="none" w:sz="0" w:space="0" w:color="auto"/>
        <w:bottom w:val="none" w:sz="0" w:space="0" w:color="auto"/>
        <w:right w:val="none" w:sz="0" w:space="0" w:color="auto"/>
      </w:divBdr>
    </w:div>
    <w:div w:id="1953583513">
      <w:bodyDiv w:val="1"/>
      <w:marLeft w:val="0"/>
      <w:marRight w:val="0"/>
      <w:marTop w:val="0"/>
      <w:marBottom w:val="0"/>
      <w:divBdr>
        <w:top w:val="none" w:sz="0" w:space="0" w:color="auto"/>
        <w:left w:val="none" w:sz="0" w:space="0" w:color="auto"/>
        <w:bottom w:val="none" w:sz="0" w:space="0" w:color="auto"/>
        <w:right w:val="none" w:sz="0" w:space="0" w:color="auto"/>
      </w:divBdr>
    </w:div>
    <w:div w:id="1963462689">
      <w:bodyDiv w:val="1"/>
      <w:marLeft w:val="0"/>
      <w:marRight w:val="0"/>
      <w:marTop w:val="0"/>
      <w:marBottom w:val="0"/>
      <w:divBdr>
        <w:top w:val="none" w:sz="0" w:space="0" w:color="auto"/>
        <w:left w:val="none" w:sz="0" w:space="0" w:color="auto"/>
        <w:bottom w:val="none" w:sz="0" w:space="0" w:color="auto"/>
        <w:right w:val="none" w:sz="0" w:space="0" w:color="auto"/>
      </w:divBdr>
      <w:divsChild>
        <w:div w:id="984311371">
          <w:marLeft w:val="0"/>
          <w:marRight w:val="0"/>
          <w:marTop w:val="0"/>
          <w:marBottom w:val="0"/>
          <w:divBdr>
            <w:top w:val="none" w:sz="0" w:space="0" w:color="auto"/>
            <w:left w:val="none" w:sz="0" w:space="0" w:color="auto"/>
            <w:bottom w:val="none" w:sz="0" w:space="0" w:color="auto"/>
            <w:right w:val="none" w:sz="0" w:space="0" w:color="auto"/>
          </w:divBdr>
          <w:divsChild>
            <w:div w:id="1448623713">
              <w:marLeft w:val="0"/>
              <w:marRight w:val="0"/>
              <w:marTop w:val="0"/>
              <w:marBottom w:val="0"/>
              <w:divBdr>
                <w:top w:val="none" w:sz="0" w:space="0" w:color="auto"/>
                <w:left w:val="none" w:sz="0" w:space="0" w:color="auto"/>
                <w:bottom w:val="none" w:sz="0" w:space="0" w:color="auto"/>
                <w:right w:val="none" w:sz="0" w:space="0" w:color="auto"/>
              </w:divBdr>
              <w:divsChild>
                <w:div w:id="1711295095">
                  <w:marLeft w:val="0"/>
                  <w:marRight w:val="0"/>
                  <w:marTop w:val="0"/>
                  <w:marBottom w:val="0"/>
                  <w:divBdr>
                    <w:top w:val="none" w:sz="0" w:space="0" w:color="auto"/>
                    <w:left w:val="none" w:sz="0" w:space="0" w:color="auto"/>
                    <w:bottom w:val="none" w:sz="0" w:space="0" w:color="auto"/>
                    <w:right w:val="none" w:sz="0" w:space="0" w:color="auto"/>
                  </w:divBdr>
                  <w:divsChild>
                    <w:div w:id="1889148512">
                      <w:marLeft w:val="0"/>
                      <w:marRight w:val="0"/>
                      <w:marTop w:val="0"/>
                      <w:marBottom w:val="0"/>
                      <w:divBdr>
                        <w:top w:val="none" w:sz="0" w:space="0" w:color="auto"/>
                        <w:left w:val="none" w:sz="0" w:space="0" w:color="auto"/>
                        <w:bottom w:val="none" w:sz="0" w:space="0" w:color="auto"/>
                        <w:right w:val="none" w:sz="0" w:space="0" w:color="auto"/>
                      </w:divBdr>
                      <w:divsChild>
                        <w:div w:id="1023019785">
                          <w:marLeft w:val="0"/>
                          <w:marRight w:val="0"/>
                          <w:marTop w:val="0"/>
                          <w:marBottom w:val="0"/>
                          <w:divBdr>
                            <w:top w:val="none" w:sz="0" w:space="0" w:color="auto"/>
                            <w:left w:val="none" w:sz="0" w:space="0" w:color="auto"/>
                            <w:bottom w:val="none" w:sz="0" w:space="0" w:color="auto"/>
                            <w:right w:val="none" w:sz="0" w:space="0" w:color="auto"/>
                          </w:divBdr>
                          <w:divsChild>
                            <w:div w:id="1829319245">
                              <w:marLeft w:val="0"/>
                              <w:marRight w:val="0"/>
                              <w:marTop w:val="0"/>
                              <w:marBottom w:val="0"/>
                              <w:divBdr>
                                <w:top w:val="none" w:sz="0" w:space="0" w:color="auto"/>
                                <w:left w:val="none" w:sz="0" w:space="0" w:color="auto"/>
                                <w:bottom w:val="none" w:sz="0" w:space="0" w:color="auto"/>
                                <w:right w:val="none" w:sz="0" w:space="0" w:color="auto"/>
                              </w:divBdr>
                              <w:divsChild>
                                <w:div w:id="1462725022">
                                  <w:marLeft w:val="0"/>
                                  <w:marRight w:val="0"/>
                                  <w:marTop w:val="0"/>
                                  <w:marBottom w:val="0"/>
                                  <w:divBdr>
                                    <w:top w:val="none" w:sz="0" w:space="0" w:color="auto"/>
                                    <w:left w:val="none" w:sz="0" w:space="0" w:color="auto"/>
                                    <w:bottom w:val="none" w:sz="0" w:space="0" w:color="auto"/>
                                    <w:right w:val="none" w:sz="0" w:space="0" w:color="auto"/>
                                  </w:divBdr>
                                  <w:divsChild>
                                    <w:div w:id="859205071">
                                      <w:marLeft w:val="0"/>
                                      <w:marRight w:val="0"/>
                                      <w:marTop w:val="0"/>
                                      <w:marBottom w:val="0"/>
                                      <w:divBdr>
                                        <w:top w:val="none" w:sz="0" w:space="0" w:color="auto"/>
                                        <w:left w:val="none" w:sz="0" w:space="0" w:color="auto"/>
                                        <w:bottom w:val="none" w:sz="0" w:space="0" w:color="auto"/>
                                        <w:right w:val="none" w:sz="0" w:space="0" w:color="auto"/>
                                      </w:divBdr>
                                      <w:divsChild>
                                        <w:div w:id="558438543">
                                          <w:marLeft w:val="0"/>
                                          <w:marRight w:val="0"/>
                                          <w:marTop w:val="0"/>
                                          <w:marBottom w:val="0"/>
                                          <w:divBdr>
                                            <w:top w:val="none" w:sz="0" w:space="0" w:color="auto"/>
                                            <w:left w:val="none" w:sz="0" w:space="0" w:color="auto"/>
                                            <w:bottom w:val="none" w:sz="0" w:space="0" w:color="auto"/>
                                            <w:right w:val="none" w:sz="0" w:space="0" w:color="auto"/>
                                          </w:divBdr>
                                          <w:divsChild>
                                            <w:div w:id="785930407">
                                              <w:marLeft w:val="0"/>
                                              <w:marRight w:val="0"/>
                                              <w:marTop w:val="0"/>
                                              <w:marBottom w:val="0"/>
                                              <w:divBdr>
                                                <w:top w:val="none" w:sz="0" w:space="0" w:color="auto"/>
                                                <w:left w:val="none" w:sz="0" w:space="0" w:color="auto"/>
                                                <w:bottom w:val="none" w:sz="0" w:space="0" w:color="auto"/>
                                                <w:right w:val="none" w:sz="0" w:space="0" w:color="auto"/>
                                              </w:divBdr>
                                              <w:divsChild>
                                                <w:div w:id="4609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0547135">
      <w:bodyDiv w:val="1"/>
      <w:marLeft w:val="0"/>
      <w:marRight w:val="0"/>
      <w:marTop w:val="0"/>
      <w:marBottom w:val="0"/>
      <w:divBdr>
        <w:top w:val="none" w:sz="0" w:space="0" w:color="auto"/>
        <w:left w:val="none" w:sz="0" w:space="0" w:color="auto"/>
        <w:bottom w:val="none" w:sz="0" w:space="0" w:color="auto"/>
        <w:right w:val="none" w:sz="0" w:space="0" w:color="auto"/>
      </w:divBdr>
    </w:div>
    <w:div w:id="1974406686">
      <w:bodyDiv w:val="1"/>
      <w:marLeft w:val="0"/>
      <w:marRight w:val="0"/>
      <w:marTop w:val="0"/>
      <w:marBottom w:val="0"/>
      <w:divBdr>
        <w:top w:val="none" w:sz="0" w:space="0" w:color="auto"/>
        <w:left w:val="none" w:sz="0" w:space="0" w:color="auto"/>
        <w:bottom w:val="none" w:sz="0" w:space="0" w:color="auto"/>
        <w:right w:val="none" w:sz="0" w:space="0" w:color="auto"/>
      </w:divBdr>
    </w:div>
    <w:div w:id="2020422879">
      <w:bodyDiv w:val="1"/>
      <w:marLeft w:val="0"/>
      <w:marRight w:val="0"/>
      <w:marTop w:val="0"/>
      <w:marBottom w:val="0"/>
      <w:divBdr>
        <w:top w:val="none" w:sz="0" w:space="0" w:color="auto"/>
        <w:left w:val="none" w:sz="0" w:space="0" w:color="auto"/>
        <w:bottom w:val="none" w:sz="0" w:space="0" w:color="auto"/>
        <w:right w:val="none" w:sz="0" w:space="0" w:color="auto"/>
      </w:divBdr>
    </w:div>
    <w:div w:id="2036736418">
      <w:bodyDiv w:val="1"/>
      <w:marLeft w:val="0"/>
      <w:marRight w:val="0"/>
      <w:marTop w:val="0"/>
      <w:marBottom w:val="0"/>
      <w:divBdr>
        <w:top w:val="none" w:sz="0" w:space="0" w:color="auto"/>
        <w:left w:val="none" w:sz="0" w:space="0" w:color="auto"/>
        <w:bottom w:val="none" w:sz="0" w:space="0" w:color="auto"/>
        <w:right w:val="none" w:sz="0" w:space="0" w:color="auto"/>
      </w:divBdr>
      <w:divsChild>
        <w:div w:id="816796491">
          <w:marLeft w:val="547"/>
          <w:marRight w:val="0"/>
          <w:marTop w:val="0"/>
          <w:marBottom w:val="0"/>
          <w:divBdr>
            <w:top w:val="none" w:sz="0" w:space="0" w:color="auto"/>
            <w:left w:val="none" w:sz="0" w:space="0" w:color="auto"/>
            <w:bottom w:val="none" w:sz="0" w:space="0" w:color="auto"/>
            <w:right w:val="none" w:sz="0" w:space="0" w:color="auto"/>
          </w:divBdr>
        </w:div>
      </w:divsChild>
    </w:div>
    <w:div w:id="2066565013">
      <w:bodyDiv w:val="1"/>
      <w:marLeft w:val="0"/>
      <w:marRight w:val="0"/>
      <w:marTop w:val="0"/>
      <w:marBottom w:val="0"/>
      <w:divBdr>
        <w:top w:val="none" w:sz="0" w:space="0" w:color="auto"/>
        <w:left w:val="none" w:sz="0" w:space="0" w:color="auto"/>
        <w:bottom w:val="none" w:sz="0" w:space="0" w:color="auto"/>
        <w:right w:val="none" w:sz="0" w:space="0" w:color="auto"/>
      </w:divBdr>
    </w:div>
    <w:div w:id="2071808592">
      <w:bodyDiv w:val="1"/>
      <w:marLeft w:val="0"/>
      <w:marRight w:val="0"/>
      <w:marTop w:val="0"/>
      <w:marBottom w:val="0"/>
      <w:divBdr>
        <w:top w:val="none" w:sz="0" w:space="0" w:color="auto"/>
        <w:left w:val="none" w:sz="0" w:space="0" w:color="auto"/>
        <w:bottom w:val="none" w:sz="0" w:space="0" w:color="auto"/>
        <w:right w:val="none" w:sz="0" w:space="0" w:color="auto"/>
      </w:divBdr>
      <w:divsChild>
        <w:div w:id="598295078">
          <w:marLeft w:val="0"/>
          <w:marRight w:val="0"/>
          <w:marTop w:val="0"/>
          <w:marBottom w:val="0"/>
          <w:divBdr>
            <w:top w:val="none" w:sz="0" w:space="0" w:color="auto"/>
            <w:left w:val="none" w:sz="0" w:space="0" w:color="auto"/>
            <w:bottom w:val="none" w:sz="0" w:space="0" w:color="auto"/>
            <w:right w:val="none" w:sz="0" w:space="0" w:color="auto"/>
          </w:divBdr>
          <w:divsChild>
            <w:div w:id="54592099">
              <w:marLeft w:val="0"/>
              <w:marRight w:val="0"/>
              <w:marTop w:val="0"/>
              <w:marBottom w:val="0"/>
              <w:divBdr>
                <w:top w:val="none" w:sz="0" w:space="0" w:color="auto"/>
                <w:left w:val="none" w:sz="0" w:space="0" w:color="auto"/>
                <w:bottom w:val="none" w:sz="0" w:space="0" w:color="auto"/>
                <w:right w:val="none" w:sz="0" w:space="0" w:color="auto"/>
              </w:divBdr>
              <w:divsChild>
                <w:div w:id="311838004">
                  <w:marLeft w:val="0"/>
                  <w:marRight w:val="0"/>
                  <w:marTop w:val="0"/>
                  <w:marBottom w:val="0"/>
                  <w:divBdr>
                    <w:top w:val="none" w:sz="0" w:space="0" w:color="auto"/>
                    <w:left w:val="none" w:sz="0" w:space="0" w:color="auto"/>
                    <w:bottom w:val="none" w:sz="0" w:space="0" w:color="auto"/>
                    <w:right w:val="none" w:sz="0" w:space="0" w:color="auto"/>
                  </w:divBdr>
                  <w:divsChild>
                    <w:div w:id="1691907818">
                      <w:marLeft w:val="0"/>
                      <w:marRight w:val="0"/>
                      <w:marTop w:val="0"/>
                      <w:marBottom w:val="0"/>
                      <w:divBdr>
                        <w:top w:val="none" w:sz="0" w:space="0" w:color="auto"/>
                        <w:left w:val="none" w:sz="0" w:space="0" w:color="auto"/>
                        <w:bottom w:val="none" w:sz="0" w:space="0" w:color="auto"/>
                        <w:right w:val="none" w:sz="0" w:space="0" w:color="auto"/>
                      </w:divBdr>
                      <w:divsChild>
                        <w:div w:id="20802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93158">
          <w:marLeft w:val="0"/>
          <w:marRight w:val="0"/>
          <w:marTop w:val="0"/>
          <w:marBottom w:val="0"/>
          <w:divBdr>
            <w:top w:val="none" w:sz="0" w:space="0" w:color="auto"/>
            <w:left w:val="none" w:sz="0" w:space="0" w:color="auto"/>
            <w:bottom w:val="none" w:sz="0" w:space="0" w:color="auto"/>
            <w:right w:val="none" w:sz="0" w:space="0" w:color="auto"/>
          </w:divBdr>
        </w:div>
      </w:divsChild>
    </w:div>
    <w:div w:id="2081052388">
      <w:bodyDiv w:val="1"/>
      <w:marLeft w:val="0"/>
      <w:marRight w:val="0"/>
      <w:marTop w:val="0"/>
      <w:marBottom w:val="0"/>
      <w:divBdr>
        <w:top w:val="none" w:sz="0" w:space="0" w:color="auto"/>
        <w:left w:val="none" w:sz="0" w:space="0" w:color="auto"/>
        <w:bottom w:val="none" w:sz="0" w:space="0" w:color="auto"/>
        <w:right w:val="none" w:sz="0" w:space="0" w:color="auto"/>
      </w:divBdr>
    </w:div>
    <w:div w:id="211963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13.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theme" Target="theme/theme1.xml"/><Relationship Id="rId10" Type="http://schemas.openxmlformats.org/officeDocument/2006/relationships/hyperlink" Target="http://2030.iac.spb.ru/?page_id=834" TargetMode="External"/><Relationship Id="rId19" Type="http://schemas.openxmlformats.org/officeDocument/2006/relationships/chart" Target="charts/chart8.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1042;&#1099;&#1073;&#1088;&#1086;&#1089;&#1099;%20&#1080;%20&#1087;&#1088;&#1072;&#1074;&#1086;&#1085;&#1072;&#1088;&#1091;&#1096;&#1077;&#1085;&#1080;&#1103;,%20&#1087;&#1086;&#1078;&#1072;&#1088;&#109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2.xlsx"/><Relationship Id="rId1" Type="http://schemas.openxmlformats.org/officeDocument/2006/relationships/image" Target="../media/image3.jpeg"/></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oleObject" Target="file:///F:\&#1042;&#1099;&#1073;&#1088;&#1086;&#1089;&#1099;%20&#1080;%20&#1087;&#1088;&#1072;&#1074;&#1086;&#1085;&#1072;&#1088;&#1091;&#1096;&#1077;&#1085;&#1080;&#1103;,%20&#1087;&#1086;&#1078;&#1072;&#1088;&#1099;.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53;&#1072;&#1090;&#1072;&#1083;&#1100;&#1103;\Desktop\2030\&#1053;&#1040;&#1064;&#1040;%202030\&#1087;&#1086;&#1089;&#1090;&#1088;&#1086;&#1077;&#1085;&#1080;&#1077;%20&#1075;&#1088;&#1072;&#1092;&#1080;&#1082;&#1086;&#1074;,%20&#1089;&#1083;&#1072;&#1081;&#1076;&#1086;&#1074;\&#1075;&#1088;&#1072;&#1092;&#1080;&#1082;%20&#1076;&#1083;&#1103;%20&#1087;&#1088;&#1086;&#1075;&#1088;&#1072;&#1084;&#1084;&#1099;.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Частота пожаров на территории НМР</a:t>
            </a:r>
          </a:p>
        </c:rich>
      </c:tx>
      <c:overlay val="0"/>
    </c:title>
    <c:autoTitleDeleted val="0"/>
    <c:plotArea>
      <c:layout/>
      <c:barChart>
        <c:barDir val="bar"/>
        <c:grouping val="clustered"/>
        <c:varyColors val="0"/>
        <c:ser>
          <c:idx val="0"/>
          <c:order val="0"/>
          <c:tx>
            <c:strRef>
              <c:f>'Лист1 (2)'!$J$3:$K$3</c:f>
              <c:strCache>
                <c:ptCount val="1"/>
                <c:pt idx="0">
                  <c:v>Количество пожаров (ед.)</c:v>
                </c:pt>
              </c:strCache>
            </c:strRef>
          </c:tx>
          <c:spPr>
            <a:solidFill>
              <a:schemeClr val="accent4">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(2)'!$L$2:$N$2</c:f>
              <c:numCache>
                <c:formatCode>General</c:formatCode>
                <c:ptCount val="3"/>
                <c:pt idx="0">
                  <c:v>2013</c:v>
                </c:pt>
                <c:pt idx="1">
                  <c:v>2014</c:v>
                </c:pt>
                <c:pt idx="2">
                  <c:v>2015</c:v>
                </c:pt>
              </c:numCache>
            </c:numRef>
          </c:cat>
          <c:val>
            <c:numRef>
              <c:f>'Лист1 (2)'!$L$3:$N$3</c:f>
              <c:numCache>
                <c:formatCode>0.00</c:formatCode>
                <c:ptCount val="3"/>
                <c:pt idx="0">
                  <c:v>93</c:v>
                </c:pt>
                <c:pt idx="1">
                  <c:v>89</c:v>
                </c:pt>
                <c:pt idx="2">
                  <c:v>86</c:v>
                </c:pt>
              </c:numCache>
            </c:numRef>
          </c:val>
        </c:ser>
        <c:ser>
          <c:idx val="1"/>
          <c:order val="1"/>
          <c:tx>
            <c:strRef>
              <c:f>'Лист1 (2)'!$J$4:$K$4</c:f>
              <c:strCache>
                <c:ptCount val="1"/>
                <c:pt idx="0">
                  <c:v>Частота  пожаров, на 10 тыс. человек населения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(2)'!$L$2:$N$2</c:f>
              <c:numCache>
                <c:formatCode>General</c:formatCode>
                <c:ptCount val="3"/>
                <c:pt idx="0">
                  <c:v>2013</c:v>
                </c:pt>
                <c:pt idx="1">
                  <c:v>2014</c:v>
                </c:pt>
                <c:pt idx="2">
                  <c:v>2015</c:v>
                </c:pt>
              </c:numCache>
            </c:numRef>
          </c:cat>
          <c:val>
            <c:numRef>
              <c:f>'Лист1 (2)'!$L$4:$N$4</c:f>
              <c:numCache>
                <c:formatCode>0.00</c:formatCode>
                <c:ptCount val="3"/>
                <c:pt idx="0">
                  <c:v>15.71</c:v>
                </c:pt>
                <c:pt idx="1">
                  <c:v>15.16</c:v>
                </c:pt>
                <c:pt idx="2">
                  <c:v>14.75</c:v>
                </c:pt>
              </c:numCache>
            </c:numRef>
          </c:val>
        </c:ser>
        <c:dLbls>
          <c:showLegendKey val="0"/>
          <c:showVal val="0"/>
          <c:showCatName val="0"/>
          <c:showSerName val="0"/>
          <c:showPercent val="0"/>
          <c:showBubbleSize val="0"/>
        </c:dLbls>
        <c:gapWidth val="150"/>
        <c:axId val="99837056"/>
        <c:axId val="99838592"/>
      </c:barChart>
      <c:catAx>
        <c:axId val="99837056"/>
        <c:scaling>
          <c:orientation val="minMax"/>
        </c:scaling>
        <c:delete val="0"/>
        <c:axPos val="l"/>
        <c:numFmt formatCode="General" sourceLinked="1"/>
        <c:majorTickMark val="none"/>
        <c:minorTickMark val="none"/>
        <c:tickLblPos val="nextTo"/>
        <c:txPr>
          <a:bodyPr/>
          <a:lstStyle/>
          <a:p>
            <a:pPr>
              <a:defRPr b="1"/>
            </a:pPr>
            <a:endParaRPr lang="ru-RU"/>
          </a:p>
        </c:txPr>
        <c:crossAx val="99838592"/>
        <c:crosses val="autoZero"/>
        <c:auto val="1"/>
        <c:lblAlgn val="ctr"/>
        <c:lblOffset val="100"/>
        <c:noMultiLvlLbl val="0"/>
      </c:catAx>
      <c:valAx>
        <c:axId val="99838592"/>
        <c:scaling>
          <c:orientation val="minMax"/>
        </c:scaling>
        <c:delete val="0"/>
        <c:axPos val="b"/>
        <c:majorGridlines/>
        <c:numFmt formatCode="0.00" sourceLinked="1"/>
        <c:majorTickMark val="none"/>
        <c:minorTickMark val="none"/>
        <c:tickLblPos val="nextTo"/>
        <c:crossAx val="99837056"/>
        <c:crosses val="autoZero"/>
        <c:crossBetween val="between"/>
      </c:valAx>
    </c:plotArea>
    <c:legend>
      <c:legendPos val="r"/>
      <c:overlay val="0"/>
    </c:legend>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rad="228600">
        <a:schemeClr val="accent2">
          <a:satMod val="175000"/>
          <a:alpha val="40000"/>
        </a:schemeClr>
      </a:glo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Расходная часть бюджета</a:t>
            </a:r>
          </a:p>
          <a:p>
            <a:pPr>
              <a:defRPr sz="1200" b="1" i="0" u="none" strike="noStrike" baseline="0">
                <a:solidFill>
                  <a:srgbClr val="000000"/>
                </a:solidFill>
                <a:latin typeface="Times New Roman"/>
                <a:ea typeface="Times New Roman"/>
                <a:cs typeface="Times New Roman"/>
              </a:defRPr>
            </a:pPr>
            <a:r>
              <a:rPr lang="ru-RU" sz="1200"/>
              <a:t> Нурлатского муниципального района за 2015 год </a:t>
            </a:r>
            <a:r>
              <a:rPr lang="ru-RU" sz="1200" i="1"/>
              <a:t>(%</a:t>
            </a:r>
            <a:r>
              <a:rPr lang="ru-RU" sz="1200"/>
              <a:t>)</a:t>
            </a:r>
          </a:p>
        </c:rich>
      </c:tx>
      <c:layout>
        <c:manualLayout>
          <c:xMode val="edge"/>
          <c:yMode val="edge"/>
          <c:x val="0.18928943664650624"/>
          <c:y val="3.090513063460429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
          <c:y val="0.48344479840783272"/>
          <c:w val="0.67260046377697968"/>
          <c:h val="0.36545210474644885"/>
        </c:manualLayout>
      </c:layout>
      <c:pie3DChart>
        <c:varyColors val="1"/>
        <c:ser>
          <c:idx val="0"/>
          <c:order val="0"/>
          <c:spPr>
            <a:solidFill>
              <a:srgbClr val="9999FF"/>
            </a:solidFill>
            <a:ln w="12700">
              <a:solidFill>
                <a:srgbClr val="000000"/>
              </a:solidFill>
              <a:prstDash val="solid"/>
            </a:ln>
          </c:spPr>
          <c:explosion val="84"/>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chemeClr val="accent2">
                  <a:lumMod val="60000"/>
                  <a:lumOff val="40000"/>
                </a:schemeClr>
              </a:solidFill>
              <a:ln w="12700">
                <a:solidFill>
                  <a:srgbClr val="000000"/>
                </a:solidFill>
                <a:prstDash val="solid"/>
              </a:ln>
            </c:spPr>
          </c:dPt>
          <c:dPt>
            <c:idx val="5"/>
            <c:bubble3D val="0"/>
            <c:spPr>
              <a:solidFill>
                <a:srgbClr val="0EFA14"/>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FFFF00"/>
              </a:solidFill>
              <a:ln w="12700">
                <a:solidFill>
                  <a:srgbClr val="000000"/>
                </a:solidFill>
                <a:prstDash val="solid"/>
              </a:ln>
            </c:spPr>
          </c:dPt>
          <c:dPt>
            <c:idx val="8"/>
            <c:bubble3D val="0"/>
            <c:spPr>
              <a:solidFill>
                <a:schemeClr val="accent6">
                  <a:lumMod val="60000"/>
                  <a:lumOff val="40000"/>
                </a:schemeClr>
              </a:solidFill>
              <a:ln w="12700">
                <a:solidFill>
                  <a:srgbClr val="000000"/>
                </a:solidFill>
                <a:prstDash val="solid"/>
              </a:ln>
            </c:spPr>
          </c:dPt>
          <c:dPt>
            <c:idx val="9"/>
            <c:bubble3D val="0"/>
            <c:spPr>
              <a:solidFill>
                <a:srgbClr val="FF00FF"/>
              </a:solidFill>
              <a:ln w="12700">
                <a:solidFill>
                  <a:srgbClr val="000000"/>
                </a:solidFill>
                <a:prstDash val="solid"/>
              </a:ln>
            </c:spPr>
          </c:dPt>
          <c:dPt>
            <c:idx val="10"/>
            <c:bubble3D val="0"/>
            <c:spPr>
              <a:solidFill>
                <a:srgbClr val="FFFF00"/>
              </a:solidFill>
              <a:ln w="12700">
                <a:solidFill>
                  <a:srgbClr val="000000"/>
                </a:solidFill>
                <a:prstDash val="solid"/>
              </a:ln>
            </c:spPr>
          </c:dPt>
          <c:dLbls>
            <c:dLbl>
              <c:idx val="0"/>
              <c:layout>
                <c:manualLayout>
                  <c:x val="-1.2738303854451422E-2"/>
                  <c:y val="-0.15254326711699123"/>
                </c:manualLayout>
              </c:layout>
              <c:tx>
                <c:rich>
                  <a:bodyPr/>
                  <a:lstStyle/>
                  <a:p>
                    <a:r>
                      <a:rPr lang="ru-RU"/>
                      <a:t>11,8% общегосударствен-ные вопросы</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25216118756668771"/>
                  <c:y val="-8.2201263303625077E-3"/>
                </c:manualLayout>
              </c:layout>
              <c:tx>
                <c:rich>
                  <a:bodyPr/>
                  <a:lstStyle/>
                  <a:p>
                    <a:r>
                      <a:rPr lang="ru-RU"/>
                      <a:t>0,2%</a:t>
                    </a:r>
                  </a:p>
                  <a:p>
                    <a:r>
                      <a:rPr lang="ru-RU"/>
                      <a:t> национальная оборона</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20038209615489463"/>
                  <c:y val="-0.21237306875102149"/>
                </c:manualLayout>
              </c:layout>
              <c:tx>
                <c:rich>
                  <a:bodyPr/>
                  <a:lstStyle/>
                  <a:p>
                    <a:r>
                      <a:rPr lang="ru-RU"/>
                      <a:t>0,1%</a:t>
                    </a:r>
                  </a:p>
                  <a:p>
                    <a:r>
                      <a:rPr lang="ru-RU"/>
                      <a:t> физкультура и спорт</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22509264235145687"/>
                  <c:y val="0.20504744599232802"/>
                </c:manualLayout>
              </c:layout>
              <c:tx>
                <c:rich>
                  <a:bodyPr/>
                  <a:lstStyle/>
                  <a:p>
                    <a:r>
                      <a:rPr lang="ru-RU"/>
                      <a:t>1,9%</a:t>
                    </a:r>
                  </a:p>
                  <a:p>
                    <a:r>
                      <a:rPr lang="ru-RU"/>
                      <a:t> национальная экономика</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6.4398700904226794E-2"/>
                  <c:y val="0.18511609125782374"/>
                </c:manualLayout>
              </c:layout>
              <c:tx>
                <c:rich>
                  <a:bodyPr/>
                  <a:lstStyle/>
                  <a:p>
                    <a:r>
                      <a:rPr lang="ru-RU"/>
                      <a:t>14,2%</a:t>
                    </a:r>
                  </a:p>
                  <a:p>
                    <a:r>
                      <a:rPr lang="ru-RU"/>
                      <a:t>ЖКХ</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0.16235941521802527"/>
                  <c:y val="3.7594232256237682E-2"/>
                </c:manualLayout>
              </c:layout>
              <c:tx>
                <c:rich>
                  <a:bodyPr/>
                  <a:lstStyle/>
                  <a:p>
                    <a:r>
                      <a:rPr lang="ru-RU"/>
                      <a:t>0,6% охрана окружающей среды</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4.0715593043451188E-2"/>
                  <c:y val="-0.15195831290319495"/>
                </c:manualLayout>
              </c:layout>
              <c:tx>
                <c:rich>
                  <a:bodyPr/>
                  <a:lstStyle/>
                  <a:p>
                    <a:r>
                      <a:rPr lang="ru-RU" b="1"/>
                      <a:t>61,70%</a:t>
                    </a:r>
                    <a:r>
                      <a:rPr lang="ru-RU" b="1" baseline="0"/>
                      <a:t> </a:t>
                    </a:r>
                  </a:p>
                  <a:p>
                    <a:r>
                      <a:rPr lang="ru-RU" b="1" baseline="0"/>
                      <a:t>образование</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8.8079004961175128E-2"/>
                  <c:y val="6.1921490582907905E-2"/>
                </c:manualLayout>
              </c:layout>
              <c:tx>
                <c:rich>
                  <a:bodyPr/>
                  <a:lstStyle/>
                  <a:p>
                    <a:r>
                      <a:rPr lang="ru-RU" b="1"/>
                      <a:t>7,7% </a:t>
                    </a:r>
                  </a:p>
                  <a:p>
                    <a:r>
                      <a:rPr lang="ru-RU" b="1"/>
                      <a:t>культура</a:t>
                    </a:r>
                    <a:endParaRPr lang="ru-RU"/>
                  </a:p>
                </c:rich>
              </c:tx>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7.5696161125259939E-2"/>
                  <c:y val="-0.10274884421173242"/>
                </c:manualLayout>
              </c:layout>
              <c:tx>
                <c:rich>
                  <a:bodyPr/>
                  <a:lstStyle/>
                  <a:p>
                    <a:r>
                      <a:rPr lang="ru-RU"/>
                      <a:t>0,1% правоохранитель-ная деятельность</a:t>
                    </a:r>
                  </a:p>
                </c:rich>
              </c:tx>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6.4522224039502502E-2"/>
                  <c:y val="-0.16638048416536774"/>
                </c:manualLayout>
              </c:layout>
              <c:tx>
                <c:rich>
                  <a:bodyPr/>
                  <a:lstStyle/>
                  <a:p>
                    <a:r>
                      <a:rPr lang="ru-RU"/>
                      <a:t>1,6% </a:t>
                    </a:r>
                  </a:p>
                  <a:p>
                    <a:r>
                      <a:rPr lang="ru-RU"/>
                      <a:t>соц. политика</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5.9485969298348144E-2"/>
                  <c:y val="-5.6453628575615873E-2"/>
                </c:manualLayout>
              </c:layout>
              <c:tx>
                <c:rich>
                  <a:bodyPr/>
                  <a:lstStyle/>
                  <a:p>
                    <a:r>
                      <a:rPr lang="ru-RU"/>
                      <a:t>0,1% </a:t>
                    </a:r>
                  </a:p>
                  <a:p>
                    <a:r>
                      <a:rPr lang="ru-RU"/>
                      <a:t>здравоохранение</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'доходы бюджета'!$B$6:$B$16</c:f>
              <c:strCache>
                <c:ptCount val="11"/>
                <c:pt idx="0">
                  <c:v>Общегосударственные вопросы</c:v>
                </c:pt>
                <c:pt idx="1">
                  <c:v>Национальная оборона</c:v>
                </c:pt>
                <c:pt idx="2">
                  <c:v>Правоохранительная деятельность</c:v>
                </c:pt>
                <c:pt idx="3">
                  <c:v>Национальная экономика</c:v>
                </c:pt>
                <c:pt idx="4">
                  <c:v>ЖКХ</c:v>
                </c:pt>
                <c:pt idx="5">
                  <c:v>Охрана окружающей среды</c:v>
                </c:pt>
                <c:pt idx="6">
                  <c:v>Образование</c:v>
                </c:pt>
                <c:pt idx="7">
                  <c:v>Культура </c:v>
                </c:pt>
                <c:pt idx="8">
                  <c:v>Здравоохранение .</c:v>
                </c:pt>
                <c:pt idx="9">
                  <c:v>Соц.политика</c:v>
                </c:pt>
                <c:pt idx="10">
                  <c:v>Физкультура и спорт</c:v>
                </c:pt>
              </c:strCache>
            </c:strRef>
          </c:cat>
          <c:val>
            <c:numRef>
              <c:f>'доходы бюджета'!$D$6:$D$16</c:f>
              <c:numCache>
                <c:formatCode>0.0</c:formatCode>
                <c:ptCount val="11"/>
                <c:pt idx="0">
                  <c:v>11.803256774711</c:v>
                </c:pt>
                <c:pt idx="1">
                  <c:v>0.22489791531374162</c:v>
                </c:pt>
                <c:pt idx="2">
                  <c:v>0.12084875931316716</c:v>
                </c:pt>
                <c:pt idx="3">
                  <c:v>1.8898650522187668</c:v>
                </c:pt>
                <c:pt idx="4">
                  <c:v>14.151136818317715</c:v>
                </c:pt>
                <c:pt idx="5">
                  <c:v>0.61128879150337501</c:v>
                </c:pt>
                <c:pt idx="6">
                  <c:v>61.703497839986476</c:v>
                </c:pt>
                <c:pt idx="7">
                  <c:v>7.7412752705323227</c:v>
                </c:pt>
                <c:pt idx="8">
                  <c:v>6.7650015489956819E-2</c:v>
                </c:pt>
                <c:pt idx="9">
                  <c:v>1.5958719942483939</c:v>
                </c:pt>
                <c:pt idx="10">
                  <c:v>9.0410768365082522E-2</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no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Распределение хозяйствующих субъектов по видам деятельности </a:t>
            </a:r>
            <a:r>
              <a:rPr lang="ru-RU" sz="1200" i="1"/>
              <a:t>(%)</a:t>
            </a:r>
          </a:p>
        </c:rich>
      </c:tx>
      <c:layout>
        <c:manualLayout>
          <c:xMode val="edge"/>
          <c:yMode val="edge"/>
          <c:x val="0.12717421468813209"/>
          <c:y val="1.8577440290272512E-2"/>
        </c:manualLayout>
      </c:layout>
      <c:overlay val="0"/>
      <c:spPr>
        <a:noFill/>
        <a:ln w="25400">
          <a:noFill/>
        </a:ln>
      </c:spPr>
    </c:title>
    <c:autoTitleDeleted val="0"/>
    <c:plotArea>
      <c:layout>
        <c:manualLayout>
          <c:layoutTarget val="inner"/>
          <c:xMode val="edge"/>
          <c:yMode val="edge"/>
          <c:x val="7.4068512662679456E-2"/>
          <c:y val="0.13873978341780924"/>
          <c:w val="0.91069758200737294"/>
          <c:h val="0.77734004152093805"/>
        </c:manualLayout>
      </c:layout>
      <c:barChart>
        <c:barDir val="bar"/>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000"/>
              </a:solidFill>
              <a:ln w="12700">
                <a:solidFill>
                  <a:srgbClr val="000000"/>
                </a:solidFill>
                <a:prstDash val="solid"/>
              </a:ln>
            </c:spPr>
          </c:dPt>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chemeClr val="accent6">
                  <a:lumMod val="75000"/>
                </a:schemeClr>
              </a:solidFill>
              <a:ln w="12700">
                <a:solidFill>
                  <a:srgbClr val="000000"/>
                </a:solidFill>
                <a:prstDash val="solid"/>
              </a:ln>
            </c:spPr>
          </c:dPt>
          <c:dPt>
            <c:idx val="4"/>
            <c:invertIfNegative val="0"/>
            <c:bubble3D val="0"/>
            <c:spPr>
              <a:solidFill>
                <a:schemeClr val="accent2">
                  <a:lumMod val="60000"/>
                  <a:lumOff val="40000"/>
                </a:schemeClr>
              </a:solidFill>
              <a:ln w="12700">
                <a:solidFill>
                  <a:srgbClr val="000000"/>
                </a:solidFill>
                <a:prstDash val="solid"/>
              </a:ln>
            </c:spPr>
          </c:dPt>
          <c:dPt>
            <c:idx val="5"/>
            <c:invertIfNegative val="0"/>
            <c:bubble3D val="0"/>
            <c:spPr>
              <a:solidFill>
                <a:schemeClr val="accent5">
                  <a:lumMod val="75000"/>
                </a:schemeClr>
              </a:solidFill>
              <a:ln w="12700">
                <a:solidFill>
                  <a:srgbClr val="000000"/>
                </a:solidFill>
                <a:prstDash val="solid"/>
              </a:ln>
            </c:spPr>
          </c:dPt>
          <c:dPt>
            <c:idx val="6"/>
            <c:invertIfNegative val="0"/>
            <c:bubble3D val="0"/>
            <c:spPr>
              <a:solidFill>
                <a:srgbClr val="0066CC"/>
              </a:solidFill>
              <a:ln w="12700">
                <a:solidFill>
                  <a:srgbClr val="000000"/>
                </a:solidFill>
                <a:prstDash val="solid"/>
              </a:ln>
            </c:spPr>
          </c:dPt>
          <c:dPt>
            <c:idx val="7"/>
            <c:invertIfNegative val="0"/>
            <c:bubble3D val="0"/>
            <c:spPr>
              <a:solidFill>
                <a:srgbClr val="CCCCFF"/>
              </a:solidFill>
              <a:ln w="12700">
                <a:solidFill>
                  <a:srgbClr val="000000"/>
                </a:solidFill>
                <a:prstDash val="solid"/>
              </a:ln>
            </c:spPr>
          </c:dPt>
          <c:dPt>
            <c:idx val="8"/>
            <c:invertIfNegative val="0"/>
            <c:bubble3D val="0"/>
            <c:spPr>
              <a:solidFill>
                <a:srgbClr val="000080"/>
              </a:solidFill>
              <a:ln w="12700">
                <a:solidFill>
                  <a:srgbClr val="000000"/>
                </a:solidFill>
                <a:prstDash val="solid"/>
              </a:ln>
            </c:spPr>
          </c:dPt>
          <c:dPt>
            <c:idx val="9"/>
            <c:invertIfNegative val="0"/>
            <c:bubble3D val="0"/>
            <c:spPr>
              <a:solidFill>
                <a:srgbClr val="FF00FF"/>
              </a:solidFill>
              <a:ln w="12700">
                <a:solidFill>
                  <a:srgbClr val="000000"/>
                </a:solidFill>
                <a:prstDash val="solid"/>
              </a:ln>
            </c:spPr>
          </c:dPt>
          <c:dPt>
            <c:idx val="10"/>
            <c:invertIfNegative val="0"/>
            <c:bubble3D val="0"/>
            <c:spPr>
              <a:solidFill>
                <a:srgbClr val="FFFF00"/>
              </a:solidFill>
              <a:ln w="12700">
                <a:solidFill>
                  <a:srgbClr val="000000"/>
                </a:solidFill>
                <a:prstDash val="solid"/>
              </a:ln>
            </c:spPr>
          </c:dPt>
          <c:dPt>
            <c:idx val="12"/>
            <c:invertIfNegative val="0"/>
            <c:bubble3D val="0"/>
            <c:spPr>
              <a:solidFill>
                <a:srgbClr val="FF0000"/>
              </a:solidFill>
              <a:ln w="12700">
                <a:solidFill>
                  <a:srgbClr val="000000"/>
                </a:solidFill>
                <a:prstDash val="solid"/>
              </a:ln>
            </c:spPr>
          </c:dPt>
          <c:dPt>
            <c:idx val="13"/>
            <c:invertIfNegative val="0"/>
            <c:bubble3D val="0"/>
            <c:spPr>
              <a:solidFill>
                <a:srgbClr val="00B050"/>
              </a:solidFill>
              <a:ln w="12700">
                <a:solidFill>
                  <a:srgbClr val="000000"/>
                </a:solidFill>
                <a:prstDash val="solid"/>
              </a:ln>
            </c:spPr>
          </c:dPt>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'все зозяйст субъекты по видам д'!$B$6:$B$19</c:f>
              <c:strCache>
                <c:ptCount val="14"/>
                <c:pt idx="0">
                  <c:v>Сельское хозяйство</c:v>
                </c:pt>
                <c:pt idx="1">
                  <c:v>Обрабатывающие производства</c:v>
                </c:pt>
                <c:pt idx="2">
                  <c:v>Произв. и распред. электроэнергии, газа и воды</c:v>
                </c:pt>
                <c:pt idx="3">
                  <c:v>Строительство</c:v>
                </c:pt>
                <c:pt idx="4">
                  <c:v>Оптовая, розничная торговля </c:v>
                </c:pt>
                <c:pt idx="5">
                  <c:v>Транспорт и связь </c:v>
                </c:pt>
                <c:pt idx="6">
                  <c:v>Операции с недв. имущ., аренда и пред.услуг</c:v>
                </c:pt>
                <c:pt idx="7">
                  <c:v>Финансовая деятельность</c:v>
                </c:pt>
                <c:pt idx="8">
                  <c:v>Добыча полезных ископаемых</c:v>
                </c:pt>
                <c:pt idx="9">
                  <c:v>Гостицы и рестораны</c:v>
                </c:pt>
                <c:pt idx="10">
                  <c:v>Гос. управл. и обеспеч. военной безопасности; обязательное социальное обеспечение</c:v>
                </c:pt>
                <c:pt idx="11">
                  <c:v>Образование</c:v>
                </c:pt>
                <c:pt idx="12">
                  <c:v>Здравоохранение и предоставление социальных услуг </c:v>
                </c:pt>
                <c:pt idx="13">
                  <c:v>Предоставление прочих коммунальных, социальных и персональных услуг</c:v>
                </c:pt>
              </c:strCache>
            </c:strRef>
          </c:cat>
          <c:val>
            <c:numRef>
              <c:f>'все зозяйст субъекты по видам д'!$D$6:$D$19</c:f>
              <c:numCache>
                <c:formatCode>0.0</c:formatCode>
                <c:ptCount val="14"/>
                <c:pt idx="0">
                  <c:v>4.5161290322580658</c:v>
                </c:pt>
                <c:pt idx="1">
                  <c:v>6.0215053763440842</c:v>
                </c:pt>
                <c:pt idx="2">
                  <c:v>0.75268817204301108</c:v>
                </c:pt>
                <c:pt idx="3">
                  <c:v>9.3548387096774217</c:v>
                </c:pt>
                <c:pt idx="4">
                  <c:v>26.129032258064512</c:v>
                </c:pt>
                <c:pt idx="5">
                  <c:v>5.9139784946236587</c:v>
                </c:pt>
                <c:pt idx="6">
                  <c:v>10.860215053763444</c:v>
                </c:pt>
                <c:pt idx="7">
                  <c:v>1.7204301075268817</c:v>
                </c:pt>
                <c:pt idx="8">
                  <c:v>1.827956989247312</c:v>
                </c:pt>
                <c:pt idx="9">
                  <c:v>1.6129032258064515</c:v>
                </c:pt>
                <c:pt idx="10">
                  <c:v>9.3548387096774217</c:v>
                </c:pt>
                <c:pt idx="11">
                  <c:v>10.322580645161297</c:v>
                </c:pt>
                <c:pt idx="12">
                  <c:v>2.1505376344086025</c:v>
                </c:pt>
                <c:pt idx="13">
                  <c:v>9.4623655913978517</c:v>
                </c:pt>
              </c:numCache>
            </c:numRef>
          </c:val>
        </c:ser>
        <c:dLbls>
          <c:showLegendKey val="0"/>
          <c:showVal val="0"/>
          <c:showCatName val="0"/>
          <c:showSerName val="0"/>
          <c:showPercent val="0"/>
          <c:showBubbleSize val="0"/>
        </c:dLbls>
        <c:gapWidth val="150"/>
        <c:axId val="150130048"/>
        <c:axId val="150131840"/>
      </c:barChart>
      <c:catAx>
        <c:axId val="150130048"/>
        <c:scaling>
          <c:orientation val="minMax"/>
        </c:scaling>
        <c:delete val="0"/>
        <c:axPos val="l"/>
        <c:numFmt formatCode="General" sourceLinked="0"/>
        <c:majorTickMark val="none"/>
        <c:minorTickMark val="none"/>
        <c:tickLblPos val="nextTo"/>
        <c:txPr>
          <a:bodyPr/>
          <a:lstStyle/>
          <a:p>
            <a:pPr>
              <a:defRPr sz="800"/>
            </a:pPr>
            <a:endParaRPr lang="ru-RU"/>
          </a:p>
        </c:txPr>
        <c:crossAx val="150131840"/>
        <c:crosses val="autoZero"/>
        <c:auto val="1"/>
        <c:lblAlgn val="ctr"/>
        <c:lblOffset val="100"/>
        <c:noMultiLvlLbl val="0"/>
      </c:catAx>
      <c:valAx>
        <c:axId val="150131840"/>
        <c:scaling>
          <c:orientation val="minMax"/>
        </c:scaling>
        <c:delete val="0"/>
        <c:axPos val="b"/>
        <c:majorGridlines>
          <c:spPr>
            <a:ln>
              <a:solidFill>
                <a:schemeClr val="accent1">
                  <a:lumMod val="60000"/>
                  <a:lumOff val="40000"/>
                </a:schemeClr>
              </a:solidFill>
            </a:ln>
          </c:spPr>
        </c:majorGridlines>
        <c:numFmt formatCode="0.0" sourceLinked="1"/>
        <c:majorTickMark val="none"/>
        <c:minorTickMark val="none"/>
        <c:tickLblPos val="nextTo"/>
        <c:txPr>
          <a:bodyPr/>
          <a:lstStyle/>
          <a:p>
            <a:pPr>
              <a:defRPr sz="900"/>
            </a:pPr>
            <a:endParaRPr lang="ru-RU"/>
          </a:p>
        </c:txPr>
        <c:crossAx val="150130048"/>
        <c:crosses val="autoZero"/>
        <c:crossBetween val="between"/>
      </c:valAx>
      <c:spPr>
        <a:noFill/>
      </c:spPr>
    </c:plotArea>
    <c:plotVisOnly val="1"/>
    <c:dispBlanksAs val="zero"/>
    <c:showDLblsOverMax val="0"/>
  </c:chart>
  <c:spPr>
    <a:noFill/>
    <a:ln w="3175">
      <a:noFill/>
      <a:prstDash val="solid"/>
    </a:ln>
  </c:spPr>
  <c:txPr>
    <a:bodyPr/>
    <a:lstStyle/>
    <a:p>
      <a:pPr>
        <a:defRPr sz="10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Динамика объёмов добычи нефти на территории Нурлатского муниципального района, тыс.</a:t>
            </a:r>
            <a:r>
              <a:rPr lang="ru-RU" sz="1100" baseline="0"/>
              <a:t> тонн</a:t>
            </a:r>
            <a:endParaRPr lang="ru-RU" sz="1100"/>
          </a:p>
        </c:rich>
      </c:tx>
      <c:layout>
        <c:manualLayout>
          <c:xMode val="edge"/>
          <c:yMode val="edge"/>
          <c:x val="0.18376655260580316"/>
          <c:y val="4.6336800492531044E-5"/>
        </c:manualLayout>
      </c:layout>
      <c:overlay val="0"/>
    </c:title>
    <c:autoTitleDeleted val="0"/>
    <c:view3D>
      <c:rotX val="15"/>
      <c:rotY val="20"/>
      <c:rAngAx val="1"/>
    </c:view3D>
    <c:floor>
      <c:thickness val="0"/>
      <c:spPr>
        <a:solidFill>
          <a:schemeClr val="bg2">
            <a:lumMod val="90000"/>
          </a:schemeClr>
        </a:solidFill>
      </c:spPr>
    </c:floor>
    <c:sideWall>
      <c:thickness val="0"/>
      <c:spPr>
        <a:ln>
          <a:noFill/>
        </a:ln>
        <a:effectLst>
          <a:outerShdw blurRad="50800" dist="50800" dir="5400000" algn="ctr" rotWithShape="0">
            <a:schemeClr val="accent5">
              <a:lumMod val="20000"/>
              <a:lumOff val="80000"/>
            </a:schemeClr>
          </a:outerShdw>
        </a:effectLst>
      </c:spPr>
    </c:sideWall>
    <c:backWall>
      <c:thickness val="0"/>
      <c:spPr>
        <a:ln>
          <a:noFill/>
        </a:ln>
        <a:effectLst>
          <a:outerShdw blurRad="50800" dist="50800" dir="5400000" algn="ctr" rotWithShape="0">
            <a:schemeClr val="accent5">
              <a:lumMod val="20000"/>
              <a:lumOff val="80000"/>
            </a:schemeClr>
          </a:outerShdw>
        </a:effectLst>
      </c:spPr>
    </c:backWall>
    <c:plotArea>
      <c:layout>
        <c:manualLayout>
          <c:layoutTarget val="inner"/>
          <c:xMode val="edge"/>
          <c:yMode val="edge"/>
          <c:x val="9.4213255653221029E-2"/>
          <c:y val="0.146777486147565"/>
          <c:w val="0.90578682542730937"/>
          <c:h val="0.74498924254186571"/>
        </c:manualLayout>
      </c:layout>
      <c:bar3DChart>
        <c:barDir val="col"/>
        <c:grouping val="standard"/>
        <c:varyColors val="0"/>
        <c:ser>
          <c:idx val="0"/>
          <c:order val="0"/>
          <c:tx>
            <c:strRef>
              <c:f>'соц поддержка'!$D$29:$I$29</c:f>
              <c:strCache>
                <c:ptCount val="1"/>
                <c:pt idx="0">
                  <c:v>Объём переработки сахарной свёклы (за минусом потерь) тонн</c:v>
                </c:pt>
              </c:strCache>
            </c:strRef>
          </c:tx>
          <c:spPr>
            <a:solidFill>
              <a:srgbClr val="92D050"/>
            </a:solidFill>
            <a:effectLst>
              <a:innerShdw blurRad="63500" dist="50800" dir="16200000">
                <a:prstClr val="black">
                  <a:alpha val="50000"/>
                </a:prstClr>
              </a:innerShdw>
            </a:effectLst>
            <a:scene3d>
              <a:camera prst="orthographicFront"/>
              <a:lightRig rig="threePt" dir="t"/>
            </a:scene3d>
            <a:sp3d>
              <a:bevelB w="165100" prst="coolSlant"/>
            </a:sp3d>
          </c:spPr>
          <c:invertIfNegative val="0"/>
          <c:dPt>
            <c:idx val="1"/>
            <c:invertIfNegative val="0"/>
            <c:bubble3D val="0"/>
            <c:spPr>
              <a:solidFill>
                <a:srgbClr val="00B0F0"/>
              </a:solidFill>
              <a:effectLst>
                <a:innerShdw blurRad="63500" dist="50800" dir="16200000">
                  <a:prstClr val="black">
                    <a:alpha val="50000"/>
                  </a:prstClr>
                </a:innerShdw>
              </a:effectLst>
              <a:scene3d>
                <a:camera prst="orthographicFront"/>
                <a:lightRig rig="threePt" dir="t"/>
              </a:scene3d>
              <a:sp3d>
                <a:bevelB w="165100" prst="coolSlant"/>
              </a:sp3d>
            </c:spPr>
          </c:dPt>
          <c:dPt>
            <c:idx val="2"/>
            <c:invertIfNegative val="0"/>
            <c:bubble3D val="0"/>
            <c:spPr>
              <a:solidFill>
                <a:srgbClr val="FFFF00"/>
              </a:solidFill>
              <a:effectLst>
                <a:innerShdw blurRad="63500" dist="50800" dir="16200000">
                  <a:prstClr val="black">
                    <a:alpha val="50000"/>
                  </a:prstClr>
                </a:innerShdw>
              </a:effectLst>
              <a:scene3d>
                <a:camera prst="orthographicFront"/>
                <a:lightRig rig="threePt" dir="t"/>
              </a:scene3d>
              <a:sp3d>
                <a:bevelB w="165100" prst="coolSlant"/>
              </a:sp3d>
            </c:spPr>
          </c:dPt>
          <c:dLbls>
            <c:dLbl>
              <c:idx val="0"/>
              <c:layout>
                <c:manualLayout>
                  <c:x val="1.7337929689321952E-2"/>
                  <c:y val="-6.20368750202521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859327761735775E-2"/>
                  <c:y val="-6.7286542885843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650354691124035E-2"/>
                  <c:y val="-6.9905706231165543E-2"/>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050" b="1" i="0" baseline="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'соц поддержка'!$J$28:$L$28</c:f>
              <c:numCache>
                <c:formatCode>General</c:formatCode>
                <c:ptCount val="3"/>
                <c:pt idx="0" formatCode="0">
                  <c:v>2013</c:v>
                </c:pt>
                <c:pt idx="1">
                  <c:v>2014</c:v>
                </c:pt>
                <c:pt idx="2">
                  <c:v>2015</c:v>
                </c:pt>
              </c:numCache>
            </c:numRef>
          </c:cat>
          <c:val>
            <c:numRef>
              <c:f>'соц поддержка'!$J$29:$L$29</c:f>
              <c:numCache>
                <c:formatCode>#,##0.00</c:formatCode>
                <c:ptCount val="3"/>
                <c:pt idx="0">
                  <c:v>2439.6</c:v>
                </c:pt>
                <c:pt idx="1">
                  <c:v>2454.1999999999998</c:v>
                </c:pt>
                <c:pt idx="2">
                  <c:v>2544.4</c:v>
                </c:pt>
              </c:numCache>
            </c:numRef>
          </c:val>
        </c:ser>
        <c:dLbls>
          <c:showLegendKey val="0"/>
          <c:showVal val="0"/>
          <c:showCatName val="0"/>
          <c:showSerName val="0"/>
          <c:showPercent val="0"/>
          <c:showBubbleSize val="0"/>
        </c:dLbls>
        <c:gapWidth val="150"/>
        <c:shape val="cylinder"/>
        <c:axId val="150341888"/>
        <c:axId val="150343680"/>
        <c:axId val="150122944"/>
      </c:bar3DChart>
      <c:catAx>
        <c:axId val="150341888"/>
        <c:scaling>
          <c:orientation val="minMax"/>
        </c:scaling>
        <c:delete val="0"/>
        <c:axPos val="b"/>
        <c:numFmt formatCode="0" sourceLinked="1"/>
        <c:majorTickMark val="out"/>
        <c:minorTickMark val="in"/>
        <c:tickLblPos val="low"/>
        <c:txPr>
          <a:bodyPr/>
          <a:lstStyle/>
          <a:p>
            <a:pPr>
              <a:defRPr sz="1050" b="1"/>
            </a:pPr>
            <a:endParaRPr lang="ru-RU"/>
          </a:p>
        </c:txPr>
        <c:crossAx val="150343680"/>
        <c:crosses val="autoZero"/>
        <c:auto val="1"/>
        <c:lblAlgn val="ctr"/>
        <c:lblOffset val="100"/>
        <c:noMultiLvlLbl val="0"/>
      </c:catAx>
      <c:valAx>
        <c:axId val="150343680"/>
        <c:scaling>
          <c:orientation val="minMax"/>
        </c:scaling>
        <c:delete val="1"/>
        <c:axPos val="l"/>
        <c:majorGridlines>
          <c:spPr>
            <a:ln>
              <a:noFill/>
            </a:ln>
            <a:effectLst>
              <a:outerShdw blurRad="50800" dist="50800" dir="5400000" algn="ctr" rotWithShape="0">
                <a:schemeClr val="accent1"/>
              </a:outerShdw>
            </a:effectLst>
          </c:spPr>
        </c:majorGridlines>
        <c:numFmt formatCode="#,##0.00" sourceLinked="1"/>
        <c:majorTickMark val="out"/>
        <c:minorTickMark val="none"/>
        <c:tickLblPos val="nextTo"/>
        <c:crossAx val="150341888"/>
        <c:crosses val="autoZero"/>
        <c:crossBetween val="between"/>
      </c:valAx>
      <c:serAx>
        <c:axId val="150122944"/>
        <c:scaling>
          <c:orientation val="minMax"/>
        </c:scaling>
        <c:delete val="1"/>
        <c:axPos val="b"/>
        <c:majorTickMark val="out"/>
        <c:minorTickMark val="none"/>
        <c:tickLblPos val="nextTo"/>
        <c:crossAx val="150343680"/>
        <c:crosses val="autoZero"/>
      </c:serAx>
    </c:plotArea>
    <c:plotVisOnly val="1"/>
    <c:dispBlanksAs val="gap"/>
    <c:showDLblsOverMax val="0"/>
  </c:chart>
  <c:spPr>
    <a:noFill/>
    <a:ln>
      <a:noFill/>
    </a:ln>
    <a:effectLst>
      <a:glow rad="673100">
        <a:schemeClr val="accent1">
          <a:alpha val="53000"/>
        </a:schemeClr>
      </a:glow>
      <a:softEdge rad="482600"/>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Уровень безработицы (%)</a:t>
            </a:r>
          </a:p>
        </c:rich>
      </c:tx>
      <c:layout>
        <c:manualLayout>
          <c:xMode val="edge"/>
          <c:yMode val="edge"/>
          <c:x val="0.34135208827051977"/>
          <c:y val="9.6293126402677925E-2"/>
        </c:manualLayout>
      </c:layout>
      <c:overlay val="0"/>
    </c:title>
    <c:autoTitleDeleted val="0"/>
    <c:view3D>
      <c:rotX val="15"/>
      <c:rotY val="20"/>
      <c:rAngAx val="1"/>
    </c:view3D>
    <c:floor>
      <c:thickness val="0"/>
      <c:spPr>
        <a:solidFill>
          <a:srgbClr val="857D4B"/>
        </a:solidFill>
      </c:spPr>
    </c:floor>
    <c:sideWall>
      <c:thickness val="0"/>
      <c:spPr>
        <a:noFill/>
      </c:spPr>
    </c:sideWall>
    <c:backWall>
      <c:thickness val="0"/>
      <c:spPr>
        <a:noFill/>
        <a:ln>
          <a:noFill/>
        </a:ln>
        <a:effectLst>
          <a:outerShdw blurRad="50800" dist="50800" dir="5400000" algn="ctr" rotWithShape="0">
            <a:schemeClr val="accent5">
              <a:lumMod val="20000"/>
              <a:lumOff val="80000"/>
            </a:schemeClr>
          </a:outerShdw>
        </a:effectLst>
      </c:spPr>
    </c:backWall>
    <c:plotArea>
      <c:layout>
        <c:manualLayout>
          <c:layoutTarget val="inner"/>
          <c:xMode val="edge"/>
          <c:yMode val="edge"/>
          <c:x val="9.4213150540648438E-2"/>
          <c:y val="0.22437293164441402"/>
          <c:w val="0.90578682542730937"/>
          <c:h val="0.53742560544048124"/>
        </c:manualLayout>
      </c:layout>
      <c:bar3DChart>
        <c:barDir val="col"/>
        <c:grouping val="stacked"/>
        <c:varyColors val="0"/>
        <c:ser>
          <c:idx val="0"/>
          <c:order val="0"/>
          <c:tx>
            <c:strRef>
              <c:f>безработица!$D$29:$I$29</c:f>
              <c:strCache>
                <c:ptCount val="1"/>
                <c:pt idx="0">
                  <c:v>Объём переработки сахарной свёклы (за минусом потерь) тонн</c:v>
                </c:pt>
              </c:strCache>
            </c:strRef>
          </c:tx>
          <c:spPr>
            <a:solidFill>
              <a:schemeClr val="accent4"/>
            </a:solidFill>
          </c:spPr>
          <c:invertIfNegative val="0"/>
          <c:dLbls>
            <c:dLbl>
              <c:idx val="0"/>
              <c:layout>
                <c:manualLayout>
                  <c:x val="1.4983563947710467E-2"/>
                  <c:y val="-2.56038647342995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498305430268E-2"/>
                  <c:y val="-2.54216592491155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91544139506843E-2"/>
                  <c:y val="-1.9734489710525331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400" b="1" i="0"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безработица!$J$28:$L$28</c:f>
              <c:numCache>
                <c:formatCode>General</c:formatCode>
                <c:ptCount val="3"/>
                <c:pt idx="0" formatCode="0">
                  <c:v>2013</c:v>
                </c:pt>
                <c:pt idx="1">
                  <c:v>2014</c:v>
                </c:pt>
                <c:pt idx="2">
                  <c:v>2015</c:v>
                </c:pt>
              </c:numCache>
            </c:numRef>
          </c:cat>
          <c:val>
            <c:numRef>
              <c:f>безработица!$J$29:$L$29</c:f>
              <c:numCache>
                <c:formatCode>#,##0.00</c:formatCode>
                <c:ptCount val="3"/>
                <c:pt idx="0">
                  <c:v>1.1399999999999992</c:v>
                </c:pt>
                <c:pt idx="1">
                  <c:v>0.89</c:v>
                </c:pt>
                <c:pt idx="2">
                  <c:v>0.73000000000000032</c:v>
                </c:pt>
              </c:numCache>
            </c:numRef>
          </c:val>
        </c:ser>
        <c:dLbls>
          <c:showLegendKey val="0"/>
          <c:showVal val="0"/>
          <c:showCatName val="0"/>
          <c:showSerName val="0"/>
          <c:showPercent val="0"/>
          <c:showBubbleSize val="0"/>
        </c:dLbls>
        <c:gapWidth val="150"/>
        <c:shape val="cylinder"/>
        <c:axId val="150967808"/>
        <c:axId val="150969344"/>
        <c:axId val="0"/>
      </c:bar3DChart>
      <c:catAx>
        <c:axId val="150967808"/>
        <c:scaling>
          <c:orientation val="minMax"/>
        </c:scaling>
        <c:delete val="0"/>
        <c:axPos val="b"/>
        <c:numFmt formatCode="0" sourceLinked="1"/>
        <c:majorTickMark val="out"/>
        <c:minorTickMark val="in"/>
        <c:tickLblPos val="low"/>
        <c:txPr>
          <a:bodyPr/>
          <a:lstStyle/>
          <a:p>
            <a:pPr>
              <a:defRPr sz="1200" b="1"/>
            </a:pPr>
            <a:endParaRPr lang="ru-RU"/>
          </a:p>
        </c:txPr>
        <c:crossAx val="150969344"/>
        <c:crosses val="autoZero"/>
        <c:auto val="1"/>
        <c:lblAlgn val="ctr"/>
        <c:lblOffset val="100"/>
        <c:noMultiLvlLbl val="0"/>
      </c:catAx>
      <c:valAx>
        <c:axId val="150969344"/>
        <c:scaling>
          <c:orientation val="minMax"/>
        </c:scaling>
        <c:delete val="1"/>
        <c:axPos val="l"/>
        <c:majorGridlines>
          <c:spPr>
            <a:ln>
              <a:noFill/>
            </a:ln>
            <a:effectLst>
              <a:outerShdw blurRad="50800" dist="50800" dir="5400000" algn="ctr" rotWithShape="0">
                <a:schemeClr val="accent1"/>
              </a:outerShdw>
            </a:effectLst>
          </c:spPr>
        </c:majorGridlines>
        <c:numFmt formatCode="#,##0.00" sourceLinked="1"/>
        <c:majorTickMark val="out"/>
        <c:minorTickMark val="none"/>
        <c:tickLblPos val="none"/>
        <c:crossAx val="150967808"/>
        <c:crosses val="autoZero"/>
        <c:crossBetween val="between"/>
      </c:valAx>
    </c:plotArea>
    <c:plotVisOnly val="1"/>
    <c:dispBlanksAs val="gap"/>
    <c:showDLblsOverMax val="0"/>
  </c:chart>
  <c:spPr>
    <a:solidFill>
      <a:schemeClr val="bg1"/>
    </a:solid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Распределение субъектов малого предпринимательства по видам деятельности в 2015 году (%)</a:t>
            </a:r>
          </a:p>
        </c:rich>
      </c:tx>
      <c:layout>
        <c:manualLayout>
          <c:xMode val="edge"/>
          <c:yMode val="edge"/>
          <c:x val="0.10427915934968562"/>
          <c:y val="1.634141036237874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
          <c:y val="0.48344479840783283"/>
          <c:w val="0.67260046377697991"/>
          <c:h val="0.36545210474644896"/>
        </c:manualLayout>
      </c:layout>
      <c:pie3DChart>
        <c:varyColors val="1"/>
        <c:ser>
          <c:idx val="0"/>
          <c:order val="0"/>
          <c:spPr>
            <a:solidFill>
              <a:srgbClr val="9999FF"/>
            </a:solidFill>
            <a:ln w="12700">
              <a:solidFill>
                <a:srgbClr val="000000"/>
              </a:solidFill>
              <a:prstDash val="solid"/>
            </a:ln>
          </c:spPr>
          <c:explosion val="84"/>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chemeClr val="accent2">
                  <a:lumMod val="60000"/>
                  <a:lumOff val="40000"/>
                </a:schemeClr>
              </a:solidFill>
              <a:ln w="12700">
                <a:solidFill>
                  <a:srgbClr val="000000"/>
                </a:solidFill>
                <a:prstDash val="solid"/>
              </a:ln>
            </c:spPr>
          </c:dPt>
          <c:dPt>
            <c:idx val="5"/>
            <c:bubble3D val="0"/>
            <c:spPr>
              <a:solidFill>
                <a:srgbClr val="0EFA14"/>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FFC000"/>
              </a:solidFill>
              <a:ln w="12700">
                <a:solidFill>
                  <a:srgbClr val="000000"/>
                </a:solidFill>
                <a:prstDash val="solid"/>
              </a:ln>
            </c:spPr>
          </c:dPt>
          <c:dPt>
            <c:idx val="8"/>
            <c:bubble3D val="0"/>
            <c:spPr>
              <a:solidFill>
                <a:schemeClr val="accent6">
                  <a:lumMod val="60000"/>
                  <a:lumOff val="40000"/>
                </a:schemeClr>
              </a:solidFill>
              <a:ln w="12700">
                <a:solidFill>
                  <a:srgbClr val="000000"/>
                </a:solidFill>
                <a:prstDash val="solid"/>
              </a:ln>
            </c:spPr>
          </c:dPt>
          <c:dPt>
            <c:idx val="9"/>
            <c:bubble3D val="0"/>
            <c:spPr>
              <a:solidFill>
                <a:srgbClr val="FF00FF"/>
              </a:solidFill>
              <a:ln w="12700">
                <a:solidFill>
                  <a:srgbClr val="000000"/>
                </a:solidFill>
                <a:prstDash val="solid"/>
              </a:ln>
            </c:spPr>
          </c:dPt>
          <c:dPt>
            <c:idx val="10"/>
            <c:bubble3D val="0"/>
            <c:spPr>
              <a:solidFill>
                <a:srgbClr val="FFFF00"/>
              </a:solidFill>
              <a:ln w="12700">
                <a:solidFill>
                  <a:srgbClr val="000000"/>
                </a:solidFill>
                <a:prstDash val="solid"/>
              </a:ln>
            </c:spPr>
          </c:dPt>
          <c:dLbls>
            <c:dLbl>
              <c:idx val="0"/>
              <c:layout>
                <c:manualLayout>
                  <c:x val="-5.7246794150731244E-2"/>
                  <c:y val="-0.14246864169603127"/>
                </c:manualLayout>
              </c:layout>
              <c:tx>
                <c:rich>
                  <a:bodyPr/>
                  <a:lstStyle/>
                  <a:p>
                    <a:r>
                      <a:rPr lang="ru-RU" sz="800"/>
                      <a:t>Сельское хозяйство 4,6</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0.15349472350438964"/>
                  <c:y val="-0.20073631600647632"/>
                </c:manualLayout>
              </c:layout>
              <c:tx>
                <c:rich>
                  <a:bodyPr/>
                  <a:lstStyle/>
                  <a:p>
                    <a:r>
                      <a:rPr lang="ru-RU" sz="800"/>
                      <a:t>Добыча полезных ископаемых</a:t>
                    </a:r>
                  </a:p>
                  <a:p>
                    <a:r>
                      <a:rPr lang="ru-RU" sz="800"/>
                      <a:t> 1,3</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0.22514997170345219"/>
                  <c:y val="-0.13789073288915821"/>
                </c:manualLayout>
              </c:layout>
              <c:tx>
                <c:rich>
                  <a:bodyPr/>
                  <a:lstStyle/>
                  <a:p>
                    <a:r>
                      <a:rPr lang="ru-RU" sz="800"/>
                      <a:t>Обрабатывающие производства</a:t>
                    </a:r>
                  </a:p>
                  <a:p>
                    <a:r>
                      <a:rPr lang="ru-RU" sz="800"/>
                      <a:t> 7,9</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7.4871365716966537E-2"/>
                  <c:y val="-1.1720115445339465E-2"/>
                </c:manualLayout>
              </c:layout>
              <c:tx>
                <c:rich>
                  <a:bodyPr/>
                  <a:lstStyle/>
                  <a:p>
                    <a:r>
                      <a:rPr lang="ru-RU" sz="800"/>
                      <a:t>Произ. распр. электороэнергии, газа и воды</a:t>
                    </a:r>
                  </a:p>
                  <a:p>
                    <a:r>
                      <a:rPr lang="ru-RU" sz="800"/>
                      <a:t>0,9</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7.5590551181102403E-2"/>
                  <c:y val="0.13702499495255402"/>
                </c:manualLayout>
              </c:layout>
              <c:tx>
                <c:rich>
                  <a:bodyPr/>
                  <a:lstStyle/>
                  <a:p>
                    <a:r>
                      <a:rPr lang="ru-RU" sz="800"/>
                      <a:t>Строительство</a:t>
                    </a:r>
                  </a:p>
                  <a:p>
                    <a:r>
                      <a:rPr lang="ru-RU" sz="800"/>
                      <a:t>12,2</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5"/>
              <c:layout>
                <c:manualLayout>
                  <c:x val="0.16315548841624011"/>
                  <c:y val="-2.4170240258429256E-2"/>
                </c:manualLayout>
              </c:layout>
              <c:tx>
                <c:rich>
                  <a:bodyPr/>
                  <a:lstStyle/>
                  <a:p>
                    <a:r>
                      <a:rPr lang="ru-RU" sz="800"/>
                      <a:t>Оптовая, розничная торговля </a:t>
                    </a:r>
                  </a:p>
                  <a:p>
                    <a:r>
                      <a:rPr lang="ru-RU" sz="800"/>
                      <a:t>45,0</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6"/>
              <c:layout>
                <c:manualLayout>
                  <c:x val="4.5591754341403464E-3"/>
                  <c:y val="0.14196390066626308"/>
                </c:manualLayout>
              </c:layout>
              <c:tx>
                <c:rich>
                  <a:bodyPr/>
                  <a:lstStyle/>
                  <a:p>
                    <a:r>
                      <a:rPr lang="ru-RU" sz="800"/>
                      <a:t>Транспорт и связь</a:t>
                    </a:r>
                  </a:p>
                  <a:p>
                    <a:r>
                      <a:rPr lang="ru-RU" sz="800"/>
                      <a:t>7,6</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7"/>
              <c:layout>
                <c:manualLayout>
                  <c:x val="9.6003279725857544E-4"/>
                  <c:y val="-0.23224098526145781"/>
                </c:manualLayout>
              </c:layout>
              <c:tx>
                <c:rich>
                  <a:bodyPr/>
                  <a:lstStyle/>
                  <a:p>
                    <a:r>
                      <a:rPr lang="ru-RU" sz="800"/>
                      <a:t>Операции с недвижимым имуществом, аренда и предоставление услуг </a:t>
                    </a:r>
                  </a:p>
                  <a:p>
                    <a:r>
                      <a:rPr lang="ru-RU" sz="800"/>
                      <a:t>13,8</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8"/>
              <c:layout>
                <c:manualLayout>
                  <c:x val="6.8259116167355069E-2"/>
                  <c:y val="-0.13273862305673328"/>
                </c:manualLayout>
              </c:layout>
              <c:tx>
                <c:rich>
                  <a:bodyPr/>
                  <a:lstStyle/>
                  <a:p>
                    <a:r>
                      <a:rPr lang="ru-RU" sz="800"/>
                      <a:t>Образование 0,9</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9"/>
              <c:layout>
                <c:manualLayout>
                  <c:x val="0.16794450693663293"/>
                  <c:y val="-0.26333347834283166"/>
                </c:manualLayout>
              </c:layout>
              <c:tx>
                <c:rich>
                  <a:bodyPr/>
                  <a:lstStyle/>
                  <a:p>
                    <a:r>
                      <a:rPr lang="ru-RU" sz="800"/>
                      <a:t>Здравоохранение</a:t>
                    </a:r>
                  </a:p>
                  <a:p>
                    <a:r>
                      <a:rPr lang="ru-RU" sz="800"/>
                      <a:t> 2,2</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10"/>
              <c:layout>
                <c:manualLayout>
                  <c:x val="7.3477491175672011E-2"/>
                  <c:y val="-4.6107138906487273E-2"/>
                </c:manualLayout>
              </c:layout>
              <c:tx>
                <c:rich>
                  <a:bodyPr/>
                  <a:lstStyle/>
                  <a:p>
                    <a:r>
                      <a:rPr lang="ru-RU" sz="800"/>
                      <a:t>Прочие 3,7</a:t>
                    </a:r>
                    <a:endParaRPr lang="ru-RU"/>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'распределение по видам деятельн'!$B$6:$B$16</c:f>
              <c:strCache>
                <c:ptCount val="11"/>
                <c:pt idx="0">
                  <c:v>Сельское хозяйство </c:v>
                </c:pt>
                <c:pt idx="1">
                  <c:v>Добыча полезных ископаемых </c:v>
                </c:pt>
                <c:pt idx="2">
                  <c:v>Обрабатывающие производства</c:v>
                </c:pt>
                <c:pt idx="3">
                  <c:v>Произ. распр. электороэнергии, газа и воды</c:v>
                </c:pt>
                <c:pt idx="4">
                  <c:v>Строительство </c:v>
                </c:pt>
                <c:pt idx="5">
                  <c:v>Оптовая, розничная торговля </c:v>
                </c:pt>
                <c:pt idx="6">
                  <c:v>Транспорт и связь</c:v>
                </c:pt>
                <c:pt idx="7">
                  <c:v>Операции с недвижимым имуществом, аренда и предоставление услуг </c:v>
                </c:pt>
                <c:pt idx="8">
                  <c:v>Образование</c:v>
                </c:pt>
                <c:pt idx="9">
                  <c:v>Здравоохранение .</c:v>
                </c:pt>
                <c:pt idx="10">
                  <c:v>Прочие </c:v>
                </c:pt>
              </c:strCache>
            </c:strRef>
          </c:cat>
          <c:val>
            <c:numRef>
              <c:f>'распределение по видам деятельн'!$D$6:$D$16</c:f>
              <c:numCache>
                <c:formatCode>0.0</c:formatCode>
                <c:ptCount val="11"/>
                <c:pt idx="0">
                  <c:v>4.5851528384279421</c:v>
                </c:pt>
                <c:pt idx="1">
                  <c:v>1.3100436681222707</c:v>
                </c:pt>
                <c:pt idx="2">
                  <c:v>7.8602620087336312</c:v>
                </c:pt>
                <c:pt idx="3">
                  <c:v>0.8733624454148472</c:v>
                </c:pt>
                <c:pt idx="4">
                  <c:v>12.22707423580786</c:v>
                </c:pt>
                <c:pt idx="5">
                  <c:v>44.978165938864656</c:v>
                </c:pt>
                <c:pt idx="6">
                  <c:v>7.6419213973799094</c:v>
                </c:pt>
                <c:pt idx="7">
                  <c:v>13.755458515283854</c:v>
                </c:pt>
                <c:pt idx="8">
                  <c:v>0.8733624454148472</c:v>
                </c:pt>
                <c:pt idx="9">
                  <c:v>2.1834061135371181</c:v>
                </c:pt>
                <c:pt idx="10">
                  <c:v>3.7117903930130987</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no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b="1" i="0" u="none" strike="noStrike" baseline="0">
                <a:effectLst/>
              </a:rPr>
              <a:t>Поступления налогов и  платежей</a:t>
            </a:r>
          </a:p>
          <a:p>
            <a:pPr>
              <a:defRPr sz="1050"/>
            </a:pPr>
            <a:r>
              <a:rPr lang="ru-RU" sz="1050" b="1" i="0" u="none" strike="noStrike" baseline="0">
                <a:effectLst/>
              </a:rPr>
              <a:t>  от субъектов малого предпринимательства</a:t>
            </a:r>
          </a:p>
          <a:p>
            <a:pPr>
              <a:defRPr sz="1050"/>
            </a:pPr>
            <a:r>
              <a:rPr lang="ru-RU" sz="1050" b="1" i="0" u="none" strike="noStrike" baseline="0">
                <a:effectLst/>
              </a:rPr>
              <a:t>в бюджет Нурлатского муниципального района</a:t>
            </a:r>
            <a:r>
              <a:rPr lang="ru-RU" sz="1050" b="1" i="0" u="none" strike="noStrike" baseline="0"/>
              <a:t> </a:t>
            </a:r>
            <a:endParaRPr lang="ru-RU" sz="1050" b="1"/>
          </a:p>
        </c:rich>
      </c:tx>
      <c:layout>
        <c:manualLayout>
          <c:xMode val="edge"/>
          <c:yMode val="edge"/>
          <c:x val="0.24859577523907772"/>
          <c:y val="0"/>
        </c:manualLayout>
      </c:layout>
      <c:overlay val="0"/>
    </c:title>
    <c:autoTitleDeleted val="0"/>
    <c:view3D>
      <c:rotX val="15"/>
      <c:rotY val="20"/>
      <c:rAngAx val="1"/>
    </c:view3D>
    <c:floor>
      <c:thickness val="0"/>
    </c:floor>
    <c:sideWall>
      <c:thickness val="0"/>
      <c:spPr>
        <a:blipFill>
          <a:blip xmlns:r="http://schemas.openxmlformats.org/officeDocument/2006/relationships" r:embed="rId1"/>
          <a:tile tx="0" ty="0" sx="100000" sy="100000" flip="none" algn="tl"/>
        </a:blipFill>
        <a:effectLst>
          <a:outerShdw blurRad="50800" dist="50800" dir="5400000" algn="ctr" rotWithShape="0">
            <a:srgbClr val="1F497D">
              <a:lumMod val="60000"/>
              <a:lumOff val="40000"/>
              <a:alpha val="46000"/>
            </a:srgbClr>
          </a:outerShdw>
        </a:effectLst>
      </c:spPr>
    </c:sideWall>
    <c:backWall>
      <c:thickness val="0"/>
      <c:spPr>
        <a:blipFill>
          <a:blip xmlns:r="http://schemas.openxmlformats.org/officeDocument/2006/relationships" r:embed="rId1"/>
          <a:tile tx="0" ty="0" sx="100000" sy="100000" flip="none" algn="tl"/>
        </a:blipFill>
        <a:effectLst>
          <a:outerShdw blurRad="50800" dist="50800" dir="5400000" algn="ctr" rotWithShape="0">
            <a:srgbClr val="1F497D">
              <a:lumMod val="60000"/>
              <a:lumOff val="40000"/>
              <a:alpha val="46000"/>
            </a:srgbClr>
          </a:outerShdw>
        </a:effectLst>
      </c:spPr>
    </c:backWall>
    <c:plotArea>
      <c:layout>
        <c:manualLayout>
          <c:layoutTarget val="inner"/>
          <c:xMode val="edge"/>
          <c:yMode val="edge"/>
          <c:x val="0.10708573928258978"/>
          <c:y val="0.24561351706036746"/>
          <c:w val="0.86235870516185453"/>
          <c:h val="0.52228200641586453"/>
        </c:manualLayout>
      </c:layout>
      <c:bar3DChart>
        <c:barDir val="col"/>
        <c:grouping val="clustered"/>
        <c:varyColors val="0"/>
        <c:ser>
          <c:idx val="0"/>
          <c:order val="0"/>
          <c:tx>
            <c:strRef>
              <c:f>'Лист1 (2)'!$D$7:$E$7</c:f>
              <c:strCache>
                <c:ptCount val="1"/>
                <c:pt idx="0">
                  <c:v>2 3</c:v>
                </c:pt>
              </c:strCache>
            </c:strRef>
          </c:tx>
          <c:invertIfNegative val="0"/>
          <c:cat>
            <c:numRef>
              <c:f>'Лист1 (2)'!$F$6:$H$6</c:f>
              <c:numCache>
                <c:formatCode>General</c:formatCode>
                <c:ptCount val="3"/>
                <c:pt idx="0">
                  <c:v>2013</c:v>
                </c:pt>
                <c:pt idx="1">
                  <c:v>2014</c:v>
                </c:pt>
                <c:pt idx="2">
                  <c:v>2015</c:v>
                </c:pt>
              </c:numCache>
            </c:numRef>
          </c:cat>
          <c:val>
            <c:numRef>
              <c:f>'Лист1 (2)'!$F$7:$H$7</c:f>
            </c:numRef>
          </c:val>
        </c:ser>
        <c:ser>
          <c:idx val="1"/>
          <c:order val="1"/>
          <c:tx>
            <c:v>Расходы 2014г. (тыс.руб.)</c:v>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Lbls>
            <c:dLbl>
              <c:idx val="0"/>
              <c:layout>
                <c:manualLayout>
                  <c:x val="1.9444444444444445E-2"/>
                  <c:y val="3.2407407407407433E-2"/>
                </c:manualLayout>
              </c:layout>
              <c:tx>
                <c:rich>
                  <a:bodyPr/>
                  <a:lstStyle/>
                  <a:p>
                    <a:r>
                      <a:rPr lang="en-US"/>
                      <a:t>84,8</a:t>
                    </a:r>
                  </a:p>
                  <a:p>
                    <a:r>
                      <a:rPr lang="en-US"/>
                      <a:t>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2.77777777777778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55555555555572E-2"/>
                  <c:y val="-1.38888888888889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(2)'!$F$6:$H$6</c:f>
              <c:numCache>
                <c:formatCode>General</c:formatCode>
                <c:ptCount val="3"/>
                <c:pt idx="0">
                  <c:v>2013</c:v>
                </c:pt>
                <c:pt idx="1">
                  <c:v>2014</c:v>
                </c:pt>
                <c:pt idx="2">
                  <c:v>2015</c:v>
                </c:pt>
              </c:numCache>
            </c:numRef>
          </c:cat>
          <c:val>
            <c:numRef>
              <c:f>'Лист1 (2)'!$F$8:$H$8</c:f>
              <c:numCache>
                <c:formatCode>0.0</c:formatCode>
                <c:ptCount val="3"/>
                <c:pt idx="0">
                  <c:v>84.8</c:v>
                </c:pt>
                <c:pt idx="1">
                  <c:v>73.2</c:v>
                </c:pt>
                <c:pt idx="2">
                  <c:v>74.7</c:v>
                </c:pt>
              </c:numCache>
            </c:numRef>
          </c:val>
        </c:ser>
        <c:ser>
          <c:idx val="2"/>
          <c:order val="2"/>
          <c:tx>
            <c:v>Расходы 2013г. (тыс.руб.)</c:v>
          </c:tx>
          <c:spPr>
            <a:solidFill>
              <a:schemeClr val="accent2"/>
            </a:solidFill>
          </c:spPr>
          <c:invertIfNegative val="0"/>
          <c:dLbls>
            <c:dLbl>
              <c:idx val="0"/>
              <c:layout>
                <c:manualLayout>
                  <c:x val="3.0555555555555572E-2"/>
                  <c:y val="-1.8518518518518531E-2"/>
                </c:manualLayout>
              </c:layout>
              <c:tx>
                <c:rich>
                  <a:bodyPr/>
                  <a:lstStyle/>
                  <a:p>
                    <a:r>
                      <a:rPr lang="en-US"/>
                      <a:t>16,5%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4E-2"/>
                  <c:y val="-2.3148148148148147E-2"/>
                </c:manualLayout>
              </c:layout>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6111111111111135E-2"/>
                  <c:y val="-2.3148148148148147E-2"/>
                </c:manualLayout>
              </c:layout>
              <c:tx>
                <c:rich>
                  <a:bodyPr/>
                  <a:lstStyle/>
                  <a:p>
                    <a:r>
                      <a:rPr lang="en-US"/>
                      <a:t>16,5%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(2)'!$F$6:$H$6</c:f>
              <c:numCache>
                <c:formatCode>General</c:formatCode>
                <c:ptCount val="3"/>
                <c:pt idx="0">
                  <c:v>2013</c:v>
                </c:pt>
                <c:pt idx="1">
                  <c:v>2014</c:v>
                </c:pt>
                <c:pt idx="2">
                  <c:v>2015</c:v>
                </c:pt>
              </c:numCache>
            </c:numRef>
          </c:cat>
          <c:val>
            <c:numRef>
              <c:f>'Лист1 (2)'!$F$9:$H$9</c:f>
              <c:numCache>
                <c:formatCode>0.0</c:formatCode>
                <c:ptCount val="3"/>
                <c:pt idx="0">
                  <c:v>16.5</c:v>
                </c:pt>
                <c:pt idx="1">
                  <c:v>16.600000000000001</c:v>
                </c:pt>
                <c:pt idx="2">
                  <c:v>16.5</c:v>
                </c:pt>
              </c:numCache>
            </c:numRef>
          </c:val>
        </c:ser>
        <c:dLbls>
          <c:showLegendKey val="0"/>
          <c:showVal val="0"/>
          <c:showCatName val="0"/>
          <c:showSerName val="0"/>
          <c:showPercent val="0"/>
          <c:showBubbleSize val="0"/>
        </c:dLbls>
        <c:gapWidth val="75"/>
        <c:shape val="box"/>
        <c:axId val="166372864"/>
        <c:axId val="166374400"/>
        <c:axId val="0"/>
      </c:bar3DChart>
      <c:catAx>
        <c:axId val="166372864"/>
        <c:scaling>
          <c:orientation val="minMax"/>
        </c:scaling>
        <c:delete val="0"/>
        <c:axPos val="b"/>
        <c:numFmt formatCode="General" sourceLinked="1"/>
        <c:majorTickMark val="none"/>
        <c:minorTickMark val="none"/>
        <c:tickLblPos val="nextTo"/>
        <c:crossAx val="166374400"/>
        <c:crosses val="autoZero"/>
        <c:auto val="1"/>
        <c:lblAlgn val="ctr"/>
        <c:lblOffset val="100"/>
        <c:noMultiLvlLbl val="0"/>
      </c:catAx>
      <c:valAx>
        <c:axId val="166374400"/>
        <c:scaling>
          <c:orientation val="minMax"/>
        </c:scaling>
        <c:delete val="0"/>
        <c:axPos val="l"/>
        <c:majorGridlines/>
        <c:numFmt formatCode="0.0" sourceLinked="1"/>
        <c:majorTickMark val="none"/>
        <c:minorTickMark val="none"/>
        <c:tickLblPos val="nextTo"/>
        <c:spPr>
          <a:ln w="9525">
            <a:noFill/>
          </a:ln>
        </c:spPr>
        <c:crossAx val="166372864"/>
        <c:crosses val="autoZero"/>
        <c:crossBetween val="between"/>
      </c:valAx>
    </c:plotArea>
    <c:plotVisOnly val="1"/>
    <c:dispBlanksAs val="gap"/>
    <c:showDLblsOverMax val="0"/>
  </c:chart>
  <c:spPr>
    <a:gradFill>
      <a:gsLst>
        <a:gs pos="0">
          <a:srgbClr val="4F81BD">
            <a:lumMod val="40000"/>
            <a:lumOff val="60000"/>
          </a:srgbClr>
        </a:gs>
        <a:gs pos="50000">
          <a:srgbClr val="4F81BD">
            <a:tint val="44500"/>
            <a:satMod val="160000"/>
          </a:srgbClr>
        </a:gs>
        <a:gs pos="100000">
          <a:srgbClr val="4F81BD">
            <a:tint val="23500"/>
            <a:satMod val="160000"/>
          </a:srgbClr>
        </a:gs>
      </a:gsLst>
      <a:lin ang="5400000" scaled="0"/>
    </a:gradFill>
    <a:ln>
      <a:noFill/>
    </a:ln>
    <a:scene3d>
      <a:camera prst="orthographicFront"/>
      <a:lightRig rig="threePt" dir="t"/>
    </a:scene3d>
    <a:sp3d>
      <a:bevelT w="6350"/>
      <a:bevelB w="152400" h="50800" prst="softRound"/>
    </a:sp3d>
  </c:spPr>
  <c:txPr>
    <a:bodyPr/>
    <a:lstStyle/>
    <a:p>
      <a:pPr>
        <a:defRPr lang="ru-RU" sz="1000" b="0" i="0" u="none" strike="noStrike" kern="1200" baseline="0">
          <a:solidFill>
            <a:sysClr val="windowText" lastClr="000000"/>
          </a:solidFill>
          <a:latin typeface="+mn-lt"/>
          <a:ea typeface="+mn-ea"/>
          <a:cs typeface="+mn-cs"/>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effectLst/>
              </a:rPr>
              <a:t>Оъём инвестиций</a:t>
            </a:r>
          </a:p>
          <a:p>
            <a:pPr>
              <a:defRPr/>
            </a:pPr>
            <a:r>
              <a:rPr lang="ru-RU" sz="1200" b="1" i="0" u="none" strike="noStrike" baseline="0">
                <a:effectLst/>
              </a:rPr>
              <a:t> в основной капитал (млн. руб.)</a:t>
            </a:r>
            <a:endParaRPr lang="ru-RU" b="1"/>
          </a:p>
        </c:rich>
      </c:tx>
      <c:layout>
        <c:manualLayout>
          <c:xMode val="edge"/>
          <c:yMode val="edge"/>
          <c:x val="0.25689124214759113"/>
          <c:y val="7.1636616851465079E-2"/>
        </c:manualLayout>
      </c:layout>
      <c:overlay val="0"/>
    </c:title>
    <c:autoTitleDeleted val="0"/>
    <c:view3D>
      <c:rotX val="15"/>
      <c:rotY val="20"/>
      <c:rAngAx val="1"/>
    </c:view3D>
    <c:floor>
      <c:thickness val="0"/>
      <c:spPr>
        <a:solidFill>
          <a:schemeClr val="tx1">
            <a:lumMod val="65000"/>
            <a:lumOff val="35000"/>
          </a:schemeClr>
        </a:solidFill>
      </c:spPr>
    </c:floor>
    <c:sideWall>
      <c:thickness val="0"/>
      <c:spPr>
        <a:noFill/>
        <a:effectLst>
          <a:outerShdw blurRad="50800" dist="50800" dir="5400000" algn="ctr" rotWithShape="0">
            <a:srgbClr val="1F497D">
              <a:lumMod val="60000"/>
              <a:lumOff val="40000"/>
              <a:alpha val="46000"/>
            </a:srgbClr>
          </a:outerShdw>
        </a:effectLst>
      </c:spPr>
    </c:sideWall>
    <c:backWall>
      <c:thickness val="0"/>
      <c:spPr>
        <a:noFill/>
        <a:effectLst>
          <a:outerShdw blurRad="50800" dist="50800" dir="5400000" algn="ctr" rotWithShape="0">
            <a:srgbClr val="1F497D">
              <a:lumMod val="60000"/>
              <a:lumOff val="40000"/>
              <a:alpha val="46000"/>
            </a:srgbClr>
          </a:outerShdw>
        </a:effectLst>
      </c:spPr>
    </c:backWall>
    <c:plotArea>
      <c:layout>
        <c:manualLayout>
          <c:layoutTarget val="inner"/>
          <c:xMode val="edge"/>
          <c:yMode val="edge"/>
          <c:x val="1.0031978238422124E-2"/>
          <c:y val="0.24561351706036746"/>
          <c:w val="0.95941247378739658"/>
          <c:h val="0.52228200641586453"/>
        </c:manualLayout>
      </c:layout>
      <c:bar3DChart>
        <c:barDir val="col"/>
        <c:grouping val="clustered"/>
        <c:varyColors val="0"/>
        <c:ser>
          <c:idx val="0"/>
          <c:order val="0"/>
          <c:tx>
            <c:strRef>
              <c:f>'налоги и платежи от СМП'!$D$7:$E$7</c:f>
              <c:strCache>
                <c:ptCount val="1"/>
                <c:pt idx="0">
                  <c:v>2 3</c:v>
                </c:pt>
              </c:strCache>
            </c:strRef>
          </c:tx>
          <c:invertIfNegative val="0"/>
          <c:cat>
            <c:numRef>
              <c:f>'налоги и платежи от СМП'!$F$6:$H$6</c:f>
              <c:numCache>
                <c:formatCode>General</c:formatCode>
                <c:ptCount val="3"/>
                <c:pt idx="0">
                  <c:v>2013</c:v>
                </c:pt>
                <c:pt idx="1">
                  <c:v>2014</c:v>
                </c:pt>
                <c:pt idx="2">
                  <c:v>2015</c:v>
                </c:pt>
              </c:numCache>
            </c:numRef>
          </c:cat>
          <c:val>
            <c:numRef>
              <c:f>'налоги и платежи от СМП'!$F$7:$H$7</c:f>
            </c:numRef>
          </c:val>
        </c:ser>
        <c:ser>
          <c:idx val="1"/>
          <c:order val="1"/>
          <c:tx>
            <c:v>Расходы 2014г. (тыс.руб.)</c:v>
          </c:tx>
          <c:spPr>
            <a:solidFill>
              <a:schemeClr val="accent2">
                <a:lumMod val="75000"/>
              </a:schemeClr>
            </a:solidFill>
          </c:spPr>
          <c:invertIfNegative val="0"/>
          <c:dPt>
            <c:idx val="0"/>
            <c:invertIfNegative val="0"/>
            <c:bubble3D val="0"/>
            <c:spPr>
              <a:solidFill>
                <a:schemeClr val="accent2">
                  <a:lumMod val="75000"/>
                </a:schemeClr>
              </a:solidFill>
            </c:spPr>
          </c:dPt>
          <c:dLbls>
            <c:dLbl>
              <c:idx val="0"/>
              <c:layout>
                <c:manualLayout>
                  <c:x val="-4.4287358360967446E-4"/>
                  <c:y val="0.1990739728962452"/>
                </c:manualLayout>
              </c:layout>
              <c:tx>
                <c:rich>
                  <a:bodyPr/>
                  <a:lstStyle/>
                  <a:p>
                    <a:r>
                      <a:rPr lang="en-US">
                        <a:solidFill>
                          <a:schemeClr val="bg1"/>
                        </a:solidFill>
                      </a:rPr>
                      <a:t>15363,0</a:t>
                    </a:r>
                  </a:p>
                  <a:p>
                    <a:r>
                      <a:rPr lang="en-US">
                        <a:solidFill>
                          <a:schemeClr val="bg1"/>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8679294204342321E-3"/>
                  <c:y val="0.1481480529219562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126971346952517E-3"/>
                  <c:y val="0.15277775992286691"/>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инвестиции2!$F$6:$H$6</c:f>
              <c:numCache>
                <c:formatCode>General</c:formatCode>
                <c:ptCount val="3"/>
                <c:pt idx="0">
                  <c:v>2013</c:v>
                </c:pt>
                <c:pt idx="1">
                  <c:v>2014</c:v>
                </c:pt>
                <c:pt idx="2">
                  <c:v>2015</c:v>
                </c:pt>
              </c:numCache>
            </c:numRef>
          </c:cat>
          <c:val>
            <c:numRef>
              <c:f>инвестиции2!$F$8:$H$8</c:f>
              <c:numCache>
                <c:formatCode>0.0</c:formatCode>
                <c:ptCount val="3"/>
                <c:pt idx="0">
                  <c:v>15363.03</c:v>
                </c:pt>
                <c:pt idx="1">
                  <c:v>11723.07</c:v>
                </c:pt>
                <c:pt idx="2">
                  <c:v>11633.8</c:v>
                </c:pt>
              </c:numCache>
            </c:numRef>
          </c:val>
        </c:ser>
        <c:ser>
          <c:idx val="2"/>
          <c:order val="2"/>
          <c:tx>
            <c:v>Расходы 2013г. (тыс.руб.)</c:v>
          </c:tx>
          <c:spPr>
            <a:solidFill>
              <a:schemeClr val="accent2"/>
            </a:solidFill>
          </c:spPr>
          <c:invertIfNegative val="0"/>
          <c:dLbls>
            <c:dLbl>
              <c:idx val="0"/>
              <c:layout>
                <c:manualLayout>
                  <c:x val="3.0555555555555579E-2"/>
                  <c:y val="-1.8518518518518538E-2"/>
                </c:manualLayout>
              </c:layout>
              <c:tx>
                <c:rich>
                  <a:bodyPr/>
                  <a:lstStyle/>
                  <a:p>
                    <a:r>
                      <a:rPr lang="en-US"/>
                      <a:t>16,5</a:t>
                    </a:r>
                    <a:r>
                      <a:rPr lang="ru-RU"/>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4E-2"/>
                  <c:y val="-2.3148148148148147E-2"/>
                </c:manualLayout>
              </c:layout>
              <c:tx>
                <c:rich>
                  <a:bodyPr/>
                  <a:lstStyle/>
                  <a:p>
                    <a:r>
                      <a:rPr lang="en-US"/>
                      <a:t>16,6</a:t>
                    </a:r>
                    <a:r>
                      <a:rPr lang="ru-RU"/>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6111111111111149E-2"/>
                  <c:y val="-2.3148148148148147E-2"/>
                </c:manualLayout>
              </c:layout>
              <c:tx>
                <c:rich>
                  <a:bodyPr/>
                  <a:lstStyle/>
                  <a:p>
                    <a:r>
                      <a:rPr lang="en-US"/>
                      <a:t>16,5</a:t>
                    </a:r>
                    <a:r>
                      <a:rPr lang="ru-RU"/>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инвестиции2!$F$6:$H$6</c:f>
              <c:numCache>
                <c:formatCode>General</c:formatCode>
                <c:ptCount val="3"/>
                <c:pt idx="0">
                  <c:v>2013</c:v>
                </c:pt>
                <c:pt idx="1">
                  <c:v>2014</c:v>
                </c:pt>
                <c:pt idx="2">
                  <c:v>2015</c:v>
                </c:pt>
              </c:numCache>
            </c:numRef>
          </c:cat>
          <c:val>
            <c:numRef>
              <c:f>инвестиции2!$F$9:$H$9</c:f>
              <c:numCache>
                <c:formatCode>General</c:formatCode>
                <c:ptCount val="3"/>
              </c:numCache>
            </c:numRef>
          </c:val>
        </c:ser>
        <c:dLbls>
          <c:showLegendKey val="0"/>
          <c:showVal val="0"/>
          <c:showCatName val="0"/>
          <c:showSerName val="0"/>
          <c:showPercent val="0"/>
          <c:showBubbleSize val="0"/>
        </c:dLbls>
        <c:gapWidth val="75"/>
        <c:shape val="box"/>
        <c:axId val="166751232"/>
        <c:axId val="166851328"/>
        <c:axId val="0"/>
      </c:bar3DChart>
      <c:catAx>
        <c:axId val="166751232"/>
        <c:scaling>
          <c:orientation val="minMax"/>
        </c:scaling>
        <c:delete val="0"/>
        <c:axPos val="b"/>
        <c:numFmt formatCode="General" sourceLinked="1"/>
        <c:majorTickMark val="none"/>
        <c:minorTickMark val="none"/>
        <c:tickLblPos val="nextTo"/>
        <c:txPr>
          <a:bodyPr/>
          <a:lstStyle/>
          <a:p>
            <a:pPr>
              <a:defRPr b="1"/>
            </a:pPr>
            <a:endParaRPr lang="ru-RU"/>
          </a:p>
        </c:txPr>
        <c:crossAx val="166851328"/>
        <c:crosses val="autoZero"/>
        <c:auto val="1"/>
        <c:lblAlgn val="ctr"/>
        <c:lblOffset val="100"/>
        <c:noMultiLvlLbl val="0"/>
      </c:catAx>
      <c:valAx>
        <c:axId val="166851328"/>
        <c:scaling>
          <c:orientation val="minMax"/>
        </c:scaling>
        <c:delete val="1"/>
        <c:axPos val="l"/>
        <c:majorGridlines>
          <c:spPr>
            <a:ln>
              <a:noFill/>
            </a:ln>
          </c:spPr>
        </c:majorGridlines>
        <c:numFmt formatCode="0.0" sourceLinked="1"/>
        <c:majorTickMark val="none"/>
        <c:minorTickMark val="none"/>
        <c:tickLblPos val="none"/>
        <c:crossAx val="166751232"/>
        <c:crosses val="autoZero"/>
        <c:crossBetween val="between"/>
      </c:valAx>
      <c:spPr>
        <a:ln>
          <a:noFill/>
        </a:ln>
      </c:spPr>
    </c:plotArea>
    <c:plotVisOnly val="1"/>
    <c:dispBlanksAs val="gap"/>
    <c:showDLblsOverMax val="0"/>
  </c:chart>
  <c:spPr>
    <a:noFill/>
    <a:ln>
      <a:noFill/>
    </a:ln>
    <a:scene3d>
      <a:camera prst="orthographicFront"/>
      <a:lightRig rig="threePt" dir="t"/>
    </a:scene3d>
    <a:sp3d>
      <a:bevelT w="6350"/>
      <a:bevelB w="152400" h="50800" prst="softRound"/>
    </a:sp3d>
  </c:spPr>
  <c:txPr>
    <a:bodyPr/>
    <a:lstStyle/>
    <a:p>
      <a:pPr>
        <a:defRPr lang="ru-RU" sz="1000" b="0" i="0" u="none" strike="noStrike" kern="1200" baseline="0">
          <a:solidFill>
            <a:sysClr val="windowText" lastClr="000000"/>
          </a:solidFill>
          <a:latin typeface="+mn-lt"/>
          <a:ea typeface="+mn-ea"/>
          <a:cs typeface="+mn-cs"/>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mn-lt"/>
                <a:cs typeface="Times New Roman" pitchFamily="18" charset="0"/>
              </a:defRPr>
            </a:pPr>
            <a:r>
              <a:rPr lang="ru-RU" sz="1100">
                <a:latin typeface="+mn-lt"/>
                <a:cs typeface="Times New Roman" pitchFamily="18" charset="0"/>
              </a:rPr>
              <a:t>Водопотребление, в тыс. м3</a:t>
            </a:r>
          </a:p>
        </c:rich>
      </c:tx>
      <c:overlay val="0"/>
    </c:title>
    <c:autoTitleDeleted val="0"/>
    <c:view3D>
      <c:rotX val="15"/>
      <c:rotY val="20"/>
      <c:rAngAx val="1"/>
    </c:view3D>
    <c:floor>
      <c:thickness val="0"/>
      <c:spPr>
        <a:solidFill>
          <a:schemeClr val="accent5"/>
        </a:solidFill>
      </c:spPr>
    </c:floor>
    <c:sideWall>
      <c:thickness val="0"/>
    </c:sideWall>
    <c:backWall>
      <c:thickness val="0"/>
    </c:backWall>
    <c:plotArea>
      <c:layout>
        <c:manualLayout>
          <c:layoutTarget val="inner"/>
          <c:xMode val="edge"/>
          <c:yMode val="edge"/>
          <c:x val="0"/>
          <c:y val="0.20700680272108843"/>
          <c:w val="0.92280701754385996"/>
          <c:h val="0.57689270983984142"/>
        </c:manualLayout>
      </c:layout>
      <c:bar3DChart>
        <c:barDir val="col"/>
        <c:grouping val="clustered"/>
        <c:varyColors val="0"/>
        <c:ser>
          <c:idx val="0"/>
          <c:order val="0"/>
          <c:tx>
            <c:strRef>
              <c:f>'График потребления'!$H$3</c:f>
              <c:strCache>
                <c:ptCount val="1"/>
                <c:pt idx="0">
                  <c:v>Водопотребление</c:v>
                </c:pt>
              </c:strCache>
            </c:strRef>
          </c:tx>
          <c:spPr>
            <a:solidFill>
              <a:schemeClr val="accent5"/>
            </a:solidFill>
          </c:spPr>
          <c:invertIfNegative val="0"/>
          <c:dLbls>
            <c:dLbl>
              <c:idx val="0"/>
              <c:layout>
                <c:manualLayout>
                  <c:x val="2.0000000000000011E-2"/>
                  <c:y val="-2.4496937882764684E-2"/>
                </c:manualLayout>
              </c:layout>
              <c:tx>
                <c:rich>
                  <a:bodyPr/>
                  <a:lstStyle/>
                  <a:p>
                    <a:r>
                      <a:rPr lang="en-US" sz="800" b="1"/>
                      <a:t>1 039,3</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5555555555555564E-2"/>
                  <c:y val="-2.7741057915205876E-2"/>
                </c:manualLayout>
              </c:layout>
              <c:tx>
                <c:rich>
                  <a:bodyPr/>
                  <a:lstStyle/>
                  <a:p>
                    <a:r>
                      <a:rPr lang="en-US" sz="800" b="1"/>
                      <a:t>1 088,9</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244E-2"/>
                  <c:y val="-1.6220600162206007E-2"/>
                </c:manualLayout>
              </c:layout>
              <c:tx>
                <c:rich>
                  <a:bodyPr/>
                  <a:lstStyle/>
                  <a:p>
                    <a:r>
                      <a:rPr lang="en-US" sz="800" b="1"/>
                      <a:t>1 101,58</a:t>
                    </a:r>
                    <a:endParaRPr lang="en-US" sz="1200" b="1"/>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 потребления'!$I$2:$K$2</c:f>
              <c:numCache>
                <c:formatCode>General</c:formatCode>
                <c:ptCount val="3"/>
                <c:pt idx="0">
                  <c:v>2013</c:v>
                </c:pt>
                <c:pt idx="1">
                  <c:v>2014</c:v>
                </c:pt>
                <c:pt idx="2">
                  <c:v>2015</c:v>
                </c:pt>
              </c:numCache>
            </c:numRef>
          </c:cat>
          <c:val>
            <c:numRef>
              <c:f>'График потребления'!$I$3:$K$3</c:f>
              <c:numCache>
                <c:formatCode>#,##0</c:formatCode>
                <c:ptCount val="3"/>
                <c:pt idx="0">
                  <c:v>1039338</c:v>
                </c:pt>
                <c:pt idx="1">
                  <c:v>1088903</c:v>
                </c:pt>
                <c:pt idx="2" formatCode="#,##0.00">
                  <c:v>1101580.3900000008</c:v>
                </c:pt>
              </c:numCache>
            </c:numRef>
          </c:val>
        </c:ser>
        <c:dLbls>
          <c:showLegendKey val="0"/>
          <c:showVal val="0"/>
          <c:showCatName val="0"/>
          <c:showSerName val="0"/>
          <c:showPercent val="0"/>
          <c:showBubbleSize val="0"/>
        </c:dLbls>
        <c:gapWidth val="150"/>
        <c:shape val="cylinder"/>
        <c:axId val="168241024"/>
        <c:axId val="168242560"/>
        <c:axId val="0"/>
      </c:bar3DChart>
      <c:catAx>
        <c:axId val="168241024"/>
        <c:scaling>
          <c:orientation val="minMax"/>
        </c:scaling>
        <c:delete val="0"/>
        <c:axPos val="b"/>
        <c:numFmt formatCode="General" sourceLinked="1"/>
        <c:majorTickMark val="out"/>
        <c:minorTickMark val="none"/>
        <c:tickLblPos val="nextTo"/>
        <c:txPr>
          <a:bodyPr/>
          <a:lstStyle/>
          <a:p>
            <a:pPr>
              <a:defRPr sz="1000" b="1"/>
            </a:pPr>
            <a:endParaRPr lang="ru-RU"/>
          </a:p>
        </c:txPr>
        <c:crossAx val="168242560"/>
        <c:crosses val="autoZero"/>
        <c:auto val="1"/>
        <c:lblAlgn val="ctr"/>
        <c:lblOffset val="100"/>
        <c:noMultiLvlLbl val="0"/>
      </c:catAx>
      <c:valAx>
        <c:axId val="168242560"/>
        <c:scaling>
          <c:orientation val="minMax"/>
        </c:scaling>
        <c:delete val="1"/>
        <c:axPos val="l"/>
        <c:numFmt formatCode="#,##0" sourceLinked="1"/>
        <c:majorTickMark val="out"/>
        <c:minorTickMark val="none"/>
        <c:tickLblPos val="none"/>
        <c:crossAx val="168241024"/>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Потребление газа, в тыс. м3</a:t>
            </a:r>
          </a:p>
        </c:rich>
      </c:tx>
      <c:layout>
        <c:manualLayout>
          <c:xMode val="edge"/>
          <c:yMode val="edge"/>
          <c:x val="0.17211695906432756"/>
          <c:y val="0.13400335008375208"/>
        </c:manualLayout>
      </c:layout>
      <c:overlay val="0"/>
    </c:title>
    <c:autoTitleDeleted val="0"/>
    <c:view3D>
      <c:rotX val="15"/>
      <c:rotY val="20"/>
      <c:rAngAx val="1"/>
    </c:view3D>
    <c:floor>
      <c:thickness val="0"/>
      <c:spPr>
        <a:solidFill>
          <a:srgbClr val="FFFF00"/>
        </a:solidFill>
      </c:spPr>
    </c:floor>
    <c:sideWall>
      <c:thickness val="0"/>
    </c:sideWall>
    <c:backWall>
      <c:thickness val="0"/>
    </c:backWall>
    <c:plotArea>
      <c:layout/>
      <c:bar3DChart>
        <c:barDir val="col"/>
        <c:grouping val="clustered"/>
        <c:varyColors val="0"/>
        <c:ser>
          <c:idx val="0"/>
          <c:order val="0"/>
          <c:tx>
            <c:strRef>
              <c:f>'График потребления'!$H$8</c:f>
              <c:strCache>
                <c:ptCount val="1"/>
                <c:pt idx="0">
                  <c:v>Потребление газа</c:v>
                </c:pt>
              </c:strCache>
            </c:strRef>
          </c:tx>
          <c:spPr>
            <a:solidFill>
              <a:srgbClr val="FFFF00"/>
            </a:solidFill>
            <a:ln>
              <a:solidFill>
                <a:srgbClr val="FFFF00"/>
              </a:solidFill>
            </a:ln>
          </c:spPr>
          <c:invertIfNegative val="0"/>
          <c:dPt>
            <c:idx val="0"/>
            <c:invertIfNegative val="0"/>
            <c:bubble3D val="0"/>
            <c:spPr>
              <a:solidFill>
                <a:srgbClr val="FFFF00"/>
              </a:solidFill>
              <a:ln>
                <a:solidFill>
                  <a:srgbClr val="FFFF00"/>
                </a:solidFill>
              </a:ln>
            </c:spPr>
          </c:dPt>
          <c:dLbls>
            <c:dLbl>
              <c:idx val="0"/>
              <c:layout>
                <c:manualLayout>
                  <c:x val="1.2187690432663011E-2"/>
                  <c:y val="-1.6260162601626021E-2"/>
                </c:manualLayout>
              </c:layout>
              <c:tx>
                <c:rich>
                  <a:bodyPr/>
                  <a:lstStyle/>
                  <a:p>
                    <a:r>
                      <a:rPr lang="en-US" sz="800" b="1"/>
                      <a:t>100 977</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7501523461304522E-3"/>
                  <c:y val="-1.9512195121951223E-2"/>
                </c:manualLayout>
              </c:layout>
              <c:tx>
                <c:rich>
                  <a:bodyPr/>
                  <a:lstStyle/>
                  <a:p>
                    <a:r>
                      <a:rPr lang="en-US" sz="800" b="1"/>
                      <a:t>96 856</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4625228519195618E-2"/>
                  <c:y val="-1.3008130081300818E-2"/>
                </c:manualLayout>
              </c:layout>
              <c:tx>
                <c:rich>
                  <a:bodyPr/>
                  <a:lstStyle/>
                  <a:p>
                    <a:r>
                      <a:rPr lang="en-US" sz="800" b="1"/>
                      <a:t>89 611</a:t>
                    </a:r>
                    <a:endParaRPr lang="en-US" sz="1200" b="1"/>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 потребления'!$I$7:$K$7</c:f>
              <c:numCache>
                <c:formatCode>General</c:formatCode>
                <c:ptCount val="3"/>
                <c:pt idx="0">
                  <c:v>2013</c:v>
                </c:pt>
                <c:pt idx="1">
                  <c:v>2014</c:v>
                </c:pt>
                <c:pt idx="2">
                  <c:v>2015</c:v>
                </c:pt>
              </c:numCache>
            </c:numRef>
          </c:cat>
          <c:val>
            <c:numRef>
              <c:f>'График потребления'!$I$8:$K$8</c:f>
              <c:numCache>
                <c:formatCode>#,##0</c:formatCode>
                <c:ptCount val="3"/>
                <c:pt idx="0">
                  <c:v>100977000</c:v>
                </c:pt>
                <c:pt idx="1">
                  <c:v>96856000</c:v>
                </c:pt>
                <c:pt idx="2">
                  <c:v>89611000</c:v>
                </c:pt>
              </c:numCache>
            </c:numRef>
          </c:val>
        </c:ser>
        <c:dLbls>
          <c:showLegendKey val="0"/>
          <c:showVal val="0"/>
          <c:showCatName val="0"/>
          <c:showSerName val="0"/>
          <c:showPercent val="0"/>
          <c:showBubbleSize val="0"/>
        </c:dLbls>
        <c:gapWidth val="150"/>
        <c:shape val="cylinder"/>
        <c:axId val="168403328"/>
        <c:axId val="168404864"/>
        <c:axId val="0"/>
      </c:bar3DChart>
      <c:catAx>
        <c:axId val="168403328"/>
        <c:scaling>
          <c:orientation val="minMax"/>
        </c:scaling>
        <c:delete val="0"/>
        <c:axPos val="b"/>
        <c:numFmt formatCode="General" sourceLinked="1"/>
        <c:majorTickMark val="out"/>
        <c:minorTickMark val="none"/>
        <c:tickLblPos val="nextTo"/>
        <c:txPr>
          <a:bodyPr/>
          <a:lstStyle/>
          <a:p>
            <a:pPr>
              <a:defRPr sz="1000" b="1"/>
            </a:pPr>
            <a:endParaRPr lang="ru-RU"/>
          </a:p>
        </c:txPr>
        <c:crossAx val="168404864"/>
        <c:crosses val="autoZero"/>
        <c:auto val="1"/>
        <c:lblAlgn val="ctr"/>
        <c:lblOffset val="100"/>
        <c:noMultiLvlLbl val="0"/>
      </c:catAx>
      <c:valAx>
        <c:axId val="168404864"/>
        <c:scaling>
          <c:orientation val="minMax"/>
        </c:scaling>
        <c:delete val="1"/>
        <c:axPos val="l"/>
        <c:numFmt formatCode="#,##0" sourceLinked="1"/>
        <c:majorTickMark val="out"/>
        <c:minorTickMark val="none"/>
        <c:tickLblPos val="none"/>
        <c:crossAx val="168403328"/>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mn-lt"/>
                <a:cs typeface="Times New Roman" pitchFamily="18" charset="0"/>
              </a:defRPr>
            </a:pPr>
            <a:r>
              <a:rPr lang="ru-RU" sz="1100">
                <a:latin typeface="+mn-lt"/>
                <a:cs typeface="Times New Roman" pitchFamily="18" charset="0"/>
              </a:rPr>
              <a:t>Энергоснабжение, в тыс. кВт</a:t>
            </a:r>
          </a:p>
        </c:rich>
      </c:tx>
      <c:layout>
        <c:manualLayout>
          <c:xMode val="edge"/>
          <c:yMode val="edge"/>
          <c:x val="0.19400400828490688"/>
          <c:y val="9.4786729857819954E-2"/>
        </c:manualLayout>
      </c:layout>
      <c:overlay val="0"/>
    </c:title>
    <c:autoTitleDeleted val="0"/>
    <c:view3D>
      <c:rotX val="15"/>
      <c:rotY val="20"/>
      <c:rAngAx val="1"/>
    </c:view3D>
    <c:floor>
      <c:thickness val="0"/>
      <c:spPr>
        <a:solidFill>
          <a:srgbClr val="C00000"/>
        </a:solidFill>
      </c:spPr>
    </c:floor>
    <c:sideWall>
      <c:thickness val="0"/>
    </c:sideWall>
    <c:backWall>
      <c:thickness val="0"/>
    </c:backWall>
    <c:plotArea>
      <c:layout/>
      <c:bar3DChart>
        <c:barDir val="col"/>
        <c:grouping val="clustered"/>
        <c:varyColors val="0"/>
        <c:ser>
          <c:idx val="0"/>
          <c:order val="0"/>
          <c:tx>
            <c:v>Энергоснабжение</c:v>
          </c:tx>
          <c:spPr>
            <a:solidFill>
              <a:srgbClr val="C00000"/>
            </a:solidFill>
          </c:spPr>
          <c:invertIfNegative val="0"/>
          <c:dLbls>
            <c:dLbl>
              <c:idx val="0"/>
              <c:layout>
                <c:manualLayout>
                  <c:x val="1.3986011418972643E-2"/>
                  <c:y val="-1.8886044295552729E-2"/>
                </c:manualLayout>
              </c:layout>
              <c:tx>
                <c:rich>
                  <a:bodyPr/>
                  <a:lstStyle/>
                  <a:p>
                    <a:r>
                      <a:rPr lang="en-US" sz="800" b="1"/>
                      <a:t>168,05</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8648015225296841E-2"/>
                  <c:y val="-1.8885746882215993E-2"/>
                </c:manualLayout>
              </c:layout>
              <c:tx>
                <c:rich>
                  <a:bodyPr/>
                  <a:lstStyle/>
                  <a:p>
                    <a:r>
                      <a:rPr lang="en-US" sz="800" b="1"/>
                      <a:t>168,73</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6317013322134734E-2"/>
                  <c:y val="-1.1331448129329595E-2"/>
                </c:manualLayout>
              </c:layout>
              <c:tx>
                <c:rich>
                  <a:bodyPr/>
                  <a:lstStyle/>
                  <a:p>
                    <a:r>
                      <a:rPr lang="en-US" sz="800" b="1"/>
                      <a:t>177,53</a:t>
                    </a:r>
                    <a:endParaRPr lang="en-US" sz="1200" b="1"/>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 потребления'!$I$10:$K$10</c:f>
              <c:numCache>
                <c:formatCode>General</c:formatCode>
                <c:ptCount val="3"/>
                <c:pt idx="0">
                  <c:v>2013</c:v>
                </c:pt>
                <c:pt idx="1">
                  <c:v>2014</c:v>
                </c:pt>
                <c:pt idx="2">
                  <c:v>2015</c:v>
                </c:pt>
              </c:numCache>
            </c:numRef>
          </c:cat>
          <c:val>
            <c:numRef>
              <c:f>'График потребления'!$I$11:$K$11</c:f>
              <c:numCache>
                <c:formatCode>#,##0.00</c:formatCode>
                <c:ptCount val="3"/>
                <c:pt idx="0">
                  <c:v>168052.9</c:v>
                </c:pt>
                <c:pt idx="1">
                  <c:v>168732.9</c:v>
                </c:pt>
                <c:pt idx="2">
                  <c:v>177533.5</c:v>
                </c:pt>
              </c:numCache>
            </c:numRef>
          </c:val>
        </c:ser>
        <c:dLbls>
          <c:showLegendKey val="0"/>
          <c:showVal val="0"/>
          <c:showCatName val="0"/>
          <c:showSerName val="0"/>
          <c:showPercent val="0"/>
          <c:showBubbleSize val="0"/>
        </c:dLbls>
        <c:gapWidth val="150"/>
        <c:shape val="cylinder"/>
        <c:axId val="177936640"/>
        <c:axId val="177979392"/>
        <c:axId val="0"/>
      </c:bar3DChart>
      <c:catAx>
        <c:axId val="177936640"/>
        <c:scaling>
          <c:orientation val="minMax"/>
        </c:scaling>
        <c:delete val="0"/>
        <c:axPos val="b"/>
        <c:numFmt formatCode="General" sourceLinked="1"/>
        <c:majorTickMark val="out"/>
        <c:minorTickMark val="none"/>
        <c:tickLblPos val="nextTo"/>
        <c:txPr>
          <a:bodyPr/>
          <a:lstStyle/>
          <a:p>
            <a:pPr>
              <a:defRPr sz="1000" b="1"/>
            </a:pPr>
            <a:endParaRPr lang="ru-RU"/>
          </a:p>
        </c:txPr>
        <c:crossAx val="177979392"/>
        <c:crosses val="autoZero"/>
        <c:auto val="1"/>
        <c:lblAlgn val="ctr"/>
        <c:lblOffset val="100"/>
        <c:noMultiLvlLbl val="0"/>
      </c:catAx>
      <c:valAx>
        <c:axId val="177979392"/>
        <c:scaling>
          <c:orientation val="minMax"/>
        </c:scaling>
        <c:delete val="1"/>
        <c:axPos val="l"/>
        <c:numFmt formatCode="#,##0.00" sourceLinked="1"/>
        <c:majorTickMark val="out"/>
        <c:minorTickMark val="none"/>
        <c:tickLblPos val="none"/>
        <c:crossAx val="17793664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Риск гибели людей на пожарах</a:t>
            </a:r>
          </a:p>
          <a:p>
            <a:pPr>
              <a:defRPr sz="1400"/>
            </a:pPr>
            <a:r>
              <a:rPr lang="ru-RU" sz="1400"/>
              <a:t>на 100 тыс. человек</a:t>
            </a:r>
            <a:endParaRPr lang="ru-RU" sz="1400" baseline="0"/>
          </a:p>
        </c:rich>
      </c:tx>
      <c:layout>
        <c:manualLayout>
          <c:xMode val="edge"/>
          <c:yMode val="edge"/>
          <c:x val="0.26492631578947368"/>
          <c:y val="3.8278480174205355E-2"/>
        </c:manualLayout>
      </c:layout>
      <c:overlay val="0"/>
    </c:title>
    <c:autoTitleDeleted val="0"/>
    <c:plotArea>
      <c:layout>
        <c:manualLayout>
          <c:layoutTarget val="inner"/>
          <c:xMode val="edge"/>
          <c:yMode val="edge"/>
          <c:x val="3.0877192982456142E-2"/>
          <c:y val="0.26365317899931279"/>
          <c:w val="0.93824561403508777"/>
          <c:h val="0.50178626725287101"/>
        </c:manualLayout>
      </c:layout>
      <c:lineChart>
        <c:grouping val="standard"/>
        <c:varyColors val="0"/>
        <c:ser>
          <c:idx val="0"/>
          <c:order val="0"/>
          <c:tx>
            <c:strRef>
              <c:f>'Лист1 (2)'!$C$3:$D$3</c:f>
              <c:strCache>
                <c:ptCount val="1"/>
                <c:pt idx="0">
                  <c:v>Гибель людей на пожарах (чел. на 100 тыс.)</c:v>
                </c:pt>
              </c:strCache>
            </c:strRef>
          </c:tx>
          <c:spPr>
            <a:ln>
              <a:solidFill>
                <a:schemeClr val="tx2"/>
              </a:solidFill>
            </a:ln>
          </c:spPr>
          <c:marker>
            <c:symbol val="diamond"/>
            <c:size val="7"/>
            <c:spPr>
              <a:solidFill>
                <a:srgbClr val="C00000"/>
              </a:solidFill>
            </c:spPr>
          </c:marker>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(2)'!$E$2:$G$2</c:f>
              <c:numCache>
                <c:formatCode>General</c:formatCode>
                <c:ptCount val="3"/>
                <c:pt idx="0">
                  <c:v>2013</c:v>
                </c:pt>
                <c:pt idx="1">
                  <c:v>2014</c:v>
                </c:pt>
                <c:pt idx="2">
                  <c:v>2015</c:v>
                </c:pt>
              </c:numCache>
            </c:numRef>
          </c:cat>
          <c:val>
            <c:numRef>
              <c:f>'Лист1 (2)'!$E$3:$G$3</c:f>
              <c:numCache>
                <c:formatCode>General</c:formatCode>
                <c:ptCount val="3"/>
                <c:pt idx="0">
                  <c:v>6</c:v>
                </c:pt>
                <c:pt idx="1">
                  <c:v>3</c:v>
                </c:pt>
                <c:pt idx="2">
                  <c:v>12</c:v>
                </c:pt>
              </c:numCache>
            </c:numRef>
          </c:val>
          <c:smooth val="0"/>
        </c:ser>
        <c:dLbls>
          <c:showLegendKey val="0"/>
          <c:showVal val="1"/>
          <c:showCatName val="0"/>
          <c:showSerName val="0"/>
          <c:showPercent val="0"/>
          <c:showBubbleSize val="0"/>
        </c:dLbls>
        <c:marker val="1"/>
        <c:smooth val="0"/>
        <c:axId val="103614336"/>
        <c:axId val="103617280"/>
      </c:lineChart>
      <c:catAx>
        <c:axId val="103614336"/>
        <c:scaling>
          <c:orientation val="minMax"/>
        </c:scaling>
        <c:delete val="0"/>
        <c:axPos val="b"/>
        <c:numFmt formatCode="General" sourceLinked="1"/>
        <c:majorTickMark val="none"/>
        <c:minorTickMark val="none"/>
        <c:tickLblPos val="nextTo"/>
        <c:txPr>
          <a:bodyPr/>
          <a:lstStyle/>
          <a:p>
            <a:pPr>
              <a:defRPr sz="1200" b="1"/>
            </a:pPr>
            <a:endParaRPr lang="ru-RU"/>
          </a:p>
        </c:txPr>
        <c:crossAx val="103617280"/>
        <c:crosses val="autoZero"/>
        <c:auto val="1"/>
        <c:lblAlgn val="ctr"/>
        <c:lblOffset val="100"/>
        <c:noMultiLvlLbl val="0"/>
      </c:catAx>
      <c:valAx>
        <c:axId val="103617280"/>
        <c:scaling>
          <c:orientation val="minMax"/>
        </c:scaling>
        <c:delete val="1"/>
        <c:axPos val="l"/>
        <c:numFmt formatCode="General" sourceLinked="1"/>
        <c:majorTickMark val="out"/>
        <c:minorTickMark val="none"/>
        <c:tickLblPos val="nextTo"/>
        <c:crossAx val="103614336"/>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lumMod val="50000"/>
            </a:schemeClr>
          </a:solidFill>
        </a:ln>
      </c:spPr>
    </c:plotArea>
    <c:plotVisOnly val="1"/>
    <c:dispBlanksAs val="gap"/>
    <c:showDLblsOverMax val="0"/>
  </c:chart>
  <c:spPr>
    <a:solidFill>
      <a:schemeClr val="bg2"/>
    </a:soli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Выбросы</a:t>
            </a:r>
            <a:r>
              <a:rPr lang="ru-RU" sz="1400" baseline="0"/>
              <a:t> вредных веществ,</a:t>
            </a:r>
          </a:p>
          <a:p>
            <a:pPr>
              <a:defRPr sz="1400"/>
            </a:pPr>
            <a:r>
              <a:rPr lang="ru-RU" sz="1400" baseline="0"/>
              <a:t> (в кг. на 1 га территории)</a:t>
            </a:r>
          </a:p>
        </c:rich>
      </c:tx>
      <c:layout>
        <c:manualLayout>
          <c:xMode val="edge"/>
          <c:yMode val="edge"/>
          <c:x val="0.29727023069484737"/>
          <c:y val="2.5660183644236903E-2"/>
        </c:manualLayout>
      </c:layout>
      <c:overlay val="0"/>
    </c:title>
    <c:autoTitleDeleted val="0"/>
    <c:plotArea>
      <c:layout>
        <c:manualLayout>
          <c:layoutTarget val="inner"/>
          <c:xMode val="edge"/>
          <c:yMode val="edge"/>
          <c:x val="3.0877192982456142E-2"/>
          <c:y val="0.37721784776902889"/>
          <c:w val="0.93824561403508777"/>
          <c:h val="0.50178626725287101"/>
        </c:manualLayout>
      </c:layout>
      <c:lineChart>
        <c:grouping val="standard"/>
        <c:varyColors val="0"/>
        <c:ser>
          <c:idx val="0"/>
          <c:order val="0"/>
          <c:tx>
            <c:strRef>
              <c:f>Лист1!$C$3:$D$3</c:f>
              <c:strCache>
                <c:ptCount val="1"/>
                <c:pt idx="0">
                  <c:v>Республика Татарстан</c:v>
                </c:pt>
              </c:strCache>
            </c:strRef>
          </c:tx>
          <c:spPr>
            <a:ln>
              <a:solidFill>
                <a:schemeClr val="tx2"/>
              </a:solidFill>
            </a:ln>
          </c:spPr>
          <c:marker>
            <c:symbol val="diamond"/>
            <c:size val="7"/>
            <c:spPr>
              <a:solidFill>
                <a:srgbClr val="C00000"/>
              </a:solidFill>
            </c:spPr>
          </c:marker>
          <c:dLbls>
            <c:dLbl>
              <c:idx val="0"/>
              <c:layout>
                <c:manualLayout>
                  <c:x val="-6.1754606989915736E-2"/>
                  <c:y val="6.7297581493165018E-2"/>
                </c:manualLayout>
              </c:layout>
              <c:tx>
                <c:rich>
                  <a:bodyPr/>
                  <a:lstStyle/>
                  <a:p>
                    <a:r>
                      <a:rPr lang="en-US" sz="1200" b="1"/>
                      <a:t>43,94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7368421052631522E-2"/>
                  <c:y val="5.8885383806519531E-2"/>
                </c:manualLayout>
              </c:layout>
              <c:tx>
                <c:rich>
                  <a:bodyPr/>
                  <a:lstStyle/>
                  <a:p>
                    <a:r>
                      <a:rPr lang="en-US" sz="1200" b="1"/>
                      <a:t>43,29</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5.0526536814477135E-2"/>
                  <c:y val="5.8885383806519379E-2"/>
                </c:manualLayout>
              </c:layout>
              <c:tx>
                <c:rich>
                  <a:bodyPr/>
                  <a:lstStyle/>
                  <a:p>
                    <a:r>
                      <a:rPr lang="en-US" sz="1200" b="1"/>
                      <a:t>43,28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Лист1!$E$2:$G$2</c:f>
              <c:numCache>
                <c:formatCode>General</c:formatCode>
                <c:ptCount val="3"/>
                <c:pt idx="0">
                  <c:v>2013</c:v>
                </c:pt>
                <c:pt idx="1">
                  <c:v>2014</c:v>
                </c:pt>
                <c:pt idx="2">
                  <c:v>2015</c:v>
                </c:pt>
              </c:numCache>
            </c:numRef>
          </c:cat>
          <c:val>
            <c:numRef>
              <c:f>Лист1!$E$3:$G$3</c:f>
              <c:numCache>
                <c:formatCode>General</c:formatCode>
                <c:ptCount val="3"/>
                <c:pt idx="0">
                  <c:v>43.94</c:v>
                </c:pt>
                <c:pt idx="1">
                  <c:v>43.29</c:v>
                </c:pt>
                <c:pt idx="2">
                  <c:v>43.28</c:v>
                </c:pt>
              </c:numCache>
            </c:numRef>
          </c:val>
          <c:smooth val="0"/>
        </c:ser>
        <c:ser>
          <c:idx val="1"/>
          <c:order val="1"/>
          <c:tx>
            <c:strRef>
              <c:f>Лист1!$C$4:$D$4</c:f>
              <c:strCache>
                <c:ptCount val="1"/>
                <c:pt idx="0">
                  <c:v>Муниципальное образование</c:v>
                </c:pt>
              </c:strCache>
            </c:strRef>
          </c:tx>
          <c:spPr>
            <a:ln>
              <a:solidFill>
                <a:schemeClr val="tx2">
                  <a:lumMod val="50000"/>
                </a:schemeClr>
              </a:solidFill>
            </a:ln>
          </c:spPr>
          <c:marker>
            <c:symbol val="circle"/>
            <c:size val="7"/>
          </c:marker>
          <c:dPt>
            <c:idx val="1"/>
            <c:bubble3D val="0"/>
            <c:spPr>
              <a:ln>
                <a:solidFill>
                  <a:schemeClr val="accent3">
                    <a:lumMod val="50000"/>
                  </a:schemeClr>
                </a:solidFill>
              </a:ln>
            </c:spPr>
          </c:dPt>
          <c:dPt>
            <c:idx val="2"/>
            <c:bubble3D val="0"/>
            <c:spPr>
              <a:ln>
                <a:solidFill>
                  <a:schemeClr val="accent3">
                    <a:lumMod val="50000"/>
                  </a:schemeClr>
                </a:solidFill>
              </a:ln>
            </c:spPr>
          </c:dPt>
          <c:dLbls>
            <c:dLbl>
              <c:idx val="0"/>
              <c:layout>
                <c:manualLayout>
                  <c:x val="-5.8947589446056083E-2"/>
                  <c:y val="-6.7297581493165087E-2"/>
                </c:manualLayout>
              </c:layout>
              <c:tx>
                <c:rich>
                  <a:bodyPr/>
                  <a:lstStyle/>
                  <a:p>
                    <a:r>
                      <a:rPr lang="en-US" sz="1200" b="1"/>
                      <a:t>49,19</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7368421052631522E-2"/>
                  <c:y val="-6.7297581493165087E-2"/>
                </c:manualLayout>
              </c:layout>
              <c:tx>
                <c:rich>
                  <a:bodyPr/>
                  <a:lstStyle/>
                  <a:p>
                    <a:r>
                      <a:rPr lang="en-US" sz="1200" b="1"/>
                      <a:t>49,73</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4.2105484182898188E-2"/>
                  <c:y val="-5.8885383806519455E-2"/>
                </c:manualLayout>
              </c:layout>
              <c:tx>
                <c:rich>
                  <a:bodyPr/>
                  <a:lstStyle/>
                  <a:p>
                    <a:r>
                      <a:rPr lang="en-US" sz="1200" b="1"/>
                      <a:t>66,8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Лист1!$E$2:$G$2</c:f>
              <c:numCache>
                <c:formatCode>General</c:formatCode>
                <c:ptCount val="3"/>
                <c:pt idx="0">
                  <c:v>2013</c:v>
                </c:pt>
                <c:pt idx="1">
                  <c:v>2014</c:v>
                </c:pt>
                <c:pt idx="2">
                  <c:v>2015</c:v>
                </c:pt>
              </c:numCache>
            </c:numRef>
          </c:cat>
          <c:val>
            <c:numRef>
              <c:f>Лист1!$E$4:$G$4</c:f>
              <c:numCache>
                <c:formatCode>General</c:formatCode>
                <c:ptCount val="3"/>
                <c:pt idx="0">
                  <c:v>49.19</c:v>
                </c:pt>
                <c:pt idx="1">
                  <c:v>49.73</c:v>
                </c:pt>
                <c:pt idx="2">
                  <c:v>66.8</c:v>
                </c:pt>
              </c:numCache>
            </c:numRef>
          </c:val>
          <c:smooth val="0"/>
        </c:ser>
        <c:dLbls>
          <c:showLegendKey val="0"/>
          <c:showVal val="1"/>
          <c:showCatName val="0"/>
          <c:showSerName val="0"/>
          <c:showPercent val="0"/>
          <c:showBubbleSize val="0"/>
        </c:dLbls>
        <c:marker val="1"/>
        <c:smooth val="0"/>
        <c:axId val="178189824"/>
        <c:axId val="178191360"/>
      </c:lineChart>
      <c:catAx>
        <c:axId val="178189824"/>
        <c:scaling>
          <c:orientation val="minMax"/>
        </c:scaling>
        <c:delete val="0"/>
        <c:axPos val="b"/>
        <c:numFmt formatCode="General" sourceLinked="1"/>
        <c:majorTickMark val="none"/>
        <c:minorTickMark val="none"/>
        <c:tickLblPos val="nextTo"/>
        <c:txPr>
          <a:bodyPr/>
          <a:lstStyle/>
          <a:p>
            <a:pPr>
              <a:defRPr sz="1200" b="1"/>
            </a:pPr>
            <a:endParaRPr lang="ru-RU"/>
          </a:p>
        </c:txPr>
        <c:crossAx val="178191360"/>
        <c:crosses val="autoZero"/>
        <c:auto val="1"/>
        <c:lblAlgn val="ctr"/>
        <c:lblOffset val="100"/>
        <c:noMultiLvlLbl val="0"/>
      </c:catAx>
      <c:valAx>
        <c:axId val="178191360"/>
        <c:scaling>
          <c:orientation val="minMax"/>
        </c:scaling>
        <c:delete val="1"/>
        <c:axPos val="l"/>
        <c:numFmt formatCode="General" sourceLinked="1"/>
        <c:majorTickMark val="out"/>
        <c:minorTickMark val="none"/>
        <c:tickLblPos val="nextTo"/>
        <c:crossAx val="178189824"/>
        <c:crosses val="autoZero"/>
        <c:crossBetween val="between"/>
      </c:valAx>
      <c:spPr>
        <a:noFill/>
      </c:spPr>
    </c:plotArea>
    <c:legend>
      <c:legendPos val="t"/>
      <c:overlay val="0"/>
      <c:txPr>
        <a:bodyPr/>
        <a:lstStyle/>
        <a:p>
          <a:pPr>
            <a:defRPr sz="1200" b="0"/>
          </a:pPr>
          <a:endParaRPr lang="ru-RU"/>
        </a:p>
      </c:txPr>
    </c:legend>
    <c:plotVisOnly val="1"/>
    <c:dispBlanksAs val="gap"/>
    <c:showDLblsOverMax val="0"/>
  </c:chart>
  <c:spPr>
    <a:solidFill>
      <a:schemeClr val="bg2"/>
    </a:solidFill>
    <a:ln>
      <a:gradFill>
        <a:gsLst>
          <a:gs pos="0">
            <a:schemeClr val="accent1">
              <a:tint val="66000"/>
              <a:satMod val="160000"/>
            </a:schemeClr>
          </a:gs>
          <a:gs pos="33000">
            <a:schemeClr val="accent1"/>
          </a:gs>
          <a:gs pos="100000">
            <a:schemeClr val="accent1">
              <a:tint val="23500"/>
              <a:satMod val="160000"/>
            </a:schemeClr>
          </a:gs>
        </a:gsLst>
        <a:lin ang="5400000" scaled="0"/>
      </a:gradFill>
    </a:ln>
    <a:effectLst>
      <a:glow rad="127000">
        <a:schemeClr val="accent5">
          <a:lumMod val="75000"/>
        </a:schemeClr>
      </a:glo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Социальные выплаты</a:t>
            </a:r>
          </a:p>
          <a:p>
            <a:pPr>
              <a:defRPr sz="1100"/>
            </a:pPr>
            <a:r>
              <a:rPr lang="ru-RU" sz="1100" i="1"/>
              <a:t> (в виде субсидий, компенсаций и пособий), </a:t>
            </a:r>
            <a:r>
              <a:rPr lang="ru-RU" sz="1100"/>
              <a:t>млн. рублей</a:t>
            </a:r>
          </a:p>
        </c:rich>
      </c:tx>
      <c:layout>
        <c:manualLayout>
          <c:xMode val="edge"/>
          <c:yMode val="edge"/>
          <c:x val="0.19379406641811459"/>
          <c:y val="2.7455348569233777E-3"/>
        </c:manualLayout>
      </c:layout>
      <c:overlay val="0"/>
    </c:title>
    <c:autoTitleDeleted val="0"/>
    <c:view3D>
      <c:rotX val="15"/>
      <c:rotY val="20"/>
      <c:rAngAx val="1"/>
    </c:view3D>
    <c:floor>
      <c:thickness val="0"/>
      <c:spPr>
        <a:scene3d>
          <a:camera prst="orthographicFront"/>
          <a:lightRig rig="threePt" dir="t"/>
        </a:scene3d>
        <a:sp3d>
          <a:bevelB w="165100" prst="coolSlant"/>
          <a:contourClr>
            <a:srgbClr val="000000"/>
          </a:contourClr>
        </a:sp3d>
      </c:spPr>
    </c:floor>
    <c:sideWall>
      <c:thickness val="0"/>
    </c:sideWall>
    <c:backWall>
      <c:thickness val="0"/>
      <c:spPr>
        <a:ln>
          <a:noFill/>
        </a:ln>
        <a:effectLst>
          <a:outerShdw blurRad="50800" dist="50800" dir="5400000" algn="ctr" rotWithShape="0">
            <a:schemeClr val="accent5">
              <a:lumMod val="20000"/>
              <a:lumOff val="80000"/>
            </a:schemeClr>
          </a:outerShdw>
        </a:effectLst>
      </c:spPr>
    </c:backWall>
    <c:plotArea>
      <c:layout>
        <c:manualLayout>
          <c:layoutTarget val="inner"/>
          <c:xMode val="edge"/>
          <c:yMode val="edge"/>
          <c:x val="0.10731693273258576"/>
          <c:y val="0.18372852700202388"/>
          <c:w val="0.795093446957156"/>
          <c:h val="0.74498931819569103"/>
        </c:manualLayout>
      </c:layout>
      <c:bar3DChart>
        <c:barDir val="bar"/>
        <c:grouping val="clustered"/>
        <c:varyColors val="0"/>
        <c:ser>
          <c:idx val="0"/>
          <c:order val="0"/>
          <c:tx>
            <c:strRef>
              <c:f>'соц поддержка'!$D$29:$I$29</c:f>
              <c:strCache>
                <c:ptCount val="1"/>
                <c:pt idx="0">
                  <c:v>Объём переработки сахарной свёклы (за минусом потерь) тонн</c:v>
                </c:pt>
              </c:strCache>
            </c:strRef>
          </c:tx>
          <c:spPr>
            <a:solidFill>
              <a:srgbClr val="92D050"/>
            </a:solidFill>
          </c:spPr>
          <c:invertIfNegative val="0"/>
          <c:dLbls>
            <c:dLbl>
              <c:idx val="0"/>
              <c:layout>
                <c:manualLayout>
                  <c:x val="-0.18794568948112281"/>
                  <c:y val="-1.4492750315473026E-3"/>
                </c:manualLayout>
              </c:layout>
              <c:tx>
                <c:rich>
                  <a:bodyPr/>
                  <a:lstStyle/>
                  <a:p>
                    <a:r>
                      <a:rPr lang="en-US"/>
                      <a:t>154,3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34383471296857138"/>
                  <c:y val="-3.0103838844268226E-4"/>
                </c:manualLayout>
              </c:layout>
              <c:tx>
                <c:rich>
                  <a:bodyPr/>
                  <a:lstStyle/>
                  <a:p>
                    <a:r>
                      <a:rPr lang="en-US"/>
                      <a:t>172,3</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39501766606097338"/>
                  <c:y val="-4.0397115052581374E-5"/>
                </c:manualLayout>
              </c:layout>
              <c:tx>
                <c:rich>
                  <a:bodyPr/>
                  <a:lstStyle/>
                  <a:p>
                    <a:r>
                      <a:rPr lang="en-US"/>
                      <a:t>177,1</a:t>
                    </a:r>
                  </a:p>
                </c:rich>
              </c:tx>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000" b="1" i="0" baseline="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'соц поддержка'!$J$28:$L$28</c:f>
              <c:numCache>
                <c:formatCode>General</c:formatCode>
                <c:ptCount val="3"/>
                <c:pt idx="0" formatCode="0">
                  <c:v>2013</c:v>
                </c:pt>
                <c:pt idx="1">
                  <c:v>2014</c:v>
                </c:pt>
                <c:pt idx="2">
                  <c:v>2015</c:v>
                </c:pt>
              </c:numCache>
            </c:numRef>
          </c:cat>
          <c:val>
            <c:numRef>
              <c:f>'соц поддержка'!$J$29:$L$29</c:f>
              <c:numCache>
                <c:formatCode>#,##0.00</c:formatCode>
                <c:ptCount val="3"/>
                <c:pt idx="0">
                  <c:v>154.30000000000001</c:v>
                </c:pt>
                <c:pt idx="1">
                  <c:v>172.3</c:v>
                </c:pt>
                <c:pt idx="2">
                  <c:v>177.1</c:v>
                </c:pt>
              </c:numCache>
            </c:numRef>
          </c:val>
        </c:ser>
        <c:dLbls>
          <c:showLegendKey val="0"/>
          <c:showVal val="0"/>
          <c:showCatName val="0"/>
          <c:showSerName val="0"/>
          <c:showPercent val="0"/>
          <c:showBubbleSize val="0"/>
        </c:dLbls>
        <c:gapWidth val="150"/>
        <c:shape val="box"/>
        <c:axId val="103642240"/>
        <c:axId val="103643776"/>
        <c:axId val="0"/>
      </c:bar3DChart>
      <c:catAx>
        <c:axId val="103642240"/>
        <c:scaling>
          <c:orientation val="minMax"/>
        </c:scaling>
        <c:delete val="0"/>
        <c:axPos val="l"/>
        <c:numFmt formatCode="0" sourceLinked="1"/>
        <c:majorTickMark val="out"/>
        <c:minorTickMark val="in"/>
        <c:tickLblPos val="low"/>
        <c:txPr>
          <a:bodyPr/>
          <a:lstStyle/>
          <a:p>
            <a:pPr>
              <a:defRPr sz="1000" b="1"/>
            </a:pPr>
            <a:endParaRPr lang="ru-RU"/>
          </a:p>
        </c:txPr>
        <c:crossAx val="103643776"/>
        <c:crosses val="autoZero"/>
        <c:auto val="1"/>
        <c:lblAlgn val="ctr"/>
        <c:lblOffset val="100"/>
        <c:noMultiLvlLbl val="0"/>
      </c:catAx>
      <c:valAx>
        <c:axId val="103643776"/>
        <c:scaling>
          <c:orientation val="minMax"/>
        </c:scaling>
        <c:delete val="0"/>
        <c:axPos val="b"/>
        <c:majorGridlines>
          <c:spPr>
            <a:effectLst>
              <a:outerShdw blurRad="50800" dist="50800" dir="5400000" algn="ctr" rotWithShape="0">
                <a:schemeClr val="accent1"/>
              </a:outerShdw>
            </a:effectLst>
          </c:spPr>
        </c:majorGridlines>
        <c:numFmt formatCode="#,##0.00" sourceLinked="1"/>
        <c:majorTickMark val="out"/>
        <c:minorTickMark val="none"/>
        <c:tickLblPos val="nextTo"/>
        <c:crossAx val="103642240"/>
        <c:crosses val="autoZero"/>
        <c:crossBetween val="between"/>
      </c:valAx>
    </c:plotArea>
    <c:plotVisOnly val="1"/>
    <c:dispBlanksAs val="gap"/>
    <c:showDLblsOverMax val="0"/>
  </c:chart>
  <c:spPr>
    <a:solidFill>
      <a:schemeClr val="accent5">
        <a:lumMod val="20000"/>
        <a:lumOff val="80000"/>
      </a:schemeClr>
    </a:solid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Денежный доход на душу населения </a:t>
            </a:r>
            <a:r>
              <a:rPr lang="ru-RU" sz="1200" i="1"/>
              <a:t>(руб.)      </a:t>
            </a:r>
          </a:p>
        </c:rich>
      </c:tx>
      <c:layout>
        <c:manualLayout>
          <c:xMode val="edge"/>
          <c:yMode val="edge"/>
          <c:x val="0.12322911841902116"/>
          <c:y val="4.629629629629634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'денежный доход по району'!$F$6:$H$6</c:f>
              <c:strCache>
                <c:ptCount val="3"/>
                <c:pt idx="0">
                  <c:v>2013 год</c:v>
                </c:pt>
                <c:pt idx="1">
                  <c:v>2014 год</c:v>
                </c:pt>
                <c:pt idx="2">
                  <c:v>2015 год</c:v>
                </c:pt>
              </c:strCache>
            </c:strRef>
          </c:cat>
          <c:val>
            <c:numRef>
              <c:f>'денежный доход по району'!$F$7:$H$7</c:f>
            </c:numRef>
          </c:val>
        </c:ser>
        <c:ser>
          <c:idx val="1"/>
          <c:order val="1"/>
          <c:invertIfNegative val="0"/>
          <c:dLbls>
            <c:dLbl>
              <c:idx val="1"/>
              <c:layout>
                <c:manualLayout>
                  <c:x val="3.594835572024088E-3"/>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901960784313741E-3"/>
                  <c:y val="-6.9444444444444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'денежный доход по району'!$F$6:$H$6</c:f>
              <c:strCache>
                <c:ptCount val="3"/>
                <c:pt idx="0">
                  <c:v>2013 год</c:v>
                </c:pt>
                <c:pt idx="1">
                  <c:v>2014 год</c:v>
                </c:pt>
                <c:pt idx="2">
                  <c:v>2015 год</c:v>
                </c:pt>
              </c:strCache>
            </c:strRef>
          </c:cat>
          <c:val>
            <c:numRef>
              <c:f>'денежный доход по району'!$F$8:$H$8</c:f>
              <c:numCache>
                <c:formatCode>#,##0.0</c:formatCode>
                <c:ptCount val="3"/>
                <c:pt idx="0">
                  <c:v>21438</c:v>
                </c:pt>
                <c:pt idx="1">
                  <c:v>25609.3</c:v>
                </c:pt>
                <c:pt idx="2">
                  <c:v>28078.2</c:v>
                </c:pt>
              </c:numCache>
            </c:numRef>
          </c:val>
        </c:ser>
        <c:dLbls>
          <c:showLegendKey val="0"/>
          <c:showVal val="0"/>
          <c:showCatName val="0"/>
          <c:showSerName val="0"/>
          <c:showPercent val="0"/>
          <c:showBubbleSize val="0"/>
        </c:dLbls>
        <c:gapWidth val="55"/>
        <c:gapDepth val="55"/>
        <c:shape val="box"/>
        <c:axId val="103825408"/>
        <c:axId val="103826944"/>
        <c:axId val="0"/>
      </c:bar3DChart>
      <c:catAx>
        <c:axId val="103825408"/>
        <c:scaling>
          <c:orientation val="minMax"/>
        </c:scaling>
        <c:delete val="0"/>
        <c:axPos val="b"/>
        <c:numFmt formatCode="General" sourceLinked="0"/>
        <c:majorTickMark val="none"/>
        <c:minorTickMark val="none"/>
        <c:tickLblPos val="nextTo"/>
        <c:txPr>
          <a:bodyPr/>
          <a:lstStyle/>
          <a:p>
            <a:pPr>
              <a:defRPr b="1"/>
            </a:pPr>
            <a:endParaRPr lang="ru-RU"/>
          </a:p>
        </c:txPr>
        <c:crossAx val="103826944"/>
        <c:crosses val="autoZero"/>
        <c:auto val="1"/>
        <c:lblAlgn val="ctr"/>
        <c:lblOffset val="100"/>
        <c:noMultiLvlLbl val="0"/>
      </c:catAx>
      <c:valAx>
        <c:axId val="103826944"/>
        <c:scaling>
          <c:orientation val="minMax"/>
        </c:scaling>
        <c:delete val="0"/>
        <c:axPos val="l"/>
        <c:majorGridlines/>
        <c:numFmt formatCode="#,##0.0" sourceLinked="1"/>
        <c:majorTickMark val="none"/>
        <c:minorTickMark val="none"/>
        <c:tickLblPos val="nextTo"/>
        <c:crossAx val="10382540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mpd="sng"/>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Естественное движение населения (чел.) </a:t>
            </a:r>
          </a:p>
        </c:rich>
      </c:tx>
      <c:overlay val="1"/>
    </c:title>
    <c:autoTitleDeleted val="0"/>
    <c:plotArea>
      <c:layout>
        <c:manualLayout>
          <c:layoutTarget val="inner"/>
          <c:xMode val="edge"/>
          <c:yMode val="edge"/>
          <c:x val="0.20115202834834145"/>
          <c:y val="0.19500671566718025"/>
          <c:w val="0.56024647309711284"/>
          <c:h val="0.6730197599062594"/>
        </c:manualLayout>
      </c:layout>
      <c:barChart>
        <c:barDir val="col"/>
        <c:grouping val="clustered"/>
        <c:varyColors val="0"/>
        <c:ser>
          <c:idx val="0"/>
          <c:order val="0"/>
          <c:tx>
            <c:strRef>
              <c:f>зарплата!$B$5</c:f>
              <c:strCache>
                <c:ptCount val="1"/>
                <c:pt idx="0">
                  <c:v>Число родившихся за год</c:v>
                </c:pt>
              </c:strCache>
            </c:strRef>
          </c:tx>
          <c:spPr>
            <a:solidFill>
              <a:schemeClr val="accent5"/>
            </a:solidFill>
          </c:spPr>
          <c:invertIfNegative val="0"/>
          <c:dLbls>
            <c:dLbl>
              <c:idx val="2"/>
              <c:tx>
                <c:rich>
                  <a:bodyPr/>
                  <a:lstStyle/>
                  <a:p>
                    <a:r>
                      <a:rPr lang="en-US"/>
                      <a:t>748</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зарплата!$C$4:$E$4</c:f>
              <c:strCache>
                <c:ptCount val="3"/>
                <c:pt idx="0">
                  <c:v>2013 год </c:v>
                </c:pt>
                <c:pt idx="1">
                  <c:v>2014 год</c:v>
                </c:pt>
                <c:pt idx="2">
                  <c:v>2015 год</c:v>
                </c:pt>
              </c:strCache>
            </c:strRef>
          </c:cat>
          <c:val>
            <c:numRef>
              <c:f>зарплата!$C$5:$E$5</c:f>
              <c:numCache>
                <c:formatCode>0</c:formatCode>
                <c:ptCount val="3"/>
                <c:pt idx="0">
                  <c:v>779</c:v>
                </c:pt>
                <c:pt idx="1">
                  <c:v>737</c:v>
                </c:pt>
                <c:pt idx="2">
                  <c:v>753</c:v>
                </c:pt>
              </c:numCache>
            </c:numRef>
          </c:val>
        </c:ser>
        <c:ser>
          <c:idx val="1"/>
          <c:order val="1"/>
          <c:tx>
            <c:strRef>
              <c:f>зарплата!$B$6</c:f>
              <c:strCache>
                <c:ptCount val="1"/>
                <c:pt idx="0">
                  <c:v>Число умерших за год</c:v>
                </c:pt>
              </c:strCache>
            </c:strRef>
          </c:tx>
          <c:spPr>
            <a:solidFill>
              <a:schemeClr val="accent2"/>
            </a:solidFill>
          </c:spPr>
          <c:invertIfNegative val="0"/>
          <c:dLbls>
            <c:dLbl>
              <c:idx val="0"/>
              <c:layout>
                <c:manualLayout>
                  <c:x val="1.9150209455415883E-2"/>
                  <c:y val="-3.167061759699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803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зарплата!$C$4:$E$4</c:f>
              <c:strCache>
                <c:ptCount val="3"/>
                <c:pt idx="0">
                  <c:v>2013 год </c:v>
                </c:pt>
                <c:pt idx="1">
                  <c:v>2014 год</c:v>
                </c:pt>
                <c:pt idx="2">
                  <c:v>2015 год</c:v>
                </c:pt>
              </c:strCache>
            </c:strRef>
          </c:cat>
          <c:val>
            <c:numRef>
              <c:f>зарплата!$C$6:$E$6</c:f>
              <c:numCache>
                <c:formatCode>0</c:formatCode>
                <c:ptCount val="3"/>
                <c:pt idx="0">
                  <c:v>768</c:v>
                </c:pt>
                <c:pt idx="1">
                  <c:v>797</c:v>
                </c:pt>
                <c:pt idx="2">
                  <c:v>805</c:v>
                </c:pt>
              </c:numCache>
            </c:numRef>
          </c:val>
        </c:ser>
        <c:dLbls>
          <c:showLegendKey val="0"/>
          <c:showVal val="0"/>
          <c:showCatName val="0"/>
          <c:showSerName val="0"/>
          <c:showPercent val="0"/>
          <c:showBubbleSize val="0"/>
        </c:dLbls>
        <c:gapWidth val="150"/>
        <c:axId val="142056064"/>
        <c:axId val="142082432"/>
      </c:barChart>
      <c:catAx>
        <c:axId val="142056064"/>
        <c:scaling>
          <c:orientation val="minMax"/>
        </c:scaling>
        <c:delete val="0"/>
        <c:axPos val="b"/>
        <c:numFmt formatCode="General" sourceLinked="0"/>
        <c:majorTickMark val="out"/>
        <c:minorTickMark val="none"/>
        <c:tickLblPos val="nextTo"/>
        <c:txPr>
          <a:bodyPr/>
          <a:lstStyle/>
          <a:p>
            <a:pPr>
              <a:defRPr sz="1400" b="1">
                <a:latin typeface="Times New Roman" pitchFamily="18" charset="0"/>
                <a:cs typeface="Times New Roman" pitchFamily="18" charset="0"/>
              </a:defRPr>
            </a:pPr>
            <a:endParaRPr lang="ru-RU"/>
          </a:p>
        </c:txPr>
        <c:crossAx val="142082432"/>
        <c:crosses val="autoZero"/>
        <c:auto val="1"/>
        <c:lblAlgn val="ctr"/>
        <c:lblOffset val="100"/>
        <c:noMultiLvlLbl val="0"/>
      </c:catAx>
      <c:valAx>
        <c:axId val="142082432"/>
        <c:scaling>
          <c:orientation val="minMax"/>
        </c:scaling>
        <c:delete val="0"/>
        <c:axPos val="l"/>
        <c:majorGridlines/>
        <c:numFmt formatCode="0"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42056064"/>
        <c:crosses val="autoZero"/>
        <c:crossBetween val="between"/>
      </c:valAx>
      <c:spPr>
        <a:solidFill>
          <a:schemeClr val="bg1"/>
        </a:solidFill>
      </c:spPr>
    </c:plotArea>
    <c:legend>
      <c:legendPos val="r"/>
      <c:layout>
        <c:manualLayout>
          <c:xMode val="edge"/>
          <c:yMode val="edge"/>
          <c:x val="0.77192213630387829"/>
          <c:y val="0.33943046753312844"/>
          <c:w val="0.22807786369612243"/>
          <c:h val="0.49169556384129032"/>
        </c:manualLayout>
      </c:layout>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solidFill>
      <a:schemeClr val="bg1"/>
    </a:solid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Миграционный прирост, снижение населения (чел.)</a:t>
            </a:r>
          </a:p>
        </c:rich>
      </c:tx>
      <c:overlay val="1"/>
    </c:title>
    <c:autoTitleDeleted val="0"/>
    <c:view3D>
      <c:rotX val="15"/>
      <c:rotY val="20"/>
      <c:rAngAx val="0"/>
      <c:perspective val="30"/>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0.20115202834834145"/>
          <c:y val="0.19500671566718022"/>
          <c:w val="0.56024647309711284"/>
          <c:h val="0.6730197599062594"/>
        </c:manualLayout>
      </c:layout>
      <c:bar3DChart>
        <c:barDir val="bar"/>
        <c:grouping val="clustered"/>
        <c:varyColors val="0"/>
        <c:ser>
          <c:idx val="0"/>
          <c:order val="0"/>
          <c:tx>
            <c:strRef>
              <c:f>миграция!$B$5</c:f>
              <c:strCache>
                <c:ptCount val="1"/>
                <c:pt idx="0">
                  <c:v>Число прибытий за год</c:v>
                </c:pt>
              </c:strCache>
            </c:strRef>
          </c:tx>
          <c:spPr>
            <a:solidFill>
              <a:srgbClr val="FFFF00"/>
            </a:solidFill>
          </c:spPr>
          <c:invertIfNegative val="0"/>
          <c:dLbls>
            <c:dLbl>
              <c:idx val="0"/>
              <c:layout>
                <c:manualLayout>
                  <c:x val="7.1813285457809741E-3"/>
                  <c:y val="3.02343087508564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937761819269911E-3"/>
                  <c:y val="2.72108778757708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1813285457809741E-3"/>
                  <c:y val="1.81405852505138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миграция!$C$4:$E$4</c:f>
              <c:strCache>
                <c:ptCount val="3"/>
                <c:pt idx="0">
                  <c:v>2013 год</c:v>
                </c:pt>
                <c:pt idx="1">
                  <c:v>2014 год</c:v>
                </c:pt>
                <c:pt idx="2">
                  <c:v>2015 год</c:v>
                </c:pt>
              </c:strCache>
            </c:strRef>
          </c:cat>
          <c:val>
            <c:numRef>
              <c:f>миграция!$C$5:$E$5</c:f>
              <c:numCache>
                <c:formatCode>0</c:formatCode>
                <c:ptCount val="3"/>
                <c:pt idx="0">
                  <c:v>1586</c:v>
                </c:pt>
                <c:pt idx="1">
                  <c:v>1484</c:v>
                </c:pt>
                <c:pt idx="2">
                  <c:v>1268</c:v>
                </c:pt>
              </c:numCache>
            </c:numRef>
          </c:val>
        </c:ser>
        <c:ser>
          <c:idx val="1"/>
          <c:order val="1"/>
          <c:tx>
            <c:strRef>
              <c:f>миграция!$B$6</c:f>
              <c:strCache>
                <c:ptCount val="1"/>
                <c:pt idx="0">
                  <c:v>Число выбытий за год</c:v>
                </c:pt>
              </c:strCache>
            </c:strRef>
          </c:tx>
          <c:spPr>
            <a:solidFill>
              <a:schemeClr val="accent4"/>
            </a:solidFill>
          </c:spPr>
          <c:invertIfNegative val="0"/>
          <c:dLbls>
            <c:dLbl>
              <c:idx val="0"/>
              <c:layout>
                <c:manualLayout>
                  <c:x val="2.3937761819270004E-2"/>
                  <c:y val="1.19501700501318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968880909635051E-2"/>
                  <c:y val="2.11640161255995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миграция!$C$4:$E$4</c:f>
              <c:strCache>
                <c:ptCount val="3"/>
                <c:pt idx="0">
                  <c:v>2013 год</c:v>
                </c:pt>
                <c:pt idx="1">
                  <c:v>2014 год</c:v>
                </c:pt>
                <c:pt idx="2">
                  <c:v>2015 год</c:v>
                </c:pt>
              </c:strCache>
            </c:strRef>
          </c:cat>
          <c:val>
            <c:numRef>
              <c:f>миграция!$C$6:$E$6</c:f>
              <c:numCache>
                <c:formatCode>0</c:formatCode>
                <c:ptCount val="3"/>
                <c:pt idx="0">
                  <c:v>1902</c:v>
                </c:pt>
                <c:pt idx="1">
                  <c:v>1888</c:v>
                </c:pt>
                <c:pt idx="2">
                  <c:v>1641</c:v>
                </c:pt>
              </c:numCache>
            </c:numRef>
          </c:val>
        </c:ser>
        <c:dLbls>
          <c:showLegendKey val="0"/>
          <c:showVal val="0"/>
          <c:showCatName val="0"/>
          <c:showSerName val="0"/>
          <c:showPercent val="0"/>
          <c:showBubbleSize val="0"/>
        </c:dLbls>
        <c:gapWidth val="150"/>
        <c:shape val="box"/>
        <c:axId val="110209280"/>
        <c:axId val="110219264"/>
        <c:axId val="0"/>
      </c:bar3DChart>
      <c:catAx>
        <c:axId val="110209280"/>
        <c:scaling>
          <c:orientation val="minMax"/>
        </c:scaling>
        <c:delete val="0"/>
        <c:axPos val="l"/>
        <c:numFmt formatCode="General" sourceLinked="0"/>
        <c:majorTickMark val="out"/>
        <c:minorTickMark val="none"/>
        <c:tickLblPos val="nextTo"/>
        <c:txPr>
          <a:bodyPr/>
          <a:lstStyle/>
          <a:p>
            <a:pPr>
              <a:defRPr sz="1400" b="1">
                <a:latin typeface="Times New Roman" pitchFamily="18" charset="0"/>
                <a:cs typeface="Times New Roman" pitchFamily="18" charset="0"/>
              </a:defRPr>
            </a:pPr>
            <a:endParaRPr lang="ru-RU"/>
          </a:p>
        </c:txPr>
        <c:crossAx val="110219264"/>
        <c:crosses val="autoZero"/>
        <c:auto val="1"/>
        <c:lblAlgn val="ctr"/>
        <c:lblOffset val="100"/>
        <c:noMultiLvlLbl val="0"/>
      </c:catAx>
      <c:valAx>
        <c:axId val="110219264"/>
        <c:scaling>
          <c:orientation val="minMax"/>
        </c:scaling>
        <c:delete val="0"/>
        <c:axPos val="b"/>
        <c:majorGridlines/>
        <c:numFmt formatCode="0"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10209280"/>
        <c:crosses val="autoZero"/>
        <c:crossBetween val="between"/>
      </c:valAx>
    </c:plotArea>
    <c:legend>
      <c:legendPos val="r"/>
      <c:layout>
        <c:manualLayout>
          <c:xMode val="edge"/>
          <c:yMode val="edge"/>
          <c:x val="0.7719221363038784"/>
          <c:y val="0.33943058559808953"/>
          <c:w val="0.2280778636961224"/>
          <c:h val="0.51285957996688991"/>
        </c:manualLayout>
      </c:layout>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solidFill>
      <a:schemeClr val="bg1"/>
    </a:solid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Расходы муниципального бюджета на образование (тыс. руб.)</a:t>
            </a:r>
          </a:p>
        </c:rich>
      </c:tx>
      <c:layout>
        <c:manualLayout>
          <c:xMode val="edge"/>
          <c:yMode val="edge"/>
          <c:x val="0.12649313957706523"/>
          <c:y val="5.555554325048601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4213174572690628E-2"/>
          <c:y val="0.17969938264759169"/>
          <c:w val="0.90578682542730937"/>
          <c:h val="0.74498924254186571"/>
        </c:manualLayout>
      </c:layout>
      <c:bar3DChart>
        <c:barDir val="col"/>
        <c:grouping val="stacked"/>
        <c:varyColors val="0"/>
        <c:ser>
          <c:idx val="0"/>
          <c:order val="0"/>
          <c:tx>
            <c:strRef>
              <c:f>'расходы на образование'!$D$29:$I$29</c:f>
              <c:strCache>
                <c:ptCount val="1"/>
                <c:pt idx="0">
                  <c:v>Объём переработки сахарной свёклы (за минусом потерь) тонн</c:v>
                </c:pt>
              </c:strCache>
            </c:strRef>
          </c:tx>
          <c:invertIfNegative val="0"/>
          <c:dLbls>
            <c:dLbl>
              <c:idx val="0"/>
              <c:layout>
                <c:manualLayout>
                  <c:x val="1.5108379745214784E-2"/>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276516905974981E-2"/>
                  <c:y val="-0.2877189214984492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561893564209451E-2"/>
                  <c:y val="-0.2950334049152946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'расходы на образование'!$J$28:$L$28</c:f>
              <c:numCache>
                <c:formatCode>General</c:formatCode>
                <c:ptCount val="3"/>
                <c:pt idx="0" formatCode="0">
                  <c:v>2013</c:v>
                </c:pt>
                <c:pt idx="1">
                  <c:v>2014</c:v>
                </c:pt>
                <c:pt idx="2">
                  <c:v>2015</c:v>
                </c:pt>
              </c:numCache>
            </c:numRef>
          </c:cat>
          <c:val>
            <c:numRef>
              <c:f>'расходы на образование'!$J$29:$L$29</c:f>
              <c:numCache>
                <c:formatCode>#,##0</c:formatCode>
                <c:ptCount val="3"/>
                <c:pt idx="0">
                  <c:v>637497</c:v>
                </c:pt>
                <c:pt idx="1">
                  <c:v>681783</c:v>
                </c:pt>
                <c:pt idx="2">
                  <c:v>683162</c:v>
                </c:pt>
              </c:numCache>
            </c:numRef>
          </c:val>
        </c:ser>
        <c:dLbls>
          <c:showLegendKey val="0"/>
          <c:showVal val="0"/>
          <c:showCatName val="0"/>
          <c:showSerName val="0"/>
          <c:showPercent val="0"/>
          <c:showBubbleSize val="0"/>
        </c:dLbls>
        <c:gapWidth val="150"/>
        <c:shape val="cone"/>
        <c:axId val="141255424"/>
        <c:axId val="141256960"/>
        <c:axId val="0"/>
      </c:bar3DChart>
      <c:catAx>
        <c:axId val="141255424"/>
        <c:scaling>
          <c:orientation val="minMax"/>
        </c:scaling>
        <c:delete val="0"/>
        <c:axPos val="b"/>
        <c:numFmt formatCode="0" sourceLinked="1"/>
        <c:majorTickMark val="out"/>
        <c:minorTickMark val="in"/>
        <c:tickLblPos val="low"/>
        <c:txPr>
          <a:bodyPr/>
          <a:lstStyle/>
          <a:p>
            <a:pPr>
              <a:defRPr b="1"/>
            </a:pPr>
            <a:endParaRPr lang="ru-RU"/>
          </a:p>
        </c:txPr>
        <c:crossAx val="141256960"/>
        <c:crosses val="autoZero"/>
        <c:auto val="1"/>
        <c:lblAlgn val="ctr"/>
        <c:lblOffset val="100"/>
        <c:noMultiLvlLbl val="0"/>
      </c:catAx>
      <c:valAx>
        <c:axId val="141256960"/>
        <c:scaling>
          <c:orientation val="minMax"/>
        </c:scaling>
        <c:delete val="0"/>
        <c:axPos val="l"/>
        <c:majorGridlines/>
        <c:numFmt formatCode="#,##0" sourceLinked="1"/>
        <c:majorTickMark val="out"/>
        <c:minorTickMark val="none"/>
        <c:tickLblPos val="nextTo"/>
        <c:crossAx val="14125542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Расходы муниципального бюджета на культуру ( тыс. руб.)</a:t>
            </a:r>
          </a:p>
        </c:rich>
      </c:tx>
      <c:layout>
        <c:manualLayout>
          <c:xMode val="edge"/>
          <c:yMode val="edge"/>
          <c:x val="0.12649313957706523"/>
          <c:y val="5.5555543250486013E-2"/>
        </c:manualLayout>
      </c:layout>
      <c:overlay val="0"/>
    </c:title>
    <c:autoTitleDeleted val="0"/>
    <c:view3D>
      <c:rotX val="15"/>
      <c:rotY val="20"/>
      <c:rAngAx val="1"/>
    </c:view3D>
    <c:floor>
      <c:thickness val="0"/>
    </c:floor>
    <c:sideWall>
      <c:thickness val="0"/>
    </c:sideWall>
    <c:backWall>
      <c:thickness val="0"/>
      <c:spPr>
        <a:ln>
          <a:noFill/>
        </a:ln>
        <a:effectLst>
          <a:outerShdw blurRad="50800" dist="50800" dir="5400000" algn="ctr" rotWithShape="0">
            <a:schemeClr val="accent5">
              <a:lumMod val="20000"/>
              <a:lumOff val="80000"/>
            </a:schemeClr>
          </a:outerShdw>
        </a:effectLst>
      </c:spPr>
    </c:backWall>
    <c:plotArea>
      <c:layout>
        <c:manualLayout>
          <c:layoutTarget val="inner"/>
          <c:xMode val="edge"/>
          <c:yMode val="edge"/>
          <c:x val="9.4213174572690628E-2"/>
          <c:y val="0.17969938264759169"/>
          <c:w val="0.90578682542730937"/>
          <c:h val="0.74498924254186571"/>
        </c:manualLayout>
      </c:layout>
      <c:bar3DChart>
        <c:barDir val="col"/>
        <c:grouping val="stacked"/>
        <c:varyColors val="0"/>
        <c:ser>
          <c:idx val="0"/>
          <c:order val="0"/>
          <c:tx>
            <c:strRef>
              <c:f>'расходы на культуру'!$D$29:$I$29</c:f>
              <c:strCache>
                <c:ptCount val="1"/>
                <c:pt idx="0">
                  <c:v>Объём переработки сахарной свёклы (за минусом потерь) тонн</c:v>
                </c:pt>
              </c:strCache>
            </c:strRef>
          </c:tx>
          <c:spPr>
            <a:solidFill>
              <a:srgbClr val="FFC000"/>
            </a:solidFill>
          </c:spPr>
          <c:invertIfNegative val="0"/>
          <c:dLbls>
            <c:dLbl>
              <c:idx val="0"/>
              <c:layout>
                <c:manualLayout>
                  <c:x val="1.0772336384781171E-2"/>
                  <c:y val="-0.2333332800791327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276401425431579E-2"/>
                  <c:y val="-0.3539241460860103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12195121951223E-2"/>
                  <c:y val="-0.3594606049388099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'расходы на культуру'!$J$28:$L$28</c:f>
              <c:numCache>
                <c:formatCode>General</c:formatCode>
                <c:ptCount val="3"/>
                <c:pt idx="0" formatCode="0">
                  <c:v>2013</c:v>
                </c:pt>
                <c:pt idx="1">
                  <c:v>2014</c:v>
                </c:pt>
                <c:pt idx="2">
                  <c:v>2015</c:v>
                </c:pt>
              </c:numCache>
            </c:numRef>
          </c:cat>
          <c:val>
            <c:numRef>
              <c:f>'расходы на культуру'!$J$29:$L$29</c:f>
              <c:numCache>
                <c:formatCode>#,##0</c:formatCode>
                <c:ptCount val="3"/>
                <c:pt idx="0">
                  <c:v>51905</c:v>
                </c:pt>
                <c:pt idx="1">
                  <c:v>85874</c:v>
                </c:pt>
                <c:pt idx="2">
                  <c:v>85709</c:v>
                </c:pt>
              </c:numCache>
            </c:numRef>
          </c:val>
        </c:ser>
        <c:dLbls>
          <c:showLegendKey val="0"/>
          <c:showVal val="0"/>
          <c:showCatName val="0"/>
          <c:showSerName val="0"/>
          <c:showPercent val="0"/>
          <c:showBubbleSize val="0"/>
        </c:dLbls>
        <c:gapWidth val="150"/>
        <c:shape val="cone"/>
        <c:axId val="141281920"/>
        <c:axId val="141283712"/>
        <c:axId val="0"/>
      </c:bar3DChart>
      <c:catAx>
        <c:axId val="141281920"/>
        <c:scaling>
          <c:orientation val="minMax"/>
        </c:scaling>
        <c:delete val="0"/>
        <c:axPos val="b"/>
        <c:numFmt formatCode="0" sourceLinked="1"/>
        <c:majorTickMark val="out"/>
        <c:minorTickMark val="in"/>
        <c:tickLblPos val="low"/>
        <c:txPr>
          <a:bodyPr/>
          <a:lstStyle/>
          <a:p>
            <a:pPr>
              <a:defRPr b="1"/>
            </a:pPr>
            <a:endParaRPr lang="ru-RU"/>
          </a:p>
        </c:txPr>
        <c:crossAx val="141283712"/>
        <c:crosses val="autoZero"/>
        <c:auto val="1"/>
        <c:lblAlgn val="ctr"/>
        <c:lblOffset val="100"/>
        <c:noMultiLvlLbl val="0"/>
      </c:catAx>
      <c:valAx>
        <c:axId val="141283712"/>
        <c:scaling>
          <c:orientation val="minMax"/>
        </c:scaling>
        <c:delete val="0"/>
        <c:axPos val="l"/>
        <c:majorGridlines>
          <c:spPr>
            <a:effectLst>
              <a:outerShdw blurRad="50800" dist="50800" dir="5400000" algn="ctr" rotWithShape="0">
                <a:schemeClr val="accent1"/>
              </a:outerShdw>
            </a:effectLst>
          </c:spPr>
        </c:majorGridlines>
        <c:numFmt formatCode="#,##0" sourceLinked="1"/>
        <c:majorTickMark val="out"/>
        <c:minorTickMark val="none"/>
        <c:tickLblPos val="nextTo"/>
        <c:crossAx val="141281920"/>
        <c:crosses val="autoZero"/>
        <c:crossBetween val="between"/>
      </c:valAx>
    </c:plotArea>
    <c:plotVisOnly val="1"/>
    <c:dispBlanksAs val="gap"/>
    <c:showDLblsOverMax val="0"/>
  </c:chart>
  <c:spPr>
    <a:solidFill>
      <a:schemeClr val="accent5">
        <a:lumMod val="20000"/>
        <a:lumOff val="80000"/>
      </a:schemeClr>
    </a:solid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a:pPr>
            <a:r>
              <a:rPr lang="ru-RU" sz="1200"/>
              <a:t>Средняя продолжительность жизни (лет)</a:t>
            </a:r>
          </a:p>
        </c:rich>
      </c:tx>
      <c:layout>
        <c:manualLayout>
          <c:xMode val="edge"/>
          <c:yMode val="edge"/>
          <c:x val="0.12507807649655517"/>
          <c:y val="9.1012514220704985E-2"/>
        </c:manualLayout>
      </c:layout>
      <c:overlay val="1"/>
    </c:title>
    <c:autoTitleDeleted val="0"/>
    <c:plotArea>
      <c:layout>
        <c:manualLayout>
          <c:layoutTarget val="inner"/>
          <c:xMode val="edge"/>
          <c:yMode val="edge"/>
          <c:x val="0.11100117340546142"/>
          <c:y val="0.20767866042061187"/>
          <c:w val="0.58171843470465157"/>
          <c:h val="0.74182885367177487"/>
        </c:manualLayout>
      </c:layout>
      <c:lineChart>
        <c:grouping val="stacked"/>
        <c:varyColors val="0"/>
        <c:ser>
          <c:idx val="0"/>
          <c:order val="0"/>
          <c:tx>
            <c:strRef>
              <c:f>'продолжительность жизни '!$B$5</c:f>
              <c:strCache>
                <c:ptCount val="1"/>
                <c:pt idx="0">
                  <c:v>Республика Татарстан</c:v>
                </c:pt>
              </c:strCache>
            </c:strRef>
          </c:tx>
          <c:marker>
            <c:spPr>
              <a:pattFill prst="pct80">
                <a:fgClr>
                  <a:schemeClr val="accent2"/>
                </a:fgClr>
                <a:bgClr>
                  <a:schemeClr val="bg1"/>
                </a:bgClr>
              </a:pattFill>
            </c:spPr>
          </c:marker>
          <c:dLbls>
            <c:dLbl>
              <c:idx val="0"/>
              <c:layout>
                <c:manualLayout>
                  <c:x val="-5.1001831246854264E-2"/>
                  <c:y val="6.18716013247343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715855354446484E-2"/>
                  <c:y val="6.4965181390971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8573172616051562E-2"/>
                  <c:y val="6.80587614572078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'продолжительность жизни '!$C$4:$E$4</c:f>
              <c:numCache>
                <c:formatCode>0</c:formatCode>
                <c:ptCount val="3"/>
                <c:pt idx="0">
                  <c:v>2013</c:v>
                </c:pt>
                <c:pt idx="1">
                  <c:v>2014</c:v>
                </c:pt>
                <c:pt idx="2">
                  <c:v>2015</c:v>
                </c:pt>
              </c:numCache>
            </c:numRef>
          </c:cat>
          <c:val>
            <c:numRef>
              <c:f>'продолжительность жизни '!$C$5:$E$5</c:f>
              <c:numCache>
                <c:formatCode>0.00</c:formatCode>
                <c:ptCount val="3"/>
                <c:pt idx="0">
                  <c:v>72.11999999999999</c:v>
                </c:pt>
                <c:pt idx="1">
                  <c:v>72.169999999999987</c:v>
                </c:pt>
                <c:pt idx="2">
                  <c:v>72</c:v>
                </c:pt>
              </c:numCache>
            </c:numRef>
          </c:val>
          <c:smooth val="0"/>
        </c:ser>
        <c:ser>
          <c:idx val="1"/>
          <c:order val="1"/>
          <c:tx>
            <c:strRef>
              <c:f>'продолжительность жизни '!$B$6</c:f>
              <c:strCache>
                <c:ptCount val="1"/>
                <c:pt idx="0">
                  <c:v>Нурлатский муниципальный район</c:v>
                </c:pt>
              </c:strCache>
            </c:strRef>
          </c:tx>
          <c:marker>
            <c:spPr>
              <a:pattFill prst="pct80">
                <a:fgClr>
                  <a:schemeClr val="accent2"/>
                </a:fgClr>
                <a:bgClr>
                  <a:schemeClr val="bg1"/>
                </a:bgClr>
              </a:pattFill>
            </c:spPr>
          </c:marker>
          <c:dLbls>
            <c:dLbl>
              <c:idx val="0"/>
              <c:layout>
                <c:manualLayout>
                  <c:x val="-5.5859148508459251E-2"/>
                  <c:y val="4.33101209273141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430489877656834E-2"/>
                  <c:y val="4.33101209273141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001831246854222E-2"/>
                  <c:y val="4.3310120927314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'продолжительность жизни '!$C$4:$E$4</c:f>
              <c:numCache>
                <c:formatCode>0</c:formatCode>
                <c:ptCount val="3"/>
                <c:pt idx="0">
                  <c:v>2013</c:v>
                </c:pt>
                <c:pt idx="1">
                  <c:v>2014</c:v>
                </c:pt>
                <c:pt idx="2">
                  <c:v>2015</c:v>
                </c:pt>
              </c:numCache>
            </c:numRef>
          </c:cat>
          <c:val>
            <c:numRef>
              <c:f>'продолжительность жизни '!$C$6:$E$6</c:f>
              <c:numCache>
                <c:formatCode>0.00</c:formatCode>
                <c:ptCount val="3"/>
                <c:pt idx="0">
                  <c:v>68.27</c:v>
                </c:pt>
                <c:pt idx="1">
                  <c:v>68.540000000000006</c:v>
                </c:pt>
                <c:pt idx="2">
                  <c:v>70.92</c:v>
                </c:pt>
              </c:numCache>
            </c:numRef>
          </c:val>
          <c:smooth val="0"/>
        </c:ser>
        <c:dLbls>
          <c:showLegendKey val="0"/>
          <c:showVal val="0"/>
          <c:showCatName val="0"/>
          <c:showSerName val="0"/>
          <c:showPercent val="0"/>
          <c:showBubbleSize val="0"/>
        </c:dLbls>
        <c:marker val="1"/>
        <c:smooth val="0"/>
        <c:axId val="149624704"/>
        <c:axId val="149626240"/>
      </c:lineChart>
      <c:catAx>
        <c:axId val="149624704"/>
        <c:scaling>
          <c:orientation val="minMax"/>
        </c:scaling>
        <c:delete val="0"/>
        <c:axPos val="b"/>
        <c:numFmt formatCode="0" sourceLinked="1"/>
        <c:majorTickMark val="out"/>
        <c:minorTickMark val="none"/>
        <c:tickLblPos val="nextTo"/>
        <c:txPr>
          <a:bodyPr/>
          <a:lstStyle/>
          <a:p>
            <a:pPr>
              <a:defRPr b="1"/>
            </a:pPr>
            <a:endParaRPr lang="ru-RU"/>
          </a:p>
        </c:txPr>
        <c:crossAx val="149626240"/>
        <c:crosses val="autoZero"/>
        <c:auto val="1"/>
        <c:lblAlgn val="ctr"/>
        <c:lblOffset val="100"/>
        <c:noMultiLvlLbl val="0"/>
      </c:catAx>
      <c:valAx>
        <c:axId val="149626240"/>
        <c:scaling>
          <c:orientation val="minMax"/>
          <c:max val="210"/>
        </c:scaling>
        <c:delete val="1"/>
        <c:axPos val="l"/>
        <c:majorGridlines/>
        <c:numFmt formatCode="0.00" sourceLinked="1"/>
        <c:majorTickMark val="out"/>
        <c:minorTickMark val="none"/>
        <c:tickLblPos val="none"/>
        <c:crossAx val="149624704"/>
        <c:crosses val="autoZero"/>
        <c:crossBetween val="between"/>
      </c:valAx>
    </c:plotArea>
    <c:legend>
      <c:legendPos val="r"/>
      <c:layout>
        <c:manualLayout>
          <c:xMode val="edge"/>
          <c:yMode val="edge"/>
          <c:x val="0.72469648087759275"/>
          <c:y val="0.39392746361250408"/>
          <c:w val="0.27530356320555488"/>
          <c:h val="0.41413505130040562"/>
        </c:manualLayout>
      </c:layout>
      <c:overlay val="0"/>
      <c:txPr>
        <a:bodyPr/>
        <a:lstStyle/>
        <a:p>
          <a:pPr>
            <a:defRPr b="1"/>
          </a:pPr>
          <a:endParaRPr lang="ru-RU"/>
        </a:p>
      </c:txPr>
    </c:legend>
    <c:plotVisOnly val="1"/>
    <c:dispBlanksAs val="zero"/>
    <c:showDLblsOverMax val="0"/>
  </c:chart>
  <c:spPr>
    <a:solidFill>
      <a:schemeClr val="accent5">
        <a:lumMod val="40000"/>
        <a:lumOff val="60000"/>
      </a:schemeClr>
    </a:solid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0.29792</cdr:x>
      <cdr:y>0.89931</cdr:y>
    </cdr:from>
    <cdr:to>
      <cdr:x>0.49792</cdr:x>
      <cdr:y>1</cdr:y>
    </cdr:to>
    <cdr:sp macro="" textlink="">
      <cdr:nvSpPr>
        <cdr:cNvPr id="2" name="TextBox 1"/>
        <cdr:cNvSpPr txBox="1"/>
      </cdr:nvSpPr>
      <cdr:spPr>
        <a:xfrm xmlns:a="http://schemas.openxmlformats.org/drawingml/2006/main">
          <a:off x="1362075" y="2466974"/>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0.17708</cdr:x>
      <cdr:y>0.88889</cdr:y>
    </cdr:from>
    <cdr:to>
      <cdr:x>0.20625</cdr:x>
      <cdr:y>0.92361</cdr:y>
    </cdr:to>
    <cdr:sp macro="" textlink="">
      <cdr:nvSpPr>
        <cdr:cNvPr id="3" name="Овал 2"/>
        <cdr:cNvSpPr/>
      </cdr:nvSpPr>
      <cdr:spPr>
        <a:xfrm xmlns:a="http://schemas.openxmlformats.org/drawingml/2006/main">
          <a:off x="809626" y="2438400"/>
          <a:ext cx="133350" cy="95250"/>
        </a:xfrm>
        <a:prstGeom xmlns:a="http://schemas.openxmlformats.org/drawingml/2006/main" prst="ellipse">
          <a:avLst/>
        </a:prstGeom>
        <a:solidFill xmlns:a="http://schemas.openxmlformats.org/drawingml/2006/main">
          <a:srgbClr val="92D050"/>
        </a:solidFill>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0.23333</cdr:x>
      <cdr:y>0.85764</cdr:y>
    </cdr:from>
    <cdr:to>
      <cdr:x>0.47292</cdr:x>
      <cdr:y>0.96181</cdr:y>
    </cdr:to>
    <cdr:sp macro="" textlink="">
      <cdr:nvSpPr>
        <cdr:cNvPr id="4" name="Прямоугольник 3"/>
        <cdr:cNvSpPr/>
      </cdr:nvSpPr>
      <cdr:spPr>
        <a:xfrm xmlns:a="http://schemas.openxmlformats.org/drawingml/2006/main">
          <a:off x="1066800" y="2352675"/>
          <a:ext cx="1095375"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itchFamily="18" charset="0"/>
              <a:cs typeface="Times New Roman" pitchFamily="18" charset="0"/>
            </a:rPr>
            <a:t>млн.руб.</a:t>
          </a:r>
        </a:p>
      </cdr:txBody>
    </cdr:sp>
  </cdr:relSizeAnchor>
</c:userShapes>
</file>

<file path=word/drawings/drawing2.xml><?xml version="1.0" encoding="utf-8"?>
<c:userShapes xmlns:c="http://schemas.openxmlformats.org/drawingml/2006/chart">
  <cdr:relSizeAnchor xmlns:cdr="http://schemas.openxmlformats.org/drawingml/2006/chartDrawing">
    <cdr:from>
      <cdr:x>0.29792</cdr:x>
      <cdr:y>0.89931</cdr:y>
    </cdr:from>
    <cdr:to>
      <cdr:x>0.49792</cdr:x>
      <cdr:y>1</cdr:y>
    </cdr:to>
    <cdr:sp macro="" textlink="">
      <cdr:nvSpPr>
        <cdr:cNvPr id="2" name="TextBox 1"/>
        <cdr:cNvSpPr txBox="1"/>
      </cdr:nvSpPr>
      <cdr:spPr>
        <a:xfrm xmlns:a="http://schemas.openxmlformats.org/drawingml/2006/main">
          <a:off x="1362075" y="2466974"/>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0.23333</cdr:x>
      <cdr:y>0.85764</cdr:y>
    </cdr:from>
    <cdr:to>
      <cdr:x>0.47292</cdr:x>
      <cdr:y>0.96181</cdr:y>
    </cdr:to>
    <cdr:sp macro="" textlink="">
      <cdr:nvSpPr>
        <cdr:cNvPr id="4" name="Прямоугольник 3"/>
        <cdr:cNvSpPr/>
      </cdr:nvSpPr>
      <cdr:spPr>
        <a:xfrm xmlns:a="http://schemas.openxmlformats.org/drawingml/2006/main">
          <a:off x="1066800" y="2352675"/>
          <a:ext cx="1095375"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88F0DA-CA00-4CCD-B0CE-8465B172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24732</Words>
  <Characters>140978</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osobik</dc:creator>
  <cp:lastModifiedBy>Юсупова</cp:lastModifiedBy>
  <cp:revision>3</cp:revision>
  <cp:lastPrinted>2016-05-25T13:31:00Z</cp:lastPrinted>
  <dcterms:created xsi:type="dcterms:W3CDTF">2016-07-21T15:42:00Z</dcterms:created>
  <dcterms:modified xsi:type="dcterms:W3CDTF">2016-07-21T15:42:00Z</dcterms:modified>
</cp:coreProperties>
</file>