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67" w:rsidRPr="0015582A" w:rsidRDefault="00AD1567" w:rsidP="006D4EC3">
      <w:pPr>
        <w:spacing w:after="0" w:line="360" w:lineRule="auto"/>
        <w:jc w:val="center"/>
        <w:rPr>
          <w:rFonts w:ascii="Times New Roman" w:hAnsi="Times New Roman" w:cs="Times New Roman"/>
          <w:noProof/>
          <w:sz w:val="40"/>
          <w:szCs w:val="40"/>
        </w:rPr>
      </w:pPr>
      <w:bookmarkStart w:id="0" w:name="_GoBack"/>
      <w:bookmarkEnd w:id="0"/>
      <w:r>
        <w:rPr>
          <w:rFonts w:ascii="Times New Roman" w:hAnsi="Times New Roman" w:cs="Times New Roman"/>
          <w:noProof/>
          <w:sz w:val="40"/>
          <w:szCs w:val="40"/>
        </w:rPr>
        <w:drawing>
          <wp:inline distT="0" distB="0" distL="0" distR="0">
            <wp:extent cx="1705926" cy="1895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обрез.bmp"/>
                    <pic:cNvPicPr/>
                  </pic:nvPicPr>
                  <pic:blipFill>
                    <a:blip r:embed="rId9">
                      <a:extLst>
                        <a:ext uri="{28A0092B-C50C-407E-A947-70E740481C1C}">
                          <a14:useLocalDpi xmlns:a14="http://schemas.microsoft.com/office/drawing/2010/main" val="0"/>
                        </a:ext>
                      </a:extLst>
                    </a:blip>
                    <a:stretch>
                      <a:fillRect/>
                    </a:stretch>
                  </pic:blipFill>
                  <pic:spPr>
                    <a:xfrm>
                      <a:off x="0" y="0"/>
                      <a:ext cx="1711492" cy="1901659"/>
                    </a:xfrm>
                    <a:prstGeom prst="rect">
                      <a:avLst/>
                    </a:prstGeom>
                  </pic:spPr>
                </pic:pic>
              </a:graphicData>
            </a:graphic>
          </wp:inline>
        </w:drawing>
      </w:r>
      <w:r w:rsidR="002F3258">
        <w:rPr>
          <w:rFonts w:ascii="Times New Roman" w:hAnsi="Times New Roman" w:cs="Times New Roman"/>
          <w:noProof/>
          <w:sz w:val="40"/>
          <w:szCs w:val="40"/>
        </w:rPr>
        <w:t xml:space="preserve">                                               </w:t>
      </w:r>
      <w:r w:rsidR="002F3258">
        <w:rPr>
          <w:rFonts w:ascii="Times New Roman" w:hAnsi="Times New Roman" w:cs="Times New Roman"/>
          <w:noProof/>
          <w:sz w:val="40"/>
          <w:szCs w:val="40"/>
        </w:rPr>
        <w:drawing>
          <wp:inline distT="0" distB="0" distL="0" distR="0" wp14:anchorId="5C20DFCB" wp14:editId="74364DAD">
            <wp:extent cx="1781175" cy="1781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РТ.GIF"/>
                    <pic:cNvPicPr/>
                  </pic:nvPicPr>
                  <pic:blipFill>
                    <a:blip r:embed="rId10">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inline>
        </w:drawing>
      </w:r>
    </w:p>
    <w:p w:rsidR="00333C86" w:rsidRPr="0015582A" w:rsidRDefault="00333C86" w:rsidP="00094884">
      <w:pPr>
        <w:spacing w:after="0" w:line="360" w:lineRule="auto"/>
        <w:jc w:val="center"/>
        <w:rPr>
          <w:rFonts w:ascii="Times New Roman" w:hAnsi="Times New Roman" w:cs="Times New Roman"/>
          <w:sz w:val="40"/>
          <w:szCs w:val="40"/>
        </w:rPr>
      </w:pPr>
    </w:p>
    <w:p w:rsidR="00AD1567" w:rsidRDefault="00AD1567" w:rsidP="00094884">
      <w:pPr>
        <w:spacing w:after="0" w:line="360" w:lineRule="auto"/>
        <w:jc w:val="center"/>
        <w:rPr>
          <w:rFonts w:ascii="Times New Roman" w:hAnsi="Times New Roman" w:cs="Times New Roman"/>
          <w:sz w:val="40"/>
          <w:szCs w:val="40"/>
        </w:rPr>
      </w:pPr>
    </w:p>
    <w:p w:rsidR="00AD1567" w:rsidRDefault="00AD1567" w:rsidP="00094884">
      <w:pPr>
        <w:spacing w:after="0" w:line="360" w:lineRule="auto"/>
        <w:jc w:val="center"/>
        <w:rPr>
          <w:rFonts w:ascii="Times New Roman" w:hAnsi="Times New Roman" w:cs="Times New Roman"/>
          <w:sz w:val="40"/>
          <w:szCs w:val="40"/>
        </w:rPr>
      </w:pPr>
    </w:p>
    <w:p w:rsidR="00F548DF" w:rsidRPr="0015582A" w:rsidRDefault="0073396C"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СТРАТЕГИЯ</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социально-экономического развития</w:t>
      </w:r>
    </w:p>
    <w:p w:rsidR="00333C86" w:rsidRPr="0015582A" w:rsidRDefault="0003659F" w:rsidP="00094884">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Лаишевского</w:t>
      </w:r>
      <w:r w:rsidR="00333C86" w:rsidRPr="0015582A">
        <w:rPr>
          <w:rFonts w:ascii="Times New Roman" w:hAnsi="Times New Roman" w:cs="Times New Roman"/>
          <w:sz w:val="40"/>
          <w:szCs w:val="40"/>
        </w:rPr>
        <w:t xml:space="preserve"> муниципального района</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Республики Татарстан</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на 2016-202</w:t>
      </w:r>
      <w:r w:rsidR="00AE61A5" w:rsidRPr="0015582A">
        <w:rPr>
          <w:rFonts w:ascii="Times New Roman" w:hAnsi="Times New Roman" w:cs="Times New Roman"/>
          <w:sz w:val="40"/>
          <w:szCs w:val="40"/>
        </w:rPr>
        <w:t>1</w:t>
      </w:r>
      <w:r w:rsidRPr="0015582A">
        <w:rPr>
          <w:rFonts w:ascii="Times New Roman" w:hAnsi="Times New Roman" w:cs="Times New Roman"/>
          <w:sz w:val="40"/>
          <w:szCs w:val="40"/>
        </w:rPr>
        <w:t xml:space="preserve"> годы</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и плановый период до 2030 года</w:t>
      </w: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333C86" w:rsidP="00094884">
      <w:pPr>
        <w:spacing w:after="0" w:line="360" w:lineRule="auto"/>
        <w:jc w:val="center"/>
        <w:rPr>
          <w:rFonts w:ascii="Times New Roman" w:hAnsi="Times New Roman" w:cs="Times New Roman"/>
          <w:sz w:val="40"/>
          <w:szCs w:val="40"/>
        </w:rPr>
      </w:pPr>
    </w:p>
    <w:p w:rsidR="00A716B0" w:rsidRPr="0015582A" w:rsidRDefault="00A716B0"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03659F" w:rsidP="00094884">
      <w:pPr>
        <w:spacing w:after="0" w:line="360" w:lineRule="auto"/>
        <w:jc w:val="center"/>
        <w:rPr>
          <w:rFonts w:ascii="Times New Roman" w:hAnsi="Times New Roman" w:cs="Times New Roman"/>
          <w:sz w:val="28"/>
          <w:szCs w:val="40"/>
        </w:rPr>
      </w:pPr>
      <w:r>
        <w:rPr>
          <w:rFonts w:ascii="Times New Roman" w:hAnsi="Times New Roman" w:cs="Times New Roman"/>
          <w:sz w:val="28"/>
          <w:szCs w:val="40"/>
        </w:rPr>
        <w:t>г. Лаишево</w:t>
      </w:r>
      <w:r w:rsidR="009B1FB9" w:rsidRPr="0015582A">
        <w:rPr>
          <w:rFonts w:ascii="Times New Roman" w:hAnsi="Times New Roman" w:cs="Times New Roman"/>
          <w:sz w:val="28"/>
          <w:szCs w:val="40"/>
        </w:rPr>
        <w:t>, 2016</w:t>
      </w:r>
      <w:r w:rsidR="00333C86" w:rsidRPr="0015582A">
        <w:rPr>
          <w:rFonts w:ascii="Times New Roman" w:hAnsi="Times New Roman" w:cs="Times New Roman"/>
          <w:sz w:val="28"/>
          <w:szCs w:val="40"/>
        </w:rPr>
        <w:t xml:space="preserve"> год</w:t>
      </w:r>
    </w:p>
    <w:p w:rsidR="00404E14" w:rsidRPr="00404E14" w:rsidRDefault="00404E14" w:rsidP="00404E14">
      <w:pPr>
        <w:pStyle w:val="9"/>
        <w:spacing w:before="0" w:line="240" w:lineRule="auto"/>
        <w:jc w:val="center"/>
        <w:rPr>
          <w:rFonts w:ascii="Times New Roman" w:hAnsi="Times New Roman" w:cs="Times New Roman"/>
          <w:b/>
          <w:i w:val="0"/>
          <w:sz w:val="32"/>
          <w:szCs w:val="32"/>
        </w:rPr>
      </w:pPr>
      <w:r w:rsidRPr="00404E14">
        <w:rPr>
          <w:rFonts w:ascii="Times New Roman" w:hAnsi="Times New Roman" w:cs="Times New Roman"/>
          <w:b/>
          <w:i w:val="0"/>
          <w:sz w:val="32"/>
          <w:szCs w:val="32"/>
        </w:rPr>
        <w:lastRenderedPageBreak/>
        <w:t>Содержание</w:t>
      </w:r>
    </w:p>
    <w:p w:rsidR="00404E14" w:rsidRPr="00404E14" w:rsidRDefault="00404E14" w:rsidP="00404E14">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959"/>
        <w:gridCol w:w="7684"/>
        <w:gridCol w:w="1240"/>
      </w:tblGrid>
      <w:tr w:rsidR="00404E14" w:rsidRPr="006D4EC3" w:rsidTr="006E667A">
        <w:tc>
          <w:tcPr>
            <w:tcW w:w="959" w:type="dxa"/>
          </w:tcPr>
          <w:p w:rsidR="00404E14" w:rsidRPr="006D4EC3" w:rsidRDefault="00404E14" w:rsidP="00404E14">
            <w:pPr>
              <w:spacing w:after="0" w:line="240" w:lineRule="auto"/>
              <w:rPr>
                <w:rFonts w:ascii="Times New Roman" w:hAnsi="Times New Roman" w:cs="Times New Roman"/>
                <w:sz w:val="24"/>
                <w:szCs w:val="24"/>
              </w:rPr>
            </w:pPr>
          </w:p>
        </w:tc>
        <w:tc>
          <w:tcPr>
            <w:tcW w:w="7654" w:type="dxa"/>
          </w:tcPr>
          <w:p w:rsidR="00404E14" w:rsidRPr="006D4EC3" w:rsidRDefault="00404E14" w:rsidP="00A67078">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Паспорт Стратегии социально-экономического развития Лаишевского муниципального района на 2016-2021 годы и плановый период до 2030 года</w:t>
            </w:r>
            <w:r w:rsidR="0073160A" w:rsidRPr="006D4EC3">
              <w:rPr>
                <w:rFonts w:ascii="Times New Roman" w:hAnsi="Times New Roman" w:cs="Times New Roman"/>
                <w:sz w:val="24"/>
                <w:szCs w:val="24"/>
              </w:rPr>
              <w:t>………………………………</w:t>
            </w:r>
            <w:r w:rsidR="006D4EC3">
              <w:rPr>
                <w:rFonts w:ascii="Times New Roman" w:hAnsi="Times New Roman" w:cs="Times New Roman"/>
                <w:sz w:val="24"/>
                <w:szCs w:val="24"/>
              </w:rPr>
              <w:t>…………………………………………….</w:t>
            </w:r>
          </w:p>
        </w:tc>
        <w:tc>
          <w:tcPr>
            <w:tcW w:w="1240" w:type="dxa"/>
          </w:tcPr>
          <w:p w:rsidR="00404E14" w:rsidRPr="006D4EC3" w:rsidRDefault="00404E14" w:rsidP="00404E14">
            <w:pPr>
              <w:spacing w:after="0" w:line="240" w:lineRule="auto"/>
              <w:rPr>
                <w:rFonts w:ascii="Times New Roman" w:hAnsi="Times New Roman" w:cs="Times New Roman"/>
                <w:sz w:val="24"/>
                <w:szCs w:val="24"/>
              </w:rPr>
            </w:pPr>
          </w:p>
          <w:p w:rsidR="0073160A" w:rsidRPr="006D4EC3" w:rsidRDefault="0073160A" w:rsidP="00404E14">
            <w:pPr>
              <w:spacing w:after="0" w:line="240" w:lineRule="auto"/>
              <w:rPr>
                <w:rFonts w:ascii="Times New Roman" w:hAnsi="Times New Roman" w:cs="Times New Roman"/>
                <w:sz w:val="24"/>
                <w:szCs w:val="24"/>
              </w:rPr>
            </w:pPr>
          </w:p>
          <w:p w:rsidR="0073160A" w:rsidRPr="006D4EC3" w:rsidRDefault="0073160A"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3</w:t>
            </w:r>
          </w:p>
        </w:tc>
      </w:tr>
      <w:tr w:rsidR="00A67078" w:rsidRPr="006D4EC3" w:rsidTr="006E667A">
        <w:tc>
          <w:tcPr>
            <w:tcW w:w="959" w:type="dxa"/>
          </w:tcPr>
          <w:p w:rsidR="00A67078" w:rsidRPr="006D4EC3" w:rsidRDefault="00A6707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1.</w:t>
            </w:r>
          </w:p>
        </w:tc>
        <w:tc>
          <w:tcPr>
            <w:tcW w:w="7654" w:type="dxa"/>
          </w:tcPr>
          <w:p w:rsidR="00A67078" w:rsidRPr="006D4EC3" w:rsidRDefault="00ED5A58"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Основные принципы и цели формирования Стратегии Лаишевского муниципального района………………………</w:t>
            </w:r>
            <w:r w:rsidR="006D4EC3">
              <w:rPr>
                <w:rFonts w:ascii="Times New Roman" w:hAnsi="Times New Roman" w:cs="Times New Roman"/>
                <w:sz w:val="24"/>
                <w:szCs w:val="24"/>
              </w:rPr>
              <w:t>……………………………...</w:t>
            </w:r>
          </w:p>
        </w:tc>
        <w:tc>
          <w:tcPr>
            <w:tcW w:w="1240" w:type="dxa"/>
          </w:tcPr>
          <w:p w:rsidR="00A67078" w:rsidRPr="006D4EC3" w:rsidRDefault="00A67078" w:rsidP="00404E14">
            <w:pPr>
              <w:spacing w:after="0" w:line="240" w:lineRule="auto"/>
              <w:rPr>
                <w:rFonts w:ascii="Times New Roman" w:hAnsi="Times New Roman" w:cs="Times New Roman"/>
                <w:sz w:val="24"/>
                <w:szCs w:val="24"/>
              </w:rPr>
            </w:pPr>
          </w:p>
          <w:p w:rsidR="0073160A"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A67078" w:rsidRPr="006D4EC3" w:rsidTr="006E667A">
        <w:tc>
          <w:tcPr>
            <w:tcW w:w="959" w:type="dxa"/>
          </w:tcPr>
          <w:p w:rsidR="00A6707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2.</w:t>
            </w:r>
          </w:p>
        </w:tc>
        <w:tc>
          <w:tcPr>
            <w:tcW w:w="7654" w:type="dxa"/>
          </w:tcPr>
          <w:p w:rsidR="00A67078" w:rsidRPr="006D4EC3" w:rsidRDefault="00ED5A58"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Стратегические ресурсы и проблемы развития Лаишевского муниципального района</w:t>
            </w:r>
            <w:r w:rsidR="006D4EC3">
              <w:rPr>
                <w:rFonts w:ascii="Times New Roman" w:hAnsi="Times New Roman" w:cs="Times New Roman"/>
                <w:sz w:val="24"/>
                <w:szCs w:val="24"/>
              </w:rPr>
              <w:t>……………………………………………………...</w:t>
            </w:r>
          </w:p>
        </w:tc>
        <w:tc>
          <w:tcPr>
            <w:tcW w:w="1240" w:type="dxa"/>
          </w:tcPr>
          <w:p w:rsidR="00A67078" w:rsidRPr="006D4EC3" w:rsidRDefault="00A67078" w:rsidP="00404E14">
            <w:pPr>
              <w:spacing w:after="0" w:line="240" w:lineRule="auto"/>
              <w:rPr>
                <w:rFonts w:ascii="Times New Roman" w:hAnsi="Times New Roman" w:cs="Times New Roman"/>
                <w:sz w:val="24"/>
                <w:szCs w:val="24"/>
              </w:rPr>
            </w:pPr>
          </w:p>
          <w:p w:rsidR="0073160A"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6-33</w:t>
            </w:r>
          </w:p>
        </w:tc>
      </w:tr>
      <w:tr w:rsidR="00ED5A58" w:rsidRPr="006D4EC3" w:rsidTr="006E667A">
        <w:tc>
          <w:tcPr>
            <w:tcW w:w="959" w:type="dxa"/>
          </w:tcPr>
          <w:p w:rsidR="00ED5A5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2.1.</w:t>
            </w:r>
          </w:p>
        </w:tc>
        <w:tc>
          <w:tcPr>
            <w:tcW w:w="7654" w:type="dxa"/>
          </w:tcPr>
          <w:p w:rsidR="00ED5A58" w:rsidRPr="006D4EC3" w:rsidRDefault="00ED5A58"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Современное состояние социально-экономического положения </w:t>
            </w:r>
            <w:r w:rsidR="006D4EC3">
              <w:rPr>
                <w:rFonts w:ascii="Times New Roman" w:hAnsi="Times New Roman" w:cs="Times New Roman"/>
                <w:sz w:val="24"/>
                <w:szCs w:val="24"/>
              </w:rPr>
              <w:t>………..</w:t>
            </w:r>
          </w:p>
        </w:tc>
        <w:tc>
          <w:tcPr>
            <w:tcW w:w="1240" w:type="dxa"/>
          </w:tcPr>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6-26</w:t>
            </w:r>
          </w:p>
        </w:tc>
      </w:tr>
      <w:tr w:rsidR="00ED5A58" w:rsidRPr="006D4EC3" w:rsidTr="006E667A">
        <w:tc>
          <w:tcPr>
            <w:tcW w:w="959" w:type="dxa"/>
          </w:tcPr>
          <w:p w:rsidR="00ED5A5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2.2.</w:t>
            </w:r>
          </w:p>
        </w:tc>
        <w:tc>
          <w:tcPr>
            <w:tcW w:w="7654" w:type="dxa"/>
          </w:tcPr>
          <w:p w:rsidR="00ED5A58" w:rsidRPr="006D4EC3" w:rsidRDefault="0062281E"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Внешние факторы развития территории</w:t>
            </w:r>
            <w:r w:rsidR="006D4EC3">
              <w:rPr>
                <w:rFonts w:ascii="Times New Roman" w:hAnsi="Times New Roman" w:cs="Times New Roman"/>
                <w:sz w:val="24"/>
                <w:szCs w:val="24"/>
              </w:rPr>
              <w:t>……………………………………</w:t>
            </w:r>
          </w:p>
        </w:tc>
        <w:tc>
          <w:tcPr>
            <w:tcW w:w="1240" w:type="dxa"/>
          </w:tcPr>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r>
      <w:tr w:rsidR="00ED5A58" w:rsidRPr="006D4EC3" w:rsidTr="006E667A">
        <w:tc>
          <w:tcPr>
            <w:tcW w:w="959" w:type="dxa"/>
          </w:tcPr>
          <w:p w:rsidR="00ED5A5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2.3.</w:t>
            </w:r>
          </w:p>
        </w:tc>
        <w:tc>
          <w:tcPr>
            <w:tcW w:w="7654" w:type="dxa"/>
          </w:tcPr>
          <w:p w:rsidR="00ED5A58" w:rsidRPr="006D4EC3" w:rsidRDefault="0062281E"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Конкурентные преимущества и ключевые проблемы развития</w:t>
            </w:r>
            <w:r w:rsidR="006D4EC3">
              <w:rPr>
                <w:rFonts w:ascii="Times New Roman" w:hAnsi="Times New Roman" w:cs="Times New Roman"/>
                <w:sz w:val="24"/>
                <w:szCs w:val="24"/>
              </w:rPr>
              <w:t>…………............................................................................................</w:t>
            </w:r>
          </w:p>
        </w:tc>
        <w:tc>
          <w:tcPr>
            <w:tcW w:w="1240" w:type="dxa"/>
          </w:tcPr>
          <w:p w:rsidR="006E667A" w:rsidRDefault="006E667A" w:rsidP="00404E14">
            <w:pPr>
              <w:spacing w:after="0" w:line="240" w:lineRule="auto"/>
              <w:rPr>
                <w:rFonts w:ascii="Times New Roman" w:hAnsi="Times New Roman" w:cs="Times New Roman"/>
                <w:sz w:val="24"/>
                <w:szCs w:val="24"/>
              </w:rPr>
            </w:pPr>
          </w:p>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28-33</w:t>
            </w:r>
          </w:p>
        </w:tc>
      </w:tr>
      <w:tr w:rsidR="00ED5A58" w:rsidRPr="006D4EC3" w:rsidTr="006E667A">
        <w:tc>
          <w:tcPr>
            <w:tcW w:w="959" w:type="dxa"/>
          </w:tcPr>
          <w:p w:rsidR="00ED5A5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 xml:space="preserve">3. </w:t>
            </w:r>
          </w:p>
        </w:tc>
        <w:tc>
          <w:tcPr>
            <w:tcW w:w="7654" w:type="dxa"/>
          </w:tcPr>
          <w:p w:rsidR="00ED5A58" w:rsidRPr="006D4EC3" w:rsidRDefault="00C903AF" w:rsidP="00C903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Сценарии</w:t>
            </w:r>
            <w:r w:rsidR="00ED5A58" w:rsidRPr="006D4EC3">
              <w:rPr>
                <w:rFonts w:ascii="Times New Roman" w:hAnsi="Times New Roman" w:cs="Times New Roman"/>
                <w:sz w:val="24"/>
                <w:szCs w:val="24"/>
              </w:rPr>
              <w:t xml:space="preserve"> развития Лаишевского муниципального района</w:t>
            </w:r>
            <w:r>
              <w:rPr>
                <w:rFonts w:ascii="Times New Roman" w:hAnsi="Times New Roman" w:cs="Times New Roman"/>
                <w:sz w:val="24"/>
                <w:szCs w:val="24"/>
              </w:rPr>
              <w:t>……………….</w:t>
            </w:r>
            <w:r w:rsidR="00ED5A58" w:rsidRPr="006D4EC3">
              <w:rPr>
                <w:rFonts w:ascii="Times New Roman" w:hAnsi="Times New Roman" w:cs="Times New Roman"/>
                <w:sz w:val="24"/>
                <w:szCs w:val="24"/>
              </w:rPr>
              <w:t xml:space="preserve"> </w:t>
            </w:r>
          </w:p>
        </w:tc>
        <w:tc>
          <w:tcPr>
            <w:tcW w:w="1240" w:type="dxa"/>
          </w:tcPr>
          <w:p w:rsidR="00ED5A58" w:rsidRPr="006D4EC3" w:rsidRDefault="00C903AF" w:rsidP="00C903AF">
            <w:pPr>
              <w:spacing w:after="0" w:line="240" w:lineRule="auto"/>
              <w:rPr>
                <w:rFonts w:ascii="Times New Roman" w:hAnsi="Times New Roman" w:cs="Times New Roman"/>
                <w:sz w:val="24"/>
                <w:szCs w:val="24"/>
              </w:rPr>
            </w:pPr>
            <w:r>
              <w:rPr>
                <w:rFonts w:ascii="Times New Roman" w:hAnsi="Times New Roman" w:cs="Times New Roman"/>
                <w:sz w:val="24"/>
                <w:szCs w:val="24"/>
              </w:rPr>
              <w:t>34-38</w:t>
            </w:r>
          </w:p>
        </w:tc>
      </w:tr>
      <w:tr w:rsidR="00ED5A58" w:rsidRPr="006D4EC3" w:rsidTr="006E667A">
        <w:tc>
          <w:tcPr>
            <w:tcW w:w="959" w:type="dxa"/>
          </w:tcPr>
          <w:p w:rsidR="00ED5A58" w:rsidRPr="006D4EC3" w:rsidRDefault="00ED5A58"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w:t>
            </w:r>
          </w:p>
        </w:tc>
        <w:tc>
          <w:tcPr>
            <w:tcW w:w="7654" w:type="dxa"/>
          </w:tcPr>
          <w:p w:rsidR="00ED5A58" w:rsidRPr="006D4EC3" w:rsidRDefault="00ED5A58"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Стратегические приоритеты развития территории</w:t>
            </w:r>
            <w:r w:rsidR="006D4EC3">
              <w:rPr>
                <w:rFonts w:ascii="Times New Roman" w:hAnsi="Times New Roman" w:cs="Times New Roman"/>
                <w:sz w:val="24"/>
                <w:szCs w:val="24"/>
              </w:rPr>
              <w:t>………………………..</w:t>
            </w:r>
          </w:p>
        </w:tc>
        <w:tc>
          <w:tcPr>
            <w:tcW w:w="1240" w:type="dxa"/>
          </w:tcPr>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39-83</w:t>
            </w:r>
          </w:p>
        </w:tc>
      </w:tr>
      <w:tr w:rsidR="0062281E" w:rsidRPr="006D4EC3" w:rsidTr="006E667A">
        <w:tc>
          <w:tcPr>
            <w:tcW w:w="959" w:type="dxa"/>
          </w:tcPr>
          <w:p w:rsidR="0062281E"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4.1.</w:t>
            </w:r>
          </w:p>
        </w:tc>
        <w:tc>
          <w:tcPr>
            <w:tcW w:w="7654" w:type="dxa"/>
          </w:tcPr>
          <w:p w:rsidR="0062281E"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Повышение качества жизни населения</w:t>
            </w:r>
            <w:r>
              <w:rPr>
                <w:rFonts w:ascii="Times New Roman" w:hAnsi="Times New Roman" w:cs="Times New Roman"/>
                <w:sz w:val="24"/>
                <w:szCs w:val="24"/>
              </w:rPr>
              <w:t>…………………………………….</w:t>
            </w:r>
          </w:p>
        </w:tc>
        <w:tc>
          <w:tcPr>
            <w:tcW w:w="1240" w:type="dxa"/>
          </w:tcPr>
          <w:p w:rsidR="0062281E"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39-55</w:t>
            </w:r>
          </w:p>
        </w:tc>
      </w:tr>
      <w:tr w:rsidR="0062281E" w:rsidRPr="006D4EC3" w:rsidTr="006E667A">
        <w:tc>
          <w:tcPr>
            <w:tcW w:w="959" w:type="dxa"/>
          </w:tcPr>
          <w:p w:rsidR="0062281E"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4.2.</w:t>
            </w:r>
          </w:p>
        </w:tc>
        <w:tc>
          <w:tcPr>
            <w:tcW w:w="7654" w:type="dxa"/>
          </w:tcPr>
          <w:p w:rsidR="0062281E"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Человеческий капитал и рынок труда. Урбанизация</w:t>
            </w:r>
            <w:r>
              <w:rPr>
                <w:rFonts w:ascii="Times New Roman" w:hAnsi="Times New Roman" w:cs="Times New Roman"/>
                <w:sz w:val="24"/>
                <w:szCs w:val="24"/>
              </w:rPr>
              <w:t>………………………</w:t>
            </w:r>
          </w:p>
        </w:tc>
        <w:tc>
          <w:tcPr>
            <w:tcW w:w="1240" w:type="dxa"/>
          </w:tcPr>
          <w:p w:rsidR="0062281E"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56-60</w:t>
            </w:r>
          </w:p>
        </w:tc>
      </w:tr>
      <w:tr w:rsidR="0062281E" w:rsidRPr="006D4EC3" w:rsidTr="006E667A">
        <w:tc>
          <w:tcPr>
            <w:tcW w:w="959" w:type="dxa"/>
          </w:tcPr>
          <w:p w:rsidR="0062281E"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4.3.</w:t>
            </w:r>
          </w:p>
        </w:tc>
        <w:tc>
          <w:tcPr>
            <w:tcW w:w="7654" w:type="dxa"/>
          </w:tcPr>
          <w:p w:rsidR="0062281E"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Экономическое развитие</w:t>
            </w:r>
            <w:r>
              <w:rPr>
                <w:rFonts w:ascii="Times New Roman" w:hAnsi="Times New Roman" w:cs="Times New Roman"/>
                <w:sz w:val="24"/>
                <w:szCs w:val="24"/>
              </w:rPr>
              <w:t>…………………………………………………….</w:t>
            </w:r>
          </w:p>
        </w:tc>
        <w:tc>
          <w:tcPr>
            <w:tcW w:w="1240" w:type="dxa"/>
          </w:tcPr>
          <w:p w:rsidR="0062281E"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61-72</w:t>
            </w:r>
          </w:p>
        </w:tc>
      </w:tr>
      <w:tr w:rsidR="006D4EC3" w:rsidRPr="006D4EC3" w:rsidTr="006E667A">
        <w:tc>
          <w:tcPr>
            <w:tcW w:w="959" w:type="dxa"/>
          </w:tcPr>
          <w:p w:rsidR="006D4EC3"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4.4.</w:t>
            </w:r>
          </w:p>
        </w:tc>
        <w:tc>
          <w:tcPr>
            <w:tcW w:w="7654" w:type="dxa"/>
          </w:tcPr>
          <w:p w:rsidR="006D4EC3"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Экономическая самодостаточность</w:t>
            </w:r>
            <w:r>
              <w:rPr>
                <w:rFonts w:ascii="Times New Roman" w:hAnsi="Times New Roman" w:cs="Times New Roman"/>
                <w:sz w:val="24"/>
                <w:szCs w:val="24"/>
              </w:rPr>
              <w:t>…………………………………………</w:t>
            </w:r>
          </w:p>
        </w:tc>
        <w:tc>
          <w:tcPr>
            <w:tcW w:w="1240" w:type="dxa"/>
          </w:tcPr>
          <w:p w:rsidR="006D4EC3"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73-77</w:t>
            </w:r>
          </w:p>
        </w:tc>
      </w:tr>
      <w:tr w:rsidR="006D4EC3" w:rsidRPr="006D4EC3" w:rsidTr="006E667A">
        <w:tc>
          <w:tcPr>
            <w:tcW w:w="959" w:type="dxa"/>
          </w:tcPr>
          <w:p w:rsidR="006D4EC3"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4.5.</w:t>
            </w:r>
          </w:p>
        </w:tc>
        <w:tc>
          <w:tcPr>
            <w:tcW w:w="7654" w:type="dxa"/>
          </w:tcPr>
          <w:p w:rsidR="006D4EC3"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Повышение</w:t>
            </w:r>
            <w:r w:rsidR="00191157">
              <w:rPr>
                <w:rFonts w:ascii="Times New Roman" w:hAnsi="Times New Roman" w:cs="Times New Roman"/>
                <w:sz w:val="24"/>
                <w:szCs w:val="24"/>
              </w:rPr>
              <w:t xml:space="preserve"> эффективности</w:t>
            </w:r>
            <w:r w:rsidRPr="006D4EC3">
              <w:rPr>
                <w:rFonts w:ascii="Times New Roman" w:hAnsi="Times New Roman" w:cs="Times New Roman"/>
                <w:sz w:val="24"/>
                <w:szCs w:val="24"/>
              </w:rPr>
              <w:t xml:space="preserve"> системы государственного и муниципального управления</w:t>
            </w:r>
            <w:r>
              <w:rPr>
                <w:rFonts w:ascii="Times New Roman" w:hAnsi="Times New Roman" w:cs="Times New Roman"/>
                <w:sz w:val="24"/>
                <w:szCs w:val="24"/>
              </w:rPr>
              <w:t>...</w:t>
            </w:r>
            <w:r w:rsidR="00191157">
              <w:rPr>
                <w:rFonts w:ascii="Times New Roman" w:hAnsi="Times New Roman" w:cs="Times New Roman"/>
                <w:sz w:val="24"/>
                <w:szCs w:val="24"/>
              </w:rPr>
              <w:t>........................................................................</w:t>
            </w:r>
          </w:p>
        </w:tc>
        <w:tc>
          <w:tcPr>
            <w:tcW w:w="1240" w:type="dxa"/>
          </w:tcPr>
          <w:p w:rsidR="00191157" w:rsidRDefault="00191157" w:rsidP="00867958">
            <w:pPr>
              <w:spacing w:after="0" w:line="240" w:lineRule="auto"/>
              <w:rPr>
                <w:rFonts w:ascii="Times New Roman" w:hAnsi="Times New Roman" w:cs="Times New Roman"/>
                <w:sz w:val="24"/>
                <w:szCs w:val="24"/>
              </w:rPr>
            </w:pPr>
          </w:p>
          <w:p w:rsidR="006D4EC3"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78-83</w:t>
            </w:r>
          </w:p>
        </w:tc>
      </w:tr>
      <w:tr w:rsidR="006D4EC3" w:rsidRPr="006D4EC3" w:rsidTr="006E667A">
        <w:tc>
          <w:tcPr>
            <w:tcW w:w="959" w:type="dxa"/>
          </w:tcPr>
          <w:p w:rsidR="006D4EC3"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5.</w:t>
            </w:r>
          </w:p>
        </w:tc>
        <w:tc>
          <w:tcPr>
            <w:tcW w:w="7654" w:type="dxa"/>
          </w:tcPr>
          <w:p w:rsidR="006D4EC3" w:rsidRPr="006D4EC3" w:rsidRDefault="006D4EC3" w:rsidP="00404E14">
            <w:p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Межмуниципальное сотрудничество</w:t>
            </w:r>
            <w:r>
              <w:rPr>
                <w:rFonts w:ascii="Times New Roman" w:hAnsi="Times New Roman" w:cs="Times New Roman"/>
                <w:sz w:val="24"/>
                <w:szCs w:val="24"/>
              </w:rPr>
              <w:t>………………………………………</w:t>
            </w:r>
          </w:p>
        </w:tc>
        <w:tc>
          <w:tcPr>
            <w:tcW w:w="1240" w:type="dxa"/>
          </w:tcPr>
          <w:p w:rsidR="006D4EC3"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84-86</w:t>
            </w:r>
          </w:p>
        </w:tc>
      </w:tr>
      <w:tr w:rsidR="00ED5A58" w:rsidRPr="006D4EC3" w:rsidTr="006E667A">
        <w:tc>
          <w:tcPr>
            <w:tcW w:w="959" w:type="dxa"/>
          </w:tcPr>
          <w:p w:rsidR="00ED5A58" w:rsidRPr="006D4EC3" w:rsidRDefault="006D4EC3" w:rsidP="00404E14">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6</w:t>
            </w:r>
            <w:r w:rsidR="00ED5A58" w:rsidRPr="006D4EC3">
              <w:rPr>
                <w:rFonts w:ascii="Times New Roman" w:hAnsi="Times New Roman" w:cs="Times New Roman"/>
                <w:sz w:val="24"/>
                <w:szCs w:val="24"/>
              </w:rPr>
              <w:t>.</w:t>
            </w:r>
          </w:p>
        </w:tc>
        <w:tc>
          <w:tcPr>
            <w:tcW w:w="7654" w:type="dxa"/>
          </w:tcPr>
          <w:p w:rsidR="00ED5A58" w:rsidRPr="006D4EC3" w:rsidRDefault="00ED5A58" w:rsidP="00ED5A58">
            <w:pPr>
              <w:pStyle w:val="aff3"/>
              <w:tabs>
                <w:tab w:val="left" w:pos="459"/>
              </w:tabs>
              <w:rPr>
                <w:sz w:val="24"/>
                <w:szCs w:val="24"/>
              </w:rPr>
            </w:pPr>
            <w:r w:rsidRPr="006D4EC3">
              <w:rPr>
                <w:sz w:val="24"/>
                <w:szCs w:val="24"/>
              </w:rPr>
              <w:t>Механизмы реализации Стратегии Лаишевского муниципального района…………………………………………</w:t>
            </w:r>
            <w:r w:rsidR="006D4EC3">
              <w:rPr>
                <w:sz w:val="24"/>
                <w:szCs w:val="24"/>
              </w:rPr>
              <w:t>………………………………</w:t>
            </w:r>
          </w:p>
        </w:tc>
        <w:tc>
          <w:tcPr>
            <w:tcW w:w="1240" w:type="dxa"/>
          </w:tcPr>
          <w:p w:rsidR="00ED5A58" w:rsidRPr="006D4EC3" w:rsidRDefault="00C903AF" w:rsidP="00867958">
            <w:pPr>
              <w:spacing w:after="0" w:line="240" w:lineRule="auto"/>
              <w:rPr>
                <w:rFonts w:ascii="Times New Roman" w:hAnsi="Times New Roman" w:cs="Times New Roman"/>
                <w:sz w:val="24"/>
                <w:szCs w:val="24"/>
              </w:rPr>
            </w:pPr>
            <w:r>
              <w:rPr>
                <w:rFonts w:ascii="Times New Roman" w:hAnsi="Times New Roman" w:cs="Times New Roman"/>
                <w:sz w:val="24"/>
                <w:szCs w:val="24"/>
              </w:rPr>
              <w:t>87-109</w:t>
            </w:r>
          </w:p>
        </w:tc>
      </w:tr>
      <w:tr w:rsidR="00ED5A58" w:rsidRPr="006D4EC3" w:rsidTr="006E667A">
        <w:tc>
          <w:tcPr>
            <w:tcW w:w="959" w:type="dxa"/>
          </w:tcPr>
          <w:p w:rsidR="00ED5A58" w:rsidRPr="006D4EC3" w:rsidRDefault="006D4EC3" w:rsidP="00ED5A58">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6</w:t>
            </w:r>
            <w:r w:rsidR="00ED5A58" w:rsidRPr="006D4EC3">
              <w:rPr>
                <w:rFonts w:ascii="Times New Roman" w:hAnsi="Times New Roman" w:cs="Times New Roman"/>
                <w:sz w:val="24"/>
                <w:szCs w:val="24"/>
              </w:rPr>
              <w:t>.1.</w:t>
            </w:r>
          </w:p>
        </w:tc>
        <w:tc>
          <w:tcPr>
            <w:tcW w:w="7654" w:type="dxa"/>
          </w:tcPr>
          <w:p w:rsidR="00ED5A58" w:rsidRPr="006D4EC3" w:rsidRDefault="00ED5A58" w:rsidP="00ED5A58">
            <w:pPr>
              <w:pStyle w:val="aff3"/>
              <w:tabs>
                <w:tab w:val="left" w:pos="459"/>
              </w:tabs>
              <w:rPr>
                <w:sz w:val="24"/>
                <w:szCs w:val="24"/>
              </w:rPr>
            </w:pPr>
            <w:r w:rsidRPr="006D4EC3">
              <w:rPr>
                <w:sz w:val="24"/>
                <w:szCs w:val="24"/>
                <w:lang w:eastAsia="en-US"/>
              </w:rPr>
              <w:t>Сроки и этапы реализации Стратегии…………………………</w:t>
            </w:r>
            <w:r w:rsidR="006D4EC3">
              <w:rPr>
                <w:sz w:val="24"/>
                <w:szCs w:val="24"/>
                <w:lang w:eastAsia="en-US"/>
              </w:rPr>
              <w:t>……………</w:t>
            </w:r>
          </w:p>
        </w:tc>
        <w:tc>
          <w:tcPr>
            <w:tcW w:w="1240" w:type="dxa"/>
          </w:tcPr>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r>
      <w:tr w:rsidR="00ED5A58" w:rsidRPr="006D4EC3" w:rsidTr="006E667A">
        <w:tc>
          <w:tcPr>
            <w:tcW w:w="959" w:type="dxa"/>
          </w:tcPr>
          <w:p w:rsidR="00ED5A58" w:rsidRPr="006D4EC3" w:rsidRDefault="006D4EC3" w:rsidP="00ED5A58">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6</w:t>
            </w:r>
            <w:r w:rsidR="00ED5A58" w:rsidRPr="006D4EC3">
              <w:rPr>
                <w:rFonts w:ascii="Times New Roman" w:hAnsi="Times New Roman" w:cs="Times New Roman"/>
                <w:sz w:val="24"/>
                <w:szCs w:val="24"/>
              </w:rPr>
              <w:t>.2.</w:t>
            </w:r>
          </w:p>
        </w:tc>
        <w:tc>
          <w:tcPr>
            <w:tcW w:w="7654" w:type="dxa"/>
          </w:tcPr>
          <w:p w:rsidR="00ED5A58" w:rsidRPr="006D4EC3" w:rsidRDefault="00ED5A58" w:rsidP="00ED5A58">
            <w:pPr>
              <w:pStyle w:val="aff3"/>
              <w:tabs>
                <w:tab w:val="left" w:pos="459"/>
              </w:tabs>
              <w:rPr>
                <w:sz w:val="24"/>
                <w:szCs w:val="24"/>
                <w:lang w:eastAsia="en-US"/>
              </w:rPr>
            </w:pPr>
            <w:r w:rsidRPr="006D4EC3">
              <w:rPr>
                <w:sz w:val="24"/>
                <w:szCs w:val="24"/>
                <w:lang w:eastAsia="en-US"/>
              </w:rPr>
              <w:t>Мониторинг хода реализации Стратегии………………………</w:t>
            </w:r>
            <w:r w:rsidR="006D4EC3">
              <w:rPr>
                <w:sz w:val="24"/>
                <w:szCs w:val="24"/>
                <w:lang w:eastAsia="en-US"/>
              </w:rPr>
              <w:t>…………..</w:t>
            </w:r>
          </w:p>
        </w:tc>
        <w:tc>
          <w:tcPr>
            <w:tcW w:w="1240" w:type="dxa"/>
          </w:tcPr>
          <w:p w:rsidR="00ED5A58" w:rsidRPr="006D4EC3"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r>
      <w:tr w:rsidR="00ED5A58" w:rsidRPr="006D4EC3" w:rsidTr="006E667A">
        <w:tc>
          <w:tcPr>
            <w:tcW w:w="959" w:type="dxa"/>
          </w:tcPr>
          <w:p w:rsidR="00ED5A58" w:rsidRPr="006D4EC3" w:rsidRDefault="006D4EC3" w:rsidP="00ED5A58">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6</w:t>
            </w:r>
            <w:r w:rsidR="00ED5A58" w:rsidRPr="006D4EC3">
              <w:rPr>
                <w:rFonts w:ascii="Times New Roman" w:hAnsi="Times New Roman" w:cs="Times New Roman"/>
                <w:sz w:val="24"/>
                <w:szCs w:val="24"/>
              </w:rPr>
              <w:t>.3.</w:t>
            </w:r>
          </w:p>
        </w:tc>
        <w:tc>
          <w:tcPr>
            <w:tcW w:w="7654" w:type="dxa"/>
          </w:tcPr>
          <w:p w:rsidR="00ED5A58" w:rsidRPr="006D4EC3" w:rsidRDefault="00ED5A58" w:rsidP="00ED5A58">
            <w:pPr>
              <w:pStyle w:val="aff3"/>
              <w:tabs>
                <w:tab w:val="left" w:pos="459"/>
              </w:tabs>
              <w:rPr>
                <w:sz w:val="24"/>
                <w:szCs w:val="24"/>
                <w:lang w:eastAsia="en-US"/>
              </w:rPr>
            </w:pPr>
            <w:r w:rsidRPr="006D4EC3">
              <w:rPr>
                <w:sz w:val="24"/>
                <w:szCs w:val="24"/>
                <w:lang w:eastAsia="en-US"/>
              </w:rPr>
              <w:t>Перечень муниципальных программ……………………………</w:t>
            </w:r>
            <w:r w:rsidR="006D4EC3">
              <w:rPr>
                <w:sz w:val="24"/>
                <w:szCs w:val="24"/>
                <w:lang w:eastAsia="en-US"/>
              </w:rPr>
              <w:t>………….</w:t>
            </w:r>
          </w:p>
        </w:tc>
        <w:tc>
          <w:tcPr>
            <w:tcW w:w="1240" w:type="dxa"/>
          </w:tcPr>
          <w:p w:rsidR="00ED5A58" w:rsidRPr="006D4EC3" w:rsidRDefault="00C903AF" w:rsidP="00C903AF">
            <w:pPr>
              <w:spacing w:after="0" w:line="240" w:lineRule="auto"/>
              <w:rPr>
                <w:rFonts w:ascii="Times New Roman" w:hAnsi="Times New Roman" w:cs="Times New Roman"/>
                <w:sz w:val="24"/>
                <w:szCs w:val="24"/>
              </w:rPr>
            </w:pPr>
            <w:r>
              <w:rPr>
                <w:rFonts w:ascii="Times New Roman" w:hAnsi="Times New Roman" w:cs="Times New Roman"/>
                <w:sz w:val="24"/>
                <w:szCs w:val="24"/>
              </w:rPr>
              <w:t>89</w:t>
            </w:r>
            <w:r w:rsidR="006E667A">
              <w:rPr>
                <w:rFonts w:ascii="Times New Roman" w:hAnsi="Times New Roman" w:cs="Times New Roman"/>
                <w:sz w:val="24"/>
                <w:szCs w:val="24"/>
              </w:rPr>
              <w:t>-1</w:t>
            </w:r>
            <w:r>
              <w:rPr>
                <w:rFonts w:ascii="Times New Roman" w:hAnsi="Times New Roman" w:cs="Times New Roman"/>
                <w:sz w:val="24"/>
                <w:szCs w:val="24"/>
              </w:rPr>
              <w:t>09</w:t>
            </w:r>
          </w:p>
        </w:tc>
      </w:tr>
      <w:tr w:rsidR="00ED5A58" w:rsidRPr="006D4EC3" w:rsidTr="006E667A">
        <w:tc>
          <w:tcPr>
            <w:tcW w:w="959" w:type="dxa"/>
          </w:tcPr>
          <w:p w:rsidR="00ED5A58" w:rsidRPr="006D4EC3" w:rsidRDefault="006D4EC3" w:rsidP="00ED5A58">
            <w:pPr>
              <w:spacing w:after="0" w:line="240" w:lineRule="auto"/>
              <w:rPr>
                <w:rFonts w:ascii="Times New Roman" w:hAnsi="Times New Roman" w:cs="Times New Roman"/>
                <w:sz w:val="24"/>
                <w:szCs w:val="24"/>
              </w:rPr>
            </w:pPr>
            <w:r w:rsidRPr="006D4EC3">
              <w:rPr>
                <w:rFonts w:ascii="Times New Roman" w:hAnsi="Times New Roman" w:cs="Times New Roman"/>
                <w:sz w:val="24"/>
                <w:szCs w:val="24"/>
              </w:rPr>
              <w:t>7</w:t>
            </w:r>
            <w:r w:rsidR="00ED5A58" w:rsidRPr="006D4EC3">
              <w:rPr>
                <w:rFonts w:ascii="Times New Roman" w:hAnsi="Times New Roman" w:cs="Times New Roman"/>
                <w:sz w:val="24"/>
                <w:szCs w:val="24"/>
              </w:rPr>
              <w:t>.</w:t>
            </w:r>
          </w:p>
        </w:tc>
        <w:tc>
          <w:tcPr>
            <w:tcW w:w="7654" w:type="dxa"/>
          </w:tcPr>
          <w:p w:rsidR="00ED5A58" w:rsidRPr="006D4EC3" w:rsidRDefault="00ED5A58" w:rsidP="00ED5A58">
            <w:pPr>
              <w:pStyle w:val="aff3"/>
              <w:tabs>
                <w:tab w:val="left" w:pos="459"/>
              </w:tabs>
              <w:rPr>
                <w:sz w:val="24"/>
                <w:szCs w:val="24"/>
                <w:lang w:eastAsia="en-US"/>
              </w:rPr>
            </w:pPr>
            <w:r w:rsidRPr="006D4EC3">
              <w:rPr>
                <w:sz w:val="24"/>
                <w:szCs w:val="24"/>
                <w:lang w:eastAsia="en-US"/>
              </w:rPr>
              <w:t>Ожидаемые результаты реализации Стратегии</w:t>
            </w:r>
            <w:r w:rsidR="006D4EC3">
              <w:rPr>
                <w:sz w:val="24"/>
                <w:szCs w:val="24"/>
                <w:lang w:eastAsia="en-US"/>
              </w:rPr>
              <w:t>……………………………</w:t>
            </w:r>
          </w:p>
        </w:tc>
        <w:tc>
          <w:tcPr>
            <w:tcW w:w="1240" w:type="dxa"/>
          </w:tcPr>
          <w:p w:rsidR="00ED5A58" w:rsidRPr="006D4EC3" w:rsidRDefault="00191157" w:rsidP="00C903AF">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C903AF">
              <w:rPr>
                <w:rFonts w:ascii="Times New Roman" w:hAnsi="Times New Roman" w:cs="Times New Roman"/>
                <w:sz w:val="24"/>
                <w:szCs w:val="24"/>
              </w:rPr>
              <w:t>0</w:t>
            </w:r>
            <w:r w:rsidR="006E667A">
              <w:rPr>
                <w:rFonts w:ascii="Times New Roman" w:hAnsi="Times New Roman" w:cs="Times New Roman"/>
                <w:sz w:val="24"/>
                <w:szCs w:val="24"/>
              </w:rPr>
              <w:t>-1</w:t>
            </w:r>
            <w:r w:rsidR="00C903AF">
              <w:rPr>
                <w:rFonts w:ascii="Times New Roman" w:hAnsi="Times New Roman" w:cs="Times New Roman"/>
                <w:sz w:val="24"/>
                <w:szCs w:val="24"/>
              </w:rPr>
              <w:t>15</w:t>
            </w:r>
          </w:p>
        </w:tc>
      </w:tr>
      <w:tr w:rsidR="006E667A" w:rsidRPr="006D4EC3" w:rsidTr="006E667A">
        <w:tc>
          <w:tcPr>
            <w:tcW w:w="959" w:type="dxa"/>
          </w:tcPr>
          <w:p w:rsidR="006E667A" w:rsidRPr="006D4EC3" w:rsidRDefault="006E667A" w:rsidP="00ED5A58">
            <w:pPr>
              <w:spacing w:after="0" w:line="240" w:lineRule="auto"/>
              <w:rPr>
                <w:rFonts w:ascii="Times New Roman" w:hAnsi="Times New Roman" w:cs="Times New Roman"/>
                <w:sz w:val="24"/>
                <w:szCs w:val="24"/>
              </w:rPr>
            </w:pPr>
          </w:p>
        </w:tc>
        <w:tc>
          <w:tcPr>
            <w:tcW w:w="7654" w:type="dxa"/>
          </w:tcPr>
          <w:p w:rsidR="006E667A" w:rsidRPr="006D4EC3" w:rsidRDefault="006E667A" w:rsidP="00ED5A58">
            <w:pPr>
              <w:pStyle w:val="aff3"/>
              <w:tabs>
                <w:tab w:val="left" w:pos="459"/>
              </w:tabs>
              <w:rPr>
                <w:sz w:val="24"/>
                <w:szCs w:val="24"/>
                <w:lang w:eastAsia="en-US"/>
              </w:rPr>
            </w:pPr>
            <w:r>
              <w:rPr>
                <w:sz w:val="24"/>
                <w:szCs w:val="24"/>
                <w:lang w:eastAsia="en-US"/>
              </w:rPr>
              <w:t>Приложения</w:t>
            </w:r>
            <w:r w:rsidR="00191157">
              <w:rPr>
                <w:sz w:val="24"/>
                <w:szCs w:val="24"/>
                <w:lang w:eastAsia="en-US"/>
              </w:rPr>
              <w:t xml:space="preserve"> ………………………………………………………………….</w:t>
            </w:r>
          </w:p>
        </w:tc>
        <w:tc>
          <w:tcPr>
            <w:tcW w:w="1240" w:type="dxa"/>
          </w:tcPr>
          <w:p w:rsidR="006E667A" w:rsidRDefault="00C903AF" w:rsidP="00404E14">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r>
    </w:tbl>
    <w:p w:rsidR="00F939FA" w:rsidRPr="0073160A" w:rsidRDefault="00F939FA" w:rsidP="0073160A">
      <w:bookmarkStart w:id="1" w:name="_Toc451763774"/>
    </w:p>
    <w:p w:rsidR="00693B16" w:rsidRDefault="00693B16" w:rsidP="00094884">
      <w:pPr>
        <w:pStyle w:val="1"/>
        <w:spacing w:line="360" w:lineRule="auto"/>
        <w:ind w:firstLine="709"/>
        <w:jc w:val="both"/>
        <w:rPr>
          <w:b/>
        </w:rPr>
      </w:pPr>
    </w:p>
    <w:p w:rsidR="001A4E11" w:rsidRDefault="001A4E11" w:rsidP="001A4E11"/>
    <w:p w:rsidR="006D4EC3" w:rsidRDefault="006D4EC3" w:rsidP="001A4E11"/>
    <w:p w:rsidR="006D4EC3" w:rsidRDefault="006D4EC3" w:rsidP="001A4E11"/>
    <w:p w:rsidR="006D4EC3" w:rsidRDefault="006D4EC3" w:rsidP="001A4E11"/>
    <w:p w:rsidR="006D4EC3" w:rsidRDefault="006D4EC3" w:rsidP="001A4E11"/>
    <w:p w:rsidR="006D4EC3" w:rsidRDefault="006D4EC3" w:rsidP="001A4E11"/>
    <w:p w:rsidR="006D4EC3" w:rsidRDefault="006D4EC3" w:rsidP="001A4E11"/>
    <w:p w:rsidR="006D4EC3" w:rsidRDefault="006D4EC3" w:rsidP="001A4E11"/>
    <w:p w:rsidR="006D4EC3" w:rsidRDefault="006D4EC3" w:rsidP="001A4E11"/>
    <w:p w:rsidR="001A4E11" w:rsidRPr="001A4E11" w:rsidRDefault="001A4E11" w:rsidP="001A4E11"/>
    <w:p w:rsidR="00333C86" w:rsidRPr="006D4EC3" w:rsidRDefault="00333C86" w:rsidP="007B54B0">
      <w:pPr>
        <w:pStyle w:val="1"/>
        <w:ind w:firstLine="709"/>
        <w:jc w:val="center"/>
        <w:rPr>
          <w:b/>
          <w:sz w:val="24"/>
          <w:szCs w:val="24"/>
        </w:rPr>
      </w:pPr>
      <w:r w:rsidRPr="006D4EC3">
        <w:rPr>
          <w:b/>
          <w:sz w:val="24"/>
          <w:szCs w:val="24"/>
        </w:rPr>
        <w:lastRenderedPageBreak/>
        <w:t xml:space="preserve">Паспорт </w:t>
      </w:r>
      <w:r w:rsidR="00BB5B89" w:rsidRPr="006D4EC3">
        <w:rPr>
          <w:b/>
          <w:sz w:val="24"/>
          <w:szCs w:val="24"/>
        </w:rPr>
        <w:t>Стратегии</w:t>
      </w:r>
      <w:r w:rsidRPr="006D4EC3">
        <w:rPr>
          <w:b/>
          <w:sz w:val="24"/>
          <w:szCs w:val="24"/>
        </w:rPr>
        <w:t xml:space="preserve"> социально-экономического развития </w:t>
      </w:r>
      <w:r w:rsidR="0003659F" w:rsidRPr="006D4EC3">
        <w:rPr>
          <w:b/>
          <w:sz w:val="24"/>
          <w:szCs w:val="24"/>
        </w:rPr>
        <w:t>Лаишевского</w:t>
      </w:r>
      <w:r w:rsidRPr="006D4EC3">
        <w:rPr>
          <w:b/>
          <w:sz w:val="24"/>
          <w:szCs w:val="24"/>
        </w:rPr>
        <w:t xml:space="preserve"> му</w:t>
      </w:r>
      <w:r w:rsidR="00355EEA" w:rsidRPr="006D4EC3">
        <w:rPr>
          <w:b/>
          <w:sz w:val="24"/>
          <w:szCs w:val="24"/>
        </w:rPr>
        <w:t>ниципального района на 2016-2021</w:t>
      </w:r>
      <w:r w:rsidRPr="006D4EC3">
        <w:rPr>
          <w:b/>
          <w:sz w:val="24"/>
          <w:szCs w:val="24"/>
        </w:rPr>
        <w:t xml:space="preserve"> годы и плановый период до 2030 года</w:t>
      </w:r>
      <w:bookmarkEnd w:id="1"/>
    </w:p>
    <w:p w:rsidR="00ED69CB" w:rsidRPr="006D4EC3" w:rsidRDefault="00ED69CB" w:rsidP="007B54B0">
      <w:pPr>
        <w:spacing w:after="0" w:line="240" w:lineRule="auto"/>
        <w:jc w:val="center"/>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906B8D" w:rsidRPr="006D4EC3" w:rsidTr="00CC2710">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33C86" w:rsidRPr="006D4EC3" w:rsidRDefault="00333C86" w:rsidP="006D4EC3">
            <w:pPr>
              <w:spacing w:after="0" w:line="240" w:lineRule="auto"/>
              <w:contextualSpacing/>
              <w:jc w:val="center"/>
              <w:rPr>
                <w:rFonts w:ascii="Times New Roman" w:hAnsi="Times New Roman" w:cs="Times New Roman"/>
                <w:sz w:val="24"/>
                <w:szCs w:val="24"/>
              </w:rPr>
            </w:pPr>
            <w:r w:rsidRPr="006D4EC3">
              <w:rPr>
                <w:rFonts w:ascii="Times New Roman" w:hAnsi="Times New Roman" w:cs="Times New Roman"/>
                <w:sz w:val="24"/>
                <w:szCs w:val="24"/>
              </w:rPr>
              <w:t xml:space="preserve">Ответственный исполнитель </w:t>
            </w:r>
            <w:r w:rsidR="0073396C" w:rsidRPr="006D4EC3">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6D4EC3" w:rsidRDefault="00AE61A5" w:rsidP="006D4EC3">
            <w:pPr>
              <w:spacing w:after="0" w:line="240" w:lineRule="auto"/>
              <w:ind w:hanging="11"/>
              <w:contextualSpacing/>
              <w:jc w:val="both"/>
              <w:rPr>
                <w:rFonts w:ascii="Times New Roman" w:hAnsi="Times New Roman" w:cs="Times New Roman"/>
                <w:sz w:val="24"/>
                <w:szCs w:val="24"/>
              </w:rPr>
            </w:pPr>
            <w:r w:rsidRPr="006D4EC3">
              <w:rPr>
                <w:rFonts w:ascii="Times New Roman" w:hAnsi="Times New Roman" w:cs="Times New Roman"/>
                <w:sz w:val="24"/>
                <w:szCs w:val="24"/>
              </w:rPr>
              <w:t xml:space="preserve">Исполнительный комитет </w:t>
            </w:r>
            <w:r w:rsidR="0003659F" w:rsidRPr="006D4EC3">
              <w:rPr>
                <w:rFonts w:ascii="Times New Roman" w:hAnsi="Times New Roman" w:cs="Times New Roman"/>
                <w:sz w:val="24"/>
                <w:szCs w:val="24"/>
              </w:rPr>
              <w:t>Лаишевского</w:t>
            </w:r>
            <w:r w:rsidRPr="006D4EC3">
              <w:rPr>
                <w:rFonts w:ascii="Times New Roman" w:hAnsi="Times New Roman" w:cs="Times New Roman"/>
                <w:sz w:val="24"/>
                <w:szCs w:val="24"/>
              </w:rPr>
              <w:t xml:space="preserve"> муниципального района</w:t>
            </w:r>
          </w:p>
        </w:tc>
      </w:tr>
      <w:tr w:rsidR="00906B8D" w:rsidRPr="006D4EC3" w:rsidTr="00CC2710">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33C86" w:rsidRPr="006D4EC3" w:rsidRDefault="00333C86" w:rsidP="006D4EC3">
            <w:pPr>
              <w:spacing w:after="0" w:line="240" w:lineRule="auto"/>
              <w:contextualSpacing/>
              <w:jc w:val="center"/>
              <w:rPr>
                <w:rFonts w:ascii="Times New Roman" w:hAnsi="Times New Roman" w:cs="Times New Roman"/>
                <w:sz w:val="24"/>
                <w:szCs w:val="24"/>
              </w:rPr>
            </w:pPr>
            <w:r w:rsidRPr="006D4EC3">
              <w:rPr>
                <w:rFonts w:ascii="Times New Roman" w:hAnsi="Times New Roman" w:cs="Times New Roman"/>
                <w:sz w:val="24"/>
                <w:szCs w:val="24"/>
              </w:rPr>
              <w:t xml:space="preserve">Соисполнители </w:t>
            </w:r>
            <w:r w:rsidR="0073396C" w:rsidRPr="006D4EC3">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6D4EC3" w:rsidRDefault="00AE61A5" w:rsidP="006D4EC3">
            <w:pPr>
              <w:spacing w:after="0" w:line="240" w:lineRule="auto"/>
              <w:ind w:hanging="11"/>
              <w:contextualSpacing/>
              <w:jc w:val="both"/>
              <w:rPr>
                <w:rFonts w:ascii="Times New Roman" w:hAnsi="Times New Roman" w:cs="Times New Roman"/>
                <w:sz w:val="24"/>
                <w:szCs w:val="24"/>
              </w:rPr>
            </w:pPr>
            <w:r w:rsidRPr="006D4EC3">
              <w:rPr>
                <w:rFonts w:ascii="Times New Roman" w:hAnsi="Times New Roman" w:cs="Times New Roman"/>
                <w:sz w:val="24"/>
                <w:szCs w:val="24"/>
              </w:rPr>
              <w:t xml:space="preserve">Органы местного самоуправления поселений </w:t>
            </w:r>
            <w:r w:rsidR="0003659F" w:rsidRPr="006D4EC3">
              <w:rPr>
                <w:rFonts w:ascii="Times New Roman" w:hAnsi="Times New Roman" w:cs="Times New Roman"/>
                <w:sz w:val="24"/>
                <w:szCs w:val="24"/>
              </w:rPr>
              <w:t>Лаишевского</w:t>
            </w:r>
            <w:r w:rsidRPr="006D4EC3">
              <w:rPr>
                <w:rFonts w:ascii="Times New Roman" w:hAnsi="Times New Roman" w:cs="Times New Roman"/>
                <w:sz w:val="24"/>
                <w:szCs w:val="24"/>
              </w:rPr>
              <w:t xml:space="preserve"> муниципального района</w:t>
            </w:r>
          </w:p>
        </w:tc>
      </w:tr>
      <w:tr w:rsidR="00906B8D" w:rsidRPr="006D4EC3" w:rsidTr="00CC2710">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333C86" w:rsidRPr="006D4EC3" w:rsidRDefault="00F7050C" w:rsidP="006D4EC3">
            <w:pPr>
              <w:spacing w:after="0" w:line="240" w:lineRule="auto"/>
              <w:contextualSpacing/>
              <w:jc w:val="center"/>
              <w:rPr>
                <w:rFonts w:ascii="Times New Roman" w:hAnsi="Times New Roman" w:cs="Times New Roman"/>
                <w:sz w:val="24"/>
                <w:szCs w:val="24"/>
              </w:rPr>
            </w:pPr>
            <w:r w:rsidRPr="006D4EC3">
              <w:rPr>
                <w:rFonts w:ascii="Times New Roman" w:hAnsi="Times New Roman" w:cs="Times New Roman"/>
                <w:sz w:val="24"/>
                <w:szCs w:val="24"/>
              </w:rPr>
              <w:t xml:space="preserve">Цели </w:t>
            </w:r>
            <w:r w:rsidR="00AE61A5" w:rsidRPr="006D4EC3">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6D4EC3" w:rsidRDefault="001E2F6D" w:rsidP="00965F11">
            <w:pPr>
              <w:spacing w:after="0" w:line="240" w:lineRule="auto"/>
              <w:jc w:val="both"/>
              <w:rPr>
                <w:rFonts w:ascii="Times New Roman" w:hAnsi="Times New Roman" w:cs="Times New Roman"/>
                <w:sz w:val="24"/>
                <w:szCs w:val="24"/>
              </w:rPr>
            </w:pPr>
            <w:r w:rsidRPr="00965F11">
              <w:rPr>
                <w:rFonts w:ascii="Times New Roman" w:hAnsi="Times New Roman" w:cs="Times New Roman"/>
                <w:sz w:val="24"/>
                <w:szCs w:val="24"/>
                <w:shd w:val="clear" w:color="auto" w:fill="FFFFFF"/>
              </w:rPr>
              <w:t>Повышение</w:t>
            </w:r>
            <w:r w:rsidR="00770101" w:rsidRPr="00965F11">
              <w:rPr>
                <w:rFonts w:ascii="Times New Roman" w:hAnsi="Times New Roman" w:cs="Times New Roman"/>
                <w:sz w:val="24"/>
                <w:szCs w:val="24"/>
                <w:shd w:val="clear" w:color="auto" w:fill="FFFFFF"/>
              </w:rPr>
              <w:t xml:space="preserve"> качества жизни </w:t>
            </w:r>
            <w:r w:rsidR="00770101" w:rsidRPr="00965F11">
              <w:rPr>
                <w:rFonts w:ascii="Times New Roman" w:hAnsi="Times New Roman" w:cs="Times New Roman"/>
                <w:sz w:val="24"/>
                <w:szCs w:val="24"/>
              </w:rPr>
              <w:t xml:space="preserve">и благосостояния </w:t>
            </w:r>
            <w:r w:rsidR="00770101" w:rsidRPr="00965F11">
              <w:rPr>
                <w:rFonts w:ascii="Times New Roman" w:hAnsi="Times New Roman" w:cs="Times New Roman"/>
                <w:sz w:val="24"/>
                <w:szCs w:val="24"/>
                <w:shd w:val="clear" w:color="auto" w:fill="FFFFFF"/>
              </w:rPr>
              <w:t>населения Лаишевского муниципального района</w:t>
            </w:r>
            <w:r w:rsidR="00AC18D6" w:rsidRPr="00965F11">
              <w:rPr>
                <w:rFonts w:ascii="Times New Roman" w:hAnsi="Times New Roman" w:cs="Times New Roman"/>
                <w:sz w:val="24"/>
                <w:szCs w:val="24"/>
              </w:rPr>
              <w:t xml:space="preserve"> на основе</w:t>
            </w:r>
            <w:r w:rsidR="00965F11" w:rsidRPr="00965F11">
              <w:rPr>
                <w:rFonts w:ascii="Times New Roman" w:hAnsi="Times New Roman" w:cs="Times New Roman"/>
                <w:sz w:val="24"/>
                <w:szCs w:val="24"/>
              </w:rPr>
              <w:t xml:space="preserve"> динамичного развития</w:t>
            </w:r>
            <w:r w:rsidRPr="00965F11">
              <w:rPr>
                <w:rFonts w:ascii="Times New Roman" w:hAnsi="Times New Roman" w:cs="Times New Roman"/>
                <w:sz w:val="24"/>
                <w:szCs w:val="24"/>
              </w:rPr>
              <w:t xml:space="preserve">  экономики, повышени</w:t>
            </w:r>
            <w:r w:rsidR="00965F11" w:rsidRPr="00965F11">
              <w:rPr>
                <w:rFonts w:ascii="Times New Roman" w:hAnsi="Times New Roman" w:cs="Times New Roman"/>
                <w:sz w:val="24"/>
                <w:szCs w:val="24"/>
              </w:rPr>
              <w:t>я</w:t>
            </w:r>
            <w:r w:rsidR="00770101" w:rsidRPr="00965F11">
              <w:rPr>
                <w:rFonts w:ascii="Times New Roman" w:hAnsi="Times New Roman" w:cs="Times New Roman"/>
                <w:sz w:val="24"/>
                <w:szCs w:val="24"/>
              </w:rPr>
              <w:t xml:space="preserve"> инвестиционной пр</w:t>
            </w:r>
            <w:r w:rsidRPr="00965F11">
              <w:rPr>
                <w:rFonts w:ascii="Times New Roman" w:hAnsi="Times New Roman" w:cs="Times New Roman"/>
                <w:sz w:val="24"/>
                <w:szCs w:val="24"/>
              </w:rPr>
              <w:t xml:space="preserve">ивлекательности и укрепление </w:t>
            </w:r>
            <w:r w:rsidR="00770101" w:rsidRPr="00965F11">
              <w:rPr>
                <w:rFonts w:ascii="Times New Roman" w:hAnsi="Times New Roman" w:cs="Times New Roman"/>
                <w:sz w:val="24"/>
                <w:szCs w:val="24"/>
              </w:rPr>
              <w:t>конкурентных позиций среди муниципальных образований Республики Татарстан</w:t>
            </w:r>
          </w:p>
        </w:tc>
      </w:tr>
      <w:tr w:rsidR="00906B8D" w:rsidRPr="006D4EC3" w:rsidTr="00CC2710">
        <w:tc>
          <w:tcPr>
            <w:tcW w:w="2297" w:type="dxa"/>
            <w:tcBorders>
              <w:top w:val="single" w:sz="4" w:space="0" w:color="auto"/>
              <w:left w:val="single" w:sz="4" w:space="0" w:color="auto"/>
              <w:bottom w:val="single" w:sz="4" w:space="0" w:color="auto"/>
              <w:right w:val="single" w:sz="4" w:space="0" w:color="auto"/>
            </w:tcBorders>
            <w:vAlign w:val="center"/>
          </w:tcPr>
          <w:p w:rsidR="008B60F2" w:rsidRPr="006D4EC3" w:rsidRDefault="008B60F2" w:rsidP="006D4EC3">
            <w:pPr>
              <w:spacing w:after="0" w:line="240" w:lineRule="auto"/>
              <w:contextualSpacing/>
              <w:jc w:val="center"/>
              <w:rPr>
                <w:rFonts w:ascii="Times New Roman" w:hAnsi="Times New Roman" w:cs="Times New Roman"/>
                <w:sz w:val="24"/>
                <w:szCs w:val="24"/>
              </w:rPr>
            </w:pPr>
            <w:r w:rsidRPr="006D4EC3">
              <w:rPr>
                <w:rFonts w:ascii="Times New Roman" w:hAnsi="Times New Roman" w:cs="Times New Roman"/>
                <w:sz w:val="24"/>
                <w:szCs w:val="24"/>
              </w:rPr>
              <w:t xml:space="preserve">Задачи </w:t>
            </w:r>
            <w:r w:rsidR="00AE61A5" w:rsidRPr="006D4EC3">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AE61A5" w:rsidRPr="006D4EC3" w:rsidRDefault="00951EDB"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С</w:t>
            </w:r>
            <w:r w:rsidR="00AE61A5" w:rsidRPr="006D4EC3">
              <w:rPr>
                <w:rFonts w:ascii="Times New Roman" w:hAnsi="Times New Roman" w:cs="Times New Roman"/>
                <w:sz w:val="24"/>
                <w:szCs w:val="24"/>
              </w:rPr>
              <w:t>оздание благоприятного инвестиционного климата;</w:t>
            </w:r>
          </w:p>
          <w:p w:rsidR="00951EDB" w:rsidRPr="006D4EC3" w:rsidRDefault="00AE61A5"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создание высокопроизводительных рабочих мест;</w:t>
            </w:r>
          </w:p>
          <w:p w:rsidR="00AE61A5" w:rsidRPr="006D4EC3" w:rsidRDefault="00AE61A5"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создание условий для воспроизводства и развития человеческого капитала;</w:t>
            </w:r>
          </w:p>
          <w:p w:rsidR="0073396C" w:rsidRPr="006D4EC3" w:rsidRDefault="0073396C"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повышение уровня благоустройства</w:t>
            </w:r>
            <w:r w:rsidR="0024270D" w:rsidRPr="006D4EC3">
              <w:rPr>
                <w:rFonts w:ascii="Times New Roman" w:hAnsi="Times New Roman" w:cs="Times New Roman"/>
                <w:sz w:val="24"/>
                <w:szCs w:val="24"/>
              </w:rPr>
              <w:t xml:space="preserve"> и экологии</w:t>
            </w:r>
            <w:r w:rsidRPr="006D4EC3">
              <w:rPr>
                <w:rFonts w:ascii="Times New Roman" w:hAnsi="Times New Roman" w:cs="Times New Roman"/>
                <w:sz w:val="24"/>
                <w:szCs w:val="24"/>
              </w:rPr>
              <w:t>;</w:t>
            </w:r>
          </w:p>
          <w:p w:rsidR="0073396C" w:rsidRPr="006D4EC3" w:rsidRDefault="0073396C"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 xml:space="preserve">повышение качества </w:t>
            </w:r>
            <w:r w:rsidR="00770101" w:rsidRPr="006D4EC3">
              <w:rPr>
                <w:rFonts w:ascii="Times New Roman" w:hAnsi="Times New Roman" w:cs="Times New Roman"/>
                <w:sz w:val="24"/>
                <w:szCs w:val="24"/>
              </w:rPr>
              <w:t>социальных</w:t>
            </w:r>
            <w:r w:rsidRPr="006D4EC3">
              <w:rPr>
                <w:rFonts w:ascii="Times New Roman" w:hAnsi="Times New Roman" w:cs="Times New Roman"/>
                <w:sz w:val="24"/>
                <w:szCs w:val="24"/>
              </w:rPr>
              <w:t xml:space="preserve"> услуг и достижение нормативной их обеспеченности;</w:t>
            </w:r>
          </w:p>
          <w:p w:rsidR="0073396C" w:rsidRPr="006D4EC3" w:rsidRDefault="0073396C"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создание территории, комфортной для отдыха и работы;</w:t>
            </w:r>
          </w:p>
          <w:p w:rsidR="0073396C" w:rsidRPr="006D4EC3" w:rsidRDefault="0073396C"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повышение эффективности деятельности органов местного самоуправления;</w:t>
            </w:r>
          </w:p>
          <w:p w:rsidR="0073396C" w:rsidRPr="006D4EC3" w:rsidRDefault="0073396C"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создание системы эффективного м</w:t>
            </w:r>
            <w:r w:rsidR="000774F2" w:rsidRPr="006D4EC3">
              <w:rPr>
                <w:rFonts w:ascii="Times New Roman" w:hAnsi="Times New Roman" w:cs="Times New Roman"/>
                <w:sz w:val="24"/>
                <w:szCs w:val="24"/>
              </w:rPr>
              <w:t>ежмуниципального взаимодействия</w:t>
            </w:r>
          </w:p>
          <w:p w:rsidR="008B4811" w:rsidRPr="006D4EC3" w:rsidRDefault="00B87FE3" w:rsidP="006D4EC3">
            <w:pPr>
              <w:pStyle w:val="a5"/>
              <w:tabs>
                <w:tab w:val="left" w:pos="306"/>
              </w:tabs>
              <w:spacing w:after="0" w:line="240" w:lineRule="auto"/>
              <w:ind w:left="0"/>
              <w:jc w:val="both"/>
              <w:rPr>
                <w:rFonts w:ascii="Times New Roman" w:hAnsi="Times New Roman" w:cs="Times New Roman"/>
                <w:sz w:val="24"/>
                <w:szCs w:val="24"/>
              </w:rPr>
            </w:pPr>
            <w:r w:rsidRPr="006D4EC3">
              <w:rPr>
                <w:rFonts w:ascii="Times New Roman" w:hAnsi="Times New Roman" w:cs="Times New Roman"/>
                <w:sz w:val="24"/>
                <w:szCs w:val="24"/>
              </w:rPr>
              <w:t>повышение уровня финансово-экономической самодостаточности Лаишевского муниципального района</w:t>
            </w:r>
          </w:p>
        </w:tc>
      </w:tr>
      <w:tr w:rsidR="00906B8D" w:rsidRPr="006D4EC3" w:rsidTr="00CC2710">
        <w:tc>
          <w:tcPr>
            <w:tcW w:w="2297" w:type="dxa"/>
            <w:tcBorders>
              <w:top w:val="single" w:sz="4" w:space="0" w:color="auto"/>
              <w:left w:val="single" w:sz="4" w:space="0" w:color="auto"/>
              <w:bottom w:val="single" w:sz="4" w:space="0" w:color="auto"/>
              <w:right w:val="single" w:sz="4" w:space="0" w:color="auto"/>
            </w:tcBorders>
            <w:vAlign w:val="center"/>
          </w:tcPr>
          <w:p w:rsidR="00333C86" w:rsidRPr="006D4EC3" w:rsidRDefault="00EA6300" w:rsidP="006D4EC3">
            <w:pPr>
              <w:spacing w:after="0" w:line="240" w:lineRule="auto"/>
              <w:contextualSpacing/>
              <w:jc w:val="center"/>
              <w:rPr>
                <w:rFonts w:ascii="Times New Roman" w:hAnsi="Times New Roman" w:cs="Times New Roman"/>
                <w:sz w:val="24"/>
                <w:szCs w:val="24"/>
              </w:rPr>
            </w:pPr>
            <w:r w:rsidRPr="006D4EC3">
              <w:rPr>
                <w:rFonts w:ascii="Times New Roman" w:hAnsi="Times New Roman" w:cs="Times New Roman"/>
                <w:sz w:val="24"/>
                <w:szCs w:val="24"/>
              </w:rPr>
              <w:t xml:space="preserve">Основные результаты </w:t>
            </w:r>
            <w:r w:rsidR="004D0F5C" w:rsidRPr="006D4EC3">
              <w:rPr>
                <w:rFonts w:ascii="Times New Roman" w:hAnsi="Times New Roman" w:cs="Times New Roman"/>
                <w:sz w:val="24"/>
                <w:szCs w:val="24"/>
              </w:rPr>
              <w:t xml:space="preserve">и сроки реализации </w:t>
            </w:r>
            <w:r w:rsidR="00CA1EB9" w:rsidRPr="006D4EC3">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CA1EB9" w:rsidRPr="006D4EC3" w:rsidRDefault="00EA6300" w:rsidP="006D4EC3">
            <w:pPr>
              <w:spacing w:after="0" w:line="240" w:lineRule="auto"/>
              <w:contextualSpacing/>
              <w:jc w:val="both"/>
              <w:rPr>
                <w:rFonts w:ascii="Times New Roman" w:hAnsi="Times New Roman" w:cs="Times New Roman"/>
                <w:sz w:val="24"/>
                <w:szCs w:val="24"/>
              </w:rPr>
            </w:pPr>
            <w:r w:rsidRPr="006D4EC3">
              <w:rPr>
                <w:rFonts w:ascii="Times New Roman" w:hAnsi="Times New Roman" w:cs="Times New Roman"/>
                <w:sz w:val="24"/>
                <w:szCs w:val="24"/>
              </w:rPr>
              <w:t>Основными итогами реализации стратегии станут:</w:t>
            </w:r>
          </w:p>
          <w:p w:rsidR="00BE1841" w:rsidRPr="006D4EC3" w:rsidRDefault="00BE1841" w:rsidP="006D4EC3">
            <w:pPr>
              <w:spacing w:after="0" w:line="240" w:lineRule="auto"/>
              <w:contextualSpacing/>
              <w:jc w:val="both"/>
              <w:rPr>
                <w:rFonts w:ascii="Times New Roman" w:hAnsi="Times New Roman" w:cs="Times New Roman"/>
                <w:sz w:val="24"/>
                <w:szCs w:val="24"/>
              </w:rPr>
            </w:pPr>
            <w:r w:rsidRPr="006D4EC3">
              <w:rPr>
                <w:rFonts w:ascii="Times New Roman" w:hAnsi="Times New Roman" w:cs="Times New Roman"/>
                <w:sz w:val="24"/>
                <w:szCs w:val="24"/>
              </w:rPr>
              <w:t>К 20</w:t>
            </w:r>
            <w:r w:rsidR="001A4E11" w:rsidRPr="006D4EC3">
              <w:rPr>
                <w:rFonts w:ascii="Times New Roman" w:hAnsi="Times New Roman" w:cs="Times New Roman"/>
                <w:sz w:val="24"/>
                <w:szCs w:val="24"/>
              </w:rPr>
              <w:t>30</w:t>
            </w:r>
            <w:r w:rsidRPr="006D4EC3">
              <w:rPr>
                <w:rFonts w:ascii="Times New Roman" w:hAnsi="Times New Roman" w:cs="Times New Roman"/>
                <w:sz w:val="24"/>
                <w:szCs w:val="24"/>
              </w:rPr>
              <w:t xml:space="preserve"> году:</w:t>
            </w:r>
          </w:p>
          <w:p w:rsidR="00EA6300" w:rsidRPr="006D4EC3" w:rsidRDefault="00BE1841" w:rsidP="00F77404">
            <w:pPr>
              <w:pStyle w:val="a5"/>
              <w:numPr>
                <w:ilvl w:val="0"/>
                <w:numId w:val="1"/>
              </w:num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увеличение ВТП на </w:t>
            </w:r>
            <w:r w:rsidR="006D5D1A">
              <w:rPr>
                <w:rFonts w:ascii="Times New Roman" w:hAnsi="Times New Roman" w:cs="Times New Roman"/>
                <w:sz w:val="24"/>
                <w:szCs w:val="24"/>
              </w:rPr>
              <w:t>43</w:t>
            </w:r>
            <w:r w:rsidRPr="006D4EC3">
              <w:rPr>
                <w:rFonts w:ascii="Times New Roman" w:hAnsi="Times New Roman" w:cs="Times New Roman"/>
                <w:sz w:val="24"/>
                <w:szCs w:val="24"/>
              </w:rPr>
              <w:t>%</w:t>
            </w:r>
            <w:r w:rsidR="00682E46">
              <w:rPr>
                <w:rFonts w:ascii="Times New Roman" w:hAnsi="Times New Roman" w:cs="Times New Roman"/>
                <w:sz w:val="24"/>
                <w:szCs w:val="24"/>
              </w:rPr>
              <w:t xml:space="preserve"> к уровню 2015 года</w:t>
            </w:r>
            <w:r w:rsidR="000A0412">
              <w:rPr>
                <w:rFonts w:ascii="Times New Roman" w:hAnsi="Times New Roman" w:cs="Times New Roman"/>
                <w:sz w:val="24"/>
                <w:szCs w:val="24"/>
              </w:rPr>
              <w:t xml:space="preserve"> в сопоставимых ценах</w:t>
            </w:r>
            <w:r w:rsidRPr="006D4EC3">
              <w:rPr>
                <w:rFonts w:ascii="Times New Roman" w:hAnsi="Times New Roman" w:cs="Times New Roman"/>
                <w:sz w:val="24"/>
                <w:szCs w:val="24"/>
              </w:rPr>
              <w:t xml:space="preserve">; </w:t>
            </w:r>
          </w:p>
          <w:p w:rsidR="008B4811" w:rsidRPr="006D4EC3" w:rsidRDefault="001A4E11" w:rsidP="00F77404">
            <w:pPr>
              <w:pStyle w:val="a5"/>
              <w:numPr>
                <w:ilvl w:val="0"/>
                <w:numId w:val="1"/>
              </w:num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повышение производительности</w:t>
            </w:r>
            <w:r w:rsidR="008B4811" w:rsidRPr="006D4EC3">
              <w:rPr>
                <w:rFonts w:ascii="Times New Roman" w:hAnsi="Times New Roman" w:cs="Times New Roman"/>
                <w:sz w:val="24"/>
                <w:szCs w:val="24"/>
              </w:rPr>
              <w:t xml:space="preserve"> труда </w:t>
            </w:r>
            <w:r w:rsidRPr="006D4EC3">
              <w:rPr>
                <w:rFonts w:ascii="Times New Roman" w:hAnsi="Times New Roman" w:cs="Times New Roman"/>
                <w:sz w:val="24"/>
                <w:szCs w:val="24"/>
              </w:rPr>
              <w:t xml:space="preserve">до </w:t>
            </w:r>
            <w:r w:rsidR="006D5D1A">
              <w:rPr>
                <w:rFonts w:ascii="Times New Roman" w:hAnsi="Times New Roman" w:cs="Times New Roman"/>
                <w:sz w:val="24"/>
                <w:szCs w:val="24"/>
              </w:rPr>
              <w:t>1,</w:t>
            </w:r>
            <w:r w:rsidR="00191157">
              <w:rPr>
                <w:rFonts w:ascii="Times New Roman" w:hAnsi="Times New Roman" w:cs="Times New Roman"/>
                <w:sz w:val="24"/>
                <w:szCs w:val="24"/>
              </w:rPr>
              <w:t>6</w:t>
            </w:r>
            <w:r w:rsidRPr="006D4EC3">
              <w:rPr>
                <w:rFonts w:ascii="Times New Roman" w:hAnsi="Times New Roman" w:cs="Times New Roman"/>
                <w:sz w:val="24"/>
                <w:szCs w:val="24"/>
              </w:rPr>
              <w:t xml:space="preserve"> млн. рублей</w:t>
            </w:r>
            <w:r w:rsidR="008B4811" w:rsidRPr="006D4EC3">
              <w:rPr>
                <w:rFonts w:ascii="Times New Roman" w:hAnsi="Times New Roman" w:cs="Times New Roman"/>
                <w:sz w:val="24"/>
                <w:szCs w:val="24"/>
              </w:rPr>
              <w:t>;</w:t>
            </w:r>
          </w:p>
          <w:p w:rsidR="006C6B34" w:rsidRPr="006D4EC3" w:rsidRDefault="00AF721C" w:rsidP="00F77404">
            <w:pPr>
              <w:pStyle w:val="a5"/>
              <w:numPr>
                <w:ilvl w:val="0"/>
                <w:numId w:val="1"/>
              </w:num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заработная плата в </w:t>
            </w:r>
            <w:r w:rsidR="009D0540">
              <w:rPr>
                <w:rFonts w:ascii="Times New Roman" w:eastAsia="Times New Roman" w:hAnsi="Times New Roman" w:cs="Times New Roman"/>
                <w:color w:val="000000"/>
                <w:sz w:val="24"/>
                <w:szCs w:val="24"/>
              </w:rPr>
              <w:t>ЛМР</w:t>
            </w:r>
            <w:r w:rsidR="009D0540" w:rsidRPr="006D4EC3">
              <w:rPr>
                <w:rFonts w:ascii="Times New Roman" w:hAnsi="Times New Roman" w:cs="Times New Roman"/>
                <w:sz w:val="24"/>
                <w:szCs w:val="24"/>
              </w:rPr>
              <w:t xml:space="preserve"> </w:t>
            </w:r>
            <w:r w:rsidR="00951EDB" w:rsidRPr="006D4EC3">
              <w:rPr>
                <w:rFonts w:ascii="Times New Roman" w:hAnsi="Times New Roman" w:cs="Times New Roman"/>
                <w:sz w:val="24"/>
                <w:szCs w:val="24"/>
              </w:rPr>
              <w:t>выше</w:t>
            </w:r>
            <w:r w:rsidRPr="006D4EC3">
              <w:rPr>
                <w:rFonts w:ascii="Times New Roman" w:hAnsi="Times New Roman" w:cs="Times New Roman"/>
                <w:sz w:val="24"/>
                <w:szCs w:val="24"/>
              </w:rPr>
              <w:t xml:space="preserve"> средней по республике;</w:t>
            </w:r>
          </w:p>
          <w:p w:rsidR="00AF721C" w:rsidRPr="006D4EC3" w:rsidRDefault="00BE1841" w:rsidP="00F77404">
            <w:pPr>
              <w:pStyle w:val="a5"/>
              <w:numPr>
                <w:ilvl w:val="0"/>
                <w:numId w:val="1"/>
              </w:numPr>
              <w:spacing w:after="0" w:line="240" w:lineRule="auto"/>
              <w:jc w:val="both"/>
              <w:rPr>
                <w:rFonts w:ascii="Times New Roman" w:hAnsi="Times New Roman" w:cs="Times New Roman"/>
                <w:sz w:val="24"/>
                <w:szCs w:val="24"/>
              </w:rPr>
            </w:pPr>
            <w:r w:rsidRPr="006D4EC3">
              <w:rPr>
                <w:rFonts w:ascii="Times New Roman" w:hAnsi="Times New Roman" w:cs="Times New Roman"/>
                <w:sz w:val="24"/>
                <w:szCs w:val="24"/>
              </w:rPr>
              <w:t>сокращение оттока трудоспособного населения.</w:t>
            </w:r>
          </w:p>
          <w:p w:rsidR="00BE1841" w:rsidRPr="006D4EC3" w:rsidRDefault="00BE1841" w:rsidP="006D4EC3">
            <w:pPr>
              <w:spacing w:after="0" w:line="240" w:lineRule="auto"/>
              <w:contextualSpacing/>
              <w:jc w:val="both"/>
              <w:rPr>
                <w:rFonts w:ascii="Times New Roman" w:hAnsi="Times New Roman" w:cs="Times New Roman"/>
                <w:sz w:val="24"/>
                <w:szCs w:val="24"/>
              </w:rPr>
            </w:pPr>
          </w:p>
          <w:p w:rsidR="004D0F5C" w:rsidRPr="006D4EC3" w:rsidRDefault="00EE0EFB" w:rsidP="006D4EC3">
            <w:pPr>
              <w:spacing w:after="0" w:line="240" w:lineRule="auto"/>
              <w:contextualSpacing/>
              <w:jc w:val="both"/>
              <w:rPr>
                <w:rFonts w:ascii="Times New Roman" w:hAnsi="Times New Roman" w:cs="Times New Roman"/>
                <w:sz w:val="24"/>
                <w:szCs w:val="24"/>
              </w:rPr>
            </w:pPr>
            <w:r w:rsidRPr="006D4EC3">
              <w:rPr>
                <w:rFonts w:ascii="Times New Roman" w:hAnsi="Times New Roman" w:cs="Times New Roman"/>
                <w:sz w:val="24"/>
                <w:szCs w:val="24"/>
              </w:rPr>
              <w:t>Стратегия разработана</w:t>
            </w:r>
            <w:r w:rsidR="004D0F5C" w:rsidRPr="006D4EC3">
              <w:rPr>
                <w:rFonts w:ascii="Times New Roman" w:hAnsi="Times New Roman" w:cs="Times New Roman"/>
                <w:sz w:val="24"/>
                <w:szCs w:val="24"/>
              </w:rPr>
              <w:t xml:space="preserve"> на </w:t>
            </w:r>
            <w:r w:rsidR="00BE1841" w:rsidRPr="006D4EC3">
              <w:rPr>
                <w:rFonts w:ascii="Times New Roman" w:hAnsi="Times New Roman" w:cs="Times New Roman"/>
                <w:sz w:val="24"/>
                <w:szCs w:val="24"/>
              </w:rPr>
              <w:t xml:space="preserve">2016-2021 годы </w:t>
            </w:r>
            <w:r w:rsidR="004D0F5C" w:rsidRPr="006D4EC3">
              <w:rPr>
                <w:rFonts w:ascii="Times New Roman" w:hAnsi="Times New Roman" w:cs="Times New Roman"/>
                <w:sz w:val="24"/>
                <w:szCs w:val="24"/>
              </w:rPr>
              <w:t xml:space="preserve">и </w:t>
            </w:r>
            <w:r w:rsidRPr="006D4EC3">
              <w:rPr>
                <w:rFonts w:ascii="Times New Roman" w:hAnsi="Times New Roman" w:cs="Times New Roman"/>
                <w:sz w:val="24"/>
                <w:szCs w:val="24"/>
              </w:rPr>
              <w:t>с перспективой развития</w:t>
            </w:r>
            <w:r w:rsidR="00951EDB" w:rsidRPr="006D4EC3">
              <w:rPr>
                <w:rFonts w:ascii="Times New Roman" w:hAnsi="Times New Roman" w:cs="Times New Roman"/>
                <w:sz w:val="24"/>
                <w:szCs w:val="24"/>
              </w:rPr>
              <w:t xml:space="preserve"> Лаишевского</w:t>
            </w:r>
            <w:r w:rsidR="00BE1841" w:rsidRPr="006D4EC3">
              <w:rPr>
                <w:rFonts w:ascii="Times New Roman" w:hAnsi="Times New Roman" w:cs="Times New Roman"/>
                <w:sz w:val="24"/>
                <w:szCs w:val="24"/>
              </w:rPr>
              <w:t xml:space="preserve"> муниципального района</w:t>
            </w:r>
            <w:r w:rsidR="007B54B0">
              <w:rPr>
                <w:rFonts w:ascii="Times New Roman" w:hAnsi="Times New Roman" w:cs="Times New Roman"/>
                <w:sz w:val="24"/>
                <w:szCs w:val="24"/>
              </w:rPr>
              <w:t xml:space="preserve"> </w:t>
            </w:r>
            <w:r w:rsidR="004D0F5C" w:rsidRPr="006D4EC3">
              <w:rPr>
                <w:rFonts w:ascii="Times New Roman" w:hAnsi="Times New Roman" w:cs="Times New Roman"/>
                <w:sz w:val="24"/>
                <w:szCs w:val="24"/>
              </w:rPr>
              <w:t xml:space="preserve">до 2030 </w:t>
            </w:r>
            <w:r w:rsidR="00887497" w:rsidRPr="006D4EC3">
              <w:rPr>
                <w:rFonts w:ascii="Times New Roman" w:hAnsi="Times New Roman" w:cs="Times New Roman"/>
                <w:sz w:val="24"/>
                <w:szCs w:val="24"/>
              </w:rPr>
              <w:t>года</w:t>
            </w:r>
          </w:p>
        </w:tc>
      </w:tr>
      <w:tr w:rsidR="00906B8D" w:rsidRPr="006D4EC3" w:rsidTr="00CC2710">
        <w:tc>
          <w:tcPr>
            <w:tcW w:w="2297" w:type="dxa"/>
            <w:tcBorders>
              <w:top w:val="single" w:sz="4" w:space="0" w:color="auto"/>
              <w:left w:val="single" w:sz="4" w:space="0" w:color="auto"/>
              <w:bottom w:val="single" w:sz="4" w:space="0" w:color="auto"/>
              <w:right w:val="single" w:sz="4" w:space="0" w:color="auto"/>
            </w:tcBorders>
            <w:vAlign w:val="center"/>
          </w:tcPr>
          <w:p w:rsidR="00333C86" w:rsidRPr="006D4EC3" w:rsidRDefault="00BB5B89" w:rsidP="006D4EC3">
            <w:pPr>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CA5A42" w:rsidRPr="006D4EC3" w:rsidRDefault="006D4EC3" w:rsidP="006D4EC3">
            <w:pPr>
              <w:spacing w:after="0" w:line="240" w:lineRule="auto"/>
              <w:ind w:firstLine="252"/>
              <w:jc w:val="both"/>
              <w:rPr>
                <w:rFonts w:ascii="Times New Roman" w:hAnsi="Times New Roman" w:cs="Times New Roman"/>
                <w:sz w:val="24"/>
                <w:szCs w:val="24"/>
              </w:rPr>
            </w:pPr>
            <w:r>
              <w:rPr>
                <w:rFonts w:ascii="Times New Roman" w:hAnsi="Times New Roman" w:cs="Times New Roman"/>
                <w:sz w:val="24"/>
                <w:szCs w:val="24"/>
              </w:rPr>
              <w:t>О</w:t>
            </w:r>
            <w:r w:rsidR="00D007AA" w:rsidRPr="006D4EC3">
              <w:rPr>
                <w:rFonts w:ascii="Times New Roman" w:hAnsi="Times New Roman" w:cs="Times New Roman"/>
                <w:sz w:val="24"/>
                <w:szCs w:val="24"/>
              </w:rPr>
              <w:t>бъем финансирования</w:t>
            </w:r>
            <w:r w:rsidR="00CA5A42" w:rsidRPr="006D4EC3">
              <w:rPr>
                <w:rFonts w:ascii="Times New Roman" w:hAnsi="Times New Roman" w:cs="Times New Roman"/>
                <w:sz w:val="24"/>
                <w:szCs w:val="24"/>
              </w:rPr>
              <w:t xml:space="preserve"> определяется ежегодно при формировании</w:t>
            </w:r>
            <w:r w:rsidR="00D007AA" w:rsidRPr="006D4EC3">
              <w:rPr>
                <w:rFonts w:ascii="Times New Roman" w:hAnsi="Times New Roman" w:cs="Times New Roman"/>
                <w:sz w:val="24"/>
                <w:szCs w:val="24"/>
              </w:rPr>
              <w:t>и принятии местного бюджета (для мероприятий с софинансированием из местного бюджета).</w:t>
            </w:r>
          </w:p>
          <w:p w:rsidR="00D007AA" w:rsidRPr="006D4EC3" w:rsidRDefault="00D007AA" w:rsidP="006D4EC3">
            <w:pPr>
              <w:spacing w:after="0" w:line="240" w:lineRule="auto"/>
              <w:ind w:firstLine="252"/>
              <w:jc w:val="both"/>
              <w:rPr>
                <w:rFonts w:ascii="Times New Roman" w:hAnsi="Times New Roman" w:cs="Times New Roman"/>
                <w:sz w:val="24"/>
                <w:szCs w:val="24"/>
              </w:rPr>
            </w:pPr>
            <w:r w:rsidRPr="006D4EC3">
              <w:rPr>
                <w:rFonts w:ascii="Times New Roman" w:hAnsi="Times New Roman" w:cs="Times New Roman"/>
                <w:sz w:val="24"/>
                <w:szCs w:val="24"/>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p w:rsidR="00D007AA" w:rsidRPr="006D4EC3" w:rsidRDefault="00D007AA" w:rsidP="007B54B0">
            <w:pPr>
              <w:spacing w:after="0" w:line="240" w:lineRule="auto"/>
              <w:ind w:firstLine="252"/>
              <w:jc w:val="both"/>
              <w:rPr>
                <w:rFonts w:ascii="Times New Roman" w:hAnsi="Times New Roman" w:cs="Times New Roman"/>
                <w:sz w:val="24"/>
                <w:szCs w:val="24"/>
              </w:rPr>
            </w:pPr>
          </w:p>
        </w:tc>
      </w:tr>
    </w:tbl>
    <w:p w:rsidR="00770101" w:rsidRDefault="00770101" w:rsidP="006D4EC3">
      <w:pPr>
        <w:pStyle w:val="1"/>
        <w:ind w:firstLine="709"/>
        <w:jc w:val="center"/>
        <w:rPr>
          <w:b/>
          <w:sz w:val="24"/>
          <w:szCs w:val="24"/>
        </w:rPr>
      </w:pPr>
      <w:bookmarkStart w:id="2" w:name="_Toc451763775"/>
    </w:p>
    <w:p w:rsidR="007B54B0" w:rsidRDefault="007B54B0" w:rsidP="007B54B0"/>
    <w:p w:rsidR="007B54B0" w:rsidRDefault="007B54B0" w:rsidP="007B54B0"/>
    <w:p w:rsidR="00AD6424" w:rsidRDefault="00AD6424" w:rsidP="007B54B0"/>
    <w:p w:rsidR="00AD6424" w:rsidRDefault="00AD6424" w:rsidP="007B54B0"/>
    <w:bookmarkEnd w:id="2"/>
    <w:p w:rsidR="007B54B0" w:rsidRDefault="00403C6A" w:rsidP="006D4EC3">
      <w:pPr>
        <w:pStyle w:val="1"/>
        <w:ind w:firstLine="709"/>
        <w:jc w:val="center"/>
        <w:rPr>
          <w:b/>
          <w:sz w:val="24"/>
          <w:szCs w:val="24"/>
        </w:rPr>
      </w:pPr>
      <w:r w:rsidRPr="006D4EC3">
        <w:rPr>
          <w:b/>
          <w:sz w:val="24"/>
          <w:szCs w:val="24"/>
        </w:rPr>
        <w:lastRenderedPageBreak/>
        <w:t xml:space="preserve">Основные принципы и цели формирования Стратегии </w:t>
      </w:r>
    </w:p>
    <w:p w:rsidR="00A01347" w:rsidRDefault="00403C6A" w:rsidP="006D4EC3">
      <w:pPr>
        <w:pStyle w:val="1"/>
        <w:ind w:firstLine="709"/>
        <w:jc w:val="center"/>
        <w:rPr>
          <w:b/>
          <w:sz w:val="24"/>
          <w:szCs w:val="24"/>
        </w:rPr>
      </w:pPr>
      <w:r w:rsidRPr="006D4EC3">
        <w:rPr>
          <w:b/>
          <w:sz w:val="24"/>
          <w:szCs w:val="24"/>
        </w:rPr>
        <w:t xml:space="preserve">Лаишевского муниципального района </w:t>
      </w:r>
    </w:p>
    <w:p w:rsidR="007B54B0" w:rsidRPr="007B54B0" w:rsidRDefault="007B54B0" w:rsidP="007B54B0"/>
    <w:p w:rsidR="000634FF" w:rsidRDefault="000634FF" w:rsidP="007B54B0">
      <w:pPr>
        <w:pStyle w:val="aff5"/>
        <w:ind w:firstLine="709"/>
        <w:rPr>
          <w:sz w:val="24"/>
          <w:szCs w:val="24"/>
        </w:rPr>
      </w:pPr>
      <w:r w:rsidRPr="006D4EC3">
        <w:rPr>
          <w:sz w:val="24"/>
          <w:szCs w:val="24"/>
        </w:rPr>
        <w:t xml:space="preserve">Современная экономическая ситуация поставила перед муниципальными образованиями задачи необходимости перехода на инновационное развитие, диверсификацию и модернизацию экономики, активного привлечения инвестиций для обеспечения самодостаточности, устойчивости и конкурентоспособности экономики. </w:t>
      </w:r>
    </w:p>
    <w:p w:rsidR="000634FF" w:rsidRPr="006D4EC3" w:rsidRDefault="003F225E" w:rsidP="003F225E">
      <w:pPr>
        <w:pStyle w:val="aff5"/>
        <w:ind w:firstLine="709"/>
        <w:rPr>
          <w:sz w:val="24"/>
          <w:szCs w:val="24"/>
        </w:rPr>
      </w:pPr>
      <w:r>
        <w:rPr>
          <w:sz w:val="24"/>
          <w:szCs w:val="24"/>
        </w:rPr>
        <w:t xml:space="preserve">Одно из центральных мест в обеспечении социально-экономического развития муниципального образования занимает организация стратегического планирования, разработка и реализация собственной стратегии развития, на </w:t>
      </w:r>
      <w:r w:rsidR="000634FF" w:rsidRPr="003F225E">
        <w:rPr>
          <w:sz w:val="24"/>
          <w:szCs w:val="24"/>
        </w:rPr>
        <w:t>основе которой выстраивается комплексная система мер по улучшению качества жизни населения, обеспечению благоприятного</w:t>
      </w:r>
      <w:r w:rsidR="000634FF" w:rsidRPr="006D4EC3">
        <w:rPr>
          <w:sz w:val="24"/>
          <w:szCs w:val="24"/>
        </w:rPr>
        <w:t xml:space="preserve"> инвестиционного климата на территории, повышению эффективности экономической деятельности. </w:t>
      </w:r>
    </w:p>
    <w:p w:rsidR="000634FF" w:rsidRPr="006D4EC3" w:rsidRDefault="000634FF" w:rsidP="007B54B0">
      <w:pPr>
        <w:pStyle w:val="Default"/>
        <w:spacing w:line="360" w:lineRule="auto"/>
        <w:ind w:firstLine="708"/>
        <w:jc w:val="both"/>
      </w:pPr>
      <w:r w:rsidRPr="006D4EC3">
        <w:t xml:space="preserve">Актуальность разработки Стратегии также обусловлена такими факторами, как принятие Федерального закона от 28.06.2014 № 172-ФЗ «О стратегическом планировании в Российской Федерации», Закона Республики Татарстан от 16 марта 2015 г. №12-ЗРТ «О стратегическом планировании в Республике Татарстан» и Закона Республики Татарстан от 17.06.2015 г. № 40-ЗРТ «Об утверждении Стратегии социально-экономического развития Республики Татарстан до 2030 года», </w:t>
      </w:r>
      <w:r w:rsidR="00527F73">
        <w:t xml:space="preserve">ежегодным Посланием Президента Республики Татарстан Государственному Совету Республики Татарстан, </w:t>
      </w:r>
      <w:r w:rsidRPr="006D4EC3">
        <w:t>установившими правовые основы стратегического планирования в области социально-экономического развития.</w:t>
      </w:r>
    </w:p>
    <w:p w:rsidR="000634FF" w:rsidRPr="006D4EC3" w:rsidRDefault="000634FF" w:rsidP="007B54B0">
      <w:pPr>
        <w:pStyle w:val="Default"/>
        <w:spacing w:line="360" w:lineRule="auto"/>
        <w:ind w:firstLine="708"/>
        <w:jc w:val="both"/>
      </w:pPr>
      <w:r w:rsidRPr="006D4EC3">
        <w:t xml:space="preserve">Стратегия сочетает в себе кроме местных стратегических приоритетов, стратегические приоритеты, определяющие перспективы </w:t>
      </w:r>
      <w:r w:rsidR="00403C6A" w:rsidRPr="006D4EC3">
        <w:t xml:space="preserve">развития Республики Татарстан и Российской Федерации в целом. </w:t>
      </w:r>
    </w:p>
    <w:p w:rsidR="000634FF" w:rsidRPr="006D4EC3" w:rsidRDefault="00403C6A" w:rsidP="007B54B0">
      <w:pPr>
        <w:pStyle w:val="Default"/>
        <w:spacing w:line="360" w:lineRule="auto"/>
        <w:ind w:firstLine="708"/>
        <w:jc w:val="both"/>
      </w:pPr>
      <w:r w:rsidRPr="006D4EC3">
        <w:t>Стратегия социально-экономического развития Лаишевского муниципального района Республики Татарстан на 2016-2021 годы и на период до 2030 года (далее – Стратегия</w:t>
      </w:r>
      <w:r w:rsidR="00682E46">
        <w:t xml:space="preserve"> </w:t>
      </w:r>
      <w:r w:rsidRPr="006D4EC3">
        <w:t xml:space="preserve">ЛМР) </w:t>
      </w:r>
      <w:r w:rsidR="000634FF" w:rsidRPr="006D4EC3">
        <w:t xml:space="preserve">представляет собой документ стратегического планирования, определяющий цели и задачи муниципального управления и социально-экономического развития </w:t>
      </w:r>
      <w:r w:rsidR="00682E46">
        <w:t>ЛМР</w:t>
      </w:r>
      <w:r w:rsidR="000634FF" w:rsidRPr="006D4EC3">
        <w:t xml:space="preserve"> на долгосрочный период.</w:t>
      </w:r>
      <w:r w:rsidR="006D333B" w:rsidRPr="006D4EC3">
        <w:t xml:space="preserve"> Стратегия призвана логически увязать все виды социально-экономического планирования, осуществляющегося на муниципальном уровне с бюджетным процессом. Она становится фундаментом социально-экономической политики территории.</w:t>
      </w:r>
    </w:p>
    <w:p w:rsidR="001A4E11" w:rsidRPr="006D4EC3" w:rsidRDefault="001D7BD5" w:rsidP="007B54B0">
      <w:pPr>
        <w:shd w:val="clear" w:color="auto" w:fill="FFFFFF"/>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shd w:val="clear" w:color="auto" w:fill="FFFFFF"/>
        </w:rPr>
        <w:t>Ц</w:t>
      </w:r>
      <w:r w:rsidR="000634FF" w:rsidRPr="00965F11">
        <w:rPr>
          <w:rFonts w:ascii="Times New Roman" w:hAnsi="Times New Roman" w:cs="Times New Roman"/>
          <w:b/>
          <w:sz w:val="24"/>
          <w:szCs w:val="24"/>
          <w:shd w:val="clear" w:color="auto" w:fill="FFFFFF"/>
        </w:rPr>
        <w:t>ель Стратегии</w:t>
      </w:r>
      <w:r w:rsidR="000634FF" w:rsidRPr="00965F11">
        <w:rPr>
          <w:rFonts w:ascii="Times New Roman" w:hAnsi="Times New Roman" w:cs="Times New Roman"/>
          <w:sz w:val="24"/>
          <w:szCs w:val="24"/>
          <w:shd w:val="clear" w:color="auto" w:fill="FFFFFF"/>
        </w:rPr>
        <w:t xml:space="preserve"> – </w:t>
      </w:r>
      <w:r w:rsidR="001A4E11" w:rsidRPr="00965F11">
        <w:rPr>
          <w:rFonts w:ascii="Times New Roman" w:hAnsi="Times New Roman" w:cs="Times New Roman"/>
          <w:sz w:val="24"/>
          <w:szCs w:val="24"/>
          <w:shd w:val="clear" w:color="auto" w:fill="FFFFFF"/>
        </w:rPr>
        <w:t xml:space="preserve">повышение качества жизни </w:t>
      </w:r>
      <w:r w:rsidR="001A4E11" w:rsidRPr="00965F11">
        <w:rPr>
          <w:rFonts w:ascii="Times New Roman" w:hAnsi="Times New Roman" w:cs="Times New Roman"/>
          <w:sz w:val="24"/>
          <w:szCs w:val="24"/>
        </w:rPr>
        <w:t xml:space="preserve">и благосостояния </w:t>
      </w:r>
      <w:r w:rsidR="001A4E11" w:rsidRPr="00965F11">
        <w:rPr>
          <w:rFonts w:ascii="Times New Roman" w:hAnsi="Times New Roman" w:cs="Times New Roman"/>
          <w:sz w:val="24"/>
          <w:szCs w:val="24"/>
          <w:shd w:val="clear" w:color="auto" w:fill="FFFFFF"/>
        </w:rPr>
        <w:t xml:space="preserve">населения </w:t>
      </w:r>
      <w:r w:rsidR="00682E46">
        <w:rPr>
          <w:rFonts w:ascii="Times New Roman" w:hAnsi="Times New Roman" w:cs="Times New Roman"/>
          <w:sz w:val="24"/>
          <w:szCs w:val="24"/>
          <w:shd w:val="clear" w:color="auto" w:fill="FFFFFF"/>
        </w:rPr>
        <w:t>ЛМР</w:t>
      </w:r>
      <w:r w:rsidR="00965F11" w:rsidRPr="00965F11">
        <w:rPr>
          <w:rFonts w:ascii="Times New Roman" w:hAnsi="Times New Roman" w:cs="Times New Roman"/>
          <w:sz w:val="24"/>
          <w:szCs w:val="24"/>
        </w:rPr>
        <w:t xml:space="preserve"> на основе динамичного развития  экономики, повышения</w:t>
      </w:r>
      <w:r w:rsidR="001A4E11" w:rsidRPr="00965F11">
        <w:rPr>
          <w:rFonts w:ascii="Times New Roman" w:hAnsi="Times New Roman" w:cs="Times New Roman"/>
          <w:sz w:val="24"/>
          <w:szCs w:val="24"/>
        </w:rPr>
        <w:t xml:space="preserve"> инвестиционно</w:t>
      </w:r>
      <w:r w:rsidR="00965F11" w:rsidRPr="00965F11">
        <w:rPr>
          <w:rFonts w:ascii="Times New Roman" w:hAnsi="Times New Roman" w:cs="Times New Roman"/>
          <w:sz w:val="24"/>
          <w:szCs w:val="24"/>
        </w:rPr>
        <w:t>й привлекательности и укрепления</w:t>
      </w:r>
      <w:r w:rsidR="001A4E11" w:rsidRPr="00965F11">
        <w:rPr>
          <w:rFonts w:ascii="Times New Roman" w:hAnsi="Times New Roman" w:cs="Times New Roman"/>
          <w:sz w:val="24"/>
          <w:szCs w:val="24"/>
        </w:rPr>
        <w:t xml:space="preserve"> конкурентных позиций среди муниципальных образований Республики Татарстан.</w:t>
      </w:r>
    </w:p>
    <w:p w:rsidR="00FC535A" w:rsidRPr="006D4EC3" w:rsidRDefault="00FC535A" w:rsidP="00FC535A">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Для достижения сформулированной цели должны быть решены следующие задачи:</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lastRenderedPageBreak/>
        <w:tab/>
        <w:t>- создание благоприятного инвестиционного климата;</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 создание высокопроизводительных рабочих мест;</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 создание условий для воспроизводства и развития человеческого капитала;</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 повышение уровня благоустройства и экологии;</w:t>
      </w:r>
    </w:p>
    <w:p w:rsidR="00FC535A" w:rsidRPr="006D4EC3" w:rsidRDefault="00FC535A" w:rsidP="00FC535A">
      <w:pPr>
        <w:tabs>
          <w:tab w:val="left" w:pos="306"/>
        </w:tabs>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 повышение качества социокультурных услуг и достижение нормативной их обеспеченности;</w:t>
      </w:r>
    </w:p>
    <w:p w:rsidR="00FC535A" w:rsidRPr="006D4EC3" w:rsidRDefault="00FC535A" w:rsidP="00FC535A">
      <w:pPr>
        <w:tabs>
          <w:tab w:val="left" w:pos="306"/>
        </w:tabs>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 создание территории, комфортной для отдыха и работы;</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 повышение эффективности деятельности органов местного самоуправления;</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-создание системы эффективного межмуниципального взаимодействия.</w:t>
      </w:r>
    </w:p>
    <w:p w:rsidR="00FC535A" w:rsidRPr="006D4EC3" w:rsidRDefault="00FC535A" w:rsidP="00FC535A">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t xml:space="preserve">- повышение уровня финансово-экономической самодостаточности </w:t>
      </w:r>
      <w:r w:rsidR="00682E46">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w:t>
      </w:r>
    </w:p>
    <w:p w:rsidR="00735FD5" w:rsidRPr="006D4EC3" w:rsidRDefault="00735FD5"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Период </w:t>
      </w:r>
      <w:r w:rsidR="00CC2710" w:rsidRPr="006D4EC3">
        <w:rPr>
          <w:rFonts w:ascii="Times New Roman" w:hAnsi="Times New Roman" w:cs="Times New Roman"/>
          <w:sz w:val="24"/>
          <w:szCs w:val="24"/>
        </w:rPr>
        <w:t>реализации</w:t>
      </w:r>
      <w:r w:rsidRPr="006D4EC3">
        <w:rPr>
          <w:rFonts w:ascii="Times New Roman" w:hAnsi="Times New Roman" w:cs="Times New Roman"/>
          <w:sz w:val="24"/>
          <w:szCs w:val="24"/>
        </w:rPr>
        <w:t xml:space="preserve"> Стратегии</w:t>
      </w:r>
      <w:r w:rsidR="009A12DD" w:rsidRPr="006D4EC3">
        <w:rPr>
          <w:rFonts w:ascii="Times New Roman" w:hAnsi="Times New Roman" w:cs="Times New Roman"/>
          <w:sz w:val="24"/>
          <w:szCs w:val="24"/>
        </w:rPr>
        <w:t xml:space="preserve"> Л</w:t>
      </w:r>
      <w:r w:rsidR="00617A44" w:rsidRPr="006D4EC3">
        <w:rPr>
          <w:rFonts w:ascii="Times New Roman" w:hAnsi="Times New Roman" w:cs="Times New Roman"/>
          <w:sz w:val="24"/>
          <w:szCs w:val="24"/>
        </w:rPr>
        <w:t>МР</w:t>
      </w:r>
      <w:r w:rsidRPr="006D4EC3">
        <w:rPr>
          <w:rFonts w:ascii="Times New Roman" w:hAnsi="Times New Roman" w:cs="Times New Roman"/>
          <w:sz w:val="24"/>
          <w:szCs w:val="24"/>
        </w:rPr>
        <w:t xml:space="preserve"> обусловлен </w:t>
      </w:r>
      <w:r w:rsidR="0018081D" w:rsidRPr="006D4EC3">
        <w:rPr>
          <w:rFonts w:ascii="Times New Roman" w:hAnsi="Times New Roman" w:cs="Times New Roman"/>
          <w:sz w:val="24"/>
          <w:szCs w:val="24"/>
        </w:rPr>
        <w:t>упомянутыми выше законами.</w:t>
      </w:r>
    </w:p>
    <w:p w:rsidR="003A59BB" w:rsidRPr="006D4EC3" w:rsidRDefault="0018081D"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При разработке и реализации Стратегии</w:t>
      </w:r>
      <w:r w:rsidR="009A12DD" w:rsidRPr="006D4EC3">
        <w:rPr>
          <w:rFonts w:ascii="Times New Roman" w:hAnsi="Times New Roman" w:cs="Times New Roman"/>
          <w:sz w:val="24"/>
          <w:szCs w:val="24"/>
        </w:rPr>
        <w:t xml:space="preserve"> Л</w:t>
      </w:r>
      <w:r w:rsidR="00617A44" w:rsidRPr="006D4EC3">
        <w:rPr>
          <w:rFonts w:ascii="Times New Roman" w:hAnsi="Times New Roman" w:cs="Times New Roman"/>
          <w:sz w:val="24"/>
          <w:szCs w:val="24"/>
        </w:rPr>
        <w:t>МР</w:t>
      </w:r>
      <w:r w:rsidRPr="006D4EC3">
        <w:rPr>
          <w:rFonts w:ascii="Times New Roman" w:hAnsi="Times New Roman" w:cs="Times New Roman"/>
          <w:sz w:val="24"/>
          <w:szCs w:val="24"/>
        </w:rPr>
        <w:t xml:space="preserve"> планируется использовать метод трехлетнего скользящего планирования</w:t>
      </w:r>
      <w:r w:rsidR="003A59BB" w:rsidRPr="006D4EC3">
        <w:rPr>
          <w:rFonts w:ascii="Times New Roman" w:hAnsi="Times New Roman" w:cs="Times New Roman"/>
          <w:sz w:val="24"/>
          <w:szCs w:val="24"/>
        </w:rPr>
        <w:t xml:space="preserve"> в диапазон</w:t>
      </w:r>
      <w:r w:rsidR="00820DDF" w:rsidRPr="006D4EC3">
        <w:rPr>
          <w:rFonts w:ascii="Times New Roman" w:hAnsi="Times New Roman" w:cs="Times New Roman"/>
          <w:sz w:val="24"/>
          <w:szCs w:val="24"/>
        </w:rPr>
        <w:t>ах, определенных С</w:t>
      </w:r>
      <w:r w:rsidR="003A59BB" w:rsidRPr="006D4EC3">
        <w:rPr>
          <w:rFonts w:ascii="Times New Roman" w:hAnsi="Times New Roman" w:cs="Times New Roman"/>
          <w:sz w:val="24"/>
          <w:szCs w:val="24"/>
        </w:rPr>
        <w:t>тратегией</w:t>
      </w:r>
      <w:r w:rsidR="00820DDF" w:rsidRPr="006D4EC3">
        <w:rPr>
          <w:rFonts w:ascii="Times New Roman" w:hAnsi="Times New Roman" w:cs="Times New Roman"/>
          <w:sz w:val="24"/>
          <w:szCs w:val="24"/>
        </w:rPr>
        <w:t xml:space="preserve"> 2030</w:t>
      </w:r>
      <w:r w:rsidR="003A59BB" w:rsidRPr="006D4EC3">
        <w:rPr>
          <w:rFonts w:ascii="Times New Roman" w:hAnsi="Times New Roman" w:cs="Times New Roman"/>
          <w:sz w:val="24"/>
          <w:szCs w:val="24"/>
        </w:rPr>
        <w:t xml:space="preserve">– </w:t>
      </w:r>
      <w:r w:rsidR="00820DDF" w:rsidRPr="006D4EC3">
        <w:rPr>
          <w:rFonts w:ascii="Times New Roman" w:hAnsi="Times New Roman" w:cs="Times New Roman"/>
          <w:sz w:val="24"/>
          <w:szCs w:val="24"/>
        </w:rPr>
        <w:t xml:space="preserve">3, </w:t>
      </w:r>
      <w:r w:rsidR="003A59BB" w:rsidRPr="006D4EC3">
        <w:rPr>
          <w:rFonts w:ascii="Times New Roman" w:hAnsi="Times New Roman" w:cs="Times New Roman"/>
          <w:sz w:val="24"/>
          <w:szCs w:val="24"/>
        </w:rPr>
        <w:t xml:space="preserve">6 и </w:t>
      </w:r>
      <w:r w:rsidR="007727D8">
        <w:rPr>
          <w:rFonts w:ascii="Times New Roman" w:hAnsi="Times New Roman" w:cs="Times New Roman"/>
          <w:sz w:val="24"/>
          <w:szCs w:val="24"/>
        </w:rPr>
        <w:t xml:space="preserve">более </w:t>
      </w:r>
      <w:r w:rsidR="003A59BB" w:rsidRPr="006D4EC3">
        <w:rPr>
          <w:rFonts w:ascii="Times New Roman" w:hAnsi="Times New Roman" w:cs="Times New Roman"/>
          <w:sz w:val="24"/>
          <w:szCs w:val="24"/>
        </w:rPr>
        <w:t>лет.</w:t>
      </w:r>
      <w:r w:rsidR="007727D8">
        <w:rPr>
          <w:rFonts w:ascii="Times New Roman" w:hAnsi="Times New Roman" w:cs="Times New Roman"/>
          <w:sz w:val="24"/>
          <w:szCs w:val="24"/>
        </w:rPr>
        <w:t xml:space="preserve"> </w:t>
      </w:r>
      <w:r w:rsidR="003A59BB" w:rsidRPr="006D4EC3">
        <w:rPr>
          <w:rFonts w:ascii="Times New Roman" w:hAnsi="Times New Roman" w:cs="Times New Roman"/>
          <w:sz w:val="24"/>
          <w:szCs w:val="24"/>
        </w:rPr>
        <w:t>В связи с этим о</w:t>
      </w:r>
      <w:r w:rsidRPr="006D4EC3">
        <w:rPr>
          <w:rFonts w:ascii="Times New Roman" w:hAnsi="Times New Roman" w:cs="Times New Roman"/>
          <w:sz w:val="24"/>
          <w:szCs w:val="24"/>
        </w:rPr>
        <w:t>сновные мероприятия Стратегии</w:t>
      </w:r>
      <w:r w:rsidR="009A12DD" w:rsidRPr="006D4EC3">
        <w:rPr>
          <w:rFonts w:ascii="Times New Roman" w:hAnsi="Times New Roman" w:cs="Times New Roman"/>
          <w:sz w:val="24"/>
          <w:szCs w:val="24"/>
        </w:rPr>
        <w:t xml:space="preserve"> Л</w:t>
      </w:r>
      <w:r w:rsidR="00617A44" w:rsidRPr="006D4EC3">
        <w:rPr>
          <w:rFonts w:ascii="Times New Roman" w:hAnsi="Times New Roman" w:cs="Times New Roman"/>
          <w:sz w:val="24"/>
          <w:szCs w:val="24"/>
        </w:rPr>
        <w:t xml:space="preserve">МР </w:t>
      </w:r>
      <w:r w:rsidR="003A59BB" w:rsidRPr="006D4EC3">
        <w:rPr>
          <w:rFonts w:ascii="Times New Roman" w:hAnsi="Times New Roman" w:cs="Times New Roman"/>
          <w:sz w:val="24"/>
          <w:szCs w:val="24"/>
        </w:rPr>
        <w:t>сконцентрированы на первые три года – 2016-2018 гг.</w:t>
      </w:r>
    </w:p>
    <w:p w:rsidR="0018081D" w:rsidRPr="006D4EC3" w:rsidRDefault="00820DDF"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Ежегодно по</w:t>
      </w:r>
      <w:r w:rsidR="003A59BB" w:rsidRPr="006D4EC3">
        <w:rPr>
          <w:rFonts w:ascii="Times New Roman" w:hAnsi="Times New Roman" w:cs="Times New Roman"/>
          <w:sz w:val="24"/>
          <w:szCs w:val="24"/>
        </w:rPr>
        <w:t xml:space="preserve"> результатам выполнения плана мероприятий и исходя из внешних </w:t>
      </w:r>
      <w:r w:rsidR="009A12DD" w:rsidRPr="006D4EC3">
        <w:rPr>
          <w:rFonts w:ascii="Times New Roman" w:hAnsi="Times New Roman" w:cs="Times New Roman"/>
          <w:sz w:val="24"/>
          <w:szCs w:val="24"/>
        </w:rPr>
        <w:t>и внутренних факторов развития Л</w:t>
      </w:r>
      <w:r w:rsidR="003A59BB" w:rsidRPr="006D4EC3">
        <w:rPr>
          <w:rFonts w:ascii="Times New Roman" w:hAnsi="Times New Roman" w:cs="Times New Roman"/>
          <w:sz w:val="24"/>
          <w:szCs w:val="24"/>
        </w:rPr>
        <w:t>МР детализируются мероприятия на очередной трехлетний плановый период</w:t>
      </w:r>
      <w:r w:rsidRPr="006D4EC3">
        <w:rPr>
          <w:rFonts w:ascii="Times New Roman" w:hAnsi="Times New Roman" w:cs="Times New Roman"/>
          <w:sz w:val="24"/>
          <w:szCs w:val="24"/>
        </w:rPr>
        <w:t xml:space="preserve"> (2017-2019гг., 2018-2020гг., 2019-2021гг.)</w:t>
      </w:r>
      <w:r w:rsidR="003A59BB" w:rsidRPr="006D4EC3">
        <w:rPr>
          <w:rFonts w:ascii="Times New Roman" w:hAnsi="Times New Roman" w:cs="Times New Roman"/>
          <w:sz w:val="24"/>
          <w:szCs w:val="24"/>
        </w:rPr>
        <w:t>. По завершению основного этапа Стратегии</w:t>
      </w:r>
      <w:r w:rsidR="007B54B0">
        <w:rPr>
          <w:rFonts w:ascii="Times New Roman" w:hAnsi="Times New Roman" w:cs="Times New Roman"/>
          <w:sz w:val="24"/>
          <w:szCs w:val="24"/>
        </w:rPr>
        <w:t xml:space="preserve"> </w:t>
      </w:r>
      <w:r w:rsidR="009A12DD" w:rsidRPr="006D4EC3">
        <w:rPr>
          <w:rFonts w:ascii="Times New Roman" w:hAnsi="Times New Roman" w:cs="Times New Roman"/>
          <w:sz w:val="24"/>
          <w:szCs w:val="24"/>
        </w:rPr>
        <w:t>Л</w:t>
      </w:r>
      <w:r w:rsidR="00BE6C89" w:rsidRPr="006D4EC3">
        <w:rPr>
          <w:rFonts w:ascii="Times New Roman" w:hAnsi="Times New Roman" w:cs="Times New Roman"/>
          <w:sz w:val="24"/>
          <w:szCs w:val="24"/>
        </w:rPr>
        <w:t>МР</w:t>
      </w:r>
      <w:r w:rsidR="003A59BB" w:rsidRPr="006D4EC3">
        <w:rPr>
          <w:rFonts w:ascii="Times New Roman" w:hAnsi="Times New Roman" w:cs="Times New Roman"/>
          <w:sz w:val="24"/>
          <w:szCs w:val="24"/>
        </w:rPr>
        <w:t xml:space="preserve"> в 2021 году </w:t>
      </w:r>
      <w:r w:rsidRPr="006D4EC3">
        <w:rPr>
          <w:rFonts w:ascii="Times New Roman" w:hAnsi="Times New Roman" w:cs="Times New Roman"/>
          <w:sz w:val="24"/>
          <w:szCs w:val="24"/>
        </w:rPr>
        <w:t>при</w:t>
      </w:r>
      <w:r w:rsidR="003A59BB" w:rsidRPr="006D4EC3">
        <w:rPr>
          <w:rFonts w:ascii="Times New Roman" w:hAnsi="Times New Roman" w:cs="Times New Roman"/>
          <w:sz w:val="24"/>
          <w:szCs w:val="24"/>
        </w:rPr>
        <w:t xml:space="preserve"> необходимости в нее будут внесены соответствующие изменения, а также разработан план мероприятий на очередной шестилетний период </w:t>
      </w:r>
      <w:r w:rsidRPr="006D4EC3">
        <w:rPr>
          <w:rFonts w:ascii="Times New Roman" w:hAnsi="Times New Roman" w:cs="Times New Roman"/>
          <w:sz w:val="24"/>
          <w:szCs w:val="24"/>
        </w:rPr>
        <w:t xml:space="preserve">также </w:t>
      </w:r>
      <w:r w:rsidR="003A59BB" w:rsidRPr="006D4EC3">
        <w:rPr>
          <w:rFonts w:ascii="Times New Roman" w:hAnsi="Times New Roman" w:cs="Times New Roman"/>
          <w:sz w:val="24"/>
          <w:szCs w:val="24"/>
        </w:rPr>
        <w:t>с использованием трехлетнего скользящего планирования.</w:t>
      </w:r>
    </w:p>
    <w:p w:rsidR="00CC2710" w:rsidRPr="006D4EC3" w:rsidRDefault="00CC2710"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Решение вопросов социально-экономического развития</w:t>
      </w:r>
      <w:r w:rsidR="009A12DD" w:rsidRPr="006D4EC3">
        <w:rPr>
          <w:rFonts w:ascii="Times New Roman" w:hAnsi="Times New Roman" w:cs="Times New Roman"/>
          <w:sz w:val="24"/>
          <w:szCs w:val="24"/>
        </w:rPr>
        <w:t xml:space="preserve"> Л</w:t>
      </w:r>
      <w:r w:rsidRPr="006D4EC3">
        <w:rPr>
          <w:rFonts w:ascii="Times New Roman" w:hAnsi="Times New Roman" w:cs="Times New Roman"/>
          <w:sz w:val="24"/>
          <w:szCs w:val="24"/>
        </w:rPr>
        <w:t>МР основывается на перечне и причинно-следственных связях проблем, препятствующих развитию.</w:t>
      </w:r>
    </w:p>
    <w:p w:rsidR="00C6272B" w:rsidRPr="006D4EC3" w:rsidRDefault="00C6272B"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В соответствии с утвержденным Президентом Республики Татарстан</w:t>
      </w:r>
      <w:r w:rsidR="007B54B0">
        <w:rPr>
          <w:rFonts w:ascii="Times New Roman" w:hAnsi="Times New Roman" w:cs="Times New Roman"/>
          <w:sz w:val="24"/>
          <w:szCs w:val="24"/>
        </w:rPr>
        <w:t xml:space="preserve"> </w:t>
      </w:r>
      <w:r w:rsidR="00BE6C89" w:rsidRPr="006D4EC3">
        <w:rPr>
          <w:rFonts w:ascii="Times New Roman" w:hAnsi="Times New Roman" w:cs="Times New Roman"/>
          <w:sz w:val="24"/>
          <w:szCs w:val="24"/>
        </w:rPr>
        <w:t>Р.Н.Миннихановым</w:t>
      </w:r>
      <w:r w:rsidRPr="006D4EC3">
        <w:rPr>
          <w:rFonts w:ascii="Times New Roman" w:hAnsi="Times New Roman" w:cs="Times New Roman"/>
          <w:sz w:val="24"/>
          <w:szCs w:val="24"/>
        </w:rPr>
        <w:t xml:space="preserve"> и</w:t>
      </w:r>
      <w:r w:rsidR="00BE6C89" w:rsidRPr="006D4EC3">
        <w:rPr>
          <w:rFonts w:ascii="Times New Roman" w:hAnsi="Times New Roman" w:cs="Times New Roman"/>
          <w:sz w:val="24"/>
          <w:szCs w:val="24"/>
        </w:rPr>
        <w:t xml:space="preserve"> согласованный премьер-министром Республики Татарстан И.Ш.Халиковым и</w:t>
      </w:r>
      <w:r w:rsidRPr="006D4EC3">
        <w:rPr>
          <w:rFonts w:ascii="Times New Roman" w:hAnsi="Times New Roman" w:cs="Times New Roman"/>
          <w:sz w:val="24"/>
          <w:szCs w:val="24"/>
        </w:rPr>
        <w:t xml:space="preserve"> председателем Президиума Совета муниципальных образований</w:t>
      </w:r>
      <w:r w:rsidR="007B54B0">
        <w:rPr>
          <w:rFonts w:ascii="Times New Roman" w:hAnsi="Times New Roman" w:cs="Times New Roman"/>
          <w:sz w:val="24"/>
          <w:szCs w:val="24"/>
        </w:rPr>
        <w:t xml:space="preserve"> </w:t>
      </w:r>
      <w:r w:rsidR="00BE6C89" w:rsidRPr="006D4EC3">
        <w:rPr>
          <w:rFonts w:ascii="Times New Roman" w:hAnsi="Times New Roman" w:cs="Times New Roman"/>
          <w:sz w:val="24"/>
          <w:szCs w:val="24"/>
        </w:rPr>
        <w:t>М.З.Шакировым</w:t>
      </w:r>
      <w:r w:rsidRPr="006D4EC3">
        <w:rPr>
          <w:rFonts w:ascii="Times New Roman" w:hAnsi="Times New Roman" w:cs="Times New Roman"/>
          <w:sz w:val="24"/>
          <w:szCs w:val="24"/>
        </w:rPr>
        <w:t xml:space="preserve"> план</w:t>
      </w:r>
      <w:r w:rsidR="00BE6C89" w:rsidRPr="006D4EC3">
        <w:rPr>
          <w:rFonts w:ascii="Times New Roman" w:hAnsi="Times New Roman" w:cs="Times New Roman"/>
          <w:sz w:val="24"/>
          <w:szCs w:val="24"/>
        </w:rPr>
        <w:t>а совместных мероприятий исполнительных органов государственной власти</w:t>
      </w:r>
      <w:r w:rsidR="002D25B1" w:rsidRPr="006D4EC3">
        <w:rPr>
          <w:rFonts w:ascii="Times New Roman" w:hAnsi="Times New Roman" w:cs="Times New Roman"/>
          <w:sz w:val="24"/>
          <w:szCs w:val="24"/>
        </w:rPr>
        <w:t xml:space="preserve"> Республики Татарстан</w:t>
      </w:r>
      <w:r w:rsidR="00BE6C89" w:rsidRPr="006D4EC3">
        <w:rPr>
          <w:rFonts w:ascii="Times New Roman" w:hAnsi="Times New Roman" w:cs="Times New Roman"/>
          <w:sz w:val="24"/>
          <w:szCs w:val="24"/>
        </w:rPr>
        <w:t xml:space="preserve"> (далее – ИОГВ)</w:t>
      </w:r>
      <w:r w:rsidR="002D25B1" w:rsidRPr="006D4EC3">
        <w:rPr>
          <w:rFonts w:ascii="Times New Roman" w:hAnsi="Times New Roman" w:cs="Times New Roman"/>
          <w:sz w:val="24"/>
          <w:szCs w:val="24"/>
        </w:rPr>
        <w:t xml:space="preserve"> и органов местного самоуправления Республики Татарстан(далее – ОМС)  по итогам Х съезда муниципальных образований Республики Татарстан от 03.03.2016 № 01-2264 </w:t>
      </w:r>
      <w:r w:rsidR="009A12DD" w:rsidRPr="006D4EC3">
        <w:rPr>
          <w:rFonts w:ascii="Times New Roman" w:hAnsi="Times New Roman" w:cs="Times New Roman"/>
          <w:sz w:val="24"/>
          <w:szCs w:val="24"/>
        </w:rPr>
        <w:t>сельские поселения Л</w:t>
      </w:r>
      <w:r w:rsidRPr="006D4EC3">
        <w:rPr>
          <w:rFonts w:ascii="Times New Roman" w:hAnsi="Times New Roman" w:cs="Times New Roman"/>
          <w:sz w:val="24"/>
          <w:szCs w:val="24"/>
        </w:rPr>
        <w:t>М</w:t>
      </w:r>
      <w:r w:rsidR="00B45460" w:rsidRPr="006D4EC3">
        <w:rPr>
          <w:rFonts w:ascii="Times New Roman" w:hAnsi="Times New Roman" w:cs="Times New Roman"/>
          <w:sz w:val="24"/>
          <w:szCs w:val="24"/>
        </w:rPr>
        <w:t xml:space="preserve">Р разрабатывают в рамках </w:t>
      </w:r>
      <w:r w:rsidRPr="006D4EC3">
        <w:rPr>
          <w:rFonts w:ascii="Times New Roman" w:hAnsi="Times New Roman" w:cs="Times New Roman"/>
          <w:sz w:val="24"/>
          <w:szCs w:val="24"/>
        </w:rPr>
        <w:t>Стратегии</w:t>
      </w:r>
      <w:r w:rsidR="009A12DD" w:rsidRPr="006D4EC3">
        <w:rPr>
          <w:rFonts w:ascii="Times New Roman" w:hAnsi="Times New Roman" w:cs="Times New Roman"/>
          <w:sz w:val="24"/>
          <w:szCs w:val="24"/>
        </w:rPr>
        <w:t xml:space="preserve"> Л</w:t>
      </w:r>
      <w:r w:rsidR="00B45460" w:rsidRPr="006D4EC3">
        <w:rPr>
          <w:rFonts w:ascii="Times New Roman" w:hAnsi="Times New Roman" w:cs="Times New Roman"/>
          <w:sz w:val="24"/>
          <w:szCs w:val="24"/>
        </w:rPr>
        <w:t>МР</w:t>
      </w:r>
      <w:r w:rsidRPr="006D4EC3">
        <w:rPr>
          <w:rFonts w:ascii="Times New Roman" w:hAnsi="Times New Roman" w:cs="Times New Roman"/>
          <w:sz w:val="24"/>
          <w:szCs w:val="24"/>
        </w:rPr>
        <w:t xml:space="preserve"> собственные планы социально-э</w:t>
      </w:r>
      <w:r w:rsidR="00B45460" w:rsidRPr="006D4EC3">
        <w:rPr>
          <w:rFonts w:ascii="Times New Roman" w:hAnsi="Times New Roman" w:cs="Times New Roman"/>
          <w:sz w:val="24"/>
          <w:szCs w:val="24"/>
        </w:rPr>
        <w:t>кономического развития</w:t>
      </w:r>
      <w:r w:rsidRPr="006D4EC3">
        <w:rPr>
          <w:rFonts w:ascii="Times New Roman" w:hAnsi="Times New Roman" w:cs="Times New Roman"/>
          <w:sz w:val="24"/>
          <w:szCs w:val="24"/>
        </w:rPr>
        <w:t>.</w:t>
      </w:r>
      <w:r w:rsidR="007B54B0">
        <w:rPr>
          <w:rFonts w:ascii="Times New Roman" w:hAnsi="Times New Roman" w:cs="Times New Roman"/>
          <w:sz w:val="24"/>
          <w:szCs w:val="24"/>
        </w:rPr>
        <w:t xml:space="preserve"> </w:t>
      </w:r>
      <w:r w:rsidRPr="006D4EC3">
        <w:rPr>
          <w:rFonts w:ascii="Times New Roman" w:hAnsi="Times New Roman" w:cs="Times New Roman"/>
          <w:sz w:val="24"/>
          <w:szCs w:val="24"/>
        </w:rPr>
        <w:t>Мониторинг их выполнения обесп</w:t>
      </w:r>
      <w:r w:rsidR="009A12DD" w:rsidRPr="006D4EC3">
        <w:rPr>
          <w:rFonts w:ascii="Times New Roman" w:hAnsi="Times New Roman" w:cs="Times New Roman"/>
          <w:sz w:val="24"/>
          <w:szCs w:val="24"/>
        </w:rPr>
        <w:t>ечивает Исполнительный комитет ЛМР (далее – ИК Л</w:t>
      </w:r>
      <w:r w:rsidRPr="006D4EC3">
        <w:rPr>
          <w:rFonts w:ascii="Times New Roman" w:hAnsi="Times New Roman" w:cs="Times New Roman"/>
          <w:sz w:val="24"/>
          <w:szCs w:val="24"/>
        </w:rPr>
        <w:t xml:space="preserve">МР). </w:t>
      </w:r>
    </w:p>
    <w:p w:rsidR="00A01347" w:rsidRPr="006D4EC3" w:rsidRDefault="00C6272B"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Порядок мониторинга, использование его результатов </w:t>
      </w:r>
      <w:r w:rsidR="00926413" w:rsidRPr="006D4EC3">
        <w:rPr>
          <w:rFonts w:ascii="Times New Roman" w:hAnsi="Times New Roman" w:cs="Times New Roman"/>
          <w:sz w:val="24"/>
          <w:szCs w:val="24"/>
        </w:rPr>
        <w:t>описаны в разделе</w:t>
      </w:r>
      <w:r w:rsidR="007B54B0">
        <w:rPr>
          <w:rFonts w:ascii="Times New Roman" w:hAnsi="Times New Roman" w:cs="Times New Roman"/>
          <w:sz w:val="24"/>
          <w:szCs w:val="24"/>
        </w:rPr>
        <w:t xml:space="preserve"> 6</w:t>
      </w:r>
      <w:r w:rsidR="00926413" w:rsidRPr="006D4EC3">
        <w:rPr>
          <w:rFonts w:ascii="Times New Roman" w:hAnsi="Times New Roman" w:cs="Times New Roman"/>
          <w:sz w:val="24"/>
          <w:szCs w:val="24"/>
        </w:rPr>
        <w:t xml:space="preserve"> «</w:t>
      </w:r>
      <w:r w:rsidR="004136C3" w:rsidRPr="006D4EC3">
        <w:rPr>
          <w:rFonts w:ascii="Times New Roman" w:hAnsi="Times New Roman" w:cs="Times New Roman"/>
          <w:sz w:val="24"/>
          <w:szCs w:val="24"/>
        </w:rPr>
        <w:t>Механизм</w:t>
      </w:r>
      <w:r w:rsidR="00B12FAA" w:rsidRPr="006D4EC3">
        <w:rPr>
          <w:rFonts w:ascii="Times New Roman" w:hAnsi="Times New Roman" w:cs="Times New Roman"/>
          <w:sz w:val="24"/>
          <w:szCs w:val="24"/>
        </w:rPr>
        <w:t>ы</w:t>
      </w:r>
      <w:r w:rsidR="004136C3" w:rsidRPr="006D4EC3">
        <w:rPr>
          <w:rFonts w:ascii="Times New Roman" w:hAnsi="Times New Roman" w:cs="Times New Roman"/>
          <w:sz w:val="24"/>
          <w:szCs w:val="24"/>
        </w:rPr>
        <w:t xml:space="preserve"> реализации Стратегии</w:t>
      </w:r>
      <w:r w:rsidR="00926413" w:rsidRPr="006D4EC3">
        <w:rPr>
          <w:rFonts w:ascii="Times New Roman" w:hAnsi="Times New Roman" w:cs="Times New Roman"/>
          <w:sz w:val="24"/>
          <w:szCs w:val="24"/>
        </w:rPr>
        <w:t>»</w:t>
      </w:r>
      <w:r w:rsidR="00974B8E" w:rsidRPr="006D4EC3">
        <w:rPr>
          <w:rFonts w:ascii="Times New Roman" w:hAnsi="Times New Roman" w:cs="Times New Roman"/>
          <w:sz w:val="24"/>
          <w:szCs w:val="24"/>
        </w:rPr>
        <w:t>.</w:t>
      </w:r>
    </w:p>
    <w:p w:rsidR="009A12DD" w:rsidRPr="006D4EC3" w:rsidRDefault="009A12DD" w:rsidP="006D4EC3">
      <w:pPr>
        <w:pStyle w:val="Default"/>
        <w:ind w:firstLine="708"/>
        <w:jc w:val="both"/>
      </w:pPr>
    </w:p>
    <w:p w:rsidR="000774F2" w:rsidRDefault="000774F2" w:rsidP="006D4EC3">
      <w:pPr>
        <w:spacing w:after="0" w:line="240" w:lineRule="auto"/>
        <w:ind w:firstLine="709"/>
        <w:jc w:val="both"/>
        <w:rPr>
          <w:rFonts w:ascii="Times New Roman" w:hAnsi="Times New Roman" w:cs="Times New Roman"/>
          <w:sz w:val="24"/>
          <w:szCs w:val="24"/>
        </w:rPr>
      </w:pPr>
    </w:p>
    <w:p w:rsidR="007B54B0" w:rsidRDefault="00AB3A13"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lastRenderedPageBreak/>
        <w:t>2</w:t>
      </w:r>
      <w:r w:rsidR="006111B8" w:rsidRPr="006D4EC3">
        <w:rPr>
          <w:rFonts w:ascii="Times New Roman" w:hAnsi="Times New Roman" w:cs="Times New Roman"/>
          <w:b/>
          <w:sz w:val="24"/>
          <w:szCs w:val="24"/>
        </w:rPr>
        <w:t>. Стратегическ</w:t>
      </w:r>
      <w:r w:rsidRPr="006D4EC3">
        <w:rPr>
          <w:rFonts w:ascii="Times New Roman" w:hAnsi="Times New Roman" w:cs="Times New Roman"/>
          <w:b/>
          <w:sz w:val="24"/>
          <w:szCs w:val="24"/>
        </w:rPr>
        <w:t>ие ресурсы и проблемы развития</w:t>
      </w:r>
    </w:p>
    <w:p w:rsidR="006111B8" w:rsidRDefault="00AB3A13"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t xml:space="preserve"> </w:t>
      </w:r>
      <w:r w:rsidR="006111B8" w:rsidRPr="006D4EC3">
        <w:rPr>
          <w:rFonts w:ascii="Times New Roman" w:hAnsi="Times New Roman" w:cs="Times New Roman"/>
          <w:b/>
          <w:sz w:val="24"/>
          <w:szCs w:val="24"/>
        </w:rPr>
        <w:t>Лаишевского муниципального района</w:t>
      </w:r>
    </w:p>
    <w:p w:rsidR="007B54B0" w:rsidRPr="006D4EC3" w:rsidRDefault="007B54B0" w:rsidP="006D4EC3">
      <w:pPr>
        <w:spacing w:after="0" w:line="240" w:lineRule="auto"/>
        <w:ind w:firstLine="709"/>
        <w:jc w:val="center"/>
        <w:rPr>
          <w:rFonts w:ascii="Times New Roman" w:hAnsi="Times New Roman" w:cs="Times New Roman"/>
          <w:b/>
          <w:sz w:val="24"/>
          <w:szCs w:val="24"/>
        </w:rPr>
      </w:pPr>
    </w:p>
    <w:p w:rsidR="007B54B0" w:rsidRDefault="00AB3A13"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t>2.1. Современное состояние социально-экономического положения</w:t>
      </w:r>
    </w:p>
    <w:p w:rsidR="00AB3A13" w:rsidRPr="006D4EC3" w:rsidRDefault="00AB3A13"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t xml:space="preserve"> </w:t>
      </w:r>
    </w:p>
    <w:p w:rsidR="006111B8" w:rsidRPr="006D4EC3" w:rsidRDefault="00DC747C" w:rsidP="007B54B0">
      <w:pPr>
        <w:spacing w:after="0" w:line="360" w:lineRule="auto"/>
        <w:ind w:firstLine="709"/>
        <w:rPr>
          <w:rFonts w:ascii="Times New Roman" w:hAnsi="Times New Roman" w:cs="Times New Roman"/>
          <w:b/>
          <w:sz w:val="24"/>
          <w:szCs w:val="24"/>
        </w:rPr>
      </w:pPr>
      <w:r w:rsidRPr="006D4EC3">
        <w:rPr>
          <w:rFonts w:ascii="Times New Roman" w:hAnsi="Times New Roman" w:cs="Times New Roman"/>
          <w:b/>
          <w:sz w:val="24"/>
          <w:szCs w:val="24"/>
        </w:rPr>
        <w:t>Площадь</w:t>
      </w:r>
      <w:r w:rsidR="00327A4B" w:rsidRPr="006D4EC3">
        <w:rPr>
          <w:rFonts w:ascii="Times New Roman" w:hAnsi="Times New Roman" w:cs="Times New Roman"/>
          <w:b/>
          <w:sz w:val="24"/>
          <w:szCs w:val="24"/>
        </w:rPr>
        <w:t xml:space="preserve"> и природно-ресурсный потенциал </w:t>
      </w:r>
    </w:p>
    <w:p w:rsidR="00410157" w:rsidRPr="006D4EC3" w:rsidRDefault="009D0540" w:rsidP="007B54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ЛМР</w:t>
      </w:r>
      <w:r w:rsidR="006111B8" w:rsidRPr="006D4EC3">
        <w:rPr>
          <w:rFonts w:ascii="Times New Roman" w:hAnsi="Times New Roman" w:cs="Times New Roman"/>
          <w:sz w:val="24"/>
          <w:szCs w:val="24"/>
        </w:rPr>
        <w:t xml:space="preserve"> занимает выгодное экономико-географическое положение на юго-востоке Республики Татарстан, соседствуя со столицей республики – г. Казань и находясь на дорогах, соединяющих запад и восток республики, и представляет собой ресурсную (имеет достаточную ресурсную обеспеченность водными, земельными ресурсами, нерудными полезными ископаемыми) и транзитную территорию. </w:t>
      </w:r>
    </w:p>
    <w:p w:rsidR="00DC747C" w:rsidRPr="006D4EC3" w:rsidRDefault="00DC747C"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Территория района составляет 2094,43 кв.км. Площадь, покрытая лесом – 330,66 кв.км., площадь земель сельскохозяйственного назначения – 855,15кв.км.  (41% от общей площади).</w:t>
      </w:r>
    </w:p>
    <w:p w:rsidR="00DC747C" w:rsidRPr="006D4EC3" w:rsidRDefault="00DC747C"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Территория </w:t>
      </w:r>
      <w:r w:rsidR="00682E46">
        <w:rPr>
          <w:rFonts w:ascii="Times New Roman" w:hAnsi="Times New Roman" w:cs="Times New Roman"/>
          <w:sz w:val="24"/>
          <w:szCs w:val="24"/>
          <w:shd w:val="clear" w:color="auto" w:fill="FFFFFF"/>
        </w:rPr>
        <w:t>ЛМР</w:t>
      </w:r>
      <w:r w:rsidR="00682E46"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относится к Предкамью и расположена по левобережью р. Волга и правобережью р. Кама в пределах высоких и низких терасс на холмистой равнине, расчленённой овражно-балочной и речной сетью. Гидрографическая сеть представлена Куйбышевским водохранилищем и правобережными притоками р. Кама (Мёша, Брыска и Шуранка), имеющими хозяйственное и культурно-бытовое значение. </w:t>
      </w:r>
      <w:r w:rsidR="00682E46">
        <w:rPr>
          <w:rFonts w:ascii="Times New Roman" w:hAnsi="Times New Roman" w:cs="Times New Roman"/>
          <w:sz w:val="24"/>
          <w:szCs w:val="24"/>
          <w:shd w:val="clear" w:color="auto" w:fill="FFFFFF"/>
        </w:rPr>
        <w:t>ЛМР</w:t>
      </w:r>
      <w:r w:rsidR="00682E46" w:rsidRPr="00965F11">
        <w:rPr>
          <w:rFonts w:ascii="Times New Roman" w:hAnsi="Times New Roman" w:cs="Times New Roman"/>
          <w:sz w:val="24"/>
          <w:szCs w:val="24"/>
        </w:rPr>
        <w:t xml:space="preserve"> </w:t>
      </w:r>
      <w:r w:rsidRPr="006D4EC3">
        <w:rPr>
          <w:rFonts w:ascii="Times New Roman" w:hAnsi="Times New Roman" w:cs="Times New Roman"/>
          <w:sz w:val="24"/>
          <w:szCs w:val="24"/>
        </w:rPr>
        <w:t>находится в юго-западной части Камско-Вятского артезианского бассейна, подземные воды которого достаточно широко используются для водоснабжения района. По Левобережью Куйбышевского водохранилища располагается 2 месторождения пресных подземных вод – Лаишевское и Столбищенское. Полезные ископаемые района представлены глинами, торфом, песчано-гравийными смесями, песками и известняками, используемыми в кирпично-черепичном производстве, в стекольном и литейном производствах, в строительстве дорог.</w:t>
      </w:r>
    </w:p>
    <w:p w:rsidR="00DC747C" w:rsidRPr="006D4EC3" w:rsidRDefault="00682E46" w:rsidP="007B54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DC747C" w:rsidRPr="006D4EC3">
        <w:rPr>
          <w:rFonts w:ascii="Times New Roman" w:hAnsi="Times New Roman" w:cs="Times New Roman"/>
          <w:sz w:val="24"/>
          <w:szCs w:val="24"/>
        </w:rPr>
        <w:t xml:space="preserve">отличается своеобразием природно-климатических условий. Это место, где сливаются крупнейшие реки Европы – Кама и Волга, где стыкуются зоны леса и степи. В </w:t>
      </w: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DC747C" w:rsidRPr="006D4EC3">
        <w:rPr>
          <w:rFonts w:ascii="Times New Roman" w:hAnsi="Times New Roman" w:cs="Times New Roman"/>
          <w:sz w:val="24"/>
          <w:szCs w:val="24"/>
        </w:rPr>
        <w:t xml:space="preserve">выделено тридцать шесть природных объектов (озёра, реки, урочища, овраги, леса), которые являются уникальными в своём роде местами. Особой экологической зоной является Волжско-Камский Государственный природный биосферный заповедник, расположенный на слиянии рек Волги и Камы. </w:t>
      </w:r>
    </w:p>
    <w:p w:rsidR="00327A4B" w:rsidRPr="006D4EC3" w:rsidRDefault="006B77BD"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Волжско</w:t>
      </w:r>
      <w:r w:rsidR="00327A4B" w:rsidRPr="006D4EC3">
        <w:rPr>
          <w:rFonts w:ascii="Times New Roman" w:hAnsi="Times New Roman" w:cs="Times New Roman"/>
          <w:sz w:val="24"/>
          <w:szCs w:val="24"/>
        </w:rPr>
        <w:t>–Камский заповедник состоит из двух обособленных участков: Раифского</w:t>
      </w:r>
      <w:r w:rsidR="007B54B0">
        <w:rPr>
          <w:rFonts w:ascii="Times New Roman" w:hAnsi="Times New Roman" w:cs="Times New Roman"/>
          <w:sz w:val="24"/>
          <w:szCs w:val="24"/>
        </w:rPr>
        <w:t xml:space="preserve"> </w:t>
      </w:r>
      <w:r w:rsidR="00327A4B" w:rsidRPr="006D4EC3">
        <w:rPr>
          <w:rFonts w:ascii="Times New Roman" w:hAnsi="Times New Roman" w:cs="Times New Roman"/>
          <w:sz w:val="24"/>
          <w:szCs w:val="24"/>
        </w:rPr>
        <w:t>в</w:t>
      </w:r>
      <w:r w:rsidR="007B54B0">
        <w:rPr>
          <w:rFonts w:ascii="Times New Roman" w:hAnsi="Times New Roman" w:cs="Times New Roman"/>
          <w:sz w:val="24"/>
          <w:szCs w:val="24"/>
        </w:rPr>
        <w:t xml:space="preserve"> </w:t>
      </w:r>
      <w:r w:rsidR="00327A4B" w:rsidRPr="006D4EC3">
        <w:rPr>
          <w:rFonts w:ascii="Times New Roman" w:hAnsi="Times New Roman" w:cs="Times New Roman"/>
          <w:sz w:val="24"/>
          <w:szCs w:val="24"/>
        </w:rPr>
        <w:t>Зеленодольском районе РТ площадью 3846 гектаров и Сараловского в Лаишевском районе  площадью 3692 га с прилегающей 500 –метровой полосой акватории.</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В районе животный мир представлен 205 видами птиц, в том числе 19 видов входят в Красную книгу РТ. Гордостью района можно считать высокую плотность гнездования орлана-</w:t>
      </w:r>
      <w:r w:rsidRPr="006D4EC3">
        <w:rPr>
          <w:rFonts w:ascii="Times New Roman" w:hAnsi="Times New Roman" w:cs="Times New Roman"/>
          <w:sz w:val="24"/>
          <w:szCs w:val="24"/>
        </w:rPr>
        <w:lastRenderedPageBreak/>
        <w:t>белохвоста 50 особей, орлана – могильника, беркута, занесенных в Международную красную книгу.</w:t>
      </w:r>
    </w:p>
    <w:p w:rsidR="00DC747C" w:rsidRPr="006D4EC3" w:rsidRDefault="00DC747C"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Особую группу охраняемых ландшафтных объектов составляют памятники природы регионального значения  - гидрологические объекты – реки, озёра: р. Мёша, озёраАрхиерейское, Ковалёвское, Заячье, Моховое, Лесное, Саламыковское, Сапуголи, Свежее, Столбище, Чистое, Чёрное. К памятникам природы, имеющим научное значение, относится Гнездовая колония озерной чайки. Это – система мелких озёр (озеро Сухое и озеро Четово около с. Столбище), образованная за счёт атмосферных осадков, где расположены наиболее крупные в Республике Татарстан колонии озерной чайки.</w:t>
      </w:r>
    </w:p>
    <w:p w:rsidR="00F05961" w:rsidRPr="006D4EC3" w:rsidRDefault="00F05961"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Передовые позиции района по ряду показателей сельскохозяйственного производства обеспечиваются наличием благоприятных климатических и земельных ресурсов. В </w:t>
      </w:r>
      <w:r w:rsidR="00682E46">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годовая сумма осадков составляет 610 мм с максимум в тёплый период (370-380 мм) и минимумом в холодный (225-240 мм). </w:t>
      </w:r>
      <w:r w:rsidR="003C243F">
        <w:rPr>
          <w:rFonts w:ascii="Times New Roman" w:hAnsi="Times New Roman" w:cs="Times New Roman"/>
          <w:sz w:val="24"/>
          <w:szCs w:val="24"/>
        </w:rPr>
        <w:t>Вместе с тем н</w:t>
      </w:r>
      <w:r w:rsidRPr="006D4EC3">
        <w:rPr>
          <w:rFonts w:ascii="Times New Roman" w:hAnsi="Times New Roman" w:cs="Times New Roman"/>
          <w:sz w:val="24"/>
          <w:szCs w:val="24"/>
        </w:rPr>
        <w:t>а территории района преобладают серые лесные, светло-серые лесные и дерново-подзолистые почвы, бонитет почвы (26%), ниже, чем в среднем по Республике Татарстан (31,2%).</w:t>
      </w:r>
    </w:p>
    <w:p w:rsidR="00F05961" w:rsidRPr="006D4EC3" w:rsidRDefault="00F05961" w:rsidP="007B54B0">
      <w:pPr>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Современное положение </w:t>
      </w:r>
      <w:r w:rsidR="00682E46">
        <w:rPr>
          <w:rFonts w:ascii="Times New Roman" w:hAnsi="Times New Roman" w:cs="Times New Roman"/>
          <w:sz w:val="24"/>
          <w:szCs w:val="24"/>
          <w:shd w:val="clear" w:color="auto" w:fill="FFFFFF"/>
        </w:rPr>
        <w:t>ЛМР</w:t>
      </w:r>
      <w:r w:rsidR="00682E46" w:rsidRPr="00965F11">
        <w:rPr>
          <w:rFonts w:ascii="Times New Roman" w:hAnsi="Times New Roman" w:cs="Times New Roman"/>
          <w:sz w:val="24"/>
          <w:szCs w:val="24"/>
        </w:rPr>
        <w:t xml:space="preserve"> </w:t>
      </w:r>
      <w:r w:rsidRPr="006D4EC3">
        <w:rPr>
          <w:rFonts w:ascii="Times New Roman" w:hAnsi="Times New Roman" w:cs="Times New Roman"/>
          <w:color w:val="000000"/>
          <w:sz w:val="24"/>
          <w:szCs w:val="24"/>
        </w:rPr>
        <w:t>достаточно благоприятно для дальнейшего формирования района как высокоразвитого производственно-делового, сельскохозяйственного, инфраструктурного (в том числе транспортного), рекреационного региона республики, что будет способствовать интенсивному развитию района и республики в целом.</w:t>
      </w:r>
    </w:p>
    <w:p w:rsidR="00327A4B" w:rsidRPr="006D4EC3" w:rsidRDefault="00327A4B" w:rsidP="007B54B0">
      <w:pPr>
        <w:spacing w:after="0" w:line="360" w:lineRule="auto"/>
        <w:ind w:firstLine="709"/>
        <w:jc w:val="both"/>
        <w:rPr>
          <w:rFonts w:ascii="Times New Roman" w:hAnsi="Times New Roman" w:cs="Times New Roman"/>
          <w:sz w:val="24"/>
          <w:szCs w:val="24"/>
        </w:rPr>
      </w:pPr>
    </w:p>
    <w:p w:rsidR="00DC747C" w:rsidRPr="006D4EC3" w:rsidRDefault="00327A4B" w:rsidP="007B54B0">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t>Историко-архитектурный, культурный потенциал, традиции территории</w:t>
      </w:r>
    </w:p>
    <w:p w:rsidR="00327A4B" w:rsidRPr="006D4EC3" w:rsidRDefault="00682E46" w:rsidP="007B54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327A4B" w:rsidRPr="006D4EC3">
        <w:rPr>
          <w:rFonts w:ascii="Times New Roman" w:hAnsi="Times New Roman" w:cs="Times New Roman"/>
          <w:sz w:val="24"/>
          <w:szCs w:val="24"/>
        </w:rPr>
        <w:t>образован 14 февраля 1927 года. Упразднён 1 февраля 1963 года, с передачей территории в состав Пестречинского района, восстановлен 12 января 1965 года.</w:t>
      </w:r>
    </w:p>
    <w:p w:rsidR="00327A4B" w:rsidRPr="006D4EC3" w:rsidRDefault="00327A4B" w:rsidP="007B54B0">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В прошлом  город Лаишево - один из городов Волжской</w:t>
      </w:r>
      <w:r w:rsidR="003C243F">
        <w:rPr>
          <w:rFonts w:ascii="Times New Roman" w:hAnsi="Times New Roman" w:cs="Times New Roman"/>
          <w:sz w:val="24"/>
          <w:szCs w:val="24"/>
        </w:rPr>
        <w:t xml:space="preserve"> </w:t>
      </w:r>
      <w:r w:rsidRPr="006D4EC3">
        <w:rPr>
          <w:rFonts w:ascii="Times New Roman" w:hAnsi="Times New Roman" w:cs="Times New Roman"/>
          <w:sz w:val="24"/>
          <w:szCs w:val="24"/>
        </w:rPr>
        <w:t>Булгарии. Как русское поселение существует с 1557 года.</w:t>
      </w:r>
    </w:p>
    <w:p w:rsidR="00327A4B" w:rsidRPr="006D4EC3" w:rsidRDefault="00327A4B"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Историко-культурный потенциал </w:t>
      </w:r>
      <w:r w:rsidR="00682E46">
        <w:rPr>
          <w:rFonts w:ascii="Times New Roman" w:hAnsi="Times New Roman" w:cs="Times New Roman"/>
          <w:sz w:val="24"/>
          <w:szCs w:val="24"/>
          <w:shd w:val="clear" w:color="auto" w:fill="FFFFFF"/>
        </w:rPr>
        <w:t>ЛМР</w:t>
      </w:r>
      <w:r w:rsidR="00682E46"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формируется как сложившаяся на протяжении веков система памятников истории и культуры, неразрывно связанная с уникальными природными ландшафтами. На сегодняшний день на территории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выделен 231 объект культурного наследия, 189 из которых являются памятниками археологии и 42 памятниками архитектуры.</w:t>
      </w:r>
    </w:p>
    <w:p w:rsidR="00327A4B" w:rsidRPr="006D4EC3" w:rsidRDefault="00327A4B" w:rsidP="007B54B0">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У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богатая история и культурные традиции. На территории района проживают коренные народы: русские, татары, кряшены. Исторически сложились места компактного проживания этих групп населения, повседневный быт и праздничная культура, хозяйственный уклад жизни. </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Благодатная Лаишевская земля издревле была населена людьми. К концу XVIII века процесс хозяйственного освоения Лаишевской стороны, образования здесь сети новых поселений в </w:t>
      </w:r>
      <w:r w:rsidRPr="006D4EC3">
        <w:rPr>
          <w:rFonts w:ascii="Times New Roman" w:hAnsi="Times New Roman" w:cs="Times New Roman"/>
          <w:sz w:val="24"/>
          <w:szCs w:val="24"/>
        </w:rPr>
        <w:lastRenderedPageBreak/>
        <w:t>основном был  завершен. Интенсивному заселению Лаишевского края испокон веков во всех отношениях способствовало удобное его географическое,  геополитическое местонахождение в междуречье Волги и Камы.</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 Памятники археологии, сохранившиеся на территории Лаишевского края, свидетельствуют о богатой и сложной истории этого края. На территории района известно большое количество археологических памятников – более 170. Это объясняется своеобразием природных условий края.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 это место, где сливаются крупнейшие реки Европы — Кама и Волга, где стыкуются зоны леса и степи. Широкие пойменные луга всегда привлекали к себе внимание скотоводов. На плодородных землях успешно развивалось земледелие. Леса и поймы рек изобиловали дичью, а реки и озера – рыбой. Древних людей эпохи камня привлекали сюда выходы кремня (основного сырья для изготовления орудий) в известняковых залежах около Лаишева (у Старой пристани). </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По</w:t>
      </w:r>
      <w:r w:rsidR="00C42938">
        <w:rPr>
          <w:rFonts w:ascii="Times New Roman" w:hAnsi="Times New Roman" w:cs="Times New Roman"/>
          <w:sz w:val="24"/>
          <w:szCs w:val="24"/>
        </w:rPr>
        <w:t xml:space="preserve"> оценке ряд историков и археологов</w:t>
      </w:r>
      <w:r w:rsidRPr="006D4EC3">
        <w:rPr>
          <w:rFonts w:ascii="Times New Roman" w:hAnsi="Times New Roman" w:cs="Times New Roman"/>
          <w:sz w:val="24"/>
          <w:szCs w:val="24"/>
        </w:rPr>
        <w:t>, остатки крупного булгаро-татарского поселения, на основе которого позднее вырос город Лаишев, следует искать на месте хорошо известного в археологической литературе Лаишевского селища в урочище «Чакма» на окраине современного города.</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История Лаишевского острога как русского поселения начинается с весны 1557 года, когда казанским воеводой князем Петром Ивановичем Шуйским была построена крепость для охраны традиционного перевоза через Каму, на тогдашней границе между завоеванной и присоединенной в 1552 году к России территорией бывшего Казанского ханства и землями Ногайской Орды. </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В 1775-1780 гг. императрица Екатерина </w:t>
      </w:r>
      <w:r w:rsidR="00AC01DE">
        <w:rPr>
          <w:rFonts w:ascii="Times New Roman" w:hAnsi="Times New Roman" w:cs="Times New Roman"/>
          <w:sz w:val="24"/>
          <w:szCs w:val="24"/>
          <w:lang w:val="en-US"/>
        </w:rPr>
        <w:t>II</w:t>
      </w:r>
      <w:r w:rsidR="00AC01DE" w:rsidRPr="00AC01DE">
        <w:rPr>
          <w:rFonts w:ascii="Times New Roman" w:hAnsi="Times New Roman" w:cs="Times New Roman"/>
          <w:sz w:val="24"/>
          <w:szCs w:val="24"/>
        </w:rPr>
        <w:t xml:space="preserve"> </w:t>
      </w:r>
      <w:r w:rsidRPr="006D4EC3">
        <w:rPr>
          <w:rFonts w:ascii="Times New Roman" w:hAnsi="Times New Roman" w:cs="Times New Roman"/>
          <w:sz w:val="24"/>
          <w:szCs w:val="24"/>
        </w:rPr>
        <w:t>провела губернскую реформу. 28 сентября 1780 года Лаишев стал уездным городом. Были построены здания присутственных мест, среди жителей появились десятки чиновников, административный статус способствовал и некоторому оживлению экономики.</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Лаишево принадлежало к самому распространенному типу уездных городов. Жители его не занимались сельским хозяйством, но и центром ремесла и торговли он не был. Он был невелик, в уезде было несколько сел, значительно превышающих Лаишево по числу жителей. </w:t>
      </w:r>
    </w:p>
    <w:p w:rsidR="00327A4B" w:rsidRPr="006D4EC3"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В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выявлено 59 памятников истории и культуры. </w:t>
      </w:r>
    </w:p>
    <w:p w:rsidR="00327A4B" w:rsidRDefault="00327A4B" w:rsidP="007B54B0">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 xml:space="preserve">Большая часть из них - это памятники культовой архитектуры - православной - 26 объектов, мусульманская – 1 мечеть. Уезды Свияжский, Тетюшский, Спасский, Казанский и Лаишевский составляли ядро Казанской губернии и одноименной епархии. Поэтому архитектурные традиции, проявившиеся в стилевых особенностях храмов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можно соотнести с развитием архитектуры в целом по Казанской губернии. </w:t>
      </w:r>
    </w:p>
    <w:p w:rsidR="009D0540" w:rsidRPr="006D4EC3" w:rsidRDefault="009D0540" w:rsidP="007B54B0">
      <w:pPr>
        <w:spacing w:after="0" w:line="360" w:lineRule="auto"/>
        <w:ind w:firstLine="567"/>
        <w:jc w:val="both"/>
        <w:rPr>
          <w:rFonts w:ascii="Times New Roman" w:hAnsi="Times New Roman" w:cs="Times New Roman"/>
          <w:sz w:val="24"/>
          <w:szCs w:val="24"/>
        </w:rPr>
      </w:pPr>
    </w:p>
    <w:p w:rsidR="006B77BD" w:rsidRPr="006D4EC3" w:rsidRDefault="007B54B0" w:rsidP="007B54B0">
      <w:pPr>
        <w:pStyle w:val="1"/>
        <w:spacing w:line="360" w:lineRule="auto"/>
        <w:ind w:firstLine="567"/>
        <w:rPr>
          <w:b/>
          <w:sz w:val="24"/>
          <w:szCs w:val="24"/>
        </w:rPr>
      </w:pPr>
      <w:r>
        <w:rPr>
          <w:b/>
          <w:sz w:val="24"/>
          <w:szCs w:val="24"/>
        </w:rPr>
        <w:lastRenderedPageBreak/>
        <w:t xml:space="preserve"> </w:t>
      </w:r>
      <w:r w:rsidR="006B77BD" w:rsidRPr="006D4EC3">
        <w:rPr>
          <w:b/>
          <w:sz w:val="24"/>
          <w:szCs w:val="24"/>
        </w:rPr>
        <w:t>Демографический потенциал</w:t>
      </w:r>
    </w:p>
    <w:p w:rsidR="006B77BD" w:rsidRPr="006D4EC3" w:rsidRDefault="006B77BD" w:rsidP="00AC01DE">
      <w:pPr>
        <w:spacing w:after="0" w:line="360" w:lineRule="auto"/>
        <w:ind w:firstLine="567"/>
        <w:jc w:val="both"/>
        <w:rPr>
          <w:rFonts w:ascii="Times New Roman" w:hAnsi="Times New Roman" w:cs="Times New Roman"/>
          <w:sz w:val="24"/>
          <w:szCs w:val="24"/>
        </w:rPr>
      </w:pPr>
      <w:r w:rsidRPr="006D4EC3">
        <w:rPr>
          <w:rFonts w:ascii="Times New Roman" w:hAnsi="Times New Roman" w:cs="Times New Roman"/>
          <w:sz w:val="24"/>
          <w:szCs w:val="24"/>
        </w:rPr>
        <w:t>Среднегодовая численность населения, проживающего в районе, составляет 39,5 тыс. человек, в том числе дети до 15 лет 6,8 тыс.человек (17%), взрослое население в трудоспособном возрасте 23,2 тыс.человек (58%) и пенсионеры 10 тыс.человек (225). Основной группой является население трудоспособного возраста. Положительным явлением является рост численности населения моложе трудоспособного возраста.</w:t>
      </w:r>
    </w:p>
    <w:p w:rsidR="006B77BD" w:rsidRPr="006D4EC3" w:rsidRDefault="006B77BD"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Национальный состав района представлен русскими (55%),  татарами (42%) и представителями других национальностей.</w:t>
      </w:r>
    </w:p>
    <w:p w:rsidR="006B77BD" w:rsidRDefault="006B77BD"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Среднегодовая численность постоянного населения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за 2011-2015 годы увеличилась в среднем на 1,5 % в год. Увеличение численности населения обусловлена естественным приростом населения и миграционными процессами. </w:t>
      </w:r>
    </w:p>
    <w:p w:rsidR="007B54B0" w:rsidRPr="006D4EC3" w:rsidRDefault="007B54B0" w:rsidP="007B54B0">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p w:rsidR="006B77BD" w:rsidRDefault="006B77BD" w:rsidP="006D4EC3">
      <w:pPr>
        <w:spacing w:after="0" w:line="240" w:lineRule="auto"/>
        <w:jc w:val="center"/>
        <w:rPr>
          <w:rFonts w:ascii="Times New Roman" w:hAnsi="Times New Roman" w:cs="Times New Roman"/>
          <w:b/>
          <w:sz w:val="24"/>
          <w:szCs w:val="24"/>
        </w:rPr>
      </w:pPr>
      <w:r w:rsidRPr="007B54B0">
        <w:rPr>
          <w:rFonts w:ascii="Times New Roman" w:hAnsi="Times New Roman" w:cs="Times New Roman"/>
          <w:b/>
          <w:sz w:val="24"/>
          <w:szCs w:val="24"/>
        </w:rPr>
        <w:t>Динамика показателей естественного прироста населения</w:t>
      </w:r>
    </w:p>
    <w:p w:rsidR="007B54B0" w:rsidRPr="007B54B0" w:rsidRDefault="007B54B0" w:rsidP="006D4EC3">
      <w:pPr>
        <w:spacing w:after="0" w:line="240" w:lineRule="auto"/>
        <w:jc w:val="center"/>
        <w:rPr>
          <w:rFonts w:ascii="Times New Roman" w:hAnsi="Times New Roman" w:cs="Times New Roman"/>
          <w:b/>
          <w:sz w:val="24"/>
          <w:szCs w:val="24"/>
        </w:rPr>
      </w:pPr>
    </w:p>
    <w:tbl>
      <w:tblPr>
        <w:tblW w:w="9219" w:type="dxa"/>
        <w:jc w:val="center"/>
        <w:tblLayout w:type="fixed"/>
        <w:tblCellMar>
          <w:left w:w="0" w:type="dxa"/>
          <w:right w:w="0" w:type="dxa"/>
        </w:tblCellMar>
        <w:tblLook w:val="0000" w:firstRow="0" w:lastRow="0" w:firstColumn="0" w:lastColumn="0" w:noHBand="0" w:noVBand="0"/>
      </w:tblPr>
      <w:tblGrid>
        <w:gridCol w:w="3124"/>
        <w:gridCol w:w="1260"/>
        <w:gridCol w:w="1260"/>
        <w:gridCol w:w="1165"/>
        <w:gridCol w:w="1181"/>
        <w:gridCol w:w="1229"/>
      </w:tblGrid>
      <w:tr w:rsidR="006B77BD" w:rsidRPr="006D4EC3" w:rsidTr="001D4ED8">
        <w:trPr>
          <w:trHeight w:val="284"/>
          <w:jc w:val="center"/>
        </w:trPr>
        <w:tc>
          <w:tcPr>
            <w:tcW w:w="3124"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Наименование показателя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2011 год</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2012 год</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2013 год</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2014 год</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2015 год</w:t>
            </w:r>
          </w:p>
        </w:tc>
      </w:tr>
      <w:tr w:rsidR="006B77BD" w:rsidRPr="006D4EC3" w:rsidTr="001D4ED8">
        <w:trPr>
          <w:trHeight w:val="284"/>
          <w:jc w:val="center"/>
        </w:trPr>
        <w:tc>
          <w:tcPr>
            <w:tcW w:w="3124" w:type="dxa"/>
            <w:tcBorders>
              <w:top w:val="single" w:sz="4" w:space="0" w:color="auto"/>
              <w:left w:val="single" w:sz="4" w:space="0" w:color="auto"/>
              <w:bottom w:val="single" w:sz="4" w:space="0" w:color="auto"/>
              <w:right w:val="single" w:sz="4" w:space="0" w:color="auto"/>
            </w:tcBorders>
            <w:shd w:val="clear" w:color="auto" w:fill="FFFFFF"/>
            <w:vAlign w:val="bottom"/>
          </w:tcPr>
          <w:p w:rsidR="006B77BD" w:rsidRPr="006D4EC3" w:rsidRDefault="006B77BD" w:rsidP="006D4EC3">
            <w:pPr>
              <w:pStyle w:val="ConsPlusCell"/>
              <w:jc w:val="both"/>
              <w:rPr>
                <w:rFonts w:ascii="Times New Roman" w:hAnsi="Times New Roman" w:cs="Times New Roman"/>
                <w:sz w:val="24"/>
                <w:szCs w:val="24"/>
              </w:rPr>
            </w:pPr>
            <w:r w:rsidRPr="006D4EC3">
              <w:rPr>
                <w:rFonts w:ascii="Times New Roman" w:hAnsi="Times New Roman" w:cs="Times New Roman"/>
                <w:sz w:val="24"/>
                <w:szCs w:val="24"/>
              </w:rPr>
              <w:t>Среднегодовая численность населения, человек</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36657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37072</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37701</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38486</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39507</w:t>
            </w:r>
          </w:p>
        </w:tc>
      </w:tr>
      <w:tr w:rsidR="006B77BD" w:rsidRPr="006D4EC3" w:rsidTr="001D4ED8">
        <w:trPr>
          <w:trHeight w:val="284"/>
          <w:jc w:val="center"/>
        </w:trPr>
        <w:tc>
          <w:tcPr>
            <w:tcW w:w="3124" w:type="dxa"/>
            <w:tcBorders>
              <w:top w:val="single" w:sz="4" w:space="0" w:color="auto"/>
              <w:left w:val="single" w:sz="4" w:space="0" w:color="auto"/>
              <w:bottom w:val="single" w:sz="4" w:space="0" w:color="auto"/>
              <w:right w:val="single" w:sz="4" w:space="0" w:color="auto"/>
            </w:tcBorders>
            <w:shd w:val="clear" w:color="auto" w:fill="FFFFFF"/>
            <w:vAlign w:val="bottom"/>
          </w:tcPr>
          <w:p w:rsidR="006B77BD" w:rsidRPr="006D4EC3" w:rsidRDefault="006B77BD" w:rsidP="006D4EC3">
            <w:pPr>
              <w:pStyle w:val="ConsPlusCell"/>
              <w:jc w:val="both"/>
              <w:rPr>
                <w:rFonts w:ascii="Times New Roman" w:hAnsi="Times New Roman" w:cs="Times New Roman"/>
                <w:sz w:val="24"/>
                <w:szCs w:val="24"/>
              </w:rPr>
            </w:pPr>
            <w:r w:rsidRPr="006D4EC3">
              <w:rPr>
                <w:rFonts w:ascii="Times New Roman" w:hAnsi="Times New Roman" w:cs="Times New Roman"/>
                <w:sz w:val="24"/>
                <w:szCs w:val="24"/>
              </w:rPr>
              <w:t xml:space="preserve">Число родившихся, человек </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410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480</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534</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581</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537</w:t>
            </w:r>
          </w:p>
        </w:tc>
      </w:tr>
      <w:tr w:rsidR="006B77BD" w:rsidRPr="006D4EC3" w:rsidTr="001D4ED8">
        <w:trPr>
          <w:trHeight w:val="284"/>
          <w:jc w:val="center"/>
        </w:trPr>
        <w:tc>
          <w:tcPr>
            <w:tcW w:w="3124" w:type="dxa"/>
            <w:tcBorders>
              <w:top w:val="single" w:sz="4" w:space="0" w:color="auto"/>
              <w:left w:val="single" w:sz="4" w:space="0" w:color="auto"/>
              <w:bottom w:val="single" w:sz="4" w:space="0" w:color="auto"/>
              <w:right w:val="single" w:sz="4" w:space="0" w:color="auto"/>
            </w:tcBorders>
            <w:shd w:val="clear" w:color="auto" w:fill="FFFFFF"/>
            <w:vAlign w:val="bottom"/>
          </w:tcPr>
          <w:p w:rsidR="006B77BD" w:rsidRPr="006D4EC3" w:rsidRDefault="006B77BD" w:rsidP="006D4EC3">
            <w:pPr>
              <w:pStyle w:val="ConsPlusCell"/>
              <w:jc w:val="both"/>
              <w:rPr>
                <w:rFonts w:ascii="Times New Roman" w:hAnsi="Times New Roman" w:cs="Times New Roman"/>
                <w:sz w:val="24"/>
                <w:szCs w:val="24"/>
              </w:rPr>
            </w:pPr>
            <w:r w:rsidRPr="006D4EC3">
              <w:rPr>
                <w:rFonts w:ascii="Times New Roman" w:hAnsi="Times New Roman" w:cs="Times New Roman"/>
                <w:sz w:val="24"/>
                <w:szCs w:val="24"/>
              </w:rPr>
              <w:t>Число умерших, человек</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538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514</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505</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566</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522</w:t>
            </w:r>
          </w:p>
        </w:tc>
      </w:tr>
      <w:tr w:rsidR="006B77BD" w:rsidRPr="006D4EC3" w:rsidTr="001D4ED8">
        <w:trPr>
          <w:trHeight w:val="284"/>
          <w:jc w:val="center"/>
        </w:trPr>
        <w:tc>
          <w:tcPr>
            <w:tcW w:w="3124" w:type="dxa"/>
            <w:tcBorders>
              <w:top w:val="single" w:sz="4" w:space="0" w:color="auto"/>
              <w:left w:val="single" w:sz="4" w:space="0" w:color="auto"/>
              <w:bottom w:val="single" w:sz="4" w:space="0" w:color="auto"/>
              <w:right w:val="single" w:sz="4" w:space="0" w:color="auto"/>
            </w:tcBorders>
            <w:shd w:val="clear" w:color="auto" w:fill="FFFFFF"/>
            <w:vAlign w:val="bottom"/>
          </w:tcPr>
          <w:p w:rsidR="006B77BD" w:rsidRPr="006D4EC3" w:rsidRDefault="006B77BD" w:rsidP="006D4EC3">
            <w:pPr>
              <w:pStyle w:val="ConsPlusCell"/>
              <w:jc w:val="both"/>
              <w:rPr>
                <w:rFonts w:ascii="Times New Roman" w:hAnsi="Times New Roman" w:cs="Times New Roman"/>
                <w:sz w:val="24"/>
                <w:szCs w:val="24"/>
              </w:rPr>
            </w:pPr>
            <w:r w:rsidRPr="006D4EC3">
              <w:rPr>
                <w:rFonts w:ascii="Times New Roman" w:hAnsi="Times New Roman" w:cs="Times New Roman"/>
                <w:sz w:val="24"/>
                <w:szCs w:val="24"/>
              </w:rPr>
              <w:t xml:space="preserve">Естественный прирост </w:t>
            </w:r>
          </w:p>
          <w:p w:rsidR="006B77BD" w:rsidRPr="006D4EC3" w:rsidRDefault="006B77BD" w:rsidP="006D4EC3">
            <w:pPr>
              <w:pStyle w:val="ConsPlusCell"/>
              <w:jc w:val="both"/>
              <w:rPr>
                <w:rFonts w:ascii="Times New Roman" w:hAnsi="Times New Roman" w:cs="Times New Roman"/>
                <w:sz w:val="24"/>
                <w:szCs w:val="24"/>
              </w:rPr>
            </w:pPr>
            <w:r w:rsidRPr="006D4EC3">
              <w:rPr>
                <w:rFonts w:ascii="Times New Roman" w:hAnsi="Times New Roman" w:cs="Times New Roman"/>
                <w:sz w:val="24"/>
                <w:szCs w:val="24"/>
              </w:rPr>
              <w:t>(убыль (-)), человек</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-128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-34</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29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15</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6B77BD" w:rsidRPr="006D4EC3" w:rsidRDefault="006B77BD" w:rsidP="00AC01DE">
            <w:pPr>
              <w:pStyle w:val="ConsPlusCell"/>
              <w:jc w:val="center"/>
              <w:rPr>
                <w:rFonts w:ascii="Times New Roman" w:hAnsi="Times New Roman" w:cs="Times New Roman"/>
                <w:sz w:val="24"/>
                <w:szCs w:val="24"/>
              </w:rPr>
            </w:pPr>
            <w:r w:rsidRPr="006D4EC3">
              <w:rPr>
                <w:rFonts w:ascii="Times New Roman" w:hAnsi="Times New Roman" w:cs="Times New Roman"/>
                <w:sz w:val="24"/>
                <w:szCs w:val="24"/>
              </w:rPr>
              <w:t>15</w:t>
            </w:r>
          </w:p>
        </w:tc>
      </w:tr>
    </w:tbl>
    <w:p w:rsidR="006B77BD" w:rsidRPr="006D4EC3" w:rsidRDefault="006B77BD" w:rsidP="006D4EC3">
      <w:pPr>
        <w:spacing w:after="0" w:line="240" w:lineRule="auto"/>
        <w:ind w:firstLine="708"/>
        <w:jc w:val="both"/>
        <w:rPr>
          <w:rFonts w:ascii="Times New Roman" w:hAnsi="Times New Roman" w:cs="Times New Roman"/>
          <w:spacing w:val="-2"/>
          <w:sz w:val="24"/>
          <w:szCs w:val="24"/>
        </w:rPr>
      </w:pPr>
    </w:p>
    <w:p w:rsidR="006B77BD" w:rsidRPr="006D4EC3" w:rsidRDefault="006B77BD" w:rsidP="007B54B0">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pacing w:val="-2"/>
          <w:sz w:val="24"/>
          <w:szCs w:val="24"/>
        </w:rPr>
        <w:t>В минувшем году сохранилась позитивная тенденция в демографической ситуации:</w:t>
      </w:r>
      <w:r w:rsidR="007B54B0">
        <w:rPr>
          <w:rFonts w:ascii="Times New Roman" w:hAnsi="Times New Roman" w:cs="Times New Roman"/>
          <w:spacing w:val="-2"/>
          <w:sz w:val="24"/>
          <w:szCs w:val="24"/>
        </w:rPr>
        <w:t xml:space="preserve"> </w:t>
      </w:r>
      <w:r w:rsidRPr="006D4EC3">
        <w:rPr>
          <w:rFonts w:ascii="Times New Roman" w:eastAsia="Times New Roman" w:hAnsi="Times New Roman" w:cs="Times New Roman"/>
          <w:sz w:val="24"/>
          <w:szCs w:val="24"/>
        </w:rPr>
        <w:t>отмечается</w:t>
      </w:r>
      <w:r w:rsidRPr="006D4EC3">
        <w:rPr>
          <w:rFonts w:ascii="Times New Roman" w:hAnsi="Times New Roman" w:cs="Times New Roman"/>
          <w:sz w:val="24"/>
          <w:szCs w:val="24"/>
        </w:rPr>
        <w:t xml:space="preserve"> повышение рождаемости.</w:t>
      </w:r>
      <w:r w:rsidR="007B54B0">
        <w:rPr>
          <w:rFonts w:ascii="Times New Roman" w:hAnsi="Times New Roman" w:cs="Times New Roman"/>
          <w:sz w:val="24"/>
          <w:szCs w:val="24"/>
        </w:rPr>
        <w:t xml:space="preserve">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вошел  в  число  11  муниципальных  образований   республики, где    рождаемость  выше, чем  смертность. Однако показатель смертности населения в районе  выше среднереспубликанского уровня и составляет 13,4;  по  РТ – 12,0.  </w:t>
      </w:r>
    </w:p>
    <w:p w:rsidR="00327A4B" w:rsidRPr="006D4EC3" w:rsidRDefault="00327A4B" w:rsidP="007B54B0">
      <w:pPr>
        <w:spacing w:after="0" w:line="360" w:lineRule="auto"/>
        <w:ind w:firstLine="567"/>
        <w:jc w:val="both"/>
        <w:rPr>
          <w:rFonts w:ascii="Times New Roman" w:hAnsi="Times New Roman" w:cs="Times New Roman"/>
          <w:sz w:val="24"/>
          <w:szCs w:val="24"/>
        </w:rPr>
      </w:pPr>
    </w:p>
    <w:p w:rsidR="00327A4B" w:rsidRPr="006D4EC3" w:rsidRDefault="00327A4B" w:rsidP="007B54B0">
      <w:pPr>
        <w:spacing w:after="0" w:line="360" w:lineRule="auto"/>
        <w:ind w:firstLine="709"/>
        <w:rPr>
          <w:rFonts w:ascii="Times New Roman" w:hAnsi="Times New Roman" w:cs="Times New Roman"/>
          <w:b/>
          <w:sz w:val="24"/>
          <w:szCs w:val="24"/>
        </w:rPr>
      </w:pPr>
      <w:r w:rsidRPr="006D4EC3">
        <w:rPr>
          <w:rFonts w:ascii="Times New Roman" w:hAnsi="Times New Roman" w:cs="Times New Roman"/>
          <w:b/>
          <w:sz w:val="24"/>
          <w:szCs w:val="24"/>
        </w:rPr>
        <w:t>Административно-территориальное устройство</w:t>
      </w:r>
      <w:r w:rsidR="00DC4F34" w:rsidRPr="006D4EC3">
        <w:rPr>
          <w:rFonts w:ascii="Times New Roman" w:hAnsi="Times New Roman" w:cs="Times New Roman"/>
          <w:b/>
          <w:sz w:val="24"/>
          <w:szCs w:val="24"/>
        </w:rPr>
        <w:t xml:space="preserve"> и структура управления</w:t>
      </w:r>
    </w:p>
    <w:p w:rsidR="006111B8" w:rsidRPr="006D4EC3" w:rsidRDefault="00410157"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Административный центр - г.</w:t>
      </w:r>
      <w:r w:rsidR="00015448" w:rsidRPr="006D4EC3">
        <w:rPr>
          <w:rFonts w:ascii="Times New Roman" w:hAnsi="Times New Roman" w:cs="Times New Roman"/>
          <w:sz w:val="24"/>
          <w:szCs w:val="24"/>
        </w:rPr>
        <w:t xml:space="preserve"> Лаишево</w:t>
      </w:r>
      <w:r w:rsidRPr="006D4EC3">
        <w:rPr>
          <w:rFonts w:ascii="Times New Roman" w:hAnsi="Times New Roman" w:cs="Times New Roman"/>
          <w:sz w:val="24"/>
          <w:szCs w:val="24"/>
        </w:rPr>
        <w:t xml:space="preserve"> - расположен на берегу реки Ка</w:t>
      </w:r>
      <w:r w:rsidR="00015448" w:rsidRPr="006D4EC3">
        <w:rPr>
          <w:rFonts w:ascii="Times New Roman" w:hAnsi="Times New Roman" w:cs="Times New Roman"/>
          <w:sz w:val="24"/>
          <w:szCs w:val="24"/>
        </w:rPr>
        <w:t>ма</w:t>
      </w:r>
      <w:r w:rsidRPr="006D4EC3">
        <w:rPr>
          <w:rFonts w:ascii="Times New Roman" w:hAnsi="Times New Roman" w:cs="Times New Roman"/>
          <w:sz w:val="24"/>
          <w:szCs w:val="24"/>
        </w:rPr>
        <w:t xml:space="preserve">, находится в </w:t>
      </w:r>
      <w:r w:rsidR="00A96A14" w:rsidRPr="006D4EC3">
        <w:rPr>
          <w:rFonts w:ascii="Times New Roman" w:hAnsi="Times New Roman" w:cs="Times New Roman"/>
          <w:sz w:val="24"/>
          <w:szCs w:val="24"/>
        </w:rPr>
        <w:t>62</w:t>
      </w:r>
      <w:r w:rsidRPr="006D4EC3">
        <w:rPr>
          <w:rFonts w:ascii="Times New Roman" w:hAnsi="Times New Roman" w:cs="Times New Roman"/>
          <w:sz w:val="24"/>
          <w:szCs w:val="24"/>
        </w:rPr>
        <w:t xml:space="preserve"> км от столицы Татарстана.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006111B8" w:rsidRPr="006D4EC3">
        <w:rPr>
          <w:rFonts w:ascii="Times New Roman" w:hAnsi="Times New Roman" w:cs="Times New Roman"/>
          <w:sz w:val="24"/>
          <w:szCs w:val="24"/>
        </w:rPr>
        <w:t>граничит</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на северо-востоке – с Пестречинским муниципальным районом, </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на востоке – с Рыбно-Слободским муниципальным районом,</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на юго-востоке и юге – с Алексеевским и Спасским муниципальными районами,</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на западе – с Камско-Устьинским и Верхнеуслонским муниципальными районами.  </w:t>
      </w:r>
    </w:p>
    <w:p w:rsidR="00DC4F34" w:rsidRPr="006D4EC3" w:rsidRDefault="00DC4F34"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Местное самоуправление на территории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осуществляется 24 муниципальными образованиями (1 городским (Лаишево) и 23 сельскими поселениями (Александровское, Атабаевское, Большекабанское, Габишевское, Державинское, Егорьевское, Кирбинское, Куюковское, Малоелгинское, Макаровское, Матюшинское, Нармонское, Никольское, Орловское, </w:t>
      </w:r>
      <w:r w:rsidRPr="006D4EC3">
        <w:rPr>
          <w:rFonts w:ascii="Times New Roman" w:hAnsi="Times New Roman" w:cs="Times New Roman"/>
          <w:sz w:val="24"/>
          <w:szCs w:val="24"/>
        </w:rPr>
        <w:lastRenderedPageBreak/>
        <w:t xml:space="preserve">Пелёвское, Песчано-Ковалинское, Рождественское, Сокуровское, Столбищенское, Среднедевятовское, Татарско-Сараловское, Татарско-Янтыкское, Чирповское), в состав которых входит 69 населённых пунктов (из них 36 сёл, 24 деревни, 8 посёлков и 1 город). </w:t>
      </w:r>
    </w:p>
    <w:p w:rsidR="00DC4F34" w:rsidRDefault="00DC4F34" w:rsidP="006D4EC3">
      <w:pPr>
        <w:spacing w:after="0" w:line="240" w:lineRule="auto"/>
        <w:ind w:firstLine="709"/>
        <w:jc w:val="right"/>
        <w:rPr>
          <w:rFonts w:ascii="Times New Roman" w:hAnsi="Times New Roman" w:cs="Times New Roman"/>
          <w:sz w:val="24"/>
          <w:szCs w:val="24"/>
        </w:rPr>
      </w:pPr>
      <w:r w:rsidRPr="006D4EC3">
        <w:rPr>
          <w:rFonts w:ascii="Times New Roman" w:hAnsi="Times New Roman" w:cs="Times New Roman"/>
          <w:sz w:val="24"/>
          <w:szCs w:val="24"/>
        </w:rPr>
        <w:t xml:space="preserve">Таблица </w:t>
      </w:r>
      <w:r w:rsidR="007B54B0">
        <w:rPr>
          <w:rFonts w:ascii="Times New Roman" w:hAnsi="Times New Roman" w:cs="Times New Roman"/>
          <w:sz w:val="24"/>
          <w:szCs w:val="24"/>
        </w:rPr>
        <w:t>2</w:t>
      </w:r>
    </w:p>
    <w:p w:rsidR="007B54B0" w:rsidRPr="006D4EC3" w:rsidRDefault="007B54B0" w:rsidP="006D4EC3">
      <w:pPr>
        <w:spacing w:after="0" w:line="240" w:lineRule="auto"/>
        <w:ind w:firstLine="709"/>
        <w:jc w:val="right"/>
        <w:rPr>
          <w:rFonts w:ascii="Times New Roman" w:hAnsi="Times New Roman" w:cs="Times New Roman"/>
          <w:sz w:val="24"/>
          <w:szCs w:val="24"/>
        </w:rPr>
      </w:pPr>
    </w:p>
    <w:p w:rsidR="00DC4F34" w:rsidRDefault="00DC4F34" w:rsidP="006D4EC3">
      <w:pPr>
        <w:shd w:val="clear" w:color="auto" w:fill="FFFFFF"/>
        <w:spacing w:after="0" w:line="240" w:lineRule="auto"/>
        <w:ind w:left="709"/>
        <w:jc w:val="center"/>
        <w:rPr>
          <w:rFonts w:ascii="Times New Roman" w:hAnsi="Times New Roman" w:cs="Times New Roman"/>
          <w:b/>
          <w:sz w:val="24"/>
          <w:szCs w:val="24"/>
        </w:rPr>
      </w:pPr>
      <w:r w:rsidRPr="007B54B0">
        <w:rPr>
          <w:rFonts w:ascii="Times New Roman" w:hAnsi="Times New Roman" w:cs="Times New Roman"/>
          <w:b/>
          <w:sz w:val="24"/>
          <w:szCs w:val="24"/>
        </w:rPr>
        <w:t xml:space="preserve">Городское и сельские поселения </w:t>
      </w:r>
      <w:r w:rsidR="009D0540" w:rsidRPr="009D0540">
        <w:rPr>
          <w:rFonts w:ascii="Times New Roman" w:hAnsi="Times New Roman" w:cs="Times New Roman"/>
          <w:b/>
          <w:sz w:val="24"/>
          <w:szCs w:val="24"/>
        </w:rPr>
        <w:t>ЛМР</w:t>
      </w:r>
    </w:p>
    <w:p w:rsidR="007B54B0" w:rsidRPr="007B54B0" w:rsidRDefault="007B54B0" w:rsidP="006D4EC3">
      <w:pPr>
        <w:shd w:val="clear" w:color="auto" w:fill="FFFFFF"/>
        <w:spacing w:after="0" w:line="240" w:lineRule="auto"/>
        <w:ind w:left="709"/>
        <w:jc w:val="center"/>
        <w:rPr>
          <w:rFonts w:ascii="Times New Roman" w:hAnsi="Times New Roman" w:cs="Times New Roman"/>
          <w:b/>
          <w:sz w:val="24"/>
          <w:szCs w:val="24"/>
        </w:rPr>
      </w:pP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61"/>
        <w:gridCol w:w="2785"/>
        <w:gridCol w:w="1429"/>
        <w:gridCol w:w="1591"/>
      </w:tblGrid>
      <w:tr w:rsidR="00DC4F34" w:rsidRPr="006D4EC3" w:rsidTr="004E05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D6E3BC" w:themeFill="accent3" w:themeFillTint="66"/>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b w:val="0"/>
                <w:bCs w:val="0"/>
                <w:sz w:val="24"/>
                <w:szCs w:val="24"/>
              </w:rPr>
              <w:t>№</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DC4F34" w:rsidRPr="006D4EC3" w:rsidRDefault="00DC4F34" w:rsidP="006D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D4EC3">
              <w:rPr>
                <w:rFonts w:ascii="Times New Roman" w:hAnsi="Times New Roman" w:cs="Times New Roman"/>
                <w:b w:val="0"/>
                <w:bCs w:val="0"/>
                <w:sz w:val="24"/>
                <w:szCs w:val="24"/>
              </w:rPr>
              <w:t>Наименование поселения</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DC4F34" w:rsidRPr="006D4EC3" w:rsidRDefault="00DC4F34" w:rsidP="006D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D4EC3">
              <w:rPr>
                <w:rFonts w:ascii="Times New Roman" w:hAnsi="Times New Roman" w:cs="Times New Roman"/>
                <w:b w:val="0"/>
                <w:bCs w:val="0"/>
                <w:sz w:val="24"/>
                <w:szCs w:val="24"/>
              </w:rPr>
              <w:t>Административный центр</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DC4F34" w:rsidRPr="006D4EC3" w:rsidRDefault="00DC4F34" w:rsidP="006D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D4EC3">
              <w:rPr>
                <w:rFonts w:ascii="Times New Roman" w:hAnsi="Times New Roman" w:cs="Times New Roman"/>
                <w:b w:val="0"/>
                <w:bCs w:val="0"/>
                <w:sz w:val="24"/>
                <w:szCs w:val="24"/>
              </w:rPr>
              <w:t>Количество</w:t>
            </w:r>
            <w:r w:rsidRPr="006D4EC3">
              <w:rPr>
                <w:rFonts w:ascii="Times New Roman" w:hAnsi="Times New Roman" w:cs="Times New Roman"/>
                <w:b w:val="0"/>
                <w:bCs w:val="0"/>
                <w:sz w:val="24"/>
                <w:szCs w:val="24"/>
              </w:rPr>
              <w:br/>
              <w:t>населённых</w:t>
            </w:r>
            <w:r w:rsidRPr="006D4EC3">
              <w:rPr>
                <w:rFonts w:ascii="Times New Roman" w:hAnsi="Times New Roman" w:cs="Times New Roman"/>
                <w:b w:val="0"/>
                <w:bCs w:val="0"/>
                <w:sz w:val="24"/>
                <w:szCs w:val="24"/>
              </w:rPr>
              <w:br/>
              <w:t>пунктов</w:t>
            </w:r>
          </w:p>
        </w:tc>
        <w:tc>
          <w:tcPr>
            <w:tcW w:w="1591" w:type="dxa"/>
            <w:tcBorders>
              <w:top w:val="none" w:sz="0" w:space="0" w:color="auto"/>
              <w:left w:val="none" w:sz="0" w:space="0" w:color="auto"/>
              <w:bottom w:val="none" w:sz="0" w:space="0" w:color="auto"/>
            </w:tcBorders>
            <w:shd w:val="clear" w:color="auto" w:fill="D6E3BC" w:themeFill="accent3" w:themeFillTint="66"/>
            <w:vAlign w:val="center"/>
            <w:hideMark/>
          </w:tcPr>
          <w:p w:rsidR="00DC4F34" w:rsidRPr="006D4EC3" w:rsidRDefault="00DC4F34" w:rsidP="006D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D4EC3">
              <w:rPr>
                <w:rFonts w:ascii="Times New Roman" w:hAnsi="Times New Roman" w:cs="Times New Roman"/>
                <w:b w:val="0"/>
                <w:bCs w:val="0"/>
                <w:sz w:val="24"/>
                <w:szCs w:val="24"/>
              </w:rPr>
              <w:t>Численность население (человек)</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b w:val="0"/>
                <w:bCs w:val="0"/>
                <w:sz w:val="24"/>
                <w:szCs w:val="24"/>
              </w:rPr>
            </w:pPr>
            <w:r w:rsidRPr="006D4EC3">
              <w:rPr>
                <w:rFonts w:ascii="Times New Roman" w:hAnsi="Times New Roman" w:cs="Times New Roman"/>
                <w:sz w:val="24"/>
                <w:szCs w:val="24"/>
              </w:rPr>
              <w:t>1</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 w:tooltip="Городское поселение посёлок Арск" w:history="1">
              <w:r w:rsidR="00DC4F34" w:rsidRPr="006D4EC3">
                <w:rPr>
                  <w:rStyle w:val="af3"/>
                  <w:rFonts w:ascii="Times New Roman" w:hAnsi="Times New Roman" w:cs="Times New Roman"/>
                  <w:color w:val="auto"/>
                  <w:sz w:val="24"/>
                  <w:szCs w:val="24"/>
                  <w:u w:val="none"/>
                </w:rPr>
                <w:t>Городское поселение город</w:t>
              </w:r>
            </w:hyperlink>
            <w:r w:rsidR="00DC4F34" w:rsidRPr="006D4EC3">
              <w:rPr>
                <w:rFonts w:ascii="Times New Roman" w:hAnsi="Times New Roman" w:cs="Times New Roman"/>
                <w:sz w:val="24"/>
                <w:szCs w:val="24"/>
              </w:rPr>
              <w:t>Лаишево</w:t>
            </w:r>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город</w:t>
            </w:r>
            <w:r w:rsidRPr="006D4EC3">
              <w:rPr>
                <w:rStyle w:val="apple-converted-space"/>
                <w:rFonts w:ascii="Times New Roman" w:hAnsi="Times New Roman" w:cs="Times New Roman"/>
                <w:sz w:val="24"/>
                <w:szCs w:val="24"/>
              </w:rPr>
              <w:t xml:space="preserve"> Лаишево</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10069</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w:t>
            </w:r>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Александровское сельское поселение</w:t>
            </w:r>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п. им. 25 лет Октября</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5</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1761</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3</w:t>
            </w:r>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Атабаевское сельское поселение</w:t>
            </w:r>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w:t>
            </w:r>
            <w:hyperlink r:id="rId12" w:tooltip="Качелино" w:history="1">
              <w:r w:rsidRPr="006D4EC3">
                <w:rPr>
                  <w:rStyle w:val="af3"/>
                  <w:rFonts w:ascii="Times New Roman" w:hAnsi="Times New Roman" w:cs="Times New Roman"/>
                  <w:color w:val="auto"/>
                  <w:sz w:val="24"/>
                  <w:szCs w:val="24"/>
                  <w:u w:val="none"/>
                </w:rPr>
                <w:t>Атабаево</w:t>
              </w:r>
            </w:hyperlink>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494</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4</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tooltip="Наласинское сельское поселение" w:history="1">
              <w:r w:rsidR="00DC4F34" w:rsidRPr="006D4EC3">
                <w:rPr>
                  <w:rStyle w:val="af3"/>
                  <w:rFonts w:ascii="Times New Roman" w:hAnsi="Times New Roman" w:cs="Times New Roman"/>
                  <w:color w:val="auto"/>
                  <w:sz w:val="24"/>
                  <w:szCs w:val="24"/>
                  <w:u w:val="none"/>
                </w:rPr>
                <w:t>Большекабанское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xml:space="preserve"> Большие Кабаны</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1487</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5</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4" w:tooltip="Новокинерское сельское поселение" w:history="1">
              <w:r w:rsidR="00DC4F34" w:rsidRPr="006D4EC3">
                <w:rPr>
                  <w:rStyle w:val="af3"/>
                  <w:rFonts w:ascii="Times New Roman" w:hAnsi="Times New Roman" w:cs="Times New Roman"/>
                  <w:color w:val="auto"/>
                  <w:sz w:val="24"/>
                  <w:szCs w:val="24"/>
                  <w:u w:val="none"/>
                </w:rPr>
                <w:t>Габишевское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Габишево</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2802</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6</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 w:tooltip="Новокишитское сельское поселение" w:history="1">
              <w:r w:rsidR="00DC4F34" w:rsidRPr="006D4EC3">
                <w:rPr>
                  <w:rStyle w:val="af3"/>
                  <w:rFonts w:ascii="Times New Roman" w:hAnsi="Times New Roman" w:cs="Times New Roman"/>
                  <w:color w:val="auto"/>
                  <w:sz w:val="24"/>
                  <w:szCs w:val="24"/>
                  <w:u w:val="none"/>
                </w:rPr>
                <w:t>Державинское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w:t>
            </w:r>
            <w:r w:rsidRPr="006D4EC3">
              <w:rPr>
                <w:rFonts w:ascii="Times New Roman" w:hAnsi="Times New Roman" w:cs="Times New Roman"/>
                <w:sz w:val="24"/>
                <w:szCs w:val="24"/>
              </w:rPr>
              <w:t>Державино</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454</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7</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 w:tooltip="Новокырлайское сельское поселение" w:history="1">
              <w:r w:rsidR="00DC4F34" w:rsidRPr="006D4EC3">
                <w:rPr>
                  <w:rStyle w:val="af3"/>
                  <w:rFonts w:ascii="Times New Roman" w:hAnsi="Times New Roman" w:cs="Times New Roman"/>
                  <w:color w:val="auto"/>
                  <w:sz w:val="24"/>
                  <w:szCs w:val="24"/>
                  <w:u w:val="none"/>
                </w:rPr>
                <w:t>Егорьевское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деревня Каипы</w:t>
            </w:r>
            <w:hyperlink r:id="rId17" w:tooltip="Новый Кырлай (страница отсутствует)" w:history="1"/>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7</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993</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8</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 w:tooltip="Сизинское сельское поселение" w:history="1">
              <w:r w:rsidR="00DC4F34" w:rsidRPr="006D4EC3">
                <w:rPr>
                  <w:rStyle w:val="af3"/>
                  <w:rFonts w:ascii="Times New Roman" w:hAnsi="Times New Roman" w:cs="Times New Roman"/>
                  <w:color w:val="auto"/>
                  <w:sz w:val="24"/>
                  <w:szCs w:val="24"/>
                  <w:u w:val="none"/>
                </w:rPr>
                <w:t>Кирбинское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w:t>
            </w:r>
            <w:hyperlink r:id="rId19" w:tooltip="Смак-Корса" w:history="1">
              <w:r w:rsidRPr="006D4EC3">
                <w:rPr>
                  <w:rStyle w:val="af3"/>
                  <w:rFonts w:ascii="Times New Roman" w:hAnsi="Times New Roman" w:cs="Times New Roman"/>
                  <w:color w:val="auto"/>
                  <w:sz w:val="24"/>
                  <w:szCs w:val="24"/>
                  <w:u w:val="none"/>
                </w:rPr>
                <w:t>Кирби</w:t>
              </w:r>
            </w:hyperlink>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860</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9</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0" w:tooltip="Среднеатынское сельское поселение" w:history="1">
              <w:r w:rsidR="00DC4F34" w:rsidRPr="006D4EC3">
                <w:rPr>
                  <w:rStyle w:val="af3"/>
                  <w:rFonts w:ascii="Times New Roman" w:hAnsi="Times New Roman" w:cs="Times New Roman"/>
                  <w:color w:val="auto"/>
                  <w:sz w:val="24"/>
                  <w:szCs w:val="24"/>
                  <w:u w:val="none"/>
                </w:rPr>
                <w:t>Куюковское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Курманаково</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106</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10</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1" w:tooltip="Среднекорсинское сельское поселение" w:history="1">
              <w:r w:rsidR="00DC4F34" w:rsidRPr="006D4EC3">
                <w:rPr>
                  <w:rStyle w:val="af3"/>
                  <w:rFonts w:ascii="Times New Roman" w:hAnsi="Times New Roman" w:cs="Times New Roman"/>
                  <w:color w:val="auto"/>
                  <w:sz w:val="24"/>
                  <w:szCs w:val="24"/>
                  <w:u w:val="none"/>
                </w:rPr>
                <w:t>Малоелгинское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Малые Елги</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3</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981</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11</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2" w:tooltip="Старокырлайское сельское поселение" w:history="1">
              <w:r w:rsidR="00DC4F34" w:rsidRPr="006D4EC3">
                <w:rPr>
                  <w:rStyle w:val="af3"/>
                  <w:rFonts w:ascii="Times New Roman" w:hAnsi="Times New Roman" w:cs="Times New Roman"/>
                  <w:color w:val="auto"/>
                  <w:sz w:val="24"/>
                  <w:szCs w:val="24"/>
                  <w:u w:val="none"/>
                </w:rPr>
                <w:t>Макароское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Ташкирмень</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619</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12</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3" w:tooltip="Старочурилинское сельское поселение" w:history="1">
              <w:r w:rsidR="00DC4F34" w:rsidRPr="006D4EC3">
                <w:rPr>
                  <w:rStyle w:val="af3"/>
                  <w:rFonts w:ascii="Times New Roman" w:hAnsi="Times New Roman" w:cs="Times New Roman"/>
                  <w:color w:val="auto"/>
                  <w:sz w:val="24"/>
                  <w:szCs w:val="24"/>
                  <w:u w:val="none"/>
                </w:rPr>
                <w:t>Матюшинское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деревня Матюшино</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156</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13</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4" w:tooltip="Ташкичинское сельское поселение" w:history="1">
              <w:r w:rsidR="00DC4F34" w:rsidRPr="006D4EC3">
                <w:rPr>
                  <w:rStyle w:val="af3"/>
                  <w:rFonts w:ascii="Times New Roman" w:hAnsi="Times New Roman" w:cs="Times New Roman"/>
                  <w:color w:val="auto"/>
                  <w:sz w:val="24"/>
                  <w:szCs w:val="24"/>
                  <w:u w:val="none"/>
                </w:rPr>
                <w:t>Нармонское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w:t>
            </w:r>
            <w:hyperlink r:id="rId25" w:tooltip="Ашитбаш (страница отсутствует)" w:history="1">
              <w:r w:rsidRPr="006D4EC3">
                <w:rPr>
                  <w:rStyle w:val="af3"/>
                  <w:rFonts w:ascii="Times New Roman" w:hAnsi="Times New Roman" w:cs="Times New Roman"/>
                  <w:color w:val="auto"/>
                  <w:sz w:val="24"/>
                  <w:szCs w:val="24"/>
                  <w:u w:val="none"/>
                </w:rPr>
                <w:t>Нармонка</w:t>
              </w:r>
            </w:hyperlink>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6</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2365</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14</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tooltip="Урнякское сельское поселение" w:history="1">
              <w:r w:rsidR="00DC4F34" w:rsidRPr="006D4EC3">
                <w:rPr>
                  <w:rStyle w:val="af3"/>
                  <w:rFonts w:ascii="Times New Roman" w:hAnsi="Times New Roman" w:cs="Times New Roman"/>
                  <w:color w:val="auto"/>
                  <w:sz w:val="24"/>
                  <w:szCs w:val="24"/>
                  <w:u w:val="none"/>
                </w:rPr>
                <w:t>Никольское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Никольское</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7</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1136</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15</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tooltip="Утар-Атынское сельское поселение" w:history="1">
              <w:r w:rsidR="00DC4F34" w:rsidRPr="006D4EC3">
                <w:rPr>
                  <w:rStyle w:val="af3"/>
                  <w:rFonts w:ascii="Times New Roman" w:hAnsi="Times New Roman" w:cs="Times New Roman"/>
                  <w:color w:val="auto"/>
                  <w:sz w:val="24"/>
                  <w:szCs w:val="24"/>
                  <w:u w:val="none"/>
                </w:rPr>
                <w:t>Орловское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деревня Орёл</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1047</w:t>
            </w:r>
          </w:p>
        </w:tc>
      </w:tr>
      <w:tr w:rsidR="00DC4F34" w:rsidRPr="006D4EC3" w:rsidTr="004E0588">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16</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tooltip="Шушмабашское сельское поселение" w:history="1">
              <w:r w:rsidR="00DC4F34" w:rsidRPr="006D4EC3">
                <w:rPr>
                  <w:rStyle w:val="af3"/>
                  <w:rFonts w:ascii="Times New Roman" w:hAnsi="Times New Roman" w:cs="Times New Roman"/>
                  <w:color w:val="auto"/>
                  <w:sz w:val="24"/>
                  <w:szCs w:val="24"/>
                  <w:u w:val="none"/>
                </w:rPr>
                <w:t>Пелёвское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Пелёво</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705</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17</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tooltip="Янга-Салское сельское поселение" w:history="1">
              <w:r w:rsidR="00DC4F34" w:rsidRPr="006D4EC3">
                <w:rPr>
                  <w:rStyle w:val="af3"/>
                  <w:rFonts w:ascii="Times New Roman" w:hAnsi="Times New Roman" w:cs="Times New Roman"/>
                  <w:color w:val="auto"/>
                  <w:sz w:val="24"/>
                  <w:szCs w:val="24"/>
                  <w:u w:val="none"/>
                </w:rPr>
                <w:t>Песчано-Ковалинское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w:t>
            </w:r>
            <w:r w:rsidRPr="006D4EC3">
              <w:rPr>
                <w:rStyle w:val="apple-converted-space"/>
                <w:rFonts w:ascii="Times New Roman" w:hAnsi="Times New Roman" w:cs="Times New Roman"/>
                <w:sz w:val="24"/>
                <w:szCs w:val="24"/>
              </w:rPr>
              <w:t> </w:t>
            </w:r>
            <w:r w:rsidRPr="006D4EC3">
              <w:rPr>
                <w:rFonts w:ascii="Times New Roman" w:hAnsi="Times New Roman" w:cs="Times New Roman"/>
                <w:sz w:val="24"/>
                <w:szCs w:val="24"/>
              </w:rPr>
              <w:t>Песчаные Ковали</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2169</w:t>
            </w:r>
          </w:p>
        </w:tc>
      </w:tr>
      <w:tr w:rsidR="00DC4F34" w:rsidRPr="006D4EC3" w:rsidTr="004E0588">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18</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tooltip="Янга-Салское сельское поселение" w:history="1">
              <w:r w:rsidR="00DC4F34" w:rsidRPr="006D4EC3">
                <w:rPr>
                  <w:rStyle w:val="af3"/>
                  <w:rFonts w:ascii="Times New Roman" w:hAnsi="Times New Roman" w:cs="Times New Roman"/>
                  <w:color w:val="auto"/>
                  <w:sz w:val="24"/>
                  <w:szCs w:val="24"/>
                  <w:u w:val="none"/>
                </w:rPr>
                <w:t>Рождественское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деревня Дятлово</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1186</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19</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1" w:tooltip="Янга-Салское сельское поселение" w:history="1">
              <w:r w:rsidR="00DC4F34" w:rsidRPr="006D4EC3">
                <w:rPr>
                  <w:rStyle w:val="af3"/>
                  <w:rFonts w:ascii="Times New Roman" w:hAnsi="Times New Roman" w:cs="Times New Roman"/>
                  <w:color w:val="auto"/>
                  <w:sz w:val="24"/>
                  <w:szCs w:val="24"/>
                  <w:u w:val="none"/>
                </w:rPr>
                <w:t>Сокуровское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Сокуры</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1518</w:t>
            </w:r>
          </w:p>
        </w:tc>
      </w:tr>
      <w:tr w:rsidR="00DC4F34" w:rsidRPr="006D4EC3" w:rsidTr="004E0588">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20</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2" w:tooltip="Янга-Салское сельское поселение" w:history="1">
              <w:r w:rsidR="00DC4F34" w:rsidRPr="006D4EC3">
                <w:rPr>
                  <w:rStyle w:val="af3"/>
                  <w:rFonts w:ascii="Times New Roman" w:hAnsi="Times New Roman" w:cs="Times New Roman"/>
                  <w:color w:val="auto"/>
                  <w:sz w:val="24"/>
                  <w:szCs w:val="24"/>
                  <w:u w:val="none"/>
                </w:rPr>
                <w:t>Столбищенское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Столбище</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6898</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21</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3" w:tooltip="Янга-Салское сельское поселение" w:history="1">
              <w:r w:rsidR="00DC4F34" w:rsidRPr="006D4EC3">
                <w:rPr>
                  <w:rStyle w:val="af3"/>
                  <w:rFonts w:ascii="Times New Roman" w:hAnsi="Times New Roman" w:cs="Times New Roman"/>
                  <w:color w:val="auto"/>
                  <w:sz w:val="24"/>
                  <w:szCs w:val="24"/>
                  <w:u w:val="none"/>
                </w:rPr>
                <w:t>Среднедевятовское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Среднее Девятово</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4</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666</w:t>
            </w:r>
          </w:p>
        </w:tc>
      </w:tr>
      <w:tr w:rsidR="00DC4F34" w:rsidRPr="006D4EC3" w:rsidTr="004E0588">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22</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4" w:tooltip="Янга-Салское сельское поселение" w:history="1">
              <w:r w:rsidR="00DC4F34" w:rsidRPr="006D4EC3">
                <w:rPr>
                  <w:rStyle w:val="af3"/>
                  <w:rFonts w:ascii="Times New Roman" w:hAnsi="Times New Roman" w:cs="Times New Roman"/>
                  <w:color w:val="auto"/>
                  <w:sz w:val="24"/>
                  <w:szCs w:val="24"/>
                  <w:u w:val="none"/>
                </w:rPr>
                <w:t>Татарско-Сараловское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ТатарскиеСаралы</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2</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376</w:t>
            </w:r>
          </w:p>
        </w:tc>
      </w:tr>
      <w:tr w:rsidR="00DC4F34" w:rsidRPr="006D4EC3" w:rsidTr="004E0588">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23</w:t>
            </w:r>
          </w:p>
        </w:tc>
        <w:tc>
          <w:tcPr>
            <w:tcW w:w="0" w:type="auto"/>
            <w:hideMark/>
          </w:tcPr>
          <w:p w:rsidR="00DC4F34" w:rsidRPr="006D4EC3" w:rsidRDefault="0095754F"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5" w:tooltip="Янга-Салское сельское поселение" w:history="1">
              <w:r w:rsidR="00DC4F34" w:rsidRPr="006D4EC3">
                <w:rPr>
                  <w:rStyle w:val="af3"/>
                  <w:rFonts w:ascii="Times New Roman" w:hAnsi="Times New Roman" w:cs="Times New Roman"/>
                  <w:color w:val="auto"/>
                  <w:sz w:val="24"/>
                  <w:szCs w:val="24"/>
                  <w:u w:val="none"/>
                </w:rPr>
                <w:t>Татарско-Янтыкское сельское поселение</w:t>
              </w:r>
            </w:hyperlink>
          </w:p>
        </w:tc>
        <w:tc>
          <w:tcPr>
            <w:tcW w:w="0" w:type="auto"/>
            <w:hideMark/>
          </w:tcPr>
          <w:p w:rsidR="00DC4F34" w:rsidRPr="006D4EC3" w:rsidRDefault="00DC4F34" w:rsidP="006D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ТатарскийЯнтык</w:t>
            </w:r>
          </w:p>
        </w:tc>
        <w:tc>
          <w:tcPr>
            <w:tcW w:w="0" w:type="auto"/>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1</w:t>
            </w:r>
          </w:p>
        </w:tc>
        <w:tc>
          <w:tcPr>
            <w:tcW w:w="1591" w:type="dxa"/>
            <w:hideMark/>
          </w:tcPr>
          <w:p w:rsidR="00DC4F34" w:rsidRPr="006D4EC3" w:rsidRDefault="00DC4F34" w:rsidP="006D4E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314</w:t>
            </w:r>
          </w:p>
        </w:tc>
      </w:tr>
      <w:tr w:rsidR="00DC4F34" w:rsidRPr="006D4EC3" w:rsidTr="004E0588">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rsidR="00DC4F34" w:rsidRPr="006D4EC3" w:rsidRDefault="00DC4F34" w:rsidP="006D4EC3">
            <w:pPr>
              <w:jc w:val="center"/>
              <w:rPr>
                <w:rFonts w:ascii="Times New Roman" w:hAnsi="Times New Roman" w:cs="Times New Roman"/>
                <w:sz w:val="24"/>
                <w:szCs w:val="24"/>
              </w:rPr>
            </w:pPr>
            <w:r w:rsidRPr="006D4EC3">
              <w:rPr>
                <w:rFonts w:ascii="Times New Roman" w:hAnsi="Times New Roman" w:cs="Times New Roman"/>
                <w:sz w:val="24"/>
                <w:szCs w:val="24"/>
              </w:rPr>
              <w:t>24</w:t>
            </w:r>
          </w:p>
        </w:tc>
        <w:tc>
          <w:tcPr>
            <w:tcW w:w="0" w:type="auto"/>
            <w:hideMark/>
          </w:tcPr>
          <w:p w:rsidR="00DC4F34" w:rsidRPr="006D4EC3" w:rsidRDefault="0095754F"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6" w:tooltip="Янга-Салское сельское поселение" w:history="1">
              <w:r w:rsidR="00DC4F34" w:rsidRPr="006D4EC3">
                <w:rPr>
                  <w:rStyle w:val="af3"/>
                  <w:rFonts w:ascii="Times New Roman" w:hAnsi="Times New Roman" w:cs="Times New Roman"/>
                  <w:color w:val="auto"/>
                  <w:sz w:val="24"/>
                  <w:szCs w:val="24"/>
                  <w:u w:val="none"/>
                </w:rPr>
                <w:t>Чирповское сельское поселение</w:t>
              </w:r>
            </w:hyperlink>
          </w:p>
        </w:tc>
        <w:tc>
          <w:tcPr>
            <w:tcW w:w="0" w:type="auto"/>
            <w:hideMark/>
          </w:tcPr>
          <w:p w:rsidR="00DC4F34" w:rsidRPr="006D4EC3" w:rsidRDefault="00DC4F34" w:rsidP="006D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село Именьково</w:t>
            </w:r>
          </w:p>
        </w:tc>
        <w:tc>
          <w:tcPr>
            <w:tcW w:w="0" w:type="auto"/>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3</w:t>
            </w:r>
          </w:p>
        </w:tc>
        <w:tc>
          <w:tcPr>
            <w:tcW w:w="1591" w:type="dxa"/>
            <w:hideMark/>
          </w:tcPr>
          <w:p w:rsidR="00DC4F34" w:rsidRPr="006D4EC3" w:rsidRDefault="00DC4F34" w:rsidP="006D4E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EC3">
              <w:rPr>
                <w:rFonts w:ascii="Times New Roman" w:hAnsi="Times New Roman" w:cs="Times New Roman"/>
                <w:sz w:val="24"/>
                <w:szCs w:val="24"/>
              </w:rPr>
              <w:t>880</w:t>
            </w:r>
          </w:p>
        </w:tc>
      </w:tr>
    </w:tbl>
    <w:p w:rsidR="00DC4F34" w:rsidRDefault="00AC01DE" w:rsidP="007B54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DC4F34" w:rsidRPr="006D4EC3">
        <w:rPr>
          <w:rFonts w:ascii="Times New Roman" w:hAnsi="Times New Roman" w:cs="Times New Roman"/>
          <w:sz w:val="24"/>
          <w:szCs w:val="24"/>
        </w:rPr>
        <w:t>(наряду с Верхнеуслонским, Зеленодольским, Пестречинским, Высокогорским, Атнинским районами и г. Казань) в силу особенностей территориального расположения, специализации и структуры районной экономики является структурной единицей Казанской агломерации - экономического района мощной многоотраслевой промышленности и энергетики, хорошо развитых сельского хозяйства и транспорта.</w:t>
      </w:r>
    </w:p>
    <w:p w:rsidR="009D0540" w:rsidRDefault="009D0540" w:rsidP="007B54B0">
      <w:pPr>
        <w:spacing w:after="0" w:line="360" w:lineRule="auto"/>
        <w:ind w:firstLine="709"/>
        <w:jc w:val="both"/>
        <w:rPr>
          <w:rFonts w:ascii="Times New Roman" w:hAnsi="Times New Roman" w:cs="Times New Roman"/>
          <w:sz w:val="24"/>
          <w:szCs w:val="24"/>
        </w:rPr>
      </w:pPr>
    </w:p>
    <w:p w:rsidR="009D0540" w:rsidRPr="006D4EC3" w:rsidRDefault="009D0540" w:rsidP="007B54B0">
      <w:pPr>
        <w:spacing w:after="0" w:line="360" w:lineRule="auto"/>
        <w:ind w:firstLine="709"/>
        <w:jc w:val="both"/>
        <w:rPr>
          <w:rFonts w:ascii="Times New Roman" w:hAnsi="Times New Roman" w:cs="Times New Roman"/>
          <w:sz w:val="24"/>
          <w:szCs w:val="24"/>
        </w:rPr>
      </w:pPr>
    </w:p>
    <w:p w:rsidR="006B77BD" w:rsidRPr="006D4EC3" w:rsidRDefault="006B77BD" w:rsidP="007B54B0">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lastRenderedPageBreak/>
        <w:t>Развитие местного сообщества</w:t>
      </w:r>
    </w:p>
    <w:p w:rsidR="006B77BD" w:rsidRPr="006D4EC3" w:rsidRDefault="006B77BD" w:rsidP="007B54B0">
      <w:pPr>
        <w:widowControl w:val="0"/>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Местное общество обеспечивает возможности самореализации в общественной деятельности, связанные с повышением общей активности жителей района, с активной гражданской позицией многих успешных предпринимателей, в привлечении или удержании которых заинтересован город.</w:t>
      </w:r>
    </w:p>
    <w:p w:rsidR="006B77BD" w:rsidRPr="006D4EC3" w:rsidRDefault="006B77BD" w:rsidP="007B54B0">
      <w:pPr>
        <w:pStyle w:val="Default"/>
        <w:widowControl w:val="0"/>
        <w:spacing w:line="360" w:lineRule="auto"/>
        <w:ind w:firstLine="709"/>
        <w:jc w:val="both"/>
      </w:pPr>
      <w:r w:rsidRPr="006D4EC3">
        <w:t xml:space="preserve">В городе создано </w:t>
      </w:r>
      <w:r w:rsidR="00707914" w:rsidRPr="006D4EC3">
        <w:t>3</w:t>
      </w:r>
      <w:r w:rsidRPr="006D4EC3">
        <w:t xml:space="preserve"> территориальных совет</w:t>
      </w:r>
      <w:r w:rsidR="00707914" w:rsidRPr="006D4EC3">
        <w:t>а</w:t>
      </w:r>
      <w:r w:rsidRPr="006D4EC3">
        <w:t xml:space="preserve"> (ТОС), которые выражают общественное мнение и, тем самым, помогают в работе местным властям. ТОС </w:t>
      </w:r>
      <w:r w:rsidRPr="006D4EC3">
        <w:noBreakHyphen/>
        <w:t xml:space="preserve"> это площадка широкого использования интеллектуального, научного, культурного потенциала жителей </w:t>
      </w:r>
      <w:r w:rsidR="00707914" w:rsidRPr="006D4EC3">
        <w:t>города Лаишево</w:t>
      </w:r>
      <w:r w:rsidRPr="006D4EC3">
        <w:t xml:space="preserve"> для решения вопросов местного значения. Социальной составляющей ТОС является выработка здоровых соседских отношений, помощь пожилым и немощным, работа с детьми и подростками, работа с мигрантами, неблагополучными семьями. Также в сферу деятельности ТОС входит благоустройство микрорайонов. </w:t>
      </w:r>
    </w:p>
    <w:p w:rsidR="006B77BD" w:rsidRPr="006D4EC3" w:rsidRDefault="000D2EA8" w:rsidP="007B54B0">
      <w:pPr>
        <w:pStyle w:val="Default"/>
        <w:widowControl w:val="0"/>
        <w:spacing w:line="360" w:lineRule="auto"/>
        <w:ind w:firstLine="709"/>
        <w:jc w:val="both"/>
      </w:pPr>
      <w:r>
        <w:t>О</w:t>
      </w:r>
      <w:r w:rsidR="00707914" w:rsidRPr="006D4EC3">
        <w:t xml:space="preserve">рганы местного самоуправления </w:t>
      </w:r>
      <w:r>
        <w:t xml:space="preserve">района </w:t>
      </w:r>
      <w:r w:rsidR="00707914" w:rsidRPr="006D4EC3">
        <w:t>активно работают</w:t>
      </w:r>
      <w:r w:rsidR="006B77BD" w:rsidRPr="006D4EC3">
        <w:t>,</w:t>
      </w:r>
      <w:r w:rsidR="00707914" w:rsidRPr="006D4EC3">
        <w:t xml:space="preserve"> чтобы не потерять</w:t>
      </w:r>
      <w:r w:rsidR="006B77BD" w:rsidRPr="006D4EC3">
        <w:t xml:space="preserve"> до</w:t>
      </w:r>
      <w:r w:rsidR="00707914" w:rsidRPr="006D4EC3">
        <w:t>верие</w:t>
      </w:r>
      <w:r w:rsidR="006B77BD" w:rsidRPr="006D4EC3">
        <w:t xml:space="preserve"> граждан и убеждённост</w:t>
      </w:r>
      <w:r w:rsidR="00707914" w:rsidRPr="006D4EC3">
        <w:t>ь</w:t>
      </w:r>
      <w:r w:rsidR="006B77BD" w:rsidRPr="006D4EC3">
        <w:t xml:space="preserve"> каждого жителя в том, что государство осуществляет политику по созданию благоприятных условий, с целью улучшения качества жизни. В результате будет формироваться: активная жизненная позиция, правовое сознание, высокая степень доверия к власти.</w:t>
      </w:r>
    </w:p>
    <w:p w:rsidR="006B77BD" w:rsidRPr="006D4EC3" w:rsidRDefault="006B77BD" w:rsidP="007B54B0">
      <w:pPr>
        <w:widowControl w:val="0"/>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Сплочение местного сообщества, развитие личностных качеств жителей </w:t>
      </w:r>
      <w:r w:rsidR="00707914" w:rsidRPr="006D4EC3">
        <w:rPr>
          <w:rFonts w:ascii="Times New Roman" w:hAnsi="Times New Roman" w:cs="Times New Roman"/>
          <w:color w:val="000000"/>
          <w:sz w:val="24"/>
          <w:szCs w:val="24"/>
        </w:rPr>
        <w:t>района</w:t>
      </w:r>
      <w:r w:rsidRPr="006D4EC3">
        <w:rPr>
          <w:rFonts w:ascii="Times New Roman" w:hAnsi="Times New Roman" w:cs="Times New Roman"/>
          <w:color w:val="000000"/>
          <w:sz w:val="24"/>
          <w:szCs w:val="24"/>
        </w:rPr>
        <w:t xml:space="preserve">, благоприятная среда для рождения творческих и социальных инноваций, инноваций в сфере самоорганизации общества все это зависит от активной общественной жизни в </w:t>
      </w:r>
      <w:r w:rsidR="00707914" w:rsidRPr="006D4EC3">
        <w:rPr>
          <w:rFonts w:ascii="Times New Roman" w:hAnsi="Times New Roman" w:cs="Times New Roman"/>
          <w:color w:val="000000"/>
          <w:sz w:val="24"/>
          <w:szCs w:val="24"/>
        </w:rPr>
        <w:t>районе.</w:t>
      </w:r>
    </w:p>
    <w:p w:rsidR="006B77BD" w:rsidRPr="006D4EC3" w:rsidRDefault="006B77BD" w:rsidP="007B54B0">
      <w:pPr>
        <w:widowControl w:val="0"/>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Результатом должно стать зрелое гражданское общество, обеспечивающее существенный вклад в развитие человеческого капитала.</w:t>
      </w:r>
    </w:p>
    <w:p w:rsidR="00AA29C6" w:rsidRPr="006D4EC3" w:rsidRDefault="00AA29C6" w:rsidP="007B54B0">
      <w:pPr>
        <w:widowControl w:val="0"/>
        <w:spacing w:after="0" w:line="360" w:lineRule="auto"/>
        <w:ind w:firstLine="709"/>
        <w:jc w:val="both"/>
        <w:rPr>
          <w:rFonts w:ascii="Times New Roman" w:hAnsi="Times New Roman" w:cs="Times New Roman"/>
          <w:color w:val="000000"/>
          <w:sz w:val="24"/>
          <w:szCs w:val="24"/>
        </w:rPr>
      </w:pPr>
    </w:p>
    <w:p w:rsidR="00707914" w:rsidRPr="006D4EC3" w:rsidRDefault="00707914"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Благосостояние населения</w:t>
      </w:r>
    </w:p>
    <w:p w:rsidR="00707914" w:rsidRPr="006D4EC3" w:rsidRDefault="00707914" w:rsidP="007B54B0">
      <w:pPr>
        <w:tabs>
          <w:tab w:val="left" w:pos="709"/>
        </w:tabs>
        <w:autoSpaceDE w:val="0"/>
        <w:autoSpaceDN w:val="0"/>
        <w:adjustRightInd w:val="0"/>
        <w:spacing w:after="0" w:line="360" w:lineRule="auto"/>
        <w:jc w:val="both"/>
        <w:rPr>
          <w:rFonts w:ascii="Times New Roman" w:hAnsi="Times New Roman" w:cs="Times New Roman"/>
          <w:sz w:val="24"/>
          <w:szCs w:val="24"/>
        </w:rPr>
      </w:pPr>
      <w:r w:rsidRPr="006D4EC3">
        <w:rPr>
          <w:rFonts w:ascii="Times New Roman" w:hAnsi="Times New Roman" w:cs="Times New Roman"/>
          <w:bCs/>
          <w:sz w:val="24"/>
          <w:szCs w:val="24"/>
        </w:rPr>
        <w:tab/>
        <w:t>Эффективное развитие всех отраслей промышленности, малого и среднего предпринимательства в основном предопределяет уровень жизни населения.</w:t>
      </w:r>
      <w:r w:rsidR="000D2EA8">
        <w:rPr>
          <w:rFonts w:ascii="Times New Roman" w:hAnsi="Times New Roman" w:cs="Times New Roman"/>
          <w:bCs/>
          <w:sz w:val="24"/>
          <w:szCs w:val="24"/>
        </w:rPr>
        <w:t xml:space="preserve"> </w:t>
      </w:r>
      <w:r w:rsidRPr="006D4EC3">
        <w:rPr>
          <w:rFonts w:ascii="Times New Roman" w:hAnsi="Times New Roman" w:cs="Times New Roman"/>
          <w:bCs/>
          <w:iCs/>
          <w:sz w:val="24"/>
          <w:szCs w:val="24"/>
        </w:rPr>
        <w:t xml:space="preserve">Среднемесячная заработная плата в районе  одна из самых высоких в республике и составила 30 тысяч рублей, что  на 6% выше республиканского уровня. </w:t>
      </w:r>
      <w:r w:rsidRPr="006D4EC3">
        <w:rPr>
          <w:rFonts w:ascii="Times New Roman" w:hAnsi="Times New Roman" w:cs="Times New Roman"/>
          <w:bCs/>
          <w:sz w:val="24"/>
          <w:szCs w:val="24"/>
        </w:rPr>
        <w:t xml:space="preserve">Денежные доходы населения выросли </w:t>
      </w:r>
      <w:r w:rsidRPr="006D4EC3">
        <w:rPr>
          <w:rFonts w:ascii="Times New Roman" w:hAnsi="Times New Roman" w:cs="Times New Roman"/>
          <w:sz w:val="24"/>
          <w:szCs w:val="24"/>
        </w:rPr>
        <w:t xml:space="preserve"> также на 5%  и  составили  20 тысяч рублей на 1 жителя</w:t>
      </w:r>
      <w:r w:rsidRPr="006D4EC3">
        <w:rPr>
          <w:rFonts w:ascii="Times New Roman" w:hAnsi="Times New Roman" w:cs="Times New Roman"/>
          <w:i/>
          <w:sz w:val="24"/>
          <w:szCs w:val="24"/>
        </w:rPr>
        <w:t>.</w:t>
      </w:r>
      <w:r w:rsidR="000D2EA8">
        <w:rPr>
          <w:rFonts w:ascii="Times New Roman" w:hAnsi="Times New Roman" w:cs="Times New Roman"/>
          <w:i/>
          <w:sz w:val="24"/>
          <w:szCs w:val="24"/>
        </w:rPr>
        <w:t xml:space="preserve"> </w:t>
      </w:r>
      <w:r w:rsidRPr="006D4EC3">
        <w:rPr>
          <w:rFonts w:ascii="Times New Roman" w:hAnsi="Times New Roman" w:cs="Times New Roman"/>
          <w:sz w:val="24"/>
          <w:szCs w:val="24"/>
        </w:rPr>
        <w:t xml:space="preserve">В районе один из </w:t>
      </w:r>
      <w:r w:rsidRPr="006D4EC3">
        <w:rPr>
          <w:rFonts w:ascii="Times New Roman" w:hAnsi="Times New Roman" w:cs="Times New Roman"/>
          <w:bCs/>
          <w:sz w:val="24"/>
          <w:szCs w:val="24"/>
        </w:rPr>
        <w:t>самых низких</w:t>
      </w:r>
      <w:r w:rsidRPr="006D4EC3">
        <w:rPr>
          <w:rFonts w:ascii="Times New Roman" w:hAnsi="Times New Roman" w:cs="Times New Roman"/>
          <w:sz w:val="24"/>
          <w:szCs w:val="24"/>
        </w:rPr>
        <w:t xml:space="preserve"> в республике </w:t>
      </w:r>
      <w:r w:rsidRPr="006D4EC3">
        <w:rPr>
          <w:rFonts w:ascii="Times New Roman" w:hAnsi="Times New Roman" w:cs="Times New Roman"/>
          <w:bCs/>
          <w:sz w:val="24"/>
          <w:szCs w:val="24"/>
        </w:rPr>
        <w:t>коэффициентов напряженности на рынке труда</w:t>
      </w:r>
      <w:r w:rsidRPr="006D4EC3">
        <w:rPr>
          <w:rFonts w:ascii="Times New Roman" w:hAnsi="Times New Roman" w:cs="Times New Roman"/>
          <w:sz w:val="24"/>
          <w:szCs w:val="24"/>
        </w:rPr>
        <w:t>, он составляет 0,24% от экономически активного населения.  Однако резервы для увеличения числа рабочих мест еще есть во многих отраслях.</w:t>
      </w:r>
    </w:p>
    <w:p w:rsidR="00527F73" w:rsidRDefault="00527F73" w:rsidP="007B54B0">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707914" w:rsidRPr="006D4EC3" w:rsidRDefault="00527F73" w:rsidP="007B54B0">
      <w:pPr>
        <w:tabs>
          <w:tab w:val="left" w:pos="709"/>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07914" w:rsidRPr="006D4EC3">
        <w:rPr>
          <w:rFonts w:ascii="Times New Roman" w:hAnsi="Times New Roman" w:cs="Times New Roman"/>
          <w:b/>
          <w:sz w:val="24"/>
          <w:szCs w:val="24"/>
        </w:rPr>
        <w:t>Структура экономики территории</w:t>
      </w:r>
    </w:p>
    <w:p w:rsidR="00FC0810" w:rsidRPr="006D4EC3" w:rsidRDefault="00FC0810" w:rsidP="007B54B0">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Структура экономики – это соотношение, пропорции, между отраслями производства, характеризующее состояние общественного разделения труда, достигнутый уровень </w:t>
      </w:r>
      <w:r w:rsidRPr="006D4EC3">
        <w:rPr>
          <w:rFonts w:ascii="Times New Roman" w:eastAsia="Times New Roman" w:hAnsi="Times New Roman" w:cs="Times New Roman"/>
          <w:color w:val="000000"/>
          <w:sz w:val="24"/>
          <w:szCs w:val="24"/>
        </w:rPr>
        <w:lastRenderedPageBreak/>
        <w:t xml:space="preserve">экономической эффективности и благосостояния. Наибольшее значение в доле экономики </w:t>
      </w:r>
      <w:r w:rsidR="00AA29C6" w:rsidRPr="006D4EC3">
        <w:rPr>
          <w:rFonts w:ascii="Times New Roman" w:eastAsia="Times New Roman" w:hAnsi="Times New Roman" w:cs="Times New Roman"/>
          <w:color w:val="000000"/>
          <w:sz w:val="24"/>
          <w:szCs w:val="24"/>
        </w:rPr>
        <w:t xml:space="preserve">района занимает промышленность (77%), транспорт и связь (9%), сельское хозяйство (8%) и прочие услуги (6%). </w:t>
      </w:r>
    </w:p>
    <w:p w:rsidR="00707914" w:rsidRPr="006D4EC3" w:rsidRDefault="00FC0810" w:rsidP="007B54B0">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Структура экономики</w:t>
      </w:r>
      <w:r w:rsidR="00AA29C6" w:rsidRPr="006D4EC3">
        <w:rPr>
          <w:rFonts w:ascii="Times New Roman" w:eastAsia="Times New Roman" w:hAnsi="Times New Roman" w:cs="Times New Roman"/>
          <w:color w:val="000000"/>
          <w:sz w:val="24"/>
          <w:szCs w:val="24"/>
        </w:rPr>
        <w:t xml:space="preserve"> </w:t>
      </w:r>
      <w:r w:rsidR="00AC01DE">
        <w:rPr>
          <w:rFonts w:ascii="Times New Roman" w:hAnsi="Times New Roman" w:cs="Times New Roman"/>
          <w:sz w:val="24"/>
          <w:szCs w:val="24"/>
          <w:shd w:val="clear" w:color="auto" w:fill="FFFFFF"/>
        </w:rPr>
        <w:t>ЛМР</w:t>
      </w:r>
      <w:r w:rsidRPr="006D4EC3">
        <w:rPr>
          <w:rFonts w:ascii="Times New Roman" w:eastAsia="Times New Roman" w:hAnsi="Times New Roman" w:cs="Times New Roman"/>
          <w:color w:val="000000"/>
          <w:sz w:val="24"/>
          <w:szCs w:val="24"/>
        </w:rPr>
        <w:t xml:space="preserve">, экономическая эффективность и благосостояние находятся в тесной взаимосвязи. Прогрессивные изменения в структуре экономики происходят под влиянием роста эффективности производства и благосостояния населения. </w:t>
      </w:r>
    </w:p>
    <w:p w:rsidR="00AA29C6" w:rsidRPr="007B54B0" w:rsidRDefault="00AA29C6" w:rsidP="007B54B0">
      <w:pPr>
        <w:shd w:val="clear" w:color="auto" w:fill="FFFFFF"/>
        <w:spacing w:after="0" w:line="360" w:lineRule="auto"/>
        <w:ind w:firstLine="709"/>
        <w:jc w:val="center"/>
        <w:rPr>
          <w:rFonts w:ascii="Times New Roman" w:eastAsia="Times New Roman" w:hAnsi="Times New Roman" w:cs="Times New Roman"/>
          <w:b/>
          <w:color w:val="000000"/>
          <w:sz w:val="24"/>
          <w:szCs w:val="24"/>
        </w:rPr>
      </w:pPr>
      <w:r w:rsidRPr="007B54B0">
        <w:rPr>
          <w:rFonts w:ascii="Times New Roman" w:eastAsia="Times New Roman" w:hAnsi="Times New Roman" w:cs="Times New Roman"/>
          <w:b/>
          <w:color w:val="000000"/>
          <w:sz w:val="24"/>
          <w:szCs w:val="24"/>
        </w:rPr>
        <w:t xml:space="preserve">Структура экономики </w:t>
      </w:r>
      <w:r w:rsidR="00AC01DE" w:rsidRPr="00AC01DE">
        <w:rPr>
          <w:rFonts w:ascii="Times New Roman" w:hAnsi="Times New Roman" w:cs="Times New Roman"/>
          <w:b/>
          <w:sz w:val="24"/>
          <w:szCs w:val="24"/>
          <w:shd w:val="clear" w:color="auto" w:fill="FFFFFF"/>
        </w:rPr>
        <w:t>ЛМР</w:t>
      </w:r>
    </w:p>
    <w:p w:rsidR="00AA29C6" w:rsidRPr="006D4EC3" w:rsidRDefault="00AA29C6" w:rsidP="006D4EC3">
      <w:pPr>
        <w:shd w:val="clear" w:color="auto" w:fill="FFFFFF"/>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noProof/>
          <w:sz w:val="24"/>
          <w:szCs w:val="24"/>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F3277" w:rsidRPr="006D4EC3" w:rsidRDefault="008F3277" w:rsidP="006D4EC3">
      <w:pPr>
        <w:spacing w:after="0" w:line="240" w:lineRule="auto"/>
        <w:ind w:firstLine="709"/>
        <w:jc w:val="both"/>
        <w:rPr>
          <w:rFonts w:ascii="Times New Roman" w:hAnsi="Times New Roman" w:cs="Times New Roman"/>
          <w:b/>
          <w:color w:val="000000"/>
          <w:sz w:val="24"/>
          <w:szCs w:val="24"/>
        </w:rPr>
      </w:pPr>
    </w:p>
    <w:p w:rsidR="007B54B0" w:rsidRDefault="007B54B0" w:rsidP="006D4EC3">
      <w:pPr>
        <w:spacing w:after="0" w:line="240" w:lineRule="auto"/>
        <w:ind w:firstLine="709"/>
        <w:jc w:val="both"/>
        <w:rPr>
          <w:rFonts w:ascii="Times New Roman" w:hAnsi="Times New Roman" w:cs="Times New Roman"/>
          <w:b/>
          <w:color w:val="000000"/>
          <w:sz w:val="24"/>
          <w:szCs w:val="24"/>
        </w:rPr>
      </w:pPr>
    </w:p>
    <w:p w:rsidR="008F3277" w:rsidRPr="006D4EC3" w:rsidRDefault="008F3277"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Производственный потенциал</w:t>
      </w:r>
    </w:p>
    <w:p w:rsidR="00C879CE" w:rsidRPr="006D4EC3" w:rsidRDefault="00C879CE" w:rsidP="007B54B0">
      <w:pPr>
        <w:spacing w:after="0" w:line="360" w:lineRule="auto"/>
        <w:ind w:firstLine="720"/>
        <w:jc w:val="both"/>
        <w:rPr>
          <w:rFonts w:ascii="Times New Roman" w:hAnsi="Times New Roman" w:cs="Times New Roman"/>
          <w:color w:val="333333"/>
          <w:sz w:val="24"/>
          <w:szCs w:val="24"/>
          <w:shd w:val="clear" w:color="auto" w:fill="FFFFFF"/>
        </w:rPr>
      </w:pPr>
      <w:r w:rsidRPr="006D4EC3">
        <w:rPr>
          <w:rFonts w:ascii="Times New Roman" w:hAnsi="Times New Roman" w:cs="Times New Roman"/>
          <w:color w:val="333333"/>
          <w:sz w:val="24"/>
          <w:szCs w:val="24"/>
          <w:shd w:val="clear" w:color="auto" w:fill="FFFFFF"/>
        </w:rPr>
        <w:t xml:space="preserve">Основа производственного потенциала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color w:val="333333"/>
          <w:sz w:val="24"/>
          <w:szCs w:val="24"/>
          <w:shd w:val="clear" w:color="auto" w:fill="FFFFFF"/>
        </w:rPr>
        <w:t>представлена предприятиями обрабатывающей промышленности, пищевой промышленности, транспорта и сельского хозяйства.</w:t>
      </w:r>
    </w:p>
    <w:p w:rsidR="00C879CE" w:rsidRPr="006D4EC3" w:rsidRDefault="00C879CE"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Деятельность предприятий района направлена </w:t>
      </w:r>
      <w:r w:rsidRPr="006D4EC3">
        <w:rPr>
          <w:rFonts w:ascii="Times New Roman" w:hAnsi="Times New Roman" w:cs="Times New Roman"/>
          <w:color w:val="052635"/>
          <w:sz w:val="24"/>
          <w:szCs w:val="24"/>
          <w:shd w:val="clear" w:color="auto" w:fill="FFFFFF"/>
        </w:rPr>
        <w:t xml:space="preserve">на создание </w:t>
      </w:r>
      <w:r w:rsidRPr="006D4EC3">
        <w:rPr>
          <w:rFonts w:ascii="Times New Roman" w:hAnsi="Times New Roman" w:cs="Times New Roman"/>
          <w:sz w:val="24"/>
          <w:szCs w:val="24"/>
          <w:shd w:val="clear" w:color="auto" w:fill="FFFFFF"/>
        </w:rPr>
        <w:t>высокоэффективного промышленного комплекса с рациональным составом и структурой. В основу эффективной работы промышленных предприятий заложено проведение реформирования предприятий, направленных на совершенствование системы управления, снижение издержек производства и улучшение финансового состояния предприятий, повышение инвестиционной активности.</w:t>
      </w:r>
    </w:p>
    <w:p w:rsidR="00C879CE" w:rsidRPr="006D4EC3" w:rsidRDefault="00C879CE" w:rsidP="007B54B0">
      <w:pPr>
        <w:spacing w:after="0" w:line="360" w:lineRule="auto"/>
        <w:ind w:firstLine="720"/>
        <w:jc w:val="both"/>
        <w:rPr>
          <w:rFonts w:ascii="Times New Roman" w:hAnsi="Times New Roman" w:cs="Times New Roman"/>
          <w:sz w:val="24"/>
          <w:szCs w:val="24"/>
        </w:rPr>
      </w:pPr>
      <w:r w:rsidRPr="006D4EC3">
        <w:rPr>
          <w:rFonts w:ascii="Times New Roman" w:eastAsia="Times New Roman" w:hAnsi="Times New Roman" w:cs="Times New Roman"/>
          <w:sz w:val="24"/>
          <w:szCs w:val="24"/>
        </w:rPr>
        <w:t xml:space="preserve">Основными предприятиями района являются предприятия группы компаний «Нэфис» - это: ОАО «Казанский жировой комбинат», ОАО «Казанский МЭЗ», ОАО «Нэфис – Биопродукт»; предприятия Группы Компаний «Инвэнт»: ООО «Таткабель», ООО «Таттеплоизоляция», ООО «Инвэнт – Электро», ООО «Дорхан-21 век Казань», </w:t>
      </w:r>
      <w:r w:rsidRPr="006D4EC3">
        <w:rPr>
          <w:rFonts w:ascii="Times New Roman" w:hAnsi="Times New Roman" w:cs="Times New Roman"/>
          <w:sz w:val="24"/>
          <w:szCs w:val="24"/>
        </w:rPr>
        <w:t xml:space="preserve">международный аэропорт «Казань» и все  </w:t>
      </w:r>
      <w:r w:rsidRPr="006D4EC3">
        <w:rPr>
          <w:rFonts w:ascii="Times New Roman" w:hAnsi="Times New Roman" w:cs="Times New Roman"/>
          <w:bCs/>
          <w:sz w:val="24"/>
          <w:szCs w:val="24"/>
        </w:rPr>
        <w:t>предприятия, базирующиеся на   его территории,</w:t>
      </w:r>
      <w:r w:rsidRPr="006D4EC3">
        <w:rPr>
          <w:rFonts w:ascii="Times New Roman" w:hAnsi="Times New Roman" w:cs="Times New Roman"/>
          <w:sz w:val="24"/>
          <w:szCs w:val="24"/>
        </w:rPr>
        <w:t xml:space="preserve"> завод промышленной электроники ICL КПО ВС, нефтеперекачивающая станция «Ковали» компании  Транснефть,  птицеводческий комплекс «Ак Барс». </w:t>
      </w:r>
    </w:p>
    <w:p w:rsidR="00C879CE" w:rsidRPr="006D4EC3" w:rsidRDefault="00C879CE" w:rsidP="007B54B0">
      <w:pPr>
        <w:spacing w:after="0" w:line="360" w:lineRule="auto"/>
        <w:ind w:firstLine="720"/>
        <w:jc w:val="both"/>
        <w:rPr>
          <w:rFonts w:ascii="Times New Roman" w:hAnsi="Times New Roman" w:cs="Times New Roman"/>
          <w:sz w:val="24"/>
          <w:szCs w:val="24"/>
        </w:rPr>
      </w:pPr>
    </w:p>
    <w:p w:rsidR="00C879CE" w:rsidRPr="006D4EC3" w:rsidRDefault="00C879CE"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lastRenderedPageBreak/>
        <w:t>Сельское хозяйство</w:t>
      </w:r>
    </w:p>
    <w:p w:rsidR="00C879CE" w:rsidRPr="006D4EC3" w:rsidRDefault="00C879CE"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color w:val="000000"/>
          <w:sz w:val="24"/>
          <w:szCs w:val="24"/>
        </w:rPr>
        <w:t xml:space="preserve">Агропромышленный комплекс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color w:val="000000"/>
          <w:sz w:val="24"/>
          <w:szCs w:val="24"/>
        </w:rPr>
        <w:t xml:space="preserve">– значительный сектор экономики муниципального образования. Сельскохозяйственное производство играет существенную роль в деятельности района. </w:t>
      </w:r>
      <w:r w:rsidRPr="006D4EC3">
        <w:rPr>
          <w:rFonts w:ascii="Times New Roman" w:hAnsi="Times New Roman" w:cs="Times New Roman"/>
          <w:sz w:val="24"/>
          <w:szCs w:val="24"/>
        </w:rPr>
        <w:t>В настоящее время в сельском хозяйстве района преобладает производство молока и развитое птицеводство.</w:t>
      </w:r>
    </w:p>
    <w:p w:rsidR="00C879CE" w:rsidRPr="006D4EC3" w:rsidRDefault="00C879CE" w:rsidP="007B54B0">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В состав агропромышленного комплекса района входят 18 сельскохозяйственных предприятий, Лаишевагрохимсервис, УЭООС, ветлечебница, ветлаборатория, семенная инспекция. В районе зарегистрировано 6 крестьянских фермерских хозяйств.</w:t>
      </w:r>
    </w:p>
    <w:p w:rsidR="00934ABC" w:rsidRPr="006D4EC3" w:rsidRDefault="00C879CE" w:rsidP="007B54B0">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На территории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color w:val="000000"/>
          <w:sz w:val="24"/>
          <w:szCs w:val="24"/>
        </w:rPr>
        <w:t xml:space="preserve">насчитывается более 7,9 тысяч личных подсобных хозяйств. </w:t>
      </w:r>
    </w:p>
    <w:p w:rsidR="00934ABC" w:rsidRPr="006D4EC3" w:rsidRDefault="00934ABC" w:rsidP="007B54B0">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Общая площадь земель сельскохозяйственного назначения 85594 га.  </w:t>
      </w:r>
    </w:p>
    <w:p w:rsidR="00934ABC" w:rsidRPr="006D4EC3" w:rsidRDefault="00934ABC" w:rsidP="007B54B0">
      <w:pPr>
        <w:shd w:val="clear" w:color="auto" w:fill="FFFFFF"/>
        <w:tabs>
          <w:tab w:val="left" w:pos="0"/>
        </w:tabs>
        <w:spacing w:after="0" w:line="360" w:lineRule="auto"/>
        <w:contextualSpacing/>
        <w:jc w:val="both"/>
        <w:rPr>
          <w:rFonts w:ascii="Times New Roman" w:hAnsi="Times New Roman" w:cs="Times New Roman"/>
          <w:sz w:val="24"/>
          <w:szCs w:val="24"/>
        </w:rPr>
      </w:pPr>
      <w:r w:rsidRPr="006D4EC3">
        <w:rPr>
          <w:rFonts w:ascii="Times New Roman" w:hAnsi="Times New Roman" w:cs="Times New Roman"/>
          <w:color w:val="000000"/>
          <w:sz w:val="24"/>
          <w:szCs w:val="24"/>
        </w:rPr>
        <w:tab/>
      </w:r>
      <w:r w:rsidR="00C879CE" w:rsidRPr="006D4EC3">
        <w:rPr>
          <w:rFonts w:ascii="Times New Roman" w:hAnsi="Times New Roman" w:cs="Times New Roman"/>
          <w:color w:val="000000"/>
          <w:sz w:val="24"/>
          <w:szCs w:val="24"/>
        </w:rPr>
        <w:t>В общем объеме отгруженной продукции района  удельный вес отрасли «сельское хозяйство» -</w:t>
      </w:r>
      <w:r w:rsidRPr="006D4EC3">
        <w:rPr>
          <w:rFonts w:ascii="Times New Roman" w:hAnsi="Times New Roman" w:cs="Times New Roman"/>
          <w:color w:val="000000"/>
          <w:sz w:val="24"/>
          <w:szCs w:val="24"/>
        </w:rPr>
        <w:t xml:space="preserve"> 8</w:t>
      </w:r>
      <w:r w:rsidR="00C879CE" w:rsidRPr="006D4EC3">
        <w:rPr>
          <w:rFonts w:ascii="Times New Roman" w:hAnsi="Times New Roman" w:cs="Times New Roman"/>
          <w:color w:val="000000"/>
          <w:sz w:val="24"/>
          <w:szCs w:val="24"/>
        </w:rPr>
        <w:t xml:space="preserve">%. </w:t>
      </w:r>
      <w:r w:rsidRPr="006D4EC3">
        <w:rPr>
          <w:rFonts w:ascii="Times New Roman" w:hAnsi="Times New Roman" w:cs="Times New Roman"/>
          <w:bCs/>
          <w:sz w:val="24"/>
          <w:szCs w:val="24"/>
        </w:rPr>
        <w:t>Наряду с промышленностью сельское хозяйство</w:t>
      </w:r>
      <w:r w:rsidRPr="006D4EC3">
        <w:rPr>
          <w:rFonts w:ascii="Times New Roman" w:hAnsi="Times New Roman" w:cs="Times New Roman"/>
          <w:sz w:val="24"/>
          <w:szCs w:val="24"/>
        </w:rPr>
        <w:t xml:space="preserve">  также является важнейшим приоритетом.  Объем валовой сельскохозяйственной продукции во всех категориях хозяйств составил в  2015 году  5,2</w:t>
      </w:r>
      <w:r w:rsidRPr="006D4EC3">
        <w:rPr>
          <w:rFonts w:ascii="Times New Roman" w:hAnsi="Times New Roman" w:cs="Times New Roman"/>
          <w:bCs/>
          <w:sz w:val="24"/>
          <w:szCs w:val="24"/>
        </w:rPr>
        <w:t xml:space="preserve"> миллиарда  </w:t>
      </w:r>
      <w:r w:rsidRPr="006D4EC3">
        <w:rPr>
          <w:rFonts w:ascii="Times New Roman" w:hAnsi="Times New Roman" w:cs="Times New Roman"/>
          <w:sz w:val="24"/>
          <w:szCs w:val="24"/>
        </w:rPr>
        <w:t xml:space="preserve">рублей с ростом на 18%. </w:t>
      </w:r>
    </w:p>
    <w:p w:rsidR="00934ABC" w:rsidRPr="006D4EC3" w:rsidRDefault="00934ABC" w:rsidP="007B54B0">
      <w:pPr>
        <w:spacing w:after="0" w:line="360" w:lineRule="auto"/>
        <w:ind w:firstLine="708"/>
        <w:jc w:val="both"/>
        <w:rPr>
          <w:rFonts w:ascii="Times New Roman" w:hAnsi="Times New Roman" w:cs="Times New Roman"/>
          <w:iCs/>
          <w:sz w:val="24"/>
          <w:szCs w:val="24"/>
        </w:rPr>
      </w:pPr>
      <w:r w:rsidRPr="006D4EC3">
        <w:rPr>
          <w:rFonts w:ascii="Times New Roman" w:hAnsi="Times New Roman" w:cs="Times New Roman"/>
          <w:iCs/>
          <w:sz w:val="24"/>
          <w:szCs w:val="24"/>
        </w:rPr>
        <w:t xml:space="preserve">Несмотря на все сложности погодных условий,  получен неплохой урожай всех основных сельскохозяйственных культур. </w:t>
      </w:r>
      <w:r w:rsidRPr="006D4EC3">
        <w:rPr>
          <w:rFonts w:ascii="Times New Roman" w:hAnsi="Times New Roman" w:cs="Times New Roman"/>
          <w:sz w:val="24"/>
          <w:szCs w:val="24"/>
        </w:rPr>
        <w:t>Валовой сбор зерна составил  44,9</w:t>
      </w:r>
      <w:r w:rsidRPr="006D4EC3">
        <w:rPr>
          <w:rFonts w:ascii="Times New Roman" w:hAnsi="Times New Roman" w:cs="Times New Roman"/>
          <w:bCs/>
          <w:sz w:val="24"/>
          <w:szCs w:val="24"/>
        </w:rPr>
        <w:t xml:space="preserve">  </w:t>
      </w:r>
      <w:r w:rsidRPr="006D4EC3">
        <w:rPr>
          <w:rFonts w:ascii="Times New Roman" w:hAnsi="Times New Roman" w:cs="Times New Roman"/>
          <w:sz w:val="24"/>
          <w:szCs w:val="24"/>
        </w:rPr>
        <w:t>тысяч тонн зерна. Под  урожай 2016 года заложено  4,6 тысяч тонн  семян.</w:t>
      </w:r>
      <w:r w:rsidRPr="006D4EC3">
        <w:rPr>
          <w:rFonts w:ascii="Times New Roman" w:hAnsi="Times New Roman" w:cs="Times New Roman"/>
          <w:sz w:val="24"/>
          <w:szCs w:val="24"/>
        </w:rPr>
        <w:tab/>
      </w:r>
    </w:p>
    <w:p w:rsidR="00934ABC" w:rsidRPr="006D4EC3" w:rsidRDefault="00934ABC" w:rsidP="007B54B0">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Производство молока за истекший год составило </w:t>
      </w:r>
      <w:r w:rsidRPr="006D4EC3">
        <w:rPr>
          <w:rFonts w:ascii="Times New Roman" w:hAnsi="Times New Roman" w:cs="Times New Roman"/>
          <w:bCs/>
          <w:sz w:val="24"/>
          <w:szCs w:val="24"/>
        </w:rPr>
        <w:t xml:space="preserve">более 18 тысяч </w:t>
      </w:r>
      <w:r w:rsidRPr="006D4EC3">
        <w:rPr>
          <w:rFonts w:ascii="Times New Roman" w:hAnsi="Times New Roman" w:cs="Times New Roman"/>
          <w:sz w:val="24"/>
          <w:szCs w:val="24"/>
        </w:rPr>
        <w:t>тонн. Мяса произведено  4</w:t>
      </w:r>
      <w:r w:rsidRPr="006D4EC3">
        <w:rPr>
          <w:rFonts w:ascii="Times New Roman" w:hAnsi="Times New Roman" w:cs="Times New Roman"/>
          <w:bCs/>
          <w:sz w:val="24"/>
          <w:szCs w:val="24"/>
        </w:rPr>
        <w:t xml:space="preserve"> тысячи 300 тонн.</w:t>
      </w:r>
    </w:p>
    <w:p w:rsidR="00C879CE" w:rsidRPr="006D4EC3" w:rsidRDefault="00934ABC" w:rsidP="007B54B0">
      <w:pPr>
        <w:shd w:val="clear" w:color="auto" w:fill="FFFFFF"/>
        <w:tabs>
          <w:tab w:val="left" w:pos="0"/>
        </w:tabs>
        <w:spacing w:after="0" w:line="360" w:lineRule="auto"/>
        <w:contextualSpacing/>
        <w:jc w:val="both"/>
        <w:rPr>
          <w:rFonts w:ascii="Times New Roman" w:hAnsi="Times New Roman" w:cs="Times New Roman"/>
          <w:sz w:val="24"/>
          <w:szCs w:val="24"/>
        </w:rPr>
      </w:pPr>
      <w:r w:rsidRPr="006D4EC3">
        <w:rPr>
          <w:rFonts w:ascii="Times New Roman" w:hAnsi="Times New Roman" w:cs="Times New Roman"/>
          <w:bCs/>
          <w:sz w:val="24"/>
          <w:szCs w:val="24"/>
        </w:rPr>
        <w:tab/>
      </w:r>
      <w:r w:rsidR="00C879CE" w:rsidRPr="006D4EC3">
        <w:rPr>
          <w:rFonts w:ascii="Times New Roman" w:hAnsi="Times New Roman" w:cs="Times New Roman"/>
          <w:sz w:val="24"/>
          <w:szCs w:val="24"/>
        </w:rPr>
        <w:t xml:space="preserve">Серьезные результаты принесла программа строительства семейных животноводческих ферм. Это направление вызвало у сельчан особый интерес, и как результат – сегодня в районе успешно функционируют 29 семейных ферм, в том числе 8-высокотехнологичных. </w:t>
      </w:r>
      <w:r w:rsidR="00C879CE" w:rsidRPr="006D4EC3">
        <w:rPr>
          <w:rFonts w:ascii="Times New Roman" w:hAnsi="Times New Roman" w:cs="Times New Roman"/>
          <w:color w:val="000000"/>
          <w:sz w:val="24"/>
          <w:szCs w:val="24"/>
        </w:rPr>
        <w:t xml:space="preserve">В них реализовано продукции  на  50  миллионов рублей.  </w:t>
      </w:r>
      <w:r w:rsidR="00C879CE" w:rsidRPr="006D4EC3">
        <w:rPr>
          <w:rFonts w:ascii="Times New Roman" w:hAnsi="Times New Roman" w:cs="Times New Roman"/>
          <w:sz w:val="24"/>
          <w:szCs w:val="24"/>
        </w:rPr>
        <w:t>За прошедший год фермерами произведено  1200 тонн молока (128% к уровню прошлого года), мяса произведено -  290 тонн.</w:t>
      </w:r>
    </w:p>
    <w:p w:rsidR="00E12D87" w:rsidRPr="006D4EC3" w:rsidRDefault="00E12D87" w:rsidP="007B54B0">
      <w:pPr>
        <w:shd w:val="clear" w:color="auto" w:fill="FFFFFF"/>
        <w:tabs>
          <w:tab w:val="left" w:pos="0"/>
        </w:tabs>
        <w:spacing w:after="0" w:line="360" w:lineRule="auto"/>
        <w:contextualSpacing/>
        <w:jc w:val="both"/>
        <w:rPr>
          <w:rFonts w:ascii="Times New Roman" w:hAnsi="Times New Roman" w:cs="Times New Roman"/>
          <w:sz w:val="24"/>
          <w:szCs w:val="24"/>
        </w:rPr>
      </w:pPr>
    </w:p>
    <w:p w:rsidR="00E12D87" w:rsidRPr="006D4EC3" w:rsidRDefault="00E12D87" w:rsidP="007B54B0">
      <w:pPr>
        <w:shd w:val="clear" w:color="auto" w:fill="FFFFFF"/>
        <w:tabs>
          <w:tab w:val="left" w:pos="0"/>
        </w:tabs>
        <w:spacing w:after="0" w:line="360" w:lineRule="auto"/>
        <w:contextualSpacing/>
        <w:jc w:val="both"/>
        <w:rPr>
          <w:rFonts w:ascii="Times New Roman" w:hAnsi="Times New Roman" w:cs="Times New Roman"/>
          <w:b/>
          <w:sz w:val="24"/>
          <w:szCs w:val="24"/>
        </w:rPr>
      </w:pPr>
      <w:r w:rsidRPr="006D4EC3">
        <w:rPr>
          <w:rFonts w:ascii="Times New Roman" w:hAnsi="Times New Roman" w:cs="Times New Roman"/>
          <w:b/>
          <w:sz w:val="24"/>
          <w:szCs w:val="24"/>
        </w:rPr>
        <w:tab/>
        <w:t>Туристско-рекреационн</w:t>
      </w:r>
      <w:r w:rsidR="00D60AA1" w:rsidRPr="006D4EC3">
        <w:rPr>
          <w:rFonts w:ascii="Times New Roman" w:hAnsi="Times New Roman" w:cs="Times New Roman"/>
          <w:b/>
          <w:sz w:val="24"/>
          <w:szCs w:val="24"/>
        </w:rPr>
        <w:t>ый потенциал</w:t>
      </w:r>
    </w:p>
    <w:p w:rsidR="00D60AA1" w:rsidRPr="006D4EC3" w:rsidRDefault="00D60AA1" w:rsidP="007B54B0">
      <w:pPr>
        <w:shd w:val="clear" w:color="auto" w:fill="FFFFFF"/>
        <w:tabs>
          <w:tab w:val="left" w:pos="0"/>
        </w:tabs>
        <w:spacing w:after="0" w:line="360" w:lineRule="auto"/>
        <w:contextualSpacing/>
        <w:jc w:val="both"/>
        <w:rPr>
          <w:rFonts w:ascii="Times New Roman" w:hAnsi="Times New Roman" w:cs="Times New Roman"/>
          <w:b/>
          <w:color w:val="000000"/>
          <w:sz w:val="24"/>
          <w:szCs w:val="24"/>
        </w:rPr>
      </w:pPr>
      <w:r w:rsidRPr="006D4EC3">
        <w:rPr>
          <w:rFonts w:ascii="Times New Roman" w:hAnsi="Times New Roman" w:cs="Times New Roman"/>
          <w:sz w:val="24"/>
          <w:szCs w:val="24"/>
        </w:rPr>
        <w:tab/>
        <w:t xml:space="preserve">На сегодняшний день туристско-рекреационная сфера в районе является одной из приоритетных для дальнейшего развития. Благодаря привлекательным для отдыха природным ландшафтам (реки Волга, Кама и Меша, леса зеленой зоны, источник минеральных вод), выгодному транспортному положению (автомобильная дорога федерального значения Казань-Оренбург, аэропорт), богатому историческому потенциалу, </w:t>
      </w:r>
      <w:r w:rsidR="00AC01DE">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сегодня является одним из наиболее посещаемых районов в рекреационных целях жителями г. Казань и близле- жащих районов. Наличие уникальных историко-культурных и особо охраняемых природных территорий и объектов определяет перспективность развития в районе туристско-рекреационной деятельности.</w:t>
      </w:r>
    </w:p>
    <w:p w:rsidR="00DD63AA" w:rsidRPr="006D4EC3" w:rsidRDefault="00DD63AA"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lastRenderedPageBreak/>
        <w:t>Инвестиционный потенциал</w:t>
      </w:r>
    </w:p>
    <w:p w:rsidR="00DD63AA" w:rsidRPr="006D4EC3" w:rsidRDefault="00DD63AA" w:rsidP="007B54B0">
      <w:pPr>
        <w:spacing w:after="0" w:line="360" w:lineRule="auto"/>
        <w:ind w:firstLine="70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Выгодное расположение, красивейшая природа, благоприятный климат помогает нам сохранять статус инвестиционно-привлекательного экономического муниципального образования. Этому способствует и сложившаяся в районе политическая и социальная стабильность, активная работа руководства района по созданию наиболее благоприятного для инвесторов законодательного и налогового климата, наличие квалифицированных трудовых ресурсов. В настоящее время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eastAsia="Times New Roman" w:hAnsi="Times New Roman" w:cs="Times New Roman"/>
          <w:sz w:val="24"/>
          <w:szCs w:val="24"/>
        </w:rPr>
        <w:t>– активно развивающееся муниципальное образование. Это наблюдается по тенденции развития различных отраслей экономики: промышленности, строительства, малом и среднем бизнесе, а также в росте благосостояния жителей.</w:t>
      </w:r>
    </w:p>
    <w:p w:rsidR="00DD63AA" w:rsidRPr="006D4EC3" w:rsidRDefault="00DD63AA" w:rsidP="007B54B0">
      <w:pPr>
        <w:spacing w:after="0" w:line="360" w:lineRule="auto"/>
        <w:ind w:firstLine="70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Инвестиции помогут расширить производственную базу, укрепить инфраструктуру, создать новые рабочие места.</w:t>
      </w:r>
    </w:p>
    <w:p w:rsidR="00DD63AA" w:rsidRPr="006D4EC3" w:rsidRDefault="00DD63AA" w:rsidP="007B54B0">
      <w:pPr>
        <w:spacing w:after="0" w:line="360" w:lineRule="auto"/>
        <w:ind w:firstLine="70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Инвестиции – это и предстоящее обновление инженерных коммуникаций (водопровод, газопровод), дальнейшая реконструкция линий электропередач, строительство жилья и объектов соцкультбыта, благоустройство дорог, дальнейшее развитие инфокоммуникационных технологий, IT – технологий, развитие производства.</w:t>
      </w:r>
    </w:p>
    <w:p w:rsidR="00DD63AA" w:rsidRPr="006D4EC3" w:rsidRDefault="00DD63AA" w:rsidP="007B54B0">
      <w:pPr>
        <w:spacing w:after="0" w:line="360" w:lineRule="auto"/>
        <w:ind w:firstLine="709"/>
        <w:jc w:val="both"/>
        <w:outlineLvl w:val="3"/>
        <w:rPr>
          <w:rFonts w:ascii="Times New Roman" w:hAnsi="Times New Roman" w:cs="Times New Roman"/>
          <w:sz w:val="24"/>
          <w:szCs w:val="24"/>
        </w:rPr>
      </w:pPr>
      <w:r w:rsidRPr="006D4EC3">
        <w:rPr>
          <w:rFonts w:ascii="Times New Roman" w:hAnsi="Times New Roman" w:cs="Times New Roman"/>
          <w:sz w:val="24"/>
          <w:szCs w:val="24"/>
        </w:rPr>
        <w:t xml:space="preserve">На территории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реализуется ряд инвестиционных проектов. Начато строительство выставочного центра KAZAN EXPO-WorldSkillsArena. </w:t>
      </w:r>
      <w:r w:rsidRPr="006D4EC3">
        <w:rPr>
          <w:rFonts w:ascii="Times New Roman" w:eastAsia="Times New Roman" w:hAnsi="Times New Roman" w:cs="Times New Roman"/>
          <w:bCs/>
          <w:sz w:val="24"/>
          <w:szCs w:val="24"/>
        </w:rPr>
        <w:t>Будущий комплекс станет главной площадкой соревнований мирового чемпионата по профессиональному мастерству в 2019 году и Чемпионата России в 2018 году</w:t>
      </w:r>
      <w:r w:rsidRPr="006D4EC3">
        <w:rPr>
          <w:rFonts w:ascii="Times New Roman" w:eastAsia="Times New Roman" w:hAnsi="Times New Roman" w:cs="Times New Roman"/>
          <w:sz w:val="24"/>
          <w:szCs w:val="24"/>
        </w:rPr>
        <w:t>.</w:t>
      </w:r>
    </w:p>
    <w:p w:rsidR="00DD63AA" w:rsidRPr="006D4EC3" w:rsidRDefault="00DD63AA" w:rsidP="007B54B0">
      <w:pPr>
        <w:autoSpaceDE w:val="0"/>
        <w:autoSpaceDN w:val="0"/>
        <w:adjustRightInd w:val="0"/>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Активно ведется строительство сортировального логистического  центра  «Почта России» с объемом инвестиций в  1,8 миллиардов  рублей  и с организацией порядка 800 новых рабочих мест. Данный логистический центр позволит обрабатывать до 1 миллион почтовых отправлений ежедневно.</w:t>
      </w:r>
    </w:p>
    <w:p w:rsidR="00DD63AA" w:rsidRPr="006D4EC3" w:rsidRDefault="00DD63AA" w:rsidP="007B54B0">
      <w:pPr>
        <w:autoSpaceDE w:val="0"/>
        <w:autoSpaceDN w:val="0"/>
        <w:adjustRightInd w:val="0"/>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На территории технополиса «Смарт Сити Казань» будет начато строительство централизованного архива Росреестра Приволжского федерального округа, там же, согласно мастер – плана, запланировано строительство жилья совместно с Государственным жилищным фондом при Президенте Республики Татарстан.</w:t>
      </w:r>
      <w:r w:rsidRPr="006D4EC3">
        <w:rPr>
          <w:rFonts w:ascii="Times New Roman" w:hAnsi="Times New Roman" w:cs="Times New Roman"/>
          <w:sz w:val="24"/>
          <w:szCs w:val="24"/>
        </w:rPr>
        <w:tab/>
      </w:r>
    </w:p>
    <w:p w:rsidR="00DD63AA" w:rsidRPr="006D4EC3" w:rsidRDefault="00DD63AA"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2015 году взял старт инвестиционный проект - тепличное хозяйство «Егорьевские теплицы», которое входит в группу компаний «Лето». Хозяйство занимается выращиванием свежих зеленных культур (петрушка, укроп, кинза, сельдерей, базилик, мята). Планируется размещение теплиц общей площадью 4 га. На сегодняшний день смонтировано и готовится к запуску 1 га закрытого грунта. Компания является крупнейшим поставщиком центрального региона по свежей зелени и активно сотрудничает с крупными ритейлерами. В данный проект будет  инвестировано 200 млн. рублей, с созданием 60 рабочих мест. </w:t>
      </w:r>
    </w:p>
    <w:p w:rsidR="00DD63AA" w:rsidRPr="006D4EC3" w:rsidRDefault="00DD63AA" w:rsidP="007B54B0">
      <w:pPr>
        <w:shd w:val="clear" w:color="auto" w:fill="FFFFFF"/>
        <w:tabs>
          <w:tab w:val="left" w:pos="0"/>
        </w:tabs>
        <w:spacing w:after="0" w:line="360" w:lineRule="auto"/>
        <w:contextualSpacing/>
        <w:jc w:val="both"/>
        <w:rPr>
          <w:rFonts w:ascii="Times New Roman" w:hAnsi="Times New Roman" w:cs="Times New Roman"/>
          <w:sz w:val="24"/>
          <w:szCs w:val="24"/>
        </w:rPr>
      </w:pPr>
      <w:r w:rsidRPr="006D4EC3">
        <w:rPr>
          <w:rFonts w:ascii="Times New Roman" w:hAnsi="Times New Roman" w:cs="Times New Roman"/>
          <w:bCs/>
          <w:sz w:val="24"/>
          <w:szCs w:val="24"/>
        </w:rPr>
        <w:lastRenderedPageBreak/>
        <w:tab/>
      </w:r>
      <w:r w:rsidRPr="006D4EC3">
        <w:rPr>
          <w:rFonts w:ascii="Times New Roman" w:hAnsi="Times New Roman" w:cs="Times New Roman"/>
          <w:iCs/>
          <w:color w:val="000000"/>
          <w:sz w:val="24"/>
          <w:szCs w:val="24"/>
        </w:rPr>
        <w:t>Жилищное строительство сегодня стало для района не просто приоритетом, но и серьезной возможностью решить комплекс социальных проблем.</w:t>
      </w:r>
      <w:r w:rsidRPr="006D4EC3">
        <w:rPr>
          <w:rFonts w:ascii="Times New Roman" w:hAnsi="Times New Roman" w:cs="Times New Roman"/>
          <w:color w:val="000000"/>
          <w:sz w:val="24"/>
          <w:szCs w:val="24"/>
        </w:rPr>
        <w:t xml:space="preserve"> В</w:t>
      </w:r>
      <w:r w:rsidRPr="006D4EC3">
        <w:rPr>
          <w:rFonts w:ascii="Times New Roman" w:hAnsi="Times New Roman" w:cs="Times New Roman"/>
          <w:bCs/>
          <w:color w:val="000000"/>
          <w:sz w:val="24"/>
          <w:szCs w:val="24"/>
        </w:rPr>
        <w:t xml:space="preserve"> 2015 году введено в эксплуатацию   86,5 </w:t>
      </w:r>
      <w:r w:rsidRPr="006D4EC3">
        <w:rPr>
          <w:rFonts w:ascii="Times New Roman" w:hAnsi="Times New Roman" w:cs="Times New Roman"/>
          <w:color w:val="000000"/>
          <w:sz w:val="24"/>
          <w:szCs w:val="24"/>
        </w:rPr>
        <w:t xml:space="preserve">тысяч квадратных метров  жилья, что составляет 144 % от плана. </w:t>
      </w:r>
      <w:r w:rsidR="009D5432">
        <w:rPr>
          <w:rFonts w:ascii="Times New Roman" w:hAnsi="Times New Roman" w:cs="Times New Roman"/>
          <w:bCs/>
          <w:color w:val="000000"/>
          <w:sz w:val="24"/>
          <w:szCs w:val="24"/>
        </w:rPr>
        <w:t>Район занимает</w:t>
      </w:r>
      <w:r w:rsidRPr="006D4EC3">
        <w:rPr>
          <w:rFonts w:ascii="Times New Roman" w:hAnsi="Times New Roman" w:cs="Times New Roman"/>
          <w:bCs/>
          <w:color w:val="000000"/>
          <w:sz w:val="24"/>
          <w:szCs w:val="24"/>
        </w:rPr>
        <w:t xml:space="preserve"> лидирующие позиции в республике по темпам ввода жилья</w:t>
      </w:r>
      <w:r w:rsidRPr="006D4EC3">
        <w:rPr>
          <w:rFonts w:ascii="Times New Roman" w:hAnsi="Times New Roman" w:cs="Times New Roman"/>
          <w:color w:val="000000"/>
          <w:sz w:val="24"/>
          <w:szCs w:val="24"/>
        </w:rPr>
        <w:t xml:space="preserve"> на одного жителя с показателем 2,21 квадратных метров, что  </w:t>
      </w:r>
      <w:r w:rsidRPr="006D4EC3">
        <w:rPr>
          <w:rFonts w:ascii="Times New Roman" w:hAnsi="Times New Roman" w:cs="Times New Roman"/>
          <w:sz w:val="24"/>
          <w:szCs w:val="24"/>
        </w:rPr>
        <w:t xml:space="preserve">в 3 раза выше  среднего показателя  по республике. </w:t>
      </w:r>
      <w:r w:rsidRPr="006D4EC3">
        <w:rPr>
          <w:rFonts w:ascii="Times New Roman" w:eastAsia="Calibri" w:hAnsi="Times New Roman" w:cs="Times New Roman"/>
          <w:sz w:val="24"/>
          <w:szCs w:val="24"/>
        </w:rPr>
        <w:t xml:space="preserve">Общая площадь жилых помещений в 2015 году, приходящаяся в среднем на одного жителя в </w:t>
      </w:r>
      <w:r w:rsidR="00AC01DE">
        <w:rPr>
          <w:rFonts w:ascii="Times New Roman" w:hAnsi="Times New Roman" w:cs="Times New Roman"/>
          <w:sz w:val="24"/>
          <w:szCs w:val="24"/>
          <w:shd w:val="clear" w:color="auto" w:fill="FFFFFF"/>
        </w:rPr>
        <w:t>ЛМР</w:t>
      </w:r>
      <w:r w:rsidRPr="006D4EC3">
        <w:rPr>
          <w:rFonts w:ascii="Times New Roman" w:eastAsia="Calibri" w:hAnsi="Times New Roman" w:cs="Times New Roman"/>
          <w:sz w:val="24"/>
          <w:szCs w:val="24"/>
        </w:rPr>
        <w:t xml:space="preserve"> составила 33,9 кв.метра</w:t>
      </w:r>
      <w:r w:rsidRPr="006D4EC3">
        <w:rPr>
          <w:rFonts w:ascii="Times New Roman" w:hAnsi="Times New Roman" w:cs="Times New Roman"/>
          <w:sz w:val="24"/>
          <w:szCs w:val="24"/>
        </w:rPr>
        <w:t>.</w:t>
      </w:r>
    </w:p>
    <w:p w:rsidR="00DD63AA" w:rsidRPr="006D4EC3" w:rsidRDefault="00DD63AA" w:rsidP="007B54B0">
      <w:pPr>
        <w:shd w:val="clear" w:color="auto" w:fill="FFFFFF"/>
        <w:tabs>
          <w:tab w:val="left" w:pos="0"/>
        </w:tabs>
        <w:spacing w:after="0" w:line="360" w:lineRule="auto"/>
        <w:contextualSpacing/>
        <w:jc w:val="both"/>
        <w:rPr>
          <w:rFonts w:ascii="Times New Roman" w:eastAsia="Times New Roman" w:hAnsi="Times New Roman" w:cs="Times New Roman"/>
          <w:sz w:val="24"/>
          <w:szCs w:val="24"/>
        </w:rPr>
      </w:pPr>
    </w:p>
    <w:p w:rsidR="00DD63AA" w:rsidRPr="006D4EC3" w:rsidRDefault="00DD63AA" w:rsidP="007B54B0">
      <w:pPr>
        <w:spacing w:after="0" w:line="360" w:lineRule="auto"/>
        <w:ind w:firstLine="720"/>
        <w:jc w:val="center"/>
        <w:rPr>
          <w:rFonts w:ascii="Times New Roman" w:eastAsia="Times New Roman" w:hAnsi="Times New Roman" w:cs="Times New Roman"/>
          <w:sz w:val="24"/>
          <w:szCs w:val="24"/>
          <w:u w:val="single"/>
        </w:rPr>
      </w:pPr>
      <w:r w:rsidRPr="006D4EC3">
        <w:rPr>
          <w:rFonts w:ascii="Times New Roman" w:eastAsia="Times New Roman" w:hAnsi="Times New Roman" w:cs="Times New Roman"/>
          <w:sz w:val="24"/>
          <w:szCs w:val="24"/>
          <w:u w:val="single"/>
        </w:rPr>
        <w:t>Инфраструктура для осуществления инвестиционной деятельности</w:t>
      </w:r>
    </w:p>
    <w:p w:rsidR="00DD63AA" w:rsidRPr="006D4EC3" w:rsidRDefault="009D5432" w:rsidP="007B54B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w:t>
      </w:r>
      <w:r w:rsidR="00DD63AA" w:rsidRPr="006D4EC3">
        <w:rPr>
          <w:rFonts w:ascii="Times New Roman" w:eastAsia="Times New Roman" w:hAnsi="Times New Roman" w:cs="Times New Roman"/>
          <w:sz w:val="24"/>
          <w:szCs w:val="24"/>
        </w:rPr>
        <w:t>привлечени</w:t>
      </w:r>
      <w:r>
        <w:rPr>
          <w:rFonts w:ascii="Times New Roman" w:eastAsia="Times New Roman" w:hAnsi="Times New Roman" w:cs="Times New Roman"/>
          <w:sz w:val="24"/>
          <w:szCs w:val="24"/>
        </w:rPr>
        <w:t>я</w:t>
      </w:r>
      <w:r w:rsidR="00DD63AA" w:rsidRPr="006D4EC3">
        <w:rPr>
          <w:rFonts w:ascii="Times New Roman" w:eastAsia="Times New Roman" w:hAnsi="Times New Roman" w:cs="Times New Roman"/>
          <w:sz w:val="24"/>
          <w:szCs w:val="24"/>
        </w:rPr>
        <w:t xml:space="preserve"> нового и эффективного предпри</w:t>
      </w:r>
      <w:r>
        <w:rPr>
          <w:rFonts w:ascii="Times New Roman" w:eastAsia="Times New Roman" w:hAnsi="Times New Roman" w:cs="Times New Roman"/>
          <w:sz w:val="24"/>
          <w:szCs w:val="24"/>
        </w:rPr>
        <w:t>нимательства в район</w:t>
      </w:r>
      <w:r w:rsidR="00DD63AA" w:rsidRPr="006D4EC3">
        <w:rPr>
          <w:rFonts w:ascii="Times New Roman" w:eastAsia="Times New Roman" w:hAnsi="Times New Roman" w:cs="Times New Roman"/>
          <w:sz w:val="24"/>
          <w:szCs w:val="24"/>
        </w:rPr>
        <w:t xml:space="preserve"> нужно создавать условия для развития бизнеса, улучшать инфраструктуру для осуществления инвестиционной деятельности. На сегодняшний день в районе</w:t>
      </w:r>
      <w:r>
        <w:rPr>
          <w:rFonts w:ascii="Times New Roman" w:eastAsia="Times New Roman" w:hAnsi="Times New Roman" w:cs="Times New Roman"/>
          <w:sz w:val="24"/>
          <w:szCs w:val="24"/>
        </w:rPr>
        <w:t xml:space="preserve"> </w:t>
      </w:r>
      <w:r w:rsidR="00DD63AA" w:rsidRPr="006D4EC3">
        <w:rPr>
          <w:rFonts w:ascii="Times New Roman" w:eastAsia="Times New Roman" w:hAnsi="Times New Roman" w:cs="Times New Roman"/>
          <w:sz w:val="24"/>
          <w:szCs w:val="24"/>
        </w:rPr>
        <w:t>созданы и осуществляют деятельность семь промышленных площадок:</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1. Промышленная площадка «Лаишево» (г. Лаишево), площадь 2,5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 Промышленный парк «Ферекс-Лаишево» (г. Лаишево), площадь 3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3. Промышленная площадка «Сокуры» (с. Сокуры), площадь 24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 Индустриальный парк «Никольское» (с. Никольское), площадь 8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5. Промышленная площадка «Рождествено» (с. Рождествено), площадь 2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6. Промышленный парк «Столбище» (с. Столбище), площадь 8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7. Промышленная площадка «ТулпарАэро Групп» (с. Столбище), площадью 3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И 4 промышленных площадки находятся в процессе создания:</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1. Промышленная площадка «</w:t>
      </w:r>
      <w:r w:rsidRPr="006D4EC3">
        <w:rPr>
          <w:rFonts w:ascii="Times New Roman" w:eastAsia="Times New Roman" w:hAnsi="Times New Roman" w:cs="Times New Roman"/>
          <w:sz w:val="24"/>
          <w:szCs w:val="24"/>
          <w:lang w:val="en-US"/>
        </w:rPr>
        <w:t>InParkKazan</w:t>
      </w:r>
      <w:r w:rsidRPr="006D4EC3">
        <w:rPr>
          <w:rFonts w:ascii="Times New Roman" w:eastAsia="Times New Roman" w:hAnsi="Times New Roman" w:cs="Times New Roman"/>
          <w:sz w:val="24"/>
          <w:szCs w:val="24"/>
        </w:rPr>
        <w:t>» (с. Столбище), площадью 20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 Промышленная площадка «Державино» (с. Державино»), площадью 10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3. Промышленная площадка «Кирби» (с. Кирби), площадью 3,5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 Промышленная площадка «Три кита» (с. Нармонка»), площадью 2,6 га.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p>
    <w:p w:rsidR="00AC01DE" w:rsidRDefault="00DD63AA" w:rsidP="007B54B0">
      <w:pPr>
        <w:spacing w:after="0" w:line="360" w:lineRule="auto"/>
        <w:ind w:firstLine="720"/>
        <w:jc w:val="center"/>
        <w:rPr>
          <w:rFonts w:ascii="Times New Roman" w:eastAsia="Times New Roman" w:hAnsi="Times New Roman" w:cs="Times New Roman"/>
          <w:sz w:val="24"/>
          <w:szCs w:val="24"/>
          <w:u w:val="single"/>
        </w:rPr>
      </w:pPr>
      <w:r w:rsidRPr="006D4EC3">
        <w:rPr>
          <w:rFonts w:ascii="Times New Roman" w:eastAsia="Times New Roman" w:hAnsi="Times New Roman" w:cs="Times New Roman"/>
          <w:sz w:val="24"/>
          <w:szCs w:val="24"/>
          <w:u w:val="single"/>
        </w:rPr>
        <w:t>Нормативные правовые акты, регулирующие инвестиционную деятельность</w:t>
      </w:r>
    </w:p>
    <w:p w:rsidR="00DD63AA" w:rsidRPr="00AC01DE" w:rsidRDefault="00DD63AA" w:rsidP="007B54B0">
      <w:pPr>
        <w:spacing w:after="0" w:line="360" w:lineRule="auto"/>
        <w:ind w:firstLine="720"/>
        <w:jc w:val="center"/>
        <w:rPr>
          <w:rFonts w:ascii="Times New Roman" w:eastAsia="Times New Roman" w:hAnsi="Times New Roman" w:cs="Times New Roman"/>
          <w:sz w:val="24"/>
          <w:szCs w:val="24"/>
          <w:u w:val="single"/>
        </w:rPr>
      </w:pPr>
      <w:r w:rsidRPr="006D4EC3">
        <w:rPr>
          <w:rFonts w:ascii="Times New Roman" w:eastAsia="Times New Roman" w:hAnsi="Times New Roman" w:cs="Times New Roman"/>
          <w:sz w:val="24"/>
          <w:szCs w:val="24"/>
          <w:u w:val="single"/>
        </w:rPr>
        <w:t xml:space="preserve"> на территории </w:t>
      </w:r>
      <w:r w:rsidR="00AC01DE" w:rsidRPr="00AC01DE">
        <w:rPr>
          <w:rFonts w:ascii="Times New Roman" w:hAnsi="Times New Roman" w:cs="Times New Roman"/>
          <w:sz w:val="24"/>
          <w:szCs w:val="24"/>
          <w:u w:val="single"/>
          <w:shd w:val="clear" w:color="auto" w:fill="FFFFFF"/>
        </w:rPr>
        <w:t>ЛМР</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1. Решение Совета Лаишевского муниципального района от 14.11.2014 № 54/1 «О создании частного промышленного парка на территории Лаишевского муниципального района»;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 Постановление Главы Лаишевского муниципального района Республики Татарстан от 16.06.2014 № 38-ПГ «Об образовании Инвестиционного совета Лаишевского муниципального района Республики Татарстан»;</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3. Постановление Главы Лаишевского муниципального района Республики Татарстан от 10.11.2014 № 61-ПГ «О внесении изменений в приложение 2 к постановлению Главы района от </w:t>
      </w:r>
      <w:r w:rsidRPr="006D4EC3">
        <w:rPr>
          <w:rFonts w:ascii="Times New Roman" w:eastAsia="Times New Roman" w:hAnsi="Times New Roman" w:cs="Times New Roman"/>
          <w:sz w:val="24"/>
          <w:szCs w:val="24"/>
        </w:rPr>
        <w:lastRenderedPageBreak/>
        <w:t>16.06.2014 № 38-ПГ «Об образовании Инвестиционного совета Лаишевского муниципального района Республики Татарстан»</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 Постановление Руководителя Исполнительного комитета Лаишевского муниципального района от 20.06.2014 № 1508 «Об утверждении Программы социально-экономического развития Лаишевского муниципального района Республики Татарстан на 2014-2015 годы»;</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5. Постановление Руководителя Исполнительного комитета Лаишевского муниципального района от 23.05.2014 № 1142 «Об Инвестиционной декларации Лаишевского муниципального района Республики Татарстан».</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p>
    <w:p w:rsidR="00DD63AA" w:rsidRPr="006D4EC3" w:rsidRDefault="00DD63AA" w:rsidP="007B54B0">
      <w:pPr>
        <w:spacing w:after="0" w:line="360" w:lineRule="auto"/>
        <w:ind w:firstLine="720"/>
        <w:jc w:val="center"/>
        <w:rPr>
          <w:rFonts w:ascii="Times New Roman" w:eastAsia="Times New Roman" w:hAnsi="Times New Roman" w:cs="Times New Roman"/>
          <w:sz w:val="24"/>
          <w:szCs w:val="24"/>
          <w:u w:val="single"/>
        </w:rPr>
      </w:pPr>
      <w:r w:rsidRPr="006D4EC3">
        <w:rPr>
          <w:rFonts w:ascii="Times New Roman" w:eastAsia="Times New Roman" w:hAnsi="Times New Roman" w:cs="Times New Roman"/>
          <w:sz w:val="24"/>
          <w:szCs w:val="24"/>
          <w:u w:val="single"/>
        </w:rPr>
        <w:t>Информация о механизмах поддержки, предоставляемых инвесторам и предпринимателям</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Решением Совета Столбищенского сельского поселения Лаишевского муниципального района Республики Татарстан от 7.11.2014 № 25/8 «О земельном налоге» освобождаются от уплаты земельного налога: </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резиденты-инвесторы (участники) Международного инвестиционного Технополиса «Смарт Сити Казань» на период реализации инвестиционного проекта, но не более семи лет, начиная с момента оформления права собственности на земельный участок;</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налогоплательщики-арендодатели земельных участков, предоставленных для резидентов-инвесторов (участников) Международного инвестиционного Технополиса«Смарт Сити Казань», на период не более семи лет, начиная с момента заключения договора аренды земельного участка.</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Также этим решением устанавливается ставка земельного налога в размере 0,3 процента в отношении земельных участков, занятых индустриальными парками.</w:t>
      </w:r>
    </w:p>
    <w:p w:rsidR="00DD63AA" w:rsidRPr="006D4EC3" w:rsidRDefault="00DD63AA" w:rsidP="007B54B0">
      <w:pPr>
        <w:spacing w:after="0" w:line="360" w:lineRule="auto"/>
        <w:ind w:firstLine="720"/>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Решением Совета Сокуровского сельского поселения Лаишевского муниципального района Республики Татарстан от 5.03.2015 № 124 «О внесении изменений и дополнений в Решение «О земельном налоге» установлена ставка земельного налога в размере 0,5% в отношении земельных участков, занятых промышленными парками на период до 1 января 2018 года.</w:t>
      </w:r>
    </w:p>
    <w:p w:rsidR="00280514" w:rsidRDefault="00280514" w:rsidP="007B54B0">
      <w:pPr>
        <w:spacing w:after="0" w:line="360" w:lineRule="auto"/>
        <w:ind w:firstLine="709"/>
        <w:jc w:val="both"/>
        <w:rPr>
          <w:rFonts w:ascii="Times New Roman" w:hAnsi="Times New Roman" w:cs="Times New Roman"/>
          <w:b/>
          <w:color w:val="000000"/>
          <w:sz w:val="24"/>
          <w:szCs w:val="24"/>
        </w:rPr>
      </w:pPr>
    </w:p>
    <w:p w:rsidR="00DD63AA" w:rsidRPr="006D4EC3" w:rsidRDefault="00DD63AA" w:rsidP="009D0540">
      <w:pPr>
        <w:spacing w:after="0" w:line="360" w:lineRule="auto"/>
        <w:ind w:firstLine="53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Развитие малого и среднего бизнеса</w:t>
      </w:r>
    </w:p>
    <w:p w:rsidR="00DD63AA" w:rsidRPr="006D4EC3" w:rsidRDefault="00DD63AA" w:rsidP="007B54B0">
      <w:pPr>
        <w:autoSpaceDE w:val="0"/>
        <w:autoSpaceDN w:val="0"/>
        <w:adjustRightInd w:val="0"/>
        <w:spacing w:after="0" w:line="360" w:lineRule="auto"/>
        <w:ind w:firstLine="539"/>
        <w:jc w:val="both"/>
        <w:rPr>
          <w:rFonts w:ascii="Times New Roman" w:hAnsi="Times New Roman" w:cs="Times New Roman"/>
          <w:sz w:val="24"/>
          <w:szCs w:val="24"/>
        </w:rPr>
      </w:pPr>
      <w:r w:rsidRPr="006D4EC3">
        <w:rPr>
          <w:rFonts w:ascii="Times New Roman" w:hAnsi="Times New Roman" w:cs="Times New Roman"/>
          <w:sz w:val="24"/>
          <w:szCs w:val="24"/>
        </w:rPr>
        <w:t xml:space="preserve">Социально-экономическое развитие района в значительной степени связано с повышением эффективности </w:t>
      </w:r>
      <w:r w:rsidRPr="006D4EC3">
        <w:rPr>
          <w:rFonts w:ascii="Times New Roman" w:hAnsi="Times New Roman" w:cs="Times New Roman"/>
          <w:bCs/>
          <w:sz w:val="24"/>
          <w:szCs w:val="24"/>
        </w:rPr>
        <w:t>малого и среднего бизнеса. На 1 января 2016 года на территории района зарегистрировано 546 субъектов малого бизнеса и 769 индивидуальных предпринимателей.</w:t>
      </w:r>
      <w:r w:rsidR="007B54B0">
        <w:rPr>
          <w:rFonts w:ascii="Times New Roman" w:hAnsi="Times New Roman" w:cs="Times New Roman"/>
          <w:bCs/>
          <w:sz w:val="24"/>
          <w:szCs w:val="24"/>
        </w:rPr>
        <w:t xml:space="preserve"> </w:t>
      </w:r>
      <w:r w:rsidRPr="006D4EC3">
        <w:rPr>
          <w:rFonts w:ascii="Times New Roman" w:hAnsi="Times New Roman" w:cs="Times New Roman"/>
          <w:sz w:val="24"/>
          <w:szCs w:val="24"/>
        </w:rPr>
        <w:t xml:space="preserve">В сфере малого бизнеса занято свыше 3,5 тыс. человек. Доля  произведённой ими продукции в общем объеме валового территориального продукта  составила 26,5%. Объем отгруженной продукции вырос на 13%. В целом предприятия МСБ произвели продукции на сумму 5,2 миллиарда рублей. Однако этого недостаточно,  малое и среднее предпринимательство должно играть более  существенную роль в экономике нашего района. В последующие годы необходимо </w:t>
      </w:r>
      <w:r w:rsidRPr="006D4EC3">
        <w:rPr>
          <w:rFonts w:ascii="Times New Roman" w:hAnsi="Times New Roman" w:cs="Times New Roman"/>
          <w:sz w:val="24"/>
          <w:szCs w:val="24"/>
        </w:rPr>
        <w:lastRenderedPageBreak/>
        <w:t xml:space="preserve">вовлечь как можно больше граждан в организацию собственного бизнеса, довести долю МСБ в объеме валового регионального продукта до 36% к 2030 году. </w:t>
      </w:r>
    </w:p>
    <w:p w:rsidR="00DD63AA" w:rsidRPr="006D4EC3" w:rsidRDefault="00DD63AA" w:rsidP="007B54B0">
      <w:pPr>
        <w:tabs>
          <w:tab w:val="left" w:pos="6360"/>
        </w:tabs>
        <w:autoSpaceDE w:val="0"/>
        <w:autoSpaceDN w:val="0"/>
        <w:adjustRightInd w:val="0"/>
        <w:spacing w:after="0" w:line="360" w:lineRule="auto"/>
        <w:ind w:firstLine="426"/>
        <w:jc w:val="both"/>
        <w:rPr>
          <w:rFonts w:ascii="Times New Roman" w:hAnsi="Times New Roman" w:cs="Times New Roman"/>
          <w:sz w:val="24"/>
          <w:szCs w:val="24"/>
        </w:rPr>
      </w:pPr>
      <w:r w:rsidRPr="006D4EC3">
        <w:rPr>
          <w:rFonts w:ascii="Times New Roman" w:hAnsi="Times New Roman" w:cs="Times New Roman"/>
          <w:sz w:val="24"/>
          <w:szCs w:val="24"/>
        </w:rPr>
        <w:t xml:space="preserve">В настоящее время функционируют и находятся в стадии оформления 11  промышленных площадок и индустриальных парков.  </w:t>
      </w:r>
    </w:p>
    <w:p w:rsidR="00DD63AA" w:rsidRPr="006D4EC3" w:rsidRDefault="00DD63AA" w:rsidP="007B54B0">
      <w:pPr>
        <w:tabs>
          <w:tab w:val="left" w:pos="6360"/>
        </w:tabs>
        <w:autoSpaceDE w:val="0"/>
        <w:autoSpaceDN w:val="0"/>
        <w:adjustRightInd w:val="0"/>
        <w:spacing w:after="0" w:line="360" w:lineRule="auto"/>
        <w:ind w:firstLine="426"/>
        <w:jc w:val="both"/>
        <w:rPr>
          <w:rFonts w:ascii="Times New Roman" w:hAnsi="Times New Roman" w:cs="Times New Roman"/>
          <w:sz w:val="24"/>
          <w:szCs w:val="24"/>
        </w:rPr>
      </w:pPr>
      <w:r w:rsidRPr="006D4EC3">
        <w:rPr>
          <w:rFonts w:ascii="Times New Roman" w:hAnsi="Times New Roman" w:cs="Times New Roman"/>
          <w:sz w:val="24"/>
          <w:szCs w:val="24"/>
        </w:rPr>
        <w:t xml:space="preserve">В целом   резидентами промплощадок  было создано 630 рабочих мест, вложено порядка 750 миллионов рублей инвестиций. </w:t>
      </w:r>
    </w:p>
    <w:p w:rsidR="00DD63AA" w:rsidRPr="006D4EC3" w:rsidRDefault="00DD63AA" w:rsidP="007B54B0">
      <w:pPr>
        <w:tabs>
          <w:tab w:val="left" w:pos="6360"/>
        </w:tabs>
        <w:autoSpaceDE w:val="0"/>
        <w:autoSpaceDN w:val="0"/>
        <w:adjustRightInd w:val="0"/>
        <w:spacing w:after="0" w:line="360" w:lineRule="auto"/>
        <w:ind w:firstLine="426"/>
        <w:jc w:val="both"/>
        <w:rPr>
          <w:rFonts w:ascii="Times New Roman" w:hAnsi="Times New Roman" w:cs="Times New Roman"/>
          <w:sz w:val="24"/>
          <w:szCs w:val="24"/>
        </w:rPr>
      </w:pPr>
      <w:r w:rsidRPr="006D4EC3">
        <w:rPr>
          <w:rFonts w:ascii="Times New Roman" w:hAnsi="Times New Roman" w:cs="Times New Roman"/>
          <w:sz w:val="24"/>
          <w:szCs w:val="24"/>
        </w:rPr>
        <w:t>На вновь формируемой промплощадке  «Кирби»  якорный резидент  «ФабрикАрт»  будет заниматься  производством офисно-торговой мебели, собственник уже инвестировал  в проект 25 миллионов рублей. Там же компания «Татгриб» начинает выращивать грибную продукцию.</w:t>
      </w:r>
    </w:p>
    <w:p w:rsidR="00DD63AA" w:rsidRPr="006D4EC3" w:rsidRDefault="00DD63AA" w:rsidP="007B54B0">
      <w:pPr>
        <w:spacing w:after="0" w:line="360" w:lineRule="auto"/>
        <w:ind w:firstLine="851"/>
        <w:jc w:val="both"/>
        <w:rPr>
          <w:rFonts w:ascii="Times New Roman" w:hAnsi="Times New Roman" w:cs="Times New Roman"/>
          <w:sz w:val="24"/>
          <w:szCs w:val="24"/>
        </w:rPr>
      </w:pPr>
      <w:r w:rsidRPr="006D4EC3">
        <w:rPr>
          <w:rFonts w:ascii="Times New Roman" w:hAnsi="Times New Roman" w:cs="Times New Roman"/>
          <w:sz w:val="24"/>
          <w:szCs w:val="24"/>
        </w:rPr>
        <w:t>Промышленный парк «Сокуры», площадью 22 га, по своему географическому  положению является  наиболее привлекательной площадкой для развития бизнеса любого уровня. Промпарк «Сокуры» - получатель федеральной субсидии Минэкономразвития Российской Федерации и субсидии Республики Татарстан. Совокупный объем инвестиций составил 250 миллионов рублей, и в основном это частные инвестиции.</w:t>
      </w:r>
    </w:p>
    <w:p w:rsidR="00DD63AA" w:rsidRPr="006D4EC3" w:rsidRDefault="00DD63AA" w:rsidP="007B54B0">
      <w:pPr>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sz w:val="24"/>
          <w:szCs w:val="24"/>
        </w:rPr>
        <w:t>Идет формирование промплощадки на территории  Нармонского сельского поселения. Здесь будут заниматься переработкой и производством рыбных изделий. Основным инвестором выступает компания «Три кита». Всего будет вложено 100 миллионов рублей и создано 150 рабочих мест. Так же данной компанией проводится работа в части запуска проекта АКВАФЕРМЕРСТВА по выращиванию форели в искусственных условиях.</w:t>
      </w:r>
    </w:p>
    <w:p w:rsidR="00DD63AA" w:rsidRPr="006D4EC3" w:rsidRDefault="00DD63AA" w:rsidP="007B54B0">
      <w:pPr>
        <w:spacing w:after="0" w:line="360" w:lineRule="auto"/>
        <w:ind w:firstLine="709"/>
        <w:jc w:val="both"/>
        <w:rPr>
          <w:rFonts w:ascii="Times New Roman" w:hAnsi="Times New Roman" w:cs="Times New Roman"/>
          <w:color w:val="000000"/>
          <w:sz w:val="24"/>
          <w:szCs w:val="24"/>
        </w:rPr>
      </w:pPr>
    </w:p>
    <w:p w:rsidR="00DD63AA" w:rsidRPr="006D4EC3" w:rsidRDefault="00DD63AA" w:rsidP="007B54B0">
      <w:pPr>
        <w:spacing w:after="0" w:line="360" w:lineRule="auto"/>
        <w:ind w:firstLine="709"/>
        <w:jc w:val="both"/>
        <w:rPr>
          <w:rFonts w:ascii="Times New Roman" w:hAnsi="Times New Roman" w:cs="Times New Roman"/>
          <w:b/>
          <w:bCs/>
          <w:sz w:val="24"/>
          <w:szCs w:val="24"/>
        </w:rPr>
      </w:pPr>
      <w:r w:rsidRPr="006D4EC3">
        <w:rPr>
          <w:rFonts w:ascii="Times New Roman" w:hAnsi="Times New Roman" w:cs="Times New Roman"/>
          <w:b/>
          <w:bCs/>
          <w:sz w:val="24"/>
          <w:szCs w:val="24"/>
        </w:rPr>
        <w:t>Структура консолидированного бюджета</w:t>
      </w:r>
    </w:p>
    <w:p w:rsidR="00DD63AA" w:rsidRDefault="00DD63AA"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bCs/>
          <w:sz w:val="24"/>
          <w:szCs w:val="24"/>
        </w:rPr>
        <w:t>Выполнение основных макроэкономических показателей и  поступление налоговых и неналоговых доходов оказало позитивное влияние на исполнение бюджета района, что</w:t>
      </w:r>
      <w:r w:rsidRPr="006D4EC3">
        <w:rPr>
          <w:rFonts w:ascii="Times New Roman" w:hAnsi="Times New Roman" w:cs="Times New Roman"/>
          <w:sz w:val="24"/>
          <w:szCs w:val="24"/>
        </w:rPr>
        <w:t xml:space="preserve"> позволило войти в категорию  муниципалитетов, получающих  финансовую поддержку из бюджетов других уровней менее 70  процентов. Социальная направленность бюджета сохранена и в 2016 году. В эту сферу направляется  порядка 80% бюджета района. </w:t>
      </w:r>
    </w:p>
    <w:p w:rsidR="007B54B0" w:rsidRPr="006D4EC3" w:rsidRDefault="007B54B0" w:rsidP="007B54B0">
      <w:pPr>
        <w:spacing w:after="0" w:line="360" w:lineRule="auto"/>
        <w:ind w:firstLine="709"/>
        <w:jc w:val="right"/>
        <w:rPr>
          <w:rFonts w:ascii="Times New Roman" w:hAnsi="Times New Roman" w:cs="Times New Roman"/>
          <w:sz w:val="24"/>
          <w:szCs w:val="24"/>
          <w:lang w:val="tt-RU"/>
        </w:rPr>
      </w:pPr>
      <w:r>
        <w:rPr>
          <w:rFonts w:ascii="Times New Roman" w:hAnsi="Times New Roman" w:cs="Times New Roman"/>
          <w:sz w:val="24"/>
          <w:szCs w:val="24"/>
        </w:rPr>
        <w:t>Таблица 3</w:t>
      </w:r>
    </w:p>
    <w:p w:rsidR="00DD63AA" w:rsidRPr="007B54B0" w:rsidRDefault="00DD63AA" w:rsidP="006D4EC3">
      <w:pPr>
        <w:spacing w:after="0" w:line="240" w:lineRule="auto"/>
        <w:ind w:firstLine="709"/>
        <w:jc w:val="center"/>
        <w:rPr>
          <w:rFonts w:ascii="Times New Roman" w:hAnsi="Times New Roman" w:cs="Times New Roman"/>
          <w:b/>
          <w:sz w:val="24"/>
          <w:szCs w:val="24"/>
        </w:rPr>
      </w:pPr>
      <w:r w:rsidRPr="007B54B0">
        <w:rPr>
          <w:rFonts w:ascii="Times New Roman" w:hAnsi="Times New Roman" w:cs="Times New Roman"/>
          <w:b/>
          <w:sz w:val="24"/>
          <w:szCs w:val="24"/>
        </w:rPr>
        <w:t>Структура консолидированного бюджета</w:t>
      </w:r>
    </w:p>
    <w:p w:rsidR="00DD63AA" w:rsidRPr="007B54B0" w:rsidRDefault="00DD63AA" w:rsidP="006D4EC3">
      <w:pPr>
        <w:spacing w:after="0" w:line="240" w:lineRule="auto"/>
        <w:ind w:firstLine="709"/>
        <w:jc w:val="center"/>
        <w:rPr>
          <w:rFonts w:ascii="Times New Roman" w:hAnsi="Times New Roman" w:cs="Times New Roman"/>
          <w:b/>
          <w:sz w:val="24"/>
          <w:szCs w:val="24"/>
        </w:rPr>
      </w:pPr>
      <w:r w:rsidRPr="007B54B0">
        <w:rPr>
          <w:rFonts w:ascii="Times New Roman" w:hAnsi="Times New Roman" w:cs="Times New Roman"/>
          <w:b/>
          <w:sz w:val="24"/>
          <w:szCs w:val="24"/>
        </w:rPr>
        <w:t xml:space="preserve"> Л</w:t>
      </w:r>
      <w:r w:rsidR="00AC01DE">
        <w:rPr>
          <w:rFonts w:ascii="Times New Roman" w:hAnsi="Times New Roman" w:cs="Times New Roman"/>
          <w:b/>
          <w:sz w:val="24"/>
          <w:szCs w:val="24"/>
        </w:rPr>
        <w:t>МР</w:t>
      </w:r>
    </w:p>
    <w:p w:rsidR="00DD63AA" w:rsidRPr="007B54B0" w:rsidRDefault="00DC245F" w:rsidP="00DC245F">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тыс. руб.</w:t>
      </w:r>
    </w:p>
    <w:tbl>
      <w:tblPr>
        <w:tblW w:w="11057" w:type="dxa"/>
        <w:tblInd w:w="-601" w:type="dxa"/>
        <w:tblLayout w:type="fixed"/>
        <w:tblLook w:val="00A0" w:firstRow="1" w:lastRow="0" w:firstColumn="1" w:lastColumn="0" w:noHBand="0" w:noVBand="0"/>
      </w:tblPr>
      <w:tblGrid>
        <w:gridCol w:w="4111"/>
        <w:gridCol w:w="1276"/>
        <w:gridCol w:w="1134"/>
        <w:gridCol w:w="1134"/>
        <w:gridCol w:w="1134"/>
        <w:gridCol w:w="1134"/>
        <w:gridCol w:w="1134"/>
      </w:tblGrid>
      <w:tr w:rsidR="00DC245F" w:rsidRPr="006D4EC3" w:rsidTr="001A25D0">
        <w:trPr>
          <w:trHeight w:val="169"/>
          <w:tblHeader/>
        </w:trPr>
        <w:tc>
          <w:tcPr>
            <w:tcW w:w="4111"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6D4EC3" w:rsidRDefault="00DC245F" w:rsidP="006D4EC3">
            <w:pPr>
              <w:spacing w:after="0" w:line="240" w:lineRule="auto"/>
              <w:contextualSpacing/>
              <w:jc w:val="center"/>
              <w:rPr>
                <w:rFonts w:ascii="Times New Roman" w:eastAsia="Calibri" w:hAnsi="Times New Roman" w:cs="Times New Roman"/>
                <w:b/>
                <w:bCs/>
                <w:sz w:val="24"/>
                <w:szCs w:val="24"/>
                <w:lang w:val="en-US"/>
              </w:rPr>
            </w:pPr>
            <w:r w:rsidRPr="006D4EC3">
              <w:rPr>
                <w:rFonts w:ascii="Times New Roman" w:eastAsia="Calibri" w:hAnsi="Times New Roman" w:cs="Times New Roman"/>
                <w:b/>
                <w:bCs/>
                <w:sz w:val="24"/>
                <w:szCs w:val="24"/>
                <w:lang w:val="en-US"/>
              </w:rPr>
              <w:t>Наименование</w:t>
            </w:r>
            <w:r>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статьи</w:t>
            </w:r>
          </w:p>
        </w:tc>
        <w:tc>
          <w:tcPr>
            <w:tcW w:w="1276"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DC245F" w:rsidRDefault="00DC245F" w:rsidP="00DC245F">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Факт 201</w:t>
            </w:r>
            <w:r>
              <w:rPr>
                <w:rFonts w:ascii="Times New Roman" w:eastAsia="Calibri" w:hAnsi="Times New Roman" w:cs="Times New Roman"/>
                <w:b/>
                <w:bCs/>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DC245F" w:rsidRDefault="00DC245F" w:rsidP="00DC245F">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Факт 201</w:t>
            </w:r>
            <w:r>
              <w:rPr>
                <w:rFonts w:ascii="Times New Roman" w:eastAsia="Calibri"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DC245F" w:rsidRDefault="00DC245F" w:rsidP="00DC245F">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Факт 201</w:t>
            </w:r>
            <w:r>
              <w:rPr>
                <w:rFonts w:ascii="Times New Roman" w:eastAsia="Calibri"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DC245F" w:rsidRDefault="00DC245F" w:rsidP="00DC245F">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Факт 201</w:t>
            </w:r>
            <w:r>
              <w:rPr>
                <w:rFonts w:ascii="Times New Roman" w:eastAsia="Calibri" w:hAnsi="Times New Roman" w:cs="Times New Roman"/>
                <w:b/>
                <w:bCs/>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DC245F" w:rsidRPr="00DC245F" w:rsidRDefault="00DC245F" w:rsidP="00DC245F">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Факт 201</w:t>
            </w:r>
            <w:r>
              <w:rPr>
                <w:rFonts w:ascii="Times New Roman" w:eastAsia="Calibri"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tcPr>
          <w:p w:rsidR="00DC245F" w:rsidRPr="00DC245F" w:rsidRDefault="00DC245F" w:rsidP="006D4EC3">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Факт 2015</w:t>
            </w:r>
          </w:p>
        </w:tc>
      </w:tr>
      <w:tr w:rsidR="00DC245F" w:rsidRPr="006D4EC3" w:rsidTr="00035235">
        <w:trPr>
          <w:trHeight w:val="484"/>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Доходы местного бюджета, в т.ч.:</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513443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593251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672711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836142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909278</w:t>
            </w:r>
          </w:p>
        </w:tc>
        <w:tc>
          <w:tcPr>
            <w:tcW w:w="1134" w:type="dxa"/>
            <w:tcBorders>
              <w:top w:val="single" w:sz="4" w:space="0" w:color="auto"/>
              <w:left w:val="single" w:sz="4" w:space="0" w:color="auto"/>
              <w:bottom w:val="single" w:sz="4" w:space="0" w:color="auto"/>
              <w:right w:val="single" w:sz="4" w:space="0" w:color="auto"/>
            </w:tcBorders>
            <w:shd w:val="clear" w:color="FDE9D9" w:fill="FFFFFF"/>
          </w:tcPr>
          <w:p w:rsidR="00DC245F" w:rsidRPr="006D4EC3" w:rsidRDefault="00DC245F" w:rsidP="006D4EC3">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964068</w:t>
            </w:r>
          </w:p>
        </w:tc>
      </w:tr>
      <w:tr w:rsidR="00DC245F" w:rsidRPr="006D4EC3" w:rsidTr="00035235">
        <w:trPr>
          <w:trHeight w:val="491"/>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 xml:space="preserve">1. Налоговые доходы,                                                                                                       </w:t>
            </w:r>
            <w:r w:rsidRPr="006D4EC3">
              <w:rPr>
                <w:rFonts w:ascii="Times New Roman" w:eastAsia="Calibri" w:hAnsi="Times New Roman" w:cs="Times New Roman"/>
                <w:sz w:val="24"/>
                <w:szCs w:val="24"/>
                <w:lang w:val="en-US"/>
              </w:rPr>
              <w:t>из</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них</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166732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191420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372923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368920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414060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272712</w:t>
            </w:r>
          </w:p>
        </w:tc>
      </w:tr>
      <w:tr w:rsidR="00DC245F" w:rsidRPr="006D4EC3" w:rsidTr="00035235">
        <w:trPr>
          <w:trHeight w:val="484"/>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1.1. налог на доходы физических лиц</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113850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134655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280926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267303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1A25D0"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273810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111605</w:t>
            </w:r>
          </w:p>
        </w:tc>
      </w:tr>
      <w:tr w:rsidR="00DC245F" w:rsidRPr="006D4EC3" w:rsidTr="00035235">
        <w:trPr>
          <w:trHeight w:val="690"/>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lastRenderedPageBreak/>
              <w:t>1.2. единый налог на вмененный доход для отдельных видов деятельности</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9655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10961</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13076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12809</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13907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15426</w:t>
            </w:r>
          </w:p>
        </w:tc>
      </w:tr>
      <w:tr w:rsidR="00DC245F" w:rsidRPr="006D4EC3" w:rsidTr="00035235">
        <w:trPr>
          <w:trHeight w:val="700"/>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1.3. налог взимаемые в связи с применением упрощенной системы налогообложения</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3185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2931</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3161</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4192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4117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1596</w:t>
            </w:r>
          </w:p>
        </w:tc>
      </w:tr>
      <w:tr w:rsidR="00DC245F" w:rsidRPr="006D4EC3" w:rsidTr="00035235">
        <w:trPr>
          <w:trHeight w:val="569"/>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1.4. единый сельскохозяйственный налог</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1520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3573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394</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11802</w:t>
            </w:r>
          </w:p>
        </w:tc>
      </w:tr>
      <w:tr w:rsidR="00DC245F" w:rsidRPr="006D4EC3" w:rsidTr="00035235">
        <w:trPr>
          <w:trHeight w:val="563"/>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1.5. налог на имущество физических лиц</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7133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3305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9354</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11232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11201</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105226</w:t>
            </w:r>
          </w:p>
        </w:tc>
      </w:tr>
      <w:tr w:rsidR="00DC245F" w:rsidRPr="006D4EC3" w:rsidTr="00035235">
        <w:trPr>
          <w:trHeight w:val="451"/>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1.6. земельный налог</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25778</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30240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63736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69827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91199</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5005</w:t>
            </w:r>
          </w:p>
        </w:tc>
      </w:tr>
      <w:tr w:rsidR="00DC245F" w:rsidRPr="006D4EC3" w:rsidTr="00035235">
        <w:trPr>
          <w:trHeight w:val="413"/>
        </w:trPr>
        <w:tc>
          <w:tcPr>
            <w:tcW w:w="4111"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1.</w:t>
            </w:r>
            <w:r w:rsidRPr="006D4EC3">
              <w:rPr>
                <w:rFonts w:ascii="Times New Roman" w:eastAsia="Calibri" w:hAnsi="Times New Roman" w:cs="Times New Roman"/>
                <w:sz w:val="24"/>
                <w:szCs w:val="24"/>
              </w:rPr>
              <w:t>7</w:t>
            </w:r>
            <w:r w:rsidRPr="006D4EC3">
              <w:rPr>
                <w:rFonts w:ascii="Times New Roman" w:eastAsia="Calibri" w:hAnsi="Times New Roman" w:cs="Times New Roman"/>
                <w:sz w:val="24"/>
                <w:szCs w:val="24"/>
                <w:lang w:val="en-US"/>
              </w:rPr>
              <w:t>. государственная</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пошлина</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5554</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5527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3100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035235"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4574</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6104</w:t>
            </w:r>
          </w:p>
        </w:tc>
      </w:tr>
      <w:tr w:rsidR="00DC245F" w:rsidRPr="006D4EC3" w:rsidTr="00035235">
        <w:trPr>
          <w:trHeight w:val="407"/>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lang w:val="en-US"/>
              </w:rPr>
              <w:t>1.</w:t>
            </w:r>
            <w:r w:rsidRPr="006D4EC3">
              <w:rPr>
                <w:rFonts w:ascii="Times New Roman" w:eastAsia="Calibri" w:hAnsi="Times New Roman" w:cs="Times New Roman"/>
                <w:sz w:val="24"/>
                <w:szCs w:val="24"/>
              </w:rPr>
              <w:t>8</w:t>
            </w:r>
            <w:r w:rsidRPr="006D4EC3">
              <w:rPr>
                <w:rFonts w:ascii="Times New Roman" w:eastAsia="Calibri" w:hAnsi="Times New Roman" w:cs="Times New Roman"/>
                <w:sz w:val="24"/>
                <w:szCs w:val="24"/>
                <w:lang w:val="en-US"/>
              </w:rPr>
              <w:t>. прочие</w:t>
            </w:r>
            <w:r w:rsidRPr="006D4EC3">
              <w:rPr>
                <w:rFonts w:ascii="Times New Roman" w:eastAsia="Calibri" w:hAnsi="Times New Roman" w:cs="Times New Roman"/>
                <w:sz w:val="24"/>
                <w:szCs w:val="24"/>
              </w:rPr>
              <w:t xml:space="preserve"> налоговые доходы</w:t>
            </w:r>
          </w:p>
        </w:tc>
        <w:tc>
          <w:tcPr>
            <w:tcW w:w="1276" w:type="dxa"/>
            <w:tcBorders>
              <w:top w:val="single" w:sz="4" w:space="0" w:color="auto"/>
              <w:left w:val="nil"/>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228</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14858</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15948</w:t>
            </w:r>
          </w:p>
        </w:tc>
      </w:tr>
      <w:tr w:rsidR="00DC245F" w:rsidRPr="006D4EC3" w:rsidTr="00035235">
        <w:trPr>
          <w:trHeight w:val="519"/>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lang w:val="en-US"/>
              </w:rPr>
              <w:t>2. Неналоговые</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дохо</w:t>
            </w:r>
            <w:r w:rsidRPr="006D4EC3">
              <w:rPr>
                <w:rFonts w:ascii="Times New Roman" w:eastAsia="Calibri" w:hAnsi="Times New Roman" w:cs="Times New Roman"/>
                <w:sz w:val="24"/>
                <w:szCs w:val="24"/>
              </w:rPr>
              <w:t>ды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50003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25130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44657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150027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104849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168488</w:t>
            </w:r>
          </w:p>
        </w:tc>
      </w:tr>
      <w:tr w:rsidR="00DC245F" w:rsidRPr="006D4EC3" w:rsidTr="00035235">
        <w:trPr>
          <w:trHeight w:val="994"/>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2.1. 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7813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8563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13168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20084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47554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21679</w:t>
            </w:r>
          </w:p>
        </w:tc>
      </w:tr>
      <w:tr w:rsidR="00DC245F" w:rsidRPr="006D4EC3" w:rsidTr="00035235">
        <w:trPr>
          <w:trHeight w:val="994"/>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2.2. 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33921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8457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22554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120021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46973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133651</w:t>
            </w:r>
          </w:p>
        </w:tc>
      </w:tr>
      <w:tr w:rsidR="00DC245F" w:rsidRPr="006D4EC3" w:rsidTr="00035235">
        <w:trPr>
          <w:trHeight w:val="20"/>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2.3. плата за негативное воздействие на окружающую среду</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3287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2908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3104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3704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3813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4064</w:t>
            </w:r>
          </w:p>
        </w:tc>
      </w:tr>
      <w:tr w:rsidR="00DC245F" w:rsidRPr="006D4EC3" w:rsidTr="00035235">
        <w:trPr>
          <w:trHeight w:val="465"/>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2.3. Прочие</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rPr>
              <w:t xml:space="preserve">неналоговые </w:t>
            </w:r>
            <w:r w:rsidRPr="006D4EC3">
              <w:rPr>
                <w:rFonts w:ascii="Times New Roman" w:eastAsia="Calibri" w:hAnsi="Times New Roman" w:cs="Times New Roman"/>
                <w:sz w:val="24"/>
                <w:szCs w:val="24"/>
                <w:lang w:val="en-US"/>
              </w:rPr>
              <w:t>доходы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4982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5202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5831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6218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6509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9094</w:t>
            </w:r>
          </w:p>
        </w:tc>
      </w:tr>
      <w:tr w:rsidR="00DC245F" w:rsidRPr="006D4EC3" w:rsidTr="00035235">
        <w:trPr>
          <w:trHeight w:val="71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3. Безвозмездные поступления из бюджетов других уровней в том числе</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296708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376701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255131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317195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390369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523808</w:t>
            </w:r>
          </w:p>
        </w:tc>
      </w:tr>
      <w:tr w:rsidR="00DC245F" w:rsidRPr="006D4EC3" w:rsidTr="00035235">
        <w:trPr>
          <w:trHeight w:val="20"/>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 дотации</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w:t>
            </w:r>
          </w:p>
        </w:tc>
      </w:tr>
      <w:tr w:rsidR="00DC245F" w:rsidRPr="006D4EC3" w:rsidTr="00035235">
        <w:trPr>
          <w:trHeight w:val="427"/>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 субвенции</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97356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108965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114214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140200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171992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192495</w:t>
            </w:r>
          </w:p>
        </w:tc>
      </w:tr>
      <w:tr w:rsidR="00DC245F" w:rsidRPr="006D4EC3" w:rsidTr="00035235">
        <w:trPr>
          <w:trHeight w:val="419"/>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 субсидии</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162530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211022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106951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141213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160900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265636</w:t>
            </w:r>
          </w:p>
        </w:tc>
      </w:tr>
      <w:tr w:rsidR="00DC245F" w:rsidRPr="006D4EC3" w:rsidTr="00035235">
        <w:trPr>
          <w:trHeight w:val="425"/>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lang w:val="en-US"/>
              </w:rPr>
              <w:t>- иные</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36822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56714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33966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36511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57250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65677</w:t>
            </w:r>
          </w:p>
        </w:tc>
      </w:tr>
      <w:tr w:rsidR="00DC245F" w:rsidRPr="006D4EC3" w:rsidTr="00035235">
        <w:trPr>
          <w:trHeight w:val="425"/>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 прочие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500,0</w:t>
            </w:r>
          </w:p>
        </w:tc>
      </w:tr>
      <w:tr w:rsidR="00DC245F" w:rsidRPr="006D4EC3" w:rsidTr="00035235">
        <w:trPr>
          <w:trHeight w:val="20"/>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 xml:space="preserve">- возврат остатков субсидий, субвенций, и иных межбюджетных трансфертов, имеющих целевое назначение, прошлых лет </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-1440</w:t>
            </w:r>
          </w:p>
        </w:tc>
      </w:tr>
      <w:tr w:rsidR="00DC245F" w:rsidRPr="006D4EC3" w:rsidTr="00035235">
        <w:trPr>
          <w:trHeight w:val="647"/>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Расходы местного бюджета, в т.ч.:</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487876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559047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651735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822809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914686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3D7E8B">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93165</w:t>
            </w:r>
            <w:r w:rsidR="003D7E8B">
              <w:rPr>
                <w:rFonts w:ascii="Times New Roman" w:eastAsia="Calibri" w:hAnsi="Times New Roman" w:cs="Times New Roman"/>
                <w:b/>
                <w:bCs/>
                <w:sz w:val="24"/>
                <w:szCs w:val="24"/>
              </w:rPr>
              <w:t>4</w:t>
            </w:r>
          </w:p>
        </w:tc>
      </w:tr>
      <w:tr w:rsidR="00DC245F" w:rsidRPr="006D4EC3" w:rsidTr="00035235">
        <w:trPr>
          <w:trHeight w:val="51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51915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79650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82943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102510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118292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165761</w:t>
            </w:r>
          </w:p>
        </w:tc>
      </w:tr>
      <w:tr w:rsidR="00DC245F" w:rsidRPr="006D4EC3" w:rsidTr="00035235">
        <w:trPr>
          <w:trHeight w:val="51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 национальная оборона</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1889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1850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1981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3D7E8B"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2181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2374</w:t>
            </w:r>
          </w:p>
        </w:tc>
      </w:tr>
      <w:tr w:rsidR="00DC245F" w:rsidRPr="006D4EC3" w:rsidTr="00035235">
        <w:trPr>
          <w:trHeight w:val="51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lastRenderedPageBreak/>
              <w:t>3. 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709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839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1840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4419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2670</w:t>
            </w:r>
          </w:p>
        </w:tc>
      </w:tr>
      <w:tr w:rsidR="00DC245F" w:rsidRPr="006D4EC3" w:rsidTr="00035235">
        <w:trPr>
          <w:trHeight w:val="51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4. национальная экономика</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3443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1202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1378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19093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15356</w:t>
            </w:r>
          </w:p>
        </w:tc>
      </w:tr>
      <w:tr w:rsidR="00DC245F" w:rsidRPr="006D4EC3" w:rsidTr="00035235">
        <w:trPr>
          <w:trHeight w:val="598"/>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5. 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85189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71437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75920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139044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120452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125122</w:t>
            </w:r>
          </w:p>
        </w:tc>
      </w:tr>
      <w:tr w:rsidR="00DC245F" w:rsidRPr="006D4EC3" w:rsidTr="00035235">
        <w:trPr>
          <w:trHeight w:val="548"/>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 xml:space="preserve">6. охрана окружающей </w:t>
            </w:r>
            <w:r w:rsidRPr="006D4EC3">
              <w:rPr>
                <w:rFonts w:ascii="Times New Roman" w:eastAsia="Calibri" w:hAnsi="Times New Roman" w:cs="Times New Roman"/>
                <w:sz w:val="24"/>
                <w:szCs w:val="24"/>
                <w:lang w:val="en-US"/>
              </w:rPr>
              <w:t>среды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2641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3280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3271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3665</w:t>
            </w:r>
          </w:p>
        </w:tc>
      </w:tr>
      <w:tr w:rsidR="00DC245F" w:rsidRPr="006D4EC3" w:rsidTr="00035235">
        <w:trPr>
          <w:trHeight w:val="556"/>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7</w:t>
            </w:r>
            <w:r w:rsidRPr="006D4EC3">
              <w:rPr>
                <w:rFonts w:ascii="Times New Roman" w:eastAsia="Calibri" w:hAnsi="Times New Roman" w:cs="Times New Roman"/>
                <w:sz w:val="24"/>
                <w:szCs w:val="24"/>
                <w:lang w:val="en-US"/>
              </w:rPr>
              <w:t>. образование</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245418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291740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381328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459570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494822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481523</w:t>
            </w:r>
          </w:p>
        </w:tc>
      </w:tr>
      <w:tr w:rsidR="00DC245F" w:rsidRPr="006D4EC3" w:rsidTr="00035235">
        <w:trPr>
          <w:trHeight w:val="20"/>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8. культура, кинематография и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36375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48212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53974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79777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72357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78941</w:t>
            </w:r>
          </w:p>
        </w:tc>
      </w:tr>
      <w:tr w:rsidR="00DC245F" w:rsidRPr="006D4EC3" w:rsidTr="00035235">
        <w:trPr>
          <w:trHeight w:val="588"/>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9</w:t>
            </w:r>
            <w:r w:rsidRPr="006D4EC3">
              <w:rPr>
                <w:rFonts w:ascii="Times New Roman" w:eastAsia="Calibri" w:hAnsi="Times New Roman" w:cs="Times New Roman"/>
                <w:sz w:val="24"/>
                <w:szCs w:val="24"/>
                <w:lang w:val="en-US"/>
              </w:rPr>
              <w:t>. здравоохранение</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11219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42044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479</w:t>
            </w:r>
          </w:p>
        </w:tc>
      </w:tr>
      <w:tr w:rsidR="00DC245F" w:rsidRPr="006D4EC3" w:rsidTr="00035235">
        <w:trPr>
          <w:trHeight w:val="552"/>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10</w:t>
            </w:r>
            <w:r w:rsidRPr="006D4EC3">
              <w:rPr>
                <w:rFonts w:ascii="Times New Roman" w:eastAsia="Calibri" w:hAnsi="Times New Roman" w:cs="Times New Roman"/>
                <w:sz w:val="24"/>
                <w:szCs w:val="24"/>
                <w:lang w:val="en-US"/>
              </w:rPr>
              <w:t>. социальная</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политика</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18727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16626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48985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27187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70024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43740</w:t>
            </w:r>
          </w:p>
        </w:tc>
      </w:tr>
      <w:tr w:rsidR="00DC245F" w:rsidRPr="006D4EC3" w:rsidTr="00035235">
        <w:trPr>
          <w:trHeight w:val="552"/>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11. 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1638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3134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8260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9928</w:t>
            </w:r>
          </w:p>
        </w:tc>
      </w:tr>
      <w:tr w:rsidR="00DC245F" w:rsidRPr="006D4EC3" w:rsidTr="00035235">
        <w:trPr>
          <w:trHeight w:val="552"/>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12.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33614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1909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2689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1071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2094</w:t>
            </w:r>
          </w:p>
        </w:tc>
      </w:tr>
      <w:tr w:rsidR="008D03E3" w:rsidRPr="006D4EC3" w:rsidTr="00035235">
        <w:trPr>
          <w:trHeight w:val="552"/>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8D03E3" w:rsidRPr="006D4EC3" w:rsidRDefault="008D03E3"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13. обслуживание государственного и муниципального долга</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8D03E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8D03E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8D03E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8D03E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8D03E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8D03E3" w:rsidRPr="006D4EC3" w:rsidRDefault="008D03E3"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C245F" w:rsidRPr="006D4EC3" w:rsidTr="00035235">
        <w:trPr>
          <w:trHeight w:val="568"/>
        </w:trPr>
        <w:tc>
          <w:tcPr>
            <w:tcW w:w="4111"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8D03E3" w:rsidRDefault="00DC245F" w:rsidP="006D4EC3">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8D03E3">
              <w:rPr>
                <w:rFonts w:ascii="Times New Roman" w:eastAsia="Calibri" w:hAnsi="Times New Roman" w:cs="Times New Roman"/>
                <w:sz w:val="24"/>
                <w:szCs w:val="24"/>
              </w:rPr>
              <w:t>Профицит, дефицит (-)</w:t>
            </w:r>
          </w:p>
        </w:tc>
        <w:tc>
          <w:tcPr>
            <w:tcW w:w="1276"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25567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34204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20976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13332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8D03E3" w:rsidP="00035235">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5408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DC245F" w:rsidRPr="006D4EC3" w:rsidRDefault="00DC245F" w:rsidP="001A25D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sidRPr="006D4EC3">
              <w:rPr>
                <w:rFonts w:ascii="Times New Roman" w:eastAsia="Calibri" w:hAnsi="Times New Roman" w:cs="Times New Roman"/>
                <w:sz w:val="24"/>
                <w:szCs w:val="24"/>
              </w:rPr>
              <w:t>32415</w:t>
            </w:r>
          </w:p>
        </w:tc>
      </w:tr>
    </w:tbl>
    <w:p w:rsidR="00C879CE" w:rsidRPr="006D4EC3" w:rsidRDefault="00C879CE" w:rsidP="006D4EC3">
      <w:pPr>
        <w:spacing w:after="0" w:line="240" w:lineRule="auto"/>
        <w:ind w:firstLine="720"/>
        <w:jc w:val="both"/>
        <w:rPr>
          <w:rFonts w:ascii="Times New Roman" w:hAnsi="Times New Roman" w:cs="Times New Roman"/>
          <w:sz w:val="24"/>
          <w:szCs w:val="24"/>
        </w:rPr>
      </w:pPr>
    </w:p>
    <w:p w:rsidR="00DC4F34" w:rsidRPr="006D4EC3" w:rsidRDefault="00DC4F34" w:rsidP="007B54B0">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t>Транспортно-логистический потенциал</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На сегодняшний день в районе создана и устойчиво функционирует транспортная система, которая способствует социально-экономическому развитию района, повышению конкурентоспособности и качества жизни населения, с перспективами развития сети автомобильных дорог на юге района с целью осуществления транспортных связей в широтном направлении. </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Основу транспортного каркаса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составляют автомобильные дороги федерального и регионального значения, линии железных дорог, судоходные фарватеры Волги и Камы, трассы трубопроводов.</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По территории района проходят основные транспортные коридоры трубопроводов, автомобильных дорог, в районе размещается аэропорт международного значения. Посредством данных объектов существующей транспортной системы района осуществляются как межрайонные (внутриреспубликанские), так и внешние связи республики с другими регионами Российской Федерации и другими странами. Сеть автомобильных дорог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представлена автомобильной дорогой федерального значения Казань-Оренбург, обеспечивающей связь муниципального района, Пригородной зоны г. Казани и Республики Татарстан в целом с субъектами Российской </w:t>
      </w:r>
      <w:r w:rsidRPr="006D4EC3">
        <w:rPr>
          <w:rFonts w:ascii="Times New Roman" w:hAnsi="Times New Roman" w:cs="Times New Roman"/>
          <w:sz w:val="24"/>
          <w:szCs w:val="24"/>
        </w:rPr>
        <w:lastRenderedPageBreak/>
        <w:t>Федерации; автомобильной дорогой регионального и межмуниципального значения «Столбище-Атабаево», связывающей север и юг района со столицей республики.</w:t>
      </w:r>
      <w:r w:rsidR="005C45AE"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Особую связующую роль крупных объектов и административного центра с основными дорогами в районе выполняют подъезды дорог </w:t>
      </w:r>
      <w:r w:rsidR="005C45AE" w:rsidRPr="006D4EC3">
        <w:rPr>
          <w:rFonts w:ascii="Times New Roman" w:hAnsi="Times New Roman" w:cs="Times New Roman"/>
          <w:sz w:val="24"/>
          <w:szCs w:val="24"/>
        </w:rPr>
        <w:t xml:space="preserve">федерального («Подъезд к аэропорту «Казань»), </w:t>
      </w:r>
      <w:r w:rsidRPr="006D4EC3">
        <w:rPr>
          <w:rFonts w:ascii="Times New Roman" w:hAnsi="Times New Roman" w:cs="Times New Roman"/>
          <w:sz w:val="24"/>
          <w:szCs w:val="24"/>
        </w:rPr>
        <w:t xml:space="preserve">регионального или межмуниципального значения, </w:t>
      </w:r>
      <w:r w:rsidR="005C45AE" w:rsidRPr="006D4EC3">
        <w:rPr>
          <w:rFonts w:ascii="Times New Roman" w:hAnsi="Times New Roman" w:cs="Times New Roman"/>
          <w:sz w:val="24"/>
          <w:szCs w:val="24"/>
        </w:rPr>
        <w:t>(</w:t>
      </w:r>
      <w:r w:rsidRPr="006D4EC3">
        <w:rPr>
          <w:rFonts w:ascii="Times New Roman" w:hAnsi="Times New Roman" w:cs="Times New Roman"/>
          <w:sz w:val="24"/>
          <w:szCs w:val="24"/>
        </w:rPr>
        <w:t>«Подъезд к г. Лаишево»). Скоростная автомобильная дорога «Шали-Сорочьи Горы»</w:t>
      </w:r>
      <w:r w:rsidR="005C45AE" w:rsidRPr="006D4EC3">
        <w:rPr>
          <w:rFonts w:ascii="Times New Roman" w:hAnsi="Times New Roman" w:cs="Times New Roman"/>
          <w:sz w:val="24"/>
          <w:szCs w:val="24"/>
        </w:rPr>
        <w:t xml:space="preserve"> входит в состав республиканского участка формирующегося международного транс</w:t>
      </w:r>
      <w:r w:rsidR="007B54B0">
        <w:rPr>
          <w:rFonts w:ascii="Times New Roman" w:hAnsi="Times New Roman" w:cs="Times New Roman"/>
          <w:sz w:val="24"/>
          <w:szCs w:val="24"/>
        </w:rPr>
        <w:t>портного маршрута «Европ</w:t>
      </w:r>
      <w:r w:rsidR="005C45AE" w:rsidRPr="006D4EC3">
        <w:rPr>
          <w:rFonts w:ascii="Times New Roman" w:hAnsi="Times New Roman" w:cs="Times New Roman"/>
          <w:sz w:val="24"/>
          <w:szCs w:val="24"/>
        </w:rPr>
        <w:t>а – Западный Китай»</w:t>
      </w:r>
      <w:r w:rsidRPr="006D4EC3">
        <w:rPr>
          <w:rFonts w:ascii="Times New Roman" w:hAnsi="Times New Roman" w:cs="Times New Roman"/>
          <w:sz w:val="24"/>
          <w:szCs w:val="24"/>
        </w:rPr>
        <w:t xml:space="preserve">, что в дальнейшем будет способствовать увеличению грузо- и пассажиропотоков в районе и улучшению связи района с соседними регионами республики, страны и мира. </w:t>
      </w:r>
    </w:p>
    <w:p w:rsidR="00F05961" w:rsidRPr="006D4EC3" w:rsidRDefault="00F05961" w:rsidP="007B54B0">
      <w:pPr>
        <w:spacing w:after="0" w:line="360" w:lineRule="auto"/>
        <w:ind w:firstLine="708"/>
        <w:jc w:val="both"/>
        <w:rPr>
          <w:rFonts w:ascii="Times New Roman" w:eastAsia="Calibri" w:hAnsi="Times New Roman" w:cs="Times New Roman"/>
          <w:sz w:val="24"/>
          <w:szCs w:val="24"/>
        </w:rPr>
      </w:pPr>
      <w:r w:rsidRPr="006D4EC3">
        <w:rPr>
          <w:rFonts w:ascii="Times New Roman" w:eastAsia="Calibri" w:hAnsi="Times New Roman" w:cs="Times New Roman"/>
          <w:sz w:val="24"/>
          <w:szCs w:val="24"/>
        </w:rPr>
        <w:t>Протяженность автомобильных дорог местного значения составляет 569,8 км</w:t>
      </w:r>
      <w:r w:rsidRPr="006D4EC3">
        <w:rPr>
          <w:rFonts w:ascii="Times New Roman" w:hAnsi="Times New Roman" w:cs="Times New Roman"/>
          <w:sz w:val="24"/>
          <w:szCs w:val="24"/>
        </w:rPr>
        <w:t>.</w:t>
      </w:r>
    </w:p>
    <w:p w:rsidR="00F05961" w:rsidRPr="006D4EC3" w:rsidRDefault="00F05961" w:rsidP="007B54B0">
      <w:pPr>
        <w:pStyle w:val="aff0"/>
        <w:spacing w:line="360" w:lineRule="auto"/>
        <w:ind w:firstLine="708"/>
        <w:jc w:val="both"/>
        <w:rPr>
          <w:sz w:val="24"/>
        </w:rPr>
      </w:pPr>
      <w:r w:rsidRPr="006D4EC3">
        <w:rPr>
          <w:sz w:val="24"/>
        </w:rPr>
        <w:t xml:space="preserve">Обслуживание дорог федерального и территориального значения осуществляется ОАО «Татавтодор», обслуживание дорог общего пользования местного значения - на основе договоров на содержание дорог, за счет бюджетов поселений. </w:t>
      </w:r>
    </w:p>
    <w:p w:rsidR="00F05961" w:rsidRPr="006D4EC3" w:rsidRDefault="00F05961" w:rsidP="007B54B0">
      <w:pPr>
        <w:shd w:val="clear" w:color="auto" w:fill="FFFFFF"/>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2015 году приведено в   нормативное состояние более 26 км дорог, на сумму 157 миллионов рублей. Объемы внушительные, но проблема пока остается актуальной. </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Железнодорожный транспорт на территории района представлен участком Горьковской железной дороги «Казань</w:t>
      </w:r>
      <w:r w:rsidR="007B54B0">
        <w:rPr>
          <w:rFonts w:ascii="Times New Roman" w:hAnsi="Times New Roman" w:cs="Times New Roman"/>
          <w:sz w:val="24"/>
          <w:szCs w:val="24"/>
        </w:rPr>
        <w:t xml:space="preserve"> </w:t>
      </w:r>
      <w:r w:rsidRPr="006D4EC3">
        <w:rPr>
          <w:rFonts w:ascii="Times New Roman" w:hAnsi="Times New Roman" w:cs="Times New Roman"/>
          <w:sz w:val="24"/>
          <w:szCs w:val="24"/>
        </w:rPr>
        <w:t>-</w:t>
      </w:r>
      <w:r w:rsidR="007B54B0">
        <w:rPr>
          <w:rFonts w:ascii="Times New Roman" w:hAnsi="Times New Roman" w:cs="Times New Roman"/>
          <w:sz w:val="24"/>
          <w:szCs w:val="24"/>
        </w:rPr>
        <w:t xml:space="preserve"> </w:t>
      </w:r>
      <w:r w:rsidRPr="006D4EC3">
        <w:rPr>
          <w:rFonts w:ascii="Times New Roman" w:hAnsi="Times New Roman" w:cs="Times New Roman"/>
          <w:sz w:val="24"/>
          <w:szCs w:val="24"/>
        </w:rPr>
        <w:t>международный аэропорт «Казань», от которого вблизи с. Усады ответвляется ветка железной дороги промышленного значения «Подъезд к птицефабрике «Юбилейная».</w:t>
      </w:r>
    </w:p>
    <w:p w:rsidR="006111B8" w:rsidRPr="006D4EC3" w:rsidRDefault="006111B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По территории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с юго-востока на северо-запад проходят трассы нефтепровода «Альметьевск - Нижний Новгород»(нефтеперекачивающая станция расположена в с. Песчаные Ковали) и нефтепродуктовода (бензин). Через центральную часть района с северо-востока на юго-запад проходят два нефтепровода «Сургут-Полоцк» и «Холмогоры-Клин».</w:t>
      </w:r>
    </w:p>
    <w:p w:rsidR="004E0588" w:rsidRPr="006D4EC3" w:rsidRDefault="004E0588" w:rsidP="007B54B0">
      <w:pPr>
        <w:spacing w:after="0" w:line="360" w:lineRule="auto"/>
        <w:ind w:firstLine="700"/>
        <w:jc w:val="both"/>
        <w:rPr>
          <w:rFonts w:ascii="Times New Roman" w:eastAsia="Times New Roman" w:hAnsi="Times New Roman" w:cs="Times New Roman"/>
          <w:sz w:val="24"/>
          <w:szCs w:val="24"/>
        </w:rPr>
      </w:pPr>
    </w:p>
    <w:p w:rsidR="00B87FE3" w:rsidRPr="006D4EC3" w:rsidRDefault="0021506C"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Жилищно-коммунальное хозяйство и связь</w:t>
      </w:r>
    </w:p>
    <w:p w:rsidR="0021506C" w:rsidRPr="006D4EC3" w:rsidRDefault="0021506C" w:rsidP="007B54B0">
      <w:pPr>
        <w:spacing w:after="0" w:line="360" w:lineRule="auto"/>
        <w:ind w:firstLine="709"/>
        <w:jc w:val="both"/>
        <w:rPr>
          <w:rFonts w:ascii="Times New Roman" w:eastAsia="Calibri" w:hAnsi="Times New Roman" w:cs="Times New Roman"/>
          <w:sz w:val="24"/>
          <w:szCs w:val="24"/>
        </w:rPr>
      </w:pPr>
      <w:r w:rsidRPr="006D4EC3">
        <w:rPr>
          <w:rFonts w:ascii="Times New Roman" w:hAnsi="Times New Roman" w:cs="Times New Roman"/>
          <w:color w:val="030000"/>
          <w:sz w:val="24"/>
          <w:szCs w:val="24"/>
        </w:rPr>
        <w:t xml:space="preserve">Жилищно-коммунальная сфера остается одной из важных отраслей жизнеобеспечения населения. </w:t>
      </w:r>
      <w:r w:rsidRPr="006D4EC3">
        <w:rPr>
          <w:rFonts w:ascii="Times New Roman" w:eastAsia="Calibri" w:hAnsi="Times New Roman" w:cs="Times New Roman"/>
          <w:sz w:val="24"/>
          <w:szCs w:val="24"/>
        </w:rPr>
        <w:t>По состоянию на 01.0</w:t>
      </w:r>
      <w:r w:rsidRPr="006D4EC3">
        <w:rPr>
          <w:rFonts w:ascii="Times New Roman" w:hAnsi="Times New Roman" w:cs="Times New Roman"/>
          <w:sz w:val="24"/>
          <w:szCs w:val="24"/>
        </w:rPr>
        <w:t>1</w:t>
      </w:r>
      <w:r w:rsidRPr="006D4EC3">
        <w:rPr>
          <w:rFonts w:ascii="Times New Roman" w:eastAsia="Calibri" w:hAnsi="Times New Roman" w:cs="Times New Roman"/>
          <w:sz w:val="24"/>
          <w:szCs w:val="24"/>
        </w:rPr>
        <w:t>.2016 года на территории района функционирует  19 предприятий, оказывающих</w:t>
      </w:r>
      <w:r w:rsidRPr="006D4EC3">
        <w:rPr>
          <w:rFonts w:ascii="Times New Roman" w:hAnsi="Times New Roman" w:cs="Times New Roman"/>
          <w:sz w:val="24"/>
          <w:szCs w:val="24"/>
        </w:rPr>
        <w:t xml:space="preserve"> жилищно-коммунальные услуги.</w:t>
      </w:r>
    </w:p>
    <w:p w:rsidR="0021506C" w:rsidRPr="006D4EC3" w:rsidRDefault="0021506C" w:rsidP="007B54B0">
      <w:pPr>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30000"/>
          <w:sz w:val="24"/>
          <w:szCs w:val="24"/>
        </w:rPr>
        <w:t xml:space="preserve">В целом система жилищно-коммунального хозяйства работает стабильно. </w:t>
      </w:r>
      <w:r w:rsidRPr="006D4EC3">
        <w:rPr>
          <w:rFonts w:ascii="Times New Roman" w:hAnsi="Times New Roman" w:cs="Times New Roman"/>
          <w:color w:val="000000"/>
          <w:sz w:val="24"/>
          <w:szCs w:val="24"/>
        </w:rPr>
        <w:t xml:space="preserve">Одним из основных вопросов, постоянно находящимся под контролем, это собираемость платежей с населения за коммунальные услуги, которая за 2015 год составила 99,4 %.  </w:t>
      </w:r>
    </w:p>
    <w:p w:rsidR="0021506C" w:rsidRPr="006D4EC3" w:rsidRDefault="0021506C" w:rsidP="007B54B0">
      <w:pPr>
        <w:pStyle w:val="afd"/>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На рынке коммуникационных и биллинговых услуг осуществляет свою деятельность предприятие – ПАО «Таттелеком» КУЭС Лаишевский РУЭС. Телефонная связь внутри района обеспечивается с помощью цифровых телефонных станций. На начало 2016 года к сетям Лаишевского РУЭС подключены 5346 абонентов телефонной сети, 5623 абонента </w:t>
      </w:r>
      <w:r w:rsidRPr="006D4EC3">
        <w:rPr>
          <w:rFonts w:ascii="Times New Roman" w:hAnsi="Times New Roman" w:cs="Times New Roman"/>
          <w:sz w:val="24"/>
          <w:szCs w:val="24"/>
        </w:rPr>
        <w:lastRenderedPageBreak/>
        <w:t xml:space="preserve">высокоскоростного интернета, 3986 абонентов интерактивного цифрового телевидения, 683 абонента мобильной связи.  </w:t>
      </w:r>
    </w:p>
    <w:p w:rsidR="0021506C" w:rsidRPr="006D4EC3" w:rsidRDefault="0021506C" w:rsidP="007B54B0">
      <w:pPr>
        <w:pStyle w:val="afd"/>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Мобильную связь в районе обеспечивают компании: </w:t>
      </w:r>
      <w:r w:rsidR="00666924">
        <w:rPr>
          <w:rFonts w:ascii="Times New Roman" w:hAnsi="Times New Roman" w:cs="Times New Roman"/>
          <w:sz w:val="24"/>
          <w:szCs w:val="24"/>
        </w:rPr>
        <w:t>ПАО «МегаФон», ПАО «МТС», ПАО «Вымпелком», ООО «ТМТ», ООО «Т2 Мобайл».</w:t>
      </w:r>
      <w:r w:rsidRPr="006D4EC3">
        <w:rPr>
          <w:rFonts w:ascii="Times New Roman" w:hAnsi="Times New Roman" w:cs="Times New Roman"/>
          <w:sz w:val="24"/>
          <w:szCs w:val="24"/>
        </w:rPr>
        <w:t xml:space="preserve"> Услуги почтовой связи оказывает </w:t>
      </w:r>
      <w:r w:rsidR="00666924">
        <w:rPr>
          <w:rFonts w:ascii="Times New Roman" w:hAnsi="Times New Roman" w:cs="Times New Roman"/>
          <w:sz w:val="24"/>
          <w:szCs w:val="24"/>
        </w:rPr>
        <w:t xml:space="preserve">Лаишевский ЦОПП Казанского МРП УФПС «Татарстан почтасы» </w:t>
      </w:r>
      <w:r w:rsidR="00BC68BF">
        <w:rPr>
          <w:rFonts w:ascii="Times New Roman" w:hAnsi="Times New Roman" w:cs="Times New Roman"/>
          <w:sz w:val="24"/>
          <w:szCs w:val="24"/>
        </w:rPr>
        <w:t>- филиал ФГУП «</w:t>
      </w:r>
      <w:r w:rsidRPr="006D4EC3">
        <w:rPr>
          <w:rFonts w:ascii="Times New Roman" w:hAnsi="Times New Roman" w:cs="Times New Roman"/>
          <w:sz w:val="24"/>
          <w:szCs w:val="24"/>
        </w:rPr>
        <w:t>Почта России».</w:t>
      </w:r>
    </w:p>
    <w:p w:rsidR="0021506C" w:rsidRPr="006D4EC3" w:rsidRDefault="0021506C" w:rsidP="007B54B0">
      <w:pPr>
        <w:widowControl w:val="0"/>
        <w:autoSpaceDE w:val="0"/>
        <w:autoSpaceDN w:val="0"/>
        <w:adjustRightInd w:val="0"/>
        <w:spacing w:after="0" w:line="360" w:lineRule="auto"/>
        <w:ind w:firstLine="701"/>
        <w:contextualSpacing/>
        <w:jc w:val="both"/>
        <w:rPr>
          <w:rFonts w:ascii="Times New Roman" w:hAnsi="Times New Roman" w:cs="Times New Roman"/>
          <w:bCs/>
          <w:iCs/>
          <w:sz w:val="24"/>
          <w:szCs w:val="24"/>
          <w:highlight w:val="white"/>
        </w:rPr>
      </w:pPr>
      <w:r w:rsidRPr="006D4EC3">
        <w:rPr>
          <w:rFonts w:ascii="Times New Roman" w:hAnsi="Times New Roman" w:cs="Times New Roman"/>
          <w:bCs/>
          <w:iCs/>
          <w:sz w:val="24"/>
          <w:szCs w:val="24"/>
          <w:highlight w:val="white"/>
        </w:rPr>
        <w:t>В районе полностью завершена работа по проведению волоконно-оптических линий связи для обеспечения широкополосного доступа к сети интернет в населенные пункты с численностью населения свыше 250 жителей, ведется подготовительная работа по проведению</w:t>
      </w:r>
      <w:r w:rsidRPr="006D4EC3">
        <w:rPr>
          <w:rFonts w:ascii="Times New Roman" w:hAnsi="Times New Roman" w:cs="Times New Roman"/>
          <w:bCs/>
          <w:iCs/>
          <w:sz w:val="24"/>
          <w:szCs w:val="24"/>
        </w:rPr>
        <w:t>волоконно-оптических линий связи в населенные пунктыс численностью населения свыше 100 жителей</w:t>
      </w:r>
      <w:r w:rsidRPr="006D4EC3">
        <w:rPr>
          <w:rFonts w:ascii="Times New Roman" w:hAnsi="Times New Roman" w:cs="Times New Roman"/>
          <w:bCs/>
          <w:iCs/>
          <w:sz w:val="24"/>
          <w:szCs w:val="24"/>
          <w:highlight w:val="white"/>
        </w:rPr>
        <w:t xml:space="preserve">. </w:t>
      </w:r>
    </w:p>
    <w:p w:rsidR="0021506C" w:rsidRPr="006D4EC3" w:rsidRDefault="0021506C" w:rsidP="007B54B0">
      <w:pPr>
        <w:pStyle w:val="afd"/>
        <w:spacing w:after="0" w:line="360" w:lineRule="auto"/>
        <w:ind w:firstLine="709"/>
        <w:jc w:val="both"/>
        <w:rPr>
          <w:rFonts w:ascii="Times New Roman" w:hAnsi="Times New Roman" w:cs="Times New Roman"/>
          <w:bCs/>
          <w:iCs/>
          <w:sz w:val="24"/>
          <w:szCs w:val="24"/>
          <w:highlight w:val="white"/>
        </w:rPr>
      </w:pPr>
      <w:r w:rsidRPr="006D4EC3">
        <w:rPr>
          <w:rFonts w:ascii="Times New Roman" w:hAnsi="Times New Roman" w:cs="Times New Roman"/>
          <w:sz w:val="24"/>
          <w:szCs w:val="24"/>
        </w:rPr>
        <w:t>Банковскую деятельность на территории района осуществляют ПАО «Сбербанк России» и ПАО «Ак барс Банк».</w:t>
      </w:r>
    </w:p>
    <w:p w:rsidR="00DD63AA" w:rsidRPr="006D4EC3" w:rsidRDefault="00DD63AA" w:rsidP="007B54B0">
      <w:pPr>
        <w:spacing w:after="0" w:line="360" w:lineRule="auto"/>
        <w:ind w:firstLine="709"/>
        <w:jc w:val="both"/>
        <w:rPr>
          <w:rFonts w:ascii="Times New Roman" w:hAnsi="Times New Roman" w:cs="Times New Roman"/>
          <w:b/>
          <w:color w:val="000000"/>
          <w:sz w:val="24"/>
          <w:szCs w:val="24"/>
        </w:rPr>
      </w:pPr>
    </w:p>
    <w:p w:rsidR="00F05961" w:rsidRPr="006D4EC3" w:rsidRDefault="004E0588"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Условия для развития личности: образование, культура, спорт, молодёжная политика</w:t>
      </w:r>
    </w:p>
    <w:p w:rsidR="003E3394" w:rsidRPr="006D4EC3" w:rsidRDefault="003E3394" w:rsidP="007B54B0">
      <w:pPr>
        <w:spacing w:after="0" w:line="360" w:lineRule="auto"/>
        <w:ind w:firstLine="709"/>
        <w:jc w:val="both"/>
        <w:rPr>
          <w:rFonts w:ascii="Times New Roman" w:eastAsia="Calibri" w:hAnsi="Times New Roman" w:cs="Times New Roman"/>
          <w:sz w:val="24"/>
          <w:szCs w:val="24"/>
        </w:rPr>
      </w:pPr>
      <w:r w:rsidRPr="006D4EC3">
        <w:rPr>
          <w:rFonts w:ascii="Times New Roman" w:eastAsia="Calibri" w:hAnsi="Times New Roman" w:cs="Times New Roman"/>
          <w:sz w:val="24"/>
          <w:szCs w:val="24"/>
        </w:rPr>
        <w:t xml:space="preserve">В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eastAsia="Calibri" w:hAnsi="Times New Roman" w:cs="Times New Roman"/>
          <w:sz w:val="24"/>
          <w:szCs w:val="24"/>
        </w:rPr>
        <w:t>функционирует 23</w:t>
      </w:r>
      <w:r w:rsidR="00EE51F1"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rPr>
        <w:t>дошкольных образовательных учреждения. По организационно – правовой форме все ДОУ муниципальные. В них воспитывается 2043 ребёнка.</w:t>
      </w:r>
      <w:r w:rsidR="00EE51F1"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rPr>
        <w:t>Сеть образовательных учреждений состоит из 24 школ. Общее количество учащихся составляет 3427 человек.</w:t>
      </w:r>
      <w:r w:rsidRPr="006D4EC3">
        <w:rPr>
          <w:rFonts w:ascii="Times New Roman" w:hAnsi="Times New Roman" w:cs="Times New Roman"/>
          <w:sz w:val="24"/>
          <w:szCs w:val="24"/>
        </w:rPr>
        <w:t xml:space="preserve"> Также </w:t>
      </w:r>
      <w:r w:rsidRPr="006D4EC3">
        <w:rPr>
          <w:rFonts w:ascii="Times New Roman" w:eastAsia="Calibri" w:hAnsi="Times New Roman" w:cs="Times New Roman"/>
          <w:sz w:val="24"/>
          <w:szCs w:val="24"/>
        </w:rPr>
        <w:t xml:space="preserve"> функционируют 4 учреждения дополнительного образования детей: Детская школа искусств, Детско-юношеская спортивная школа, Центр внешкольной работы, Комплексная детско-юношеская спортивная школа.</w:t>
      </w:r>
    </w:p>
    <w:p w:rsidR="003E3394" w:rsidRPr="006D4EC3" w:rsidRDefault="003E3394" w:rsidP="007B54B0">
      <w:pPr>
        <w:spacing w:after="0" w:line="360" w:lineRule="auto"/>
        <w:jc w:val="both"/>
        <w:rPr>
          <w:rFonts w:ascii="Times New Roman" w:eastAsia="Calibri" w:hAnsi="Times New Roman" w:cs="Times New Roman"/>
          <w:sz w:val="24"/>
          <w:szCs w:val="24"/>
        </w:rPr>
      </w:pPr>
      <w:r w:rsidRPr="006D4EC3">
        <w:rPr>
          <w:rFonts w:ascii="Times New Roman" w:eastAsia="Calibri" w:hAnsi="Times New Roman" w:cs="Times New Roman"/>
          <w:sz w:val="24"/>
          <w:szCs w:val="24"/>
        </w:rPr>
        <w:tab/>
        <w:t>В целях удовлетворения запросов родителей по интеллектуальному, физическому, художественно – эстетическому развитию детей  в 9 детских садах предоставляются дополнительные платные услуги.</w:t>
      </w:r>
    </w:p>
    <w:p w:rsidR="003E3394" w:rsidRPr="006D4EC3" w:rsidRDefault="003E3394" w:rsidP="007B54B0">
      <w:pPr>
        <w:suppressAutoHyphens/>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2015 году было много  преобразований в системе дошкольного, общего  и профессионального образования и  впервые в истории нашего района построено и введено в эксплуатацию сразу три новых детских сада на 420 мест в общей сложности. Реализация программы строительства и реконструкции детских садов позволила снизить темпы роста очередности. Однако и это не снимет  проблему обеспечения местами в детских садах полностью. </w:t>
      </w:r>
    </w:p>
    <w:p w:rsidR="003E3394" w:rsidRPr="006D4EC3" w:rsidRDefault="003E3394" w:rsidP="007B54B0">
      <w:pPr>
        <w:suppressAutoHyphens/>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В 2015 году в рамках реализации программы по капитальному ремонту работы проведены в двух школах района. На эти цели из республиканского бюджета затрачено более 18 миллионов рублей, из местного - более 10 миллионов рублей.</w:t>
      </w:r>
    </w:p>
    <w:p w:rsidR="009369C8" w:rsidRPr="006D4EC3" w:rsidRDefault="009369C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На территории района развитая сеть учреждений культуры и искусства, которая включает:</w:t>
      </w:r>
    </w:p>
    <w:p w:rsidR="009369C8" w:rsidRPr="006D4EC3" w:rsidRDefault="009369C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- 28</w:t>
      </w:r>
      <w:r w:rsidR="000B5B20">
        <w:rPr>
          <w:rFonts w:ascii="Times New Roman" w:hAnsi="Times New Roman" w:cs="Times New Roman"/>
          <w:sz w:val="24"/>
          <w:szCs w:val="24"/>
        </w:rPr>
        <w:t xml:space="preserve"> </w:t>
      </w:r>
      <w:r w:rsidRPr="006D4EC3">
        <w:rPr>
          <w:rFonts w:ascii="Times New Roman" w:hAnsi="Times New Roman" w:cs="Times New Roman"/>
          <w:sz w:val="24"/>
          <w:szCs w:val="24"/>
        </w:rPr>
        <w:t>клубных учреждений;</w:t>
      </w:r>
    </w:p>
    <w:p w:rsidR="009369C8" w:rsidRPr="006D4EC3" w:rsidRDefault="009369C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- 28 библиотек;</w:t>
      </w:r>
    </w:p>
    <w:p w:rsidR="009369C8" w:rsidRPr="006D4EC3" w:rsidRDefault="009369C8"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- 1 музей;</w:t>
      </w:r>
    </w:p>
    <w:p w:rsidR="003E3394" w:rsidRPr="006D4EC3" w:rsidRDefault="003E3394" w:rsidP="007B54B0">
      <w:pPr>
        <w:pStyle w:val="aff"/>
        <w:spacing w:line="360" w:lineRule="auto"/>
        <w:ind w:firstLine="709"/>
        <w:jc w:val="both"/>
        <w:rPr>
          <w:rFonts w:ascii="Times New Roman" w:hAnsi="Times New Roman"/>
          <w:sz w:val="24"/>
          <w:szCs w:val="24"/>
        </w:rPr>
      </w:pPr>
      <w:r w:rsidRPr="006D4EC3">
        <w:rPr>
          <w:rFonts w:ascii="Times New Roman" w:hAnsi="Times New Roman"/>
          <w:sz w:val="24"/>
          <w:szCs w:val="24"/>
        </w:rPr>
        <w:lastRenderedPageBreak/>
        <w:t xml:space="preserve">За последние годы активно укреплялась </w:t>
      </w:r>
      <w:r w:rsidR="009369C8" w:rsidRPr="006D4EC3">
        <w:rPr>
          <w:rFonts w:ascii="Times New Roman" w:hAnsi="Times New Roman"/>
          <w:sz w:val="24"/>
          <w:szCs w:val="24"/>
        </w:rPr>
        <w:t>их</w:t>
      </w:r>
      <w:r w:rsidRPr="006D4EC3">
        <w:rPr>
          <w:rFonts w:ascii="Times New Roman" w:hAnsi="Times New Roman"/>
          <w:sz w:val="24"/>
          <w:szCs w:val="24"/>
        </w:rPr>
        <w:t xml:space="preserve">  материал</w:t>
      </w:r>
      <w:r w:rsidR="009369C8" w:rsidRPr="006D4EC3">
        <w:rPr>
          <w:rFonts w:ascii="Times New Roman" w:hAnsi="Times New Roman"/>
          <w:sz w:val="24"/>
          <w:szCs w:val="24"/>
        </w:rPr>
        <w:t>ьно-техническая  база.</w:t>
      </w:r>
      <w:r w:rsidRPr="006D4EC3">
        <w:rPr>
          <w:rFonts w:ascii="Times New Roman" w:hAnsi="Times New Roman"/>
          <w:sz w:val="24"/>
          <w:szCs w:val="24"/>
        </w:rPr>
        <w:t xml:space="preserve"> В 2015 году построен многофункциональный центр в с.</w:t>
      </w:r>
      <w:r w:rsidR="00AC01DE">
        <w:rPr>
          <w:rFonts w:ascii="Times New Roman" w:hAnsi="Times New Roman"/>
          <w:sz w:val="24"/>
          <w:szCs w:val="24"/>
        </w:rPr>
        <w:t xml:space="preserve"> </w:t>
      </w:r>
      <w:r w:rsidRPr="006D4EC3">
        <w:rPr>
          <w:rFonts w:ascii="Times New Roman" w:hAnsi="Times New Roman"/>
          <w:sz w:val="24"/>
          <w:szCs w:val="24"/>
        </w:rPr>
        <w:t>Каипы, капитально отремонтирован клуб в с.Ташкирмень. Сегодня активно идет строительство нового клуба в селе Курманаково, также в этом году планируется возведение еще одного дома культуры в селе Дятлово.</w:t>
      </w:r>
    </w:p>
    <w:p w:rsidR="009369C8" w:rsidRPr="006D4EC3" w:rsidRDefault="009369C8" w:rsidP="007B54B0">
      <w:pPr>
        <w:shd w:val="clear" w:color="auto" w:fill="FFFFFF"/>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Формирование здорового и гармонично развитого поколения – одно из предназначений такой отрасли социальной сферы, как физкультура и спорт. </w:t>
      </w:r>
    </w:p>
    <w:p w:rsidR="009369C8" w:rsidRPr="006D4EC3" w:rsidRDefault="009369C8" w:rsidP="007B54B0">
      <w:pPr>
        <w:shd w:val="clear" w:color="auto" w:fill="FFFFFF"/>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На территории района стабильно функционируют 149 спортивных сооружений: 33 спортивных зала, 88 спортивных полей и площадок, 1лыжная база, спортивно-оздоровительный комплекс с плавательным бассейном и 25 других сооружений. Всего на территории района в спортивных секциях по различным видам спорта занято 9945 человек.</w:t>
      </w:r>
    </w:p>
    <w:p w:rsidR="003E3394" w:rsidRPr="006D4EC3" w:rsidRDefault="003E3394"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2015 год, как и предыдущие годы, был насыщен спортивными мероприятиями и  соревнованиями. Наши спортсмены приняли участие в 86 соревнованиях различных уровней, в т.ч. международных. В 2015 году третий раз на нашей территории прошли всероссийские соревнования по парусному спорту «Камское море»  среди юниоров. С большим охватом участников в районе проводятся соревнования по национальной борьбе и хоккею с шайбой и футболу.</w:t>
      </w:r>
    </w:p>
    <w:p w:rsidR="003E3394" w:rsidRPr="006D4EC3" w:rsidRDefault="003E3394" w:rsidP="007B54B0">
      <w:pPr>
        <w:spacing w:after="0" w:line="360" w:lineRule="auto"/>
        <w:ind w:firstLine="709"/>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В районе эффективно  реализуется программа отдыха детей,  выполняются программные мероприятия по профилактике безнадзорности, правонарушений несовершеннолетних, наркотизации, экстремизма и   терроризма, активно ведется  поддержка детских и молодежных общественных организаций. Имеются ряд нерешенных задач в части реализации молодежной политики, в том числе по организации досуга молодежи в районном центре. </w:t>
      </w:r>
    </w:p>
    <w:p w:rsidR="003E3394" w:rsidRPr="006D4EC3" w:rsidRDefault="003E3394" w:rsidP="007B54B0">
      <w:pPr>
        <w:spacing w:after="0" w:line="360" w:lineRule="auto"/>
        <w:ind w:firstLine="709"/>
        <w:jc w:val="both"/>
        <w:rPr>
          <w:rFonts w:ascii="Times New Roman" w:hAnsi="Times New Roman" w:cs="Times New Roman"/>
          <w:b/>
          <w:color w:val="000000"/>
          <w:sz w:val="24"/>
          <w:szCs w:val="24"/>
        </w:rPr>
      </w:pPr>
    </w:p>
    <w:p w:rsidR="004E0588" w:rsidRPr="006D4EC3" w:rsidRDefault="004E0588" w:rsidP="007B54B0">
      <w:pPr>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Безопасность жизнедеятельности:</w:t>
      </w:r>
      <w:r w:rsidR="003E3394" w:rsidRPr="006D4EC3">
        <w:rPr>
          <w:rFonts w:ascii="Times New Roman" w:hAnsi="Times New Roman" w:cs="Times New Roman"/>
          <w:b/>
          <w:color w:val="000000"/>
          <w:sz w:val="24"/>
          <w:szCs w:val="24"/>
        </w:rPr>
        <w:t xml:space="preserve"> здравоохранение, социальна</w:t>
      </w:r>
      <w:r w:rsidR="00564CFA" w:rsidRPr="006D4EC3">
        <w:rPr>
          <w:rFonts w:ascii="Times New Roman" w:hAnsi="Times New Roman" w:cs="Times New Roman"/>
          <w:b/>
          <w:color w:val="000000"/>
          <w:sz w:val="24"/>
          <w:szCs w:val="24"/>
        </w:rPr>
        <w:t>я защита, экология</w:t>
      </w:r>
    </w:p>
    <w:p w:rsidR="003E3394" w:rsidRPr="006D4EC3" w:rsidRDefault="003E3394" w:rsidP="007B54B0">
      <w:pPr>
        <w:spacing w:after="0" w:line="360" w:lineRule="auto"/>
        <w:ind w:firstLine="708"/>
        <w:jc w:val="both"/>
        <w:rPr>
          <w:rFonts w:ascii="Times New Roman" w:hAnsi="Times New Roman" w:cs="Times New Roman"/>
          <w:i/>
          <w:sz w:val="24"/>
          <w:szCs w:val="24"/>
          <w:u w:val="single"/>
        </w:rPr>
      </w:pPr>
      <w:r w:rsidRPr="006D4EC3">
        <w:rPr>
          <w:rFonts w:ascii="Times New Roman" w:hAnsi="Times New Roman" w:cs="Times New Roman"/>
          <w:sz w:val="24"/>
          <w:szCs w:val="24"/>
        </w:rPr>
        <w:t>Приоритетным направлением нашей работы является  социальная поддержка и социальное обслуживание населения.</w:t>
      </w:r>
    </w:p>
    <w:p w:rsidR="009F0CE3" w:rsidRPr="006D4EC3" w:rsidRDefault="009F0CE3" w:rsidP="007B54B0">
      <w:pPr>
        <w:shd w:val="clear" w:color="auto" w:fill="FFFFFF"/>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На сегодняшний день в сфере социальной защиты населения действуют 2 основных социальных учреждения: Центр социального обслуживания населения «Золотая осень», ГАУСО «Реабилитационный центр для детей и подростков с ограниченными возможностями».</w:t>
      </w:r>
    </w:p>
    <w:p w:rsidR="003E3394" w:rsidRPr="006D4EC3" w:rsidRDefault="003E3394" w:rsidP="007B54B0">
      <w:pPr>
        <w:shd w:val="clear" w:color="auto" w:fill="FFFFFF"/>
        <w:spacing w:after="0" w:line="360" w:lineRule="auto"/>
        <w:ind w:left="11" w:right="17"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За  2015 год  на меры социальной поддержки   направлено денежных средств из бюджетов всех уровней 112,0 млн. руб., в т.ч. из местного бюджета - 6,2 миллиона рублей. </w:t>
      </w:r>
    </w:p>
    <w:p w:rsidR="009F0CE3" w:rsidRPr="006D4EC3" w:rsidRDefault="009F0CE3"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Сеть медицинских учреждений района представлена ЦРБ, 41</w:t>
      </w:r>
      <w:r w:rsidR="007B54B0">
        <w:rPr>
          <w:rFonts w:ascii="Times New Roman" w:hAnsi="Times New Roman" w:cs="Times New Roman"/>
          <w:sz w:val="24"/>
          <w:szCs w:val="24"/>
        </w:rPr>
        <w:t xml:space="preserve"> </w:t>
      </w:r>
      <w:r w:rsidRPr="006D4EC3">
        <w:rPr>
          <w:rFonts w:ascii="Times New Roman" w:hAnsi="Times New Roman" w:cs="Times New Roman"/>
          <w:sz w:val="24"/>
          <w:szCs w:val="24"/>
        </w:rPr>
        <w:t>ФАПом. Обеспеченность койко-местами на 1000 человек в круглосуточном стационаре составляет 3</w:t>
      </w:r>
      <w:r w:rsidR="009369C8" w:rsidRPr="006D4EC3">
        <w:rPr>
          <w:rFonts w:ascii="Times New Roman" w:hAnsi="Times New Roman" w:cs="Times New Roman"/>
          <w:sz w:val="24"/>
          <w:szCs w:val="24"/>
        </w:rPr>
        <w:t>0,3 койко-мест</w:t>
      </w:r>
      <w:r w:rsidRPr="006D4EC3">
        <w:rPr>
          <w:rFonts w:ascii="Times New Roman" w:hAnsi="Times New Roman" w:cs="Times New Roman"/>
          <w:sz w:val="24"/>
          <w:szCs w:val="24"/>
        </w:rPr>
        <w:t>, в дневном стационаре 17,</w:t>
      </w:r>
      <w:r w:rsidR="009369C8" w:rsidRPr="006D4EC3">
        <w:rPr>
          <w:rFonts w:ascii="Times New Roman" w:hAnsi="Times New Roman" w:cs="Times New Roman"/>
          <w:sz w:val="24"/>
          <w:szCs w:val="24"/>
        </w:rPr>
        <w:t>8</w:t>
      </w:r>
      <w:r w:rsidRPr="006D4EC3">
        <w:rPr>
          <w:rFonts w:ascii="Times New Roman" w:hAnsi="Times New Roman" w:cs="Times New Roman"/>
          <w:sz w:val="24"/>
          <w:szCs w:val="24"/>
        </w:rPr>
        <w:t xml:space="preserve">. Число посещений в смену на 1000 человек – </w:t>
      </w:r>
      <w:r w:rsidR="009369C8" w:rsidRPr="006D4EC3">
        <w:rPr>
          <w:rFonts w:ascii="Times New Roman" w:hAnsi="Times New Roman" w:cs="Times New Roman"/>
          <w:sz w:val="24"/>
          <w:szCs w:val="24"/>
        </w:rPr>
        <w:t>82,1</w:t>
      </w:r>
      <w:r w:rsidRPr="006D4EC3">
        <w:rPr>
          <w:rFonts w:ascii="Times New Roman" w:hAnsi="Times New Roman" w:cs="Times New Roman"/>
          <w:sz w:val="24"/>
          <w:szCs w:val="24"/>
        </w:rPr>
        <w:t>.</w:t>
      </w:r>
    </w:p>
    <w:p w:rsidR="003E3394" w:rsidRPr="006D4EC3" w:rsidRDefault="003E3394" w:rsidP="007B54B0">
      <w:pPr>
        <w:spacing w:after="0" w:line="360" w:lineRule="auto"/>
        <w:ind w:firstLine="709"/>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За последние годы улучшена материально-техническая база  всех учреждений здравоохранения района:  </w:t>
      </w:r>
      <w:r w:rsidRPr="006D4EC3">
        <w:rPr>
          <w:rFonts w:ascii="Times New Roman" w:hAnsi="Times New Roman" w:cs="Times New Roman"/>
          <w:sz w:val="24"/>
          <w:szCs w:val="24"/>
        </w:rPr>
        <w:t xml:space="preserve">с  2012 года в районе построено 13 новых фельдшерско-акушерских </w:t>
      </w:r>
      <w:r w:rsidRPr="006D4EC3">
        <w:rPr>
          <w:rFonts w:ascii="Times New Roman" w:hAnsi="Times New Roman" w:cs="Times New Roman"/>
          <w:sz w:val="24"/>
          <w:szCs w:val="24"/>
        </w:rPr>
        <w:lastRenderedPageBreak/>
        <w:t xml:space="preserve">пунктов, проведен  капитальный  ремонт  23  ФАПов. В  2015 году    проведен  капитальный  ремонт  3  ФАПов  и построены  4 модульных офиса  фельдшерских  пунктов, а ФАП  с.Каипы  переехал  в  новое  здание, совмещенное  с  почтой. </w:t>
      </w:r>
    </w:p>
    <w:p w:rsidR="004E0588" w:rsidRPr="006D4EC3" w:rsidRDefault="003E3394" w:rsidP="007B54B0">
      <w:pPr>
        <w:spacing w:after="0" w:line="360" w:lineRule="auto"/>
        <w:ind w:firstLine="709"/>
        <w:jc w:val="both"/>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В 2015 году в</w:t>
      </w:r>
      <w:r w:rsidRPr="006D4EC3">
        <w:rPr>
          <w:rFonts w:ascii="Times New Roman" w:hAnsi="Times New Roman" w:cs="Times New Roman"/>
          <w:sz w:val="24"/>
          <w:szCs w:val="24"/>
        </w:rPr>
        <w:t xml:space="preserve">ведено  в  эксплуатацию новое приемно – диагностическое  отделение ЦРБ, </w:t>
      </w:r>
      <w:r w:rsidRPr="006D4EC3">
        <w:rPr>
          <w:rFonts w:ascii="Times New Roman" w:eastAsia="Times New Roman" w:hAnsi="Times New Roman" w:cs="Times New Roman"/>
          <w:sz w:val="24"/>
          <w:szCs w:val="24"/>
        </w:rPr>
        <w:t>т.е. на сегодняшний день модернизация всей  системы здравоохранения района в основном завершена.   Главной проблемой остается вопрос нехватки кадров, особенно узкопрофильных специалистов.</w:t>
      </w:r>
    </w:p>
    <w:p w:rsidR="00D60AA1" w:rsidRPr="006D4EC3" w:rsidRDefault="00D60AA1"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 эколого-географических позиций современная экологическая ситуация </w:t>
      </w:r>
      <w:r w:rsidR="00AC01DE">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оцениваетс</w:t>
      </w:r>
      <w:r w:rsidR="009252F4">
        <w:rPr>
          <w:rFonts w:ascii="Times New Roman" w:hAnsi="Times New Roman" w:cs="Times New Roman"/>
          <w:sz w:val="24"/>
          <w:szCs w:val="24"/>
        </w:rPr>
        <w:t>я как умеренно-напряженная и оп</w:t>
      </w:r>
      <w:r w:rsidRPr="006D4EC3">
        <w:rPr>
          <w:rFonts w:ascii="Times New Roman" w:hAnsi="Times New Roman" w:cs="Times New Roman"/>
          <w:sz w:val="24"/>
          <w:szCs w:val="24"/>
        </w:rPr>
        <w:t>ределяется рядом причин и факторов, к числу которых, в первую очередь, относятся техногенные (наличие множества промышленных предп</w:t>
      </w:r>
      <w:r w:rsidR="009252F4">
        <w:rPr>
          <w:rFonts w:ascii="Times New Roman" w:hAnsi="Times New Roman" w:cs="Times New Roman"/>
          <w:sz w:val="24"/>
          <w:szCs w:val="24"/>
        </w:rPr>
        <w:t>риятий в районе, трансгра</w:t>
      </w:r>
      <w:r w:rsidRPr="006D4EC3">
        <w:rPr>
          <w:rFonts w:ascii="Times New Roman" w:hAnsi="Times New Roman" w:cs="Times New Roman"/>
          <w:sz w:val="24"/>
          <w:szCs w:val="24"/>
        </w:rPr>
        <w:t>ничный перенос загрязняющих веществ с территор</w:t>
      </w:r>
      <w:r w:rsidR="007B54B0">
        <w:rPr>
          <w:rFonts w:ascii="Times New Roman" w:hAnsi="Times New Roman" w:cs="Times New Roman"/>
          <w:sz w:val="24"/>
          <w:szCs w:val="24"/>
        </w:rPr>
        <w:t>ии г. Казань и соседних муници</w:t>
      </w:r>
      <w:r w:rsidRPr="006D4EC3">
        <w:rPr>
          <w:rFonts w:ascii="Times New Roman" w:hAnsi="Times New Roman" w:cs="Times New Roman"/>
          <w:sz w:val="24"/>
          <w:szCs w:val="24"/>
        </w:rPr>
        <w:t>пальных районов, высокий процент распашки территории, густая транспортная сеть (в том числе, трубопроводного транспорта) и сеть инженерных коммуникаций и, на- конец, наличие международного аэропорта «Казань</w:t>
      </w:r>
      <w:r w:rsidR="007B54B0">
        <w:rPr>
          <w:rFonts w:ascii="Times New Roman" w:hAnsi="Times New Roman" w:cs="Times New Roman"/>
          <w:sz w:val="24"/>
          <w:szCs w:val="24"/>
        </w:rPr>
        <w:t>») и природные (густая овражно-</w:t>
      </w:r>
      <w:r w:rsidRPr="006D4EC3">
        <w:rPr>
          <w:rFonts w:ascii="Times New Roman" w:hAnsi="Times New Roman" w:cs="Times New Roman"/>
          <w:sz w:val="24"/>
          <w:szCs w:val="24"/>
        </w:rPr>
        <w:t>балочная сеть, наличие месторождений подземных в</w:t>
      </w:r>
      <w:r w:rsidR="007B54B0">
        <w:rPr>
          <w:rFonts w:ascii="Times New Roman" w:hAnsi="Times New Roman" w:cs="Times New Roman"/>
          <w:sz w:val="24"/>
          <w:szCs w:val="24"/>
        </w:rPr>
        <w:t>од, проявления карста, затопле</w:t>
      </w:r>
      <w:r w:rsidRPr="006D4EC3">
        <w:rPr>
          <w:rFonts w:ascii="Times New Roman" w:hAnsi="Times New Roman" w:cs="Times New Roman"/>
          <w:sz w:val="24"/>
          <w:szCs w:val="24"/>
        </w:rPr>
        <w:t xml:space="preserve">ния и подтопления). Территория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испытывает техногенную нагрузку, характеризующуюся уровнем выше среднего, и может быть отнесена к территориям экологического неблагополучия с отдельными локальными проблемными участками. </w:t>
      </w:r>
    </w:p>
    <w:p w:rsidR="00AB3A13" w:rsidRPr="006D4EC3" w:rsidRDefault="00AB3A13" w:rsidP="007B54B0">
      <w:pPr>
        <w:spacing w:after="0" w:line="360" w:lineRule="auto"/>
        <w:jc w:val="center"/>
        <w:rPr>
          <w:rFonts w:ascii="Times New Roman" w:hAnsi="Times New Roman" w:cs="Times New Roman"/>
          <w:b/>
          <w:bCs/>
          <w:sz w:val="24"/>
          <w:szCs w:val="24"/>
        </w:rPr>
      </w:pPr>
    </w:p>
    <w:p w:rsidR="00B87FE3" w:rsidRDefault="00AB3A13" w:rsidP="00AC01DE">
      <w:pPr>
        <w:spacing w:after="0" w:line="240" w:lineRule="auto"/>
        <w:rPr>
          <w:rFonts w:ascii="Times New Roman" w:hAnsi="Times New Roman" w:cs="Times New Roman"/>
          <w:b/>
          <w:sz w:val="24"/>
          <w:szCs w:val="24"/>
          <w:shd w:val="clear" w:color="auto" w:fill="FFFFFF"/>
        </w:rPr>
      </w:pPr>
      <w:r w:rsidRPr="006D4EC3">
        <w:rPr>
          <w:rFonts w:ascii="Times New Roman" w:hAnsi="Times New Roman" w:cs="Times New Roman"/>
          <w:b/>
          <w:bCs/>
          <w:sz w:val="24"/>
          <w:szCs w:val="24"/>
        </w:rPr>
        <w:tab/>
      </w:r>
      <w:r w:rsidR="002542AD" w:rsidRPr="006D4EC3">
        <w:rPr>
          <w:rFonts w:ascii="Times New Roman" w:hAnsi="Times New Roman" w:cs="Times New Roman"/>
          <w:b/>
          <w:bCs/>
          <w:sz w:val="24"/>
          <w:szCs w:val="24"/>
        </w:rPr>
        <w:t>Анализ основных показателей</w:t>
      </w:r>
      <w:r w:rsidR="009252F4">
        <w:rPr>
          <w:rFonts w:ascii="Times New Roman" w:hAnsi="Times New Roman" w:cs="Times New Roman"/>
          <w:b/>
          <w:bCs/>
          <w:sz w:val="24"/>
          <w:szCs w:val="24"/>
        </w:rPr>
        <w:t xml:space="preserve"> </w:t>
      </w:r>
      <w:r w:rsidR="002542AD" w:rsidRPr="006D4EC3">
        <w:rPr>
          <w:rFonts w:ascii="Times New Roman" w:hAnsi="Times New Roman" w:cs="Times New Roman"/>
          <w:b/>
          <w:bCs/>
          <w:sz w:val="24"/>
          <w:szCs w:val="24"/>
        </w:rPr>
        <w:t xml:space="preserve">сложившихся в социально-экономическом развитии </w:t>
      </w:r>
      <w:r w:rsidR="00AC01DE" w:rsidRPr="00AC01DE">
        <w:rPr>
          <w:rFonts w:ascii="Times New Roman" w:hAnsi="Times New Roman" w:cs="Times New Roman"/>
          <w:b/>
          <w:sz w:val="24"/>
          <w:szCs w:val="24"/>
          <w:shd w:val="clear" w:color="auto" w:fill="FFFFFF"/>
        </w:rPr>
        <w:t>ЛМР</w:t>
      </w:r>
    </w:p>
    <w:p w:rsidR="00AC01DE" w:rsidRPr="00AC01DE" w:rsidRDefault="00AC01DE" w:rsidP="00AC01DE">
      <w:pPr>
        <w:spacing w:after="0" w:line="240" w:lineRule="auto"/>
        <w:rPr>
          <w:rFonts w:ascii="Times New Roman" w:hAnsi="Times New Roman" w:cs="Times New Roman"/>
          <w:b/>
          <w:bCs/>
          <w:sz w:val="24"/>
          <w:szCs w:val="24"/>
        </w:rPr>
      </w:pPr>
    </w:p>
    <w:p w:rsidR="00AB3A13" w:rsidRPr="006D4EC3" w:rsidRDefault="00AB3A13" w:rsidP="007B54B0">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Социально-экономическое развитие </w:t>
      </w:r>
      <w:r w:rsidR="00AC01DE">
        <w:rPr>
          <w:rFonts w:ascii="Times New Roman" w:hAnsi="Times New Roman" w:cs="Times New Roman"/>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в 2011 - 2015 годах характеризуется следующими показателями (Таблица </w:t>
      </w:r>
      <w:r w:rsidR="009252F4">
        <w:rPr>
          <w:rFonts w:ascii="Times New Roman" w:hAnsi="Times New Roman" w:cs="Times New Roman"/>
          <w:sz w:val="24"/>
          <w:szCs w:val="24"/>
        </w:rPr>
        <w:t>4</w:t>
      </w:r>
      <w:r w:rsidRPr="006D4EC3">
        <w:rPr>
          <w:rFonts w:ascii="Times New Roman" w:hAnsi="Times New Roman" w:cs="Times New Roman"/>
          <w:sz w:val="24"/>
          <w:szCs w:val="24"/>
        </w:rPr>
        <w:t>).</w:t>
      </w:r>
    </w:p>
    <w:p w:rsidR="00AB3A13" w:rsidRDefault="009252F4" w:rsidP="006D4EC3">
      <w:pPr>
        <w:tabs>
          <w:tab w:val="left" w:pos="709"/>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4</w:t>
      </w:r>
    </w:p>
    <w:p w:rsidR="009252F4" w:rsidRPr="006D4EC3" w:rsidRDefault="009252F4" w:rsidP="006D4EC3">
      <w:pPr>
        <w:tabs>
          <w:tab w:val="left" w:pos="709"/>
        </w:tabs>
        <w:autoSpaceDE w:val="0"/>
        <w:autoSpaceDN w:val="0"/>
        <w:adjustRightInd w:val="0"/>
        <w:spacing w:after="0" w:line="240" w:lineRule="auto"/>
        <w:jc w:val="right"/>
        <w:rPr>
          <w:rFonts w:ascii="Times New Roman" w:hAnsi="Times New Roman" w:cs="Times New Roman"/>
          <w:sz w:val="24"/>
          <w:szCs w:val="24"/>
        </w:rPr>
      </w:pPr>
    </w:p>
    <w:p w:rsidR="00AB3A13" w:rsidRDefault="00AB3A13" w:rsidP="006D4EC3">
      <w:pPr>
        <w:spacing w:after="0" w:line="240" w:lineRule="auto"/>
        <w:jc w:val="center"/>
        <w:rPr>
          <w:rFonts w:ascii="Times New Roman" w:hAnsi="Times New Roman" w:cs="Times New Roman"/>
          <w:b/>
          <w:bCs/>
          <w:sz w:val="24"/>
          <w:szCs w:val="24"/>
        </w:rPr>
      </w:pPr>
      <w:r w:rsidRPr="006D4EC3">
        <w:rPr>
          <w:rFonts w:ascii="Times New Roman" w:hAnsi="Times New Roman" w:cs="Times New Roman"/>
          <w:b/>
          <w:bCs/>
          <w:sz w:val="24"/>
          <w:szCs w:val="24"/>
        </w:rPr>
        <w:t>Основные показатели социально-экономического</w:t>
      </w:r>
      <w:r w:rsidR="009252F4">
        <w:rPr>
          <w:rFonts w:ascii="Times New Roman" w:hAnsi="Times New Roman" w:cs="Times New Roman"/>
          <w:b/>
          <w:bCs/>
          <w:sz w:val="24"/>
          <w:szCs w:val="24"/>
        </w:rPr>
        <w:t xml:space="preserve"> </w:t>
      </w:r>
      <w:r w:rsidRPr="006D4EC3">
        <w:rPr>
          <w:rFonts w:ascii="Times New Roman" w:hAnsi="Times New Roman" w:cs="Times New Roman"/>
          <w:b/>
          <w:bCs/>
          <w:sz w:val="24"/>
          <w:szCs w:val="24"/>
        </w:rPr>
        <w:t xml:space="preserve">развития </w:t>
      </w:r>
      <w:r w:rsidR="00AC01DE" w:rsidRPr="00AC01DE">
        <w:rPr>
          <w:rFonts w:ascii="Times New Roman" w:hAnsi="Times New Roman" w:cs="Times New Roman"/>
          <w:b/>
          <w:sz w:val="24"/>
          <w:szCs w:val="24"/>
          <w:shd w:val="clear" w:color="auto" w:fill="FFFFFF"/>
        </w:rPr>
        <w:t>ЛМР</w:t>
      </w:r>
      <w:r w:rsidR="00AC01DE" w:rsidRPr="00965F11">
        <w:rPr>
          <w:rFonts w:ascii="Times New Roman" w:hAnsi="Times New Roman" w:cs="Times New Roman"/>
          <w:sz w:val="24"/>
          <w:szCs w:val="24"/>
        </w:rPr>
        <w:t xml:space="preserve"> </w:t>
      </w:r>
      <w:r w:rsidRPr="006D4EC3">
        <w:rPr>
          <w:rFonts w:ascii="Times New Roman" w:hAnsi="Times New Roman" w:cs="Times New Roman"/>
          <w:b/>
          <w:bCs/>
          <w:sz w:val="24"/>
          <w:szCs w:val="24"/>
        </w:rPr>
        <w:t xml:space="preserve"> достигнутые в результате реализации Программы социально-экономического развития </w:t>
      </w:r>
      <w:r w:rsidR="009D0540">
        <w:rPr>
          <w:rFonts w:ascii="Times New Roman" w:hAnsi="Times New Roman" w:cs="Times New Roman"/>
          <w:b/>
          <w:bCs/>
          <w:sz w:val="24"/>
          <w:szCs w:val="24"/>
        </w:rPr>
        <w:t>ЛМР</w:t>
      </w:r>
      <w:r w:rsidRPr="006D4EC3">
        <w:rPr>
          <w:rFonts w:ascii="Times New Roman" w:hAnsi="Times New Roman" w:cs="Times New Roman"/>
          <w:b/>
          <w:bCs/>
          <w:sz w:val="24"/>
          <w:szCs w:val="24"/>
        </w:rPr>
        <w:t xml:space="preserve"> на 2011-2015 годы</w:t>
      </w:r>
    </w:p>
    <w:p w:rsidR="009252F4" w:rsidRPr="006D4EC3" w:rsidRDefault="009252F4" w:rsidP="006D4EC3">
      <w:pPr>
        <w:spacing w:after="0" w:line="240" w:lineRule="auto"/>
        <w:jc w:val="center"/>
        <w:rPr>
          <w:rFonts w:ascii="Times New Roman" w:hAnsi="Times New Roman" w:cs="Times New Roman"/>
          <w:b/>
          <w:bCs/>
          <w:sz w:val="24"/>
          <w:szCs w:val="24"/>
        </w:rPr>
      </w:pPr>
    </w:p>
    <w:tbl>
      <w:tblPr>
        <w:tblStyle w:val="ac"/>
        <w:tblW w:w="10456" w:type="dxa"/>
        <w:tblLayout w:type="fixed"/>
        <w:tblLook w:val="04A0" w:firstRow="1" w:lastRow="0" w:firstColumn="1" w:lastColumn="0" w:noHBand="0" w:noVBand="1"/>
      </w:tblPr>
      <w:tblGrid>
        <w:gridCol w:w="2899"/>
        <w:gridCol w:w="1604"/>
        <w:gridCol w:w="1134"/>
        <w:gridCol w:w="1134"/>
        <w:gridCol w:w="1134"/>
        <w:gridCol w:w="1275"/>
        <w:gridCol w:w="1276"/>
      </w:tblGrid>
      <w:tr w:rsidR="00AB3A13" w:rsidRPr="006D4EC3" w:rsidTr="009F29C4">
        <w:tc>
          <w:tcPr>
            <w:tcW w:w="2899"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Показатели</w:t>
            </w:r>
          </w:p>
        </w:tc>
        <w:tc>
          <w:tcPr>
            <w:tcW w:w="1604"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Единица измерения</w:t>
            </w:r>
          </w:p>
        </w:tc>
        <w:tc>
          <w:tcPr>
            <w:tcW w:w="1134"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2011 г.</w:t>
            </w:r>
          </w:p>
        </w:tc>
        <w:tc>
          <w:tcPr>
            <w:tcW w:w="1134"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2012 г.</w:t>
            </w:r>
          </w:p>
        </w:tc>
        <w:tc>
          <w:tcPr>
            <w:tcW w:w="1134"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2013 г.</w:t>
            </w:r>
          </w:p>
        </w:tc>
        <w:tc>
          <w:tcPr>
            <w:tcW w:w="1275"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2014 г.</w:t>
            </w:r>
          </w:p>
        </w:tc>
        <w:tc>
          <w:tcPr>
            <w:tcW w:w="1276"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2015 г.</w:t>
            </w:r>
          </w:p>
        </w:tc>
      </w:tr>
      <w:tr w:rsidR="00AB3A13" w:rsidRPr="006D4EC3" w:rsidTr="009F29C4">
        <w:tc>
          <w:tcPr>
            <w:tcW w:w="10456" w:type="dxa"/>
            <w:gridSpan w:val="7"/>
          </w:tcPr>
          <w:p w:rsidR="00AB3A13" w:rsidRPr="006D4EC3" w:rsidRDefault="00AB3A13" w:rsidP="006D4EC3">
            <w:pPr>
              <w:jc w:val="center"/>
              <w:rPr>
                <w:rFonts w:ascii="Times New Roman" w:hAnsi="Times New Roman" w:cs="Times New Roman"/>
                <w:b/>
                <w:bCs/>
                <w:sz w:val="24"/>
                <w:szCs w:val="24"/>
              </w:rPr>
            </w:pPr>
            <w:r w:rsidRPr="006D4EC3">
              <w:rPr>
                <w:rFonts w:ascii="Times New Roman" w:hAnsi="Times New Roman" w:cs="Times New Roman"/>
                <w:b/>
                <w:bCs/>
                <w:sz w:val="24"/>
                <w:szCs w:val="24"/>
              </w:rPr>
              <w:t>1. Экономические показатели</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bCs/>
                <w:sz w:val="24"/>
                <w:szCs w:val="24"/>
              </w:rPr>
            </w:pPr>
            <w:r w:rsidRPr="006D4EC3">
              <w:rPr>
                <w:rFonts w:ascii="Times New Roman" w:hAnsi="Times New Roman" w:cs="Times New Roman"/>
                <w:color w:val="000000"/>
                <w:sz w:val="24"/>
                <w:szCs w:val="24"/>
              </w:rPr>
              <w:t>Численность постоянного населения (среднегодовая)</w:t>
            </w:r>
          </w:p>
        </w:tc>
        <w:tc>
          <w:tcPr>
            <w:tcW w:w="1604" w:type="dxa"/>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color w:val="000000"/>
                <w:sz w:val="24"/>
                <w:szCs w:val="24"/>
              </w:rPr>
              <w:t>тыс.чел.</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36,7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37,1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37,7</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38,5</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39,5</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99,7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101,1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101,6</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102,6</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bCs/>
                <w:sz w:val="24"/>
                <w:szCs w:val="24"/>
              </w:rPr>
            </w:pPr>
            <w:r w:rsidRPr="006D4EC3">
              <w:rPr>
                <w:rFonts w:ascii="Times New Roman" w:hAnsi="Times New Roman" w:cs="Times New Roman"/>
                <w:color w:val="000000"/>
                <w:sz w:val="24"/>
                <w:szCs w:val="24"/>
              </w:rPr>
              <w:t>Валовой территориальный продукт (ВТП)</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млн.руб.</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10466,5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12119,4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14507,2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17569,7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19608,4</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w:t>
            </w:r>
            <w:r w:rsidRPr="006D4EC3">
              <w:rPr>
                <w:rFonts w:ascii="Times New Roman" w:hAnsi="Times New Roman" w:cs="Times New Roman"/>
                <w:color w:val="000000"/>
                <w:sz w:val="24"/>
                <w:szCs w:val="24"/>
              </w:rPr>
              <w:lastRenderedPageBreak/>
              <w:t>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lastRenderedPageBreak/>
              <w:t>109,5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107,8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113,8</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113,0</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103,6</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bCs/>
                <w:sz w:val="24"/>
                <w:szCs w:val="24"/>
              </w:rPr>
            </w:pPr>
            <w:r w:rsidRPr="006D4EC3">
              <w:rPr>
                <w:rFonts w:ascii="Times New Roman" w:hAnsi="Times New Roman" w:cs="Times New Roman"/>
                <w:color w:val="000000"/>
                <w:sz w:val="24"/>
                <w:szCs w:val="24"/>
              </w:rPr>
              <w:lastRenderedPageBreak/>
              <w:t>Объём отгруженных товаров собственного производства, выполненных работ и услуг собственными силами</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млн.руб. </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11736,2</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14465,9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15016,2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17776,1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25432,2</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108,3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126,5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89,0</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104,5</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103,2</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Продукция сельского хозяйства во всех категориях хозяйств</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млн.руб. </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4661,7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4754,9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5000,1</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5788,8</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6020,3</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кпредыдущему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146,3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105,8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99,2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112,4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91,6</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Объём инвестиций в основной капитал за счёт всех источников финансирования</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млн.руб. </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13330,9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18644,5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16373,7</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8796,0</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6862,6</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318,9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130,9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82,8</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52,3</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68,3</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Объём работ, выполненных по виду деятельности «Строительство»</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млн.руб. </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1487,5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10063,3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2718,3</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4801,1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1765,7</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112,6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293,7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26,1</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169,7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33,4</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bCs/>
                <w:sz w:val="24"/>
                <w:szCs w:val="24"/>
              </w:rPr>
            </w:pPr>
            <w:r w:rsidRPr="006D4EC3">
              <w:rPr>
                <w:rFonts w:ascii="Times New Roman" w:hAnsi="Times New Roman" w:cs="Times New Roman"/>
                <w:color w:val="000000"/>
                <w:sz w:val="24"/>
                <w:szCs w:val="24"/>
              </w:rPr>
              <w:t>Ввод в эксплуатацию жилых домов за счёт всех источников финансирования</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тыс.кв.м</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54,5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51,9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64,8</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72,4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86,5</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116,7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95,2</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124,9</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111,7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119,5</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Средняя обеспеченность населения общей площадью жилых квартир</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кв.м. на 1 человека</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29,4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30,3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31,6</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32,6</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33,9</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104,6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103,1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104,3</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103,2</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104,0</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Фонд заработной платы</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млн.руб.</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3447,7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4085,2</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5291,1</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5630,7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5559,2</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117,6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118,5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129,5</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106,4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98,7</w:t>
            </w:r>
          </w:p>
        </w:tc>
      </w:tr>
      <w:tr w:rsidR="00AB3A13" w:rsidRPr="006D4EC3" w:rsidTr="009F29C4">
        <w:tc>
          <w:tcPr>
            <w:tcW w:w="2899" w:type="dxa"/>
            <w:vMerge w:val="restart"/>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Численность зарегистрированных безработных</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чел.</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56</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43</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123,6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92,6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88,9</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66,1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116,2</w:t>
            </w:r>
          </w:p>
        </w:tc>
      </w:tr>
      <w:tr w:rsidR="00AB3A13" w:rsidRPr="006D4EC3" w:rsidTr="009F29C4">
        <w:tc>
          <w:tcPr>
            <w:tcW w:w="2899" w:type="dxa"/>
          </w:tcPr>
          <w:p w:rsidR="00AB3A13" w:rsidRPr="006D4EC3" w:rsidRDefault="00AB3A13" w:rsidP="006D4EC3">
            <w:pPr>
              <w:rPr>
                <w:rFonts w:ascii="Times New Roman" w:hAnsi="Times New Roman" w:cs="Times New Roman"/>
                <w:color w:val="000000"/>
                <w:sz w:val="24"/>
                <w:szCs w:val="24"/>
              </w:rPr>
            </w:pPr>
            <w:r w:rsidRPr="006D4EC3">
              <w:rPr>
                <w:rFonts w:ascii="Times New Roman" w:hAnsi="Times New Roman" w:cs="Times New Roman"/>
                <w:color w:val="000000"/>
                <w:sz w:val="24"/>
                <w:szCs w:val="24"/>
              </w:rPr>
              <w:t>Уровень зарегистрированной безработицы</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0,39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0,38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0,32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0,21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0,24</w:t>
            </w:r>
          </w:p>
        </w:tc>
      </w:tr>
      <w:tr w:rsidR="00AB3A13" w:rsidRPr="006D4EC3" w:rsidTr="009F29C4">
        <w:tc>
          <w:tcPr>
            <w:tcW w:w="10456" w:type="dxa"/>
            <w:gridSpan w:val="7"/>
          </w:tcPr>
          <w:p w:rsidR="00AB3A13" w:rsidRPr="006D4EC3" w:rsidRDefault="00AB3A13" w:rsidP="006D4EC3">
            <w:pPr>
              <w:jc w:val="center"/>
              <w:rPr>
                <w:rFonts w:ascii="Times New Roman" w:hAnsi="Times New Roman" w:cs="Times New Roman"/>
                <w:b/>
                <w:bCs/>
                <w:sz w:val="24"/>
                <w:szCs w:val="24"/>
              </w:rPr>
            </w:pPr>
            <w:r w:rsidRPr="006D4EC3">
              <w:rPr>
                <w:rFonts w:ascii="Times New Roman" w:hAnsi="Times New Roman" w:cs="Times New Roman"/>
                <w:b/>
                <w:bCs/>
                <w:sz w:val="24"/>
                <w:szCs w:val="24"/>
              </w:rPr>
              <w:t>2. Уровень жизни</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Доходы на душу населения, в среднем за месяц</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рублей</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10249,3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13647,5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15576,2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19110,9</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20131,2</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w:t>
            </w:r>
            <w:r w:rsidRPr="006D4EC3">
              <w:rPr>
                <w:rFonts w:ascii="Times New Roman" w:hAnsi="Times New Roman" w:cs="Times New Roman"/>
                <w:color w:val="000000"/>
                <w:sz w:val="24"/>
                <w:szCs w:val="24"/>
              </w:rPr>
              <w:lastRenderedPageBreak/>
              <w:t>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lastRenderedPageBreak/>
              <w:t>114,4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133,2</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114,1</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122,7</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105,3</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Среднемесячная заработная плата (по полному кругу предприятий) (в среднем за год)</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руб.</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20431,7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23994,4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29098,4</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29512,8</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30098,0</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119,1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117,4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121,3</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101,4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102,0</w:t>
            </w: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Уровень жизни (денежные доходы на душу населения к минимальному потребительскому бюджету на члена типовой семьи, рассчитанному по муниципальному образованию в среднем за месяц)</w:t>
            </w:r>
          </w:p>
        </w:tc>
        <w:tc>
          <w:tcPr>
            <w:tcW w:w="1604" w:type="dxa"/>
            <w:vAlign w:val="center"/>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раз</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1,28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1,63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1,75</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1,94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1,73</w:t>
            </w:r>
          </w:p>
        </w:tc>
      </w:tr>
      <w:tr w:rsidR="00AB3A13" w:rsidRPr="006D4EC3" w:rsidTr="009F29C4">
        <w:tc>
          <w:tcPr>
            <w:tcW w:w="10456" w:type="dxa"/>
            <w:gridSpan w:val="7"/>
          </w:tcPr>
          <w:p w:rsidR="00AB3A13" w:rsidRPr="006D4EC3" w:rsidRDefault="00AB3A13" w:rsidP="006D4EC3">
            <w:pPr>
              <w:jc w:val="center"/>
              <w:rPr>
                <w:rFonts w:ascii="Times New Roman" w:hAnsi="Times New Roman" w:cs="Times New Roman"/>
                <w:b/>
                <w:bCs/>
                <w:sz w:val="24"/>
                <w:szCs w:val="24"/>
              </w:rPr>
            </w:pPr>
            <w:r w:rsidRPr="006D4EC3">
              <w:rPr>
                <w:rFonts w:ascii="Times New Roman" w:hAnsi="Times New Roman" w:cs="Times New Roman"/>
                <w:b/>
                <w:bCs/>
                <w:sz w:val="24"/>
                <w:szCs w:val="24"/>
              </w:rPr>
              <w:t>3. Агропромышленный комплекс</w:t>
            </w: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Производство основных видов сельскохозяйственной продукции:</w:t>
            </w:r>
          </w:p>
        </w:tc>
        <w:tc>
          <w:tcPr>
            <w:tcW w:w="1604" w:type="dxa"/>
          </w:tcPr>
          <w:p w:rsidR="00AB3A13" w:rsidRPr="006D4EC3" w:rsidRDefault="00AB3A13" w:rsidP="006D4EC3">
            <w:pPr>
              <w:jc w:val="center"/>
              <w:rPr>
                <w:rFonts w:ascii="Times New Roman" w:hAnsi="Times New Roman" w:cs="Times New Roman"/>
                <w:color w:val="000000"/>
                <w:sz w:val="24"/>
                <w:szCs w:val="24"/>
              </w:rPr>
            </w:pPr>
          </w:p>
        </w:tc>
        <w:tc>
          <w:tcPr>
            <w:tcW w:w="1134" w:type="dxa"/>
            <w:vAlign w:val="center"/>
          </w:tcPr>
          <w:p w:rsidR="00AB3A13" w:rsidRPr="006D4EC3" w:rsidRDefault="00AB3A13" w:rsidP="006D4EC3">
            <w:pPr>
              <w:jc w:val="center"/>
              <w:rPr>
                <w:rFonts w:ascii="Times New Roman" w:hAnsi="Times New Roman" w:cs="Times New Roman"/>
                <w:bCs/>
                <w:sz w:val="24"/>
                <w:szCs w:val="24"/>
              </w:rPr>
            </w:pPr>
          </w:p>
        </w:tc>
        <w:tc>
          <w:tcPr>
            <w:tcW w:w="1134" w:type="dxa"/>
            <w:vAlign w:val="center"/>
          </w:tcPr>
          <w:p w:rsidR="00AB3A13" w:rsidRPr="006D4EC3" w:rsidRDefault="00AB3A13" w:rsidP="006D4EC3">
            <w:pPr>
              <w:jc w:val="center"/>
              <w:rPr>
                <w:rFonts w:ascii="Times New Roman" w:hAnsi="Times New Roman" w:cs="Times New Roman"/>
                <w:bCs/>
                <w:sz w:val="24"/>
                <w:szCs w:val="24"/>
              </w:rPr>
            </w:pPr>
          </w:p>
        </w:tc>
        <w:tc>
          <w:tcPr>
            <w:tcW w:w="1134" w:type="dxa"/>
            <w:vAlign w:val="center"/>
          </w:tcPr>
          <w:p w:rsidR="00AB3A13" w:rsidRPr="006D4EC3" w:rsidRDefault="00AB3A13" w:rsidP="006D4EC3">
            <w:pPr>
              <w:jc w:val="center"/>
              <w:rPr>
                <w:rFonts w:ascii="Times New Roman" w:hAnsi="Times New Roman" w:cs="Times New Roman"/>
                <w:bCs/>
                <w:sz w:val="24"/>
                <w:szCs w:val="24"/>
              </w:rPr>
            </w:pPr>
          </w:p>
        </w:tc>
        <w:tc>
          <w:tcPr>
            <w:tcW w:w="1275" w:type="dxa"/>
            <w:vAlign w:val="center"/>
          </w:tcPr>
          <w:p w:rsidR="00AB3A13" w:rsidRPr="006D4EC3" w:rsidRDefault="00AB3A13" w:rsidP="006D4EC3">
            <w:pPr>
              <w:jc w:val="center"/>
              <w:rPr>
                <w:rFonts w:ascii="Times New Roman" w:hAnsi="Times New Roman" w:cs="Times New Roman"/>
                <w:bCs/>
                <w:sz w:val="24"/>
                <w:szCs w:val="24"/>
              </w:rPr>
            </w:pPr>
          </w:p>
        </w:tc>
        <w:tc>
          <w:tcPr>
            <w:tcW w:w="1276" w:type="dxa"/>
            <w:vAlign w:val="center"/>
          </w:tcPr>
          <w:p w:rsidR="00AB3A13" w:rsidRPr="006D4EC3" w:rsidRDefault="00AB3A13" w:rsidP="006D4EC3">
            <w:pPr>
              <w:jc w:val="center"/>
              <w:rPr>
                <w:rFonts w:ascii="Times New Roman" w:hAnsi="Times New Roman" w:cs="Times New Roman"/>
                <w:bCs/>
                <w:sz w:val="24"/>
                <w:szCs w:val="24"/>
              </w:rPr>
            </w:pP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Зерно (в весе после доработки)</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тыс.т</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63,35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42,18</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33,6</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43,04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44,94</w:t>
            </w: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картофель</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тыс.т</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17,41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18,33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13,03</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8,65</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11,83</w:t>
            </w: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Мясо (скот и птица в живом весе)</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тыс.т</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7,2</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6,6</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4,3</w:t>
            </w:r>
          </w:p>
        </w:tc>
      </w:tr>
      <w:tr w:rsidR="00AB3A13" w:rsidRPr="006D4EC3" w:rsidTr="009F29C4">
        <w:tc>
          <w:tcPr>
            <w:tcW w:w="2899" w:type="dxa"/>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молоко</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тыс.т</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20,7</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23,9</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22,4</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22,4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18,4</w:t>
            </w:r>
          </w:p>
        </w:tc>
      </w:tr>
      <w:tr w:rsidR="00AB3A13" w:rsidRPr="006D4EC3" w:rsidTr="009F29C4">
        <w:tc>
          <w:tcPr>
            <w:tcW w:w="2899" w:type="dxa"/>
          </w:tcPr>
          <w:p w:rsidR="00AB3A13" w:rsidRPr="006D4EC3" w:rsidRDefault="00AB3A13" w:rsidP="006D4EC3">
            <w:pPr>
              <w:jc w:val="both"/>
              <w:rPr>
                <w:rFonts w:ascii="Times New Roman" w:hAnsi="Times New Roman" w:cs="Times New Roman"/>
                <w:bCs/>
                <w:sz w:val="24"/>
                <w:szCs w:val="24"/>
              </w:rPr>
            </w:pPr>
            <w:r w:rsidRPr="006D4EC3">
              <w:rPr>
                <w:rFonts w:ascii="Times New Roman" w:hAnsi="Times New Roman" w:cs="Times New Roman"/>
                <w:color w:val="000000"/>
                <w:sz w:val="24"/>
                <w:szCs w:val="24"/>
              </w:rPr>
              <w:t>яйца</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млн.шт</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659,3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616,4</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599,1</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664,5</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691,2</w:t>
            </w:r>
          </w:p>
        </w:tc>
      </w:tr>
      <w:tr w:rsidR="00AB3A13" w:rsidRPr="006D4EC3" w:rsidTr="009F29C4">
        <w:tc>
          <w:tcPr>
            <w:tcW w:w="10456" w:type="dxa"/>
            <w:gridSpan w:val="7"/>
          </w:tcPr>
          <w:p w:rsidR="00AB3A13" w:rsidRPr="006D4EC3" w:rsidRDefault="00AB3A13" w:rsidP="006D4EC3">
            <w:pPr>
              <w:jc w:val="center"/>
              <w:rPr>
                <w:rFonts w:ascii="Times New Roman" w:hAnsi="Times New Roman" w:cs="Times New Roman"/>
                <w:b/>
                <w:bCs/>
                <w:sz w:val="24"/>
                <w:szCs w:val="24"/>
              </w:rPr>
            </w:pPr>
            <w:r w:rsidRPr="006D4EC3">
              <w:rPr>
                <w:rFonts w:ascii="Times New Roman" w:hAnsi="Times New Roman" w:cs="Times New Roman"/>
                <w:b/>
                <w:bCs/>
                <w:sz w:val="24"/>
                <w:szCs w:val="24"/>
              </w:rPr>
              <w:t>4. Потребительский рынок</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Оборот розничной торговли</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млн.руб. </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1691,5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2008,33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2290,6</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2647,0</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2647,5</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 к предыдущему году в сопоставимых ценах</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102,5</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113,6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108,0</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107,9</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87,7</w:t>
            </w:r>
          </w:p>
        </w:tc>
      </w:tr>
      <w:tr w:rsidR="00AB3A13" w:rsidRPr="006D4EC3" w:rsidTr="009F29C4">
        <w:tc>
          <w:tcPr>
            <w:tcW w:w="2899" w:type="dxa"/>
            <w:vMerge w:val="restart"/>
          </w:tcPr>
          <w:p w:rsidR="00AB3A13" w:rsidRPr="006D4EC3" w:rsidRDefault="00AB3A13" w:rsidP="006D4EC3">
            <w:pPr>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Объём платных услуг населению в действующих ценах каждого года</w:t>
            </w: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млн.руб.</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807,1</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767,6</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837,3</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842,1</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554,4</w:t>
            </w:r>
          </w:p>
        </w:tc>
      </w:tr>
      <w:tr w:rsidR="00AB3A13" w:rsidRPr="006D4EC3" w:rsidTr="009F29C4">
        <w:tc>
          <w:tcPr>
            <w:tcW w:w="2899" w:type="dxa"/>
            <w:vMerge/>
          </w:tcPr>
          <w:p w:rsidR="00AB3A13" w:rsidRPr="006D4EC3" w:rsidRDefault="00AB3A13" w:rsidP="006D4EC3">
            <w:pPr>
              <w:jc w:val="both"/>
              <w:rPr>
                <w:rFonts w:ascii="Times New Roman" w:hAnsi="Times New Roman" w:cs="Times New Roman"/>
                <w:bCs/>
                <w:sz w:val="24"/>
                <w:szCs w:val="24"/>
              </w:rPr>
            </w:pPr>
          </w:p>
        </w:tc>
        <w:tc>
          <w:tcPr>
            <w:tcW w:w="1604" w:type="dxa"/>
          </w:tcPr>
          <w:p w:rsidR="00AB3A13" w:rsidRPr="006D4EC3" w:rsidRDefault="00AB3A13" w:rsidP="006D4EC3">
            <w:pPr>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 сопоставимых ценах, в % к предыдущему году</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102,3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90,3</w:t>
            </w:r>
          </w:p>
        </w:tc>
        <w:tc>
          <w:tcPr>
            <w:tcW w:w="1134"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101,4</w:t>
            </w:r>
          </w:p>
        </w:tc>
        <w:tc>
          <w:tcPr>
            <w:tcW w:w="1275"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94,4</w:t>
            </w:r>
          </w:p>
        </w:tc>
        <w:tc>
          <w:tcPr>
            <w:tcW w:w="1276" w:type="dxa"/>
            <w:vAlign w:val="center"/>
          </w:tcPr>
          <w:p w:rsidR="00AB3A13" w:rsidRPr="006D4EC3" w:rsidRDefault="00AB3A13" w:rsidP="006D4EC3">
            <w:pPr>
              <w:jc w:val="center"/>
              <w:rPr>
                <w:rFonts w:ascii="Times New Roman" w:hAnsi="Times New Roman" w:cs="Times New Roman"/>
                <w:bCs/>
                <w:sz w:val="24"/>
                <w:szCs w:val="24"/>
              </w:rPr>
            </w:pPr>
            <w:r w:rsidRPr="006D4EC3">
              <w:rPr>
                <w:rFonts w:ascii="Times New Roman" w:hAnsi="Times New Roman" w:cs="Times New Roman"/>
                <w:bCs/>
                <w:sz w:val="24"/>
                <w:szCs w:val="24"/>
              </w:rPr>
              <w:t>60,4</w:t>
            </w:r>
          </w:p>
        </w:tc>
      </w:tr>
    </w:tbl>
    <w:p w:rsidR="00AB3A13" w:rsidRPr="006D4EC3" w:rsidRDefault="00AB3A13" w:rsidP="006D4EC3">
      <w:pPr>
        <w:spacing w:after="0" w:line="240" w:lineRule="auto"/>
        <w:ind w:firstLine="709"/>
        <w:jc w:val="both"/>
        <w:rPr>
          <w:rFonts w:ascii="Times New Roman" w:hAnsi="Times New Roman" w:cs="Times New Roman"/>
          <w:b/>
          <w:sz w:val="24"/>
          <w:szCs w:val="24"/>
        </w:rPr>
      </w:pPr>
    </w:p>
    <w:p w:rsidR="0009239B" w:rsidRPr="006D4EC3" w:rsidRDefault="00AB3A13" w:rsidP="009252F4">
      <w:pPr>
        <w:shd w:val="clear" w:color="auto" w:fill="FFFFFF"/>
        <w:tabs>
          <w:tab w:val="left" w:pos="1209"/>
        </w:tabs>
        <w:spacing w:after="0" w:line="360" w:lineRule="auto"/>
        <w:contextualSpacing/>
        <w:jc w:val="both"/>
        <w:rPr>
          <w:rFonts w:ascii="Times New Roman" w:hAnsi="Times New Roman" w:cs="Times New Roman"/>
          <w:iCs/>
          <w:color w:val="000000"/>
          <w:sz w:val="24"/>
          <w:szCs w:val="24"/>
        </w:rPr>
      </w:pPr>
      <w:r w:rsidRPr="006D4EC3">
        <w:rPr>
          <w:rFonts w:ascii="Times New Roman" w:hAnsi="Times New Roman" w:cs="Times New Roman"/>
          <w:iCs/>
          <w:color w:val="000000"/>
          <w:sz w:val="24"/>
          <w:szCs w:val="24"/>
        </w:rPr>
        <w:tab/>
      </w:r>
      <w:r w:rsidR="0009239B" w:rsidRPr="006D4EC3">
        <w:rPr>
          <w:rFonts w:ascii="Times New Roman" w:hAnsi="Times New Roman" w:cs="Times New Roman"/>
          <w:iCs/>
          <w:color w:val="000000"/>
          <w:sz w:val="24"/>
          <w:szCs w:val="24"/>
        </w:rPr>
        <w:t xml:space="preserve">Долгосрочные цели и целевые параметры были определены Программой социально-экономического развития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0009239B" w:rsidRPr="006D4EC3">
        <w:rPr>
          <w:rFonts w:ascii="Times New Roman" w:hAnsi="Times New Roman" w:cs="Times New Roman"/>
          <w:iCs/>
          <w:color w:val="000000"/>
          <w:sz w:val="24"/>
          <w:szCs w:val="24"/>
        </w:rPr>
        <w:t xml:space="preserve">на 2011-2015 годы, утверждённой решением сессии Совета Лаишевского муниципального района от </w:t>
      </w:r>
      <w:r w:rsidR="00B87FE3" w:rsidRPr="006D4EC3">
        <w:rPr>
          <w:rFonts w:ascii="Times New Roman" w:hAnsi="Times New Roman" w:cs="Times New Roman"/>
          <w:iCs/>
          <w:color w:val="000000"/>
          <w:sz w:val="24"/>
          <w:szCs w:val="24"/>
        </w:rPr>
        <w:t>26.09.2011</w:t>
      </w:r>
      <w:r w:rsidR="0009239B" w:rsidRPr="006D4EC3">
        <w:rPr>
          <w:rFonts w:ascii="Times New Roman" w:hAnsi="Times New Roman" w:cs="Times New Roman"/>
          <w:iCs/>
          <w:color w:val="000000"/>
          <w:sz w:val="24"/>
          <w:szCs w:val="24"/>
        </w:rPr>
        <w:t xml:space="preserve">   №</w:t>
      </w:r>
      <w:r w:rsidR="00B87FE3" w:rsidRPr="006D4EC3">
        <w:rPr>
          <w:rFonts w:ascii="Times New Roman" w:hAnsi="Times New Roman" w:cs="Times New Roman"/>
          <w:iCs/>
          <w:color w:val="000000"/>
          <w:sz w:val="24"/>
          <w:szCs w:val="24"/>
        </w:rPr>
        <w:t xml:space="preserve"> 81-РС</w:t>
      </w:r>
      <w:r w:rsidR="0009239B" w:rsidRPr="006D4EC3">
        <w:rPr>
          <w:rFonts w:ascii="Times New Roman" w:hAnsi="Times New Roman" w:cs="Times New Roman"/>
          <w:iCs/>
          <w:color w:val="000000"/>
          <w:sz w:val="24"/>
          <w:szCs w:val="24"/>
        </w:rPr>
        <w:t xml:space="preserve">. Оценка достижения целевых индикаторов отражена в таблице </w:t>
      </w:r>
      <w:r w:rsidR="00491C1E">
        <w:rPr>
          <w:rFonts w:ascii="Times New Roman" w:hAnsi="Times New Roman" w:cs="Times New Roman"/>
          <w:iCs/>
          <w:color w:val="000000"/>
          <w:sz w:val="24"/>
          <w:szCs w:val="24"/>
        </w:rPr>
        <w:t>4</w:t>
      </w:r>
      <w:r w:rsidR="0009239B" w:rsidRPr="006D4EC3">
        <w:rPr>
          <w:rFonts w:ascii="Times New Roman" w:hAnsi="Times New Roman" w:cs="Times New Roman"/>
          <w:iCs/>
          <w:color w:val="000000"/>
          <w:sz w:val="24"/>
          <w:szCs w:val="24"/>
        </w:rPr>
        <w:t xml:space="preserve">.  </w:t>
      </w:r>
    </w:p>
    <w:p w:rsidR="00CE2E86" w:rsidRPr="006D4EC3" w:rsidRDefault="009D0540" w:rsidP="009252F4">
      <w:pPr>
        <w:shd w:val="clear" w:color="auto" w:fill="FFFFFF"/>
        <w:tabs>
          <w:tab w:val="left" w:pos="1209"/>
        </w:tabs>
        <w:spacing w:after="0" w:line="360" w:lineRule="auto"/>
        <w:contextualSpacing/>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ab/>
      </w:r>
      <w:r w:rsidR="00CE2E86" w:rsidRPr="006D4EC3">
        <w:rPr>
          <w:rFonts w:ascii="Times New Roman" w:hAnsi="Times New Roman" w:cs="Times New Roman"/>
          <w:iCs/>
          <w:color w:val="000000"/>
          <w:sz w:val="24"/>
          <w:szCs w:val="24"/>
        </w:rPr>
        <w:t xml:space="preserve">Основным направлением деятельности органов местного самоуправления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00CE2E86" w:rsidRPr="006D4EC3">
        <w:rPr>
          <w:rFonts w:ascii="Times New Roman" w:hAnsi="Times New Roman" w:cs="Times New Roman"/>
          <w:iCs/>
          <w:color w:val="000000"/>
          <w:sz w:val="24"/>
          <w:szCs w:val="24"/>
        </w:rPr>
        <w:t xml:space="preserve">за последние годы  было </w:t>
      </w:r>
      <w:r w:rsidR="00CE2E86" w:rsidRPr="006D4EC3">
        <w:rPr>
          <w:rFonts w:ascii="Times New Roman" w:hAnsi="Times New Roman" w:cs="Times New Roman"/>
          <w:color w:val="101718"/>
          <w:sz w:val="24"/>
          <w:szCs w:val="24"/>
          <w:bdr w:val="none" w:sz="0" w:space="0" w:color="auto" w:frame="1"/>
        </w:rPr>
        <w:t xml:space="preserve">дальнейшее развитие экономики района, выполнение социальных обязательств и </w:t>
      </w:r>
      <w:r w:rsidR="00CE2E86" w:rsidRPr="006D4EC3">
        <w:rPr>
          <w:rFonts w:ascii="Times New Roman" w:hAnsi="Times New Roman" w:cs="Times New Roman"/>
          <w:iCs/>
          <w:color w:val="000000"/>
          <w:sz w:val="24"/>
          <w:szCs w:val="24"/>
        </w:rPr>
        <w:t xml:space="preserve">улучшение качества жизни населения. </w:t>
      </w:r>
    </w:p>
    <w:p w:rsidR="00CE2E86" w:rsidRPr="006D4EC3" w:rsidRDefault="009D0540" w:rsidP="009252F4">
      <w:pPr>
        <w:shd w:val="clear" w:color="auto" w:fill="FFFFFF"/>
        <w:tabs>
          <w:tab w:val="left" w:pos="1209"/>
        </w:tabs>
        <w:spacing w:after="0" w:line="360" w:lineRule="auto"/>
        <w:contextualSpacing/>
        <w:jc w:val="both"/>
        <w:rPr>
          <w:rFonts w:ascii="Times New Roman" w:hAnsi="Times New Roman" w:cs="Times New Roman"/>
          <w:sz w:val="24"/>
          <w:szCs w:val="24"/>
        </w:rPr>
      </w:pPr>
      <w:r>
        <w:rPr>
          <w:rFonts w:ascii="Times New Roman" w:hAnsi="Times New Roman" w:cs="Times New Roman"/>
          <w:iCs/>
          <w:color w:val="000000"/>
          <w:sz w:val="24"/>
          <w:szCs w:val="24"/>
        </w:rPr>
        <w:tab/>
      </w:r>
      <w:r w:rsidR="00CE2E86" w:rsidRPr="006D4EC3">
        <w:rPr>
          <w:rFonts w:ascii="Times New Roman" w:hAnsi="Times New Roman" w:cs="Times New Roman"/>
          <w:sz w:val="24"/>
          <w:szCs w:val="24"/>
        </w:rPr>
        <w:t xml:space="preserve">В рейтинге социально-экономического развития муниципальных районов, имеющих городское и сельское население,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00CE2E86" w:rsidRPr="006D4EC3">
        <w:rPr>
          <w:rFonts w:ascii="Times New Roman" w:hAnsi="Times New Roman" w:cs="Times New Roman"/>
          <w:sz w:val="24"/>
          <w:szCs w:val="24"/>
        </w:rPr>
        <w:t xml:space="preserve">занял 1 место и сохранил лидирующие позиции в общем рейтинге вместе с такими крупными муниципалитетами, как Казань, Альметьевск и Нижнекамск. </w:t>
      </w:r>
    </w:p>
    <w:p w:rsidR="00CE2E86" w:rsidRPr="006D4EC3" w:rsidRDefault="00CE2E86" w:rsidP="009252F4">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Достигнутые результаты  - это показатель  стабильной работы  коллективов бюджетообразующих промышленных предприятий, сельхозформирований, а также малого и среднего бизнеса.</w:t>
      </w:r>
    </w:p>
    <w:p w:rsidR="005A4883" w:rsidRPr="006D4EC3" w:rsidRDefault="005A4883" w:rsidP="009252F4">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Как видно из таблицы </w:t>
      </w:r>
      <w:r w:rsidR="00491C1E">
        <w:rPr>
          <w:rFonts w:ascii="Times New Roman" w:hAnsi="Times New Roman" w:cs="Times New Roman"/>
          <w:sz w:val="24"/>
          <w:szCs w:val="24"/>
        </w:rPr>
        <w:t>4</w:t>
      </w:r>
      <w:r w:rsidRPr="006D4EC3">
        <w:rPr>
          <w:rFonts w:ascii="Times New Roman" w:hAnsi="Times New Roman" w:cs="Times New Roman"/>
          <w:sz w:val="24"/>
          <w:szCs w:val="24"/>
        </w:rPr>
        <w:t xml:space="preserve">, темпы роста основных показателей социально-экономического развития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превышают среднереспубликанские показатели. Так рост валового территориального продукта к предыдущему году составил 111% (по Республике Татарстан 109,3%). Объем отгруженных товаров вырос почти на 50%. Рост заработной платы составил 102%. </w:t>
      </w:r>
    </w:p>
    <w:p w:rsidR="00CE2E86" w:rsidRPr="006D4EC3" w:rsidRDefault="00CE2E86" w:rsidP="009252F4">
      <w:pPr>
        <w:pStyle w:val="Default"/>
        <w:spacing w:line="360" w:lineRule="auto"/>
        <w:ind w:firstLine="708"/>
        <w:jc w:val="both"/>
        <w:rPr>
          <w:i/>
        </w:rPr>
      </w:pPr>
      <w:r w:rsidRPr="006D4EC3">
        <w:t xml:space="preserve">Отмечена положительная динамика роста большинства показателей развития.  До 25-и миллиардов рублей увеличилась отгрузка товаров собственного производства  с ростом на 50% к уровню </w:t>
      </w:r>
      <w:r w:rsidR="00117631" w:rsidRPr="006D4EC3">
        <w:t>2014 года</w:t>
      </w:r>
      <w:r w:rsidRPr="006D4EC3">
        <w:t xml:space="preserve">. При среднереспубликанском показателе роста в 13%. Индекс промышленного производства составил 103,2%, что также выше показателя по республике. </w:t>
      </w:r>
    </w:p>
    <w:p w:rsidR="00CE2E86" w:rsidRPr="006D4EC3" w:rsidRDefault="00CE2E86" w:rsidP="009252F4">
      <w:pPr>
        <w:autoSpaceDE w:val="0"/>
        <w:autoSpaceDN w:val="0"/>
        <w:adjustRightInd w:val="0"/>
        <w:spacing w:after="0" w:line="360" w:lineRule="auto"/>
        <w:ind w:firstLine="709"/>
        <w:jc w:val="both"/>
        <w:rPr>
          <w:rFonts w:ascii="Times New Roman" w:hAnsi="Times New Roman" w:cs="Times New Roman"/>
          <w:i/>
          <w:sz w:val="24"/>
          <w:szCs w:val="24"/>
        </w:rPr>
      </w:pPr>
      <w:r w:rsidRPr="006D4EC3">
        <w:rPr>
          <w:rFonts w:ascii="Times New Roman" w:hAnsi="Times New Roman" w:cs="Times New Roman"/>
          <w:sz w:val="24"/>
          <w:szCs w:val="24"/>
        </w:rPr>
        <w:t>О</w:t>
      </w:r>
      <w:r w:rsidR="00DB7D51" w:rsidRPr="006D4EC3">
        <w:rPr>
          <w:rFonts w:ascii="Times New Roman" w:hAnsi="Times New Roman" w:cs="Times New Roman"/>
          <w:sz w:val="24"/>
          <w:szCs w:val="24"/>
        </w:rPr>
        <w:t>бщий объем инвестиций составил 6,8</w:t>
      </w:r>
      <w:r w:rsidRPr="006D4EC3">
        <w:rPr>
          <w:rFonts w:ascii="Times New Roman" w:hAnsi="Times New Roman" w:cs="Times New Roman"/>
          <w:sz w:val="24"/>
          <w:szCs w:val="24"/>
        </w:rPr>
        <w:t xml:space="preserve"> миллиардов рублей. </w:t>
      </w:r>
    </w:p>
    <w:p w:rsidR="0009239B" w:rsidRPr="006D4EC3" w:rsidRDefault="0009239B" w:rsidP="009252F4">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Стратегия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предусматривает развитие институциональных основ, заложенных при реализации Программы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Pr="006D4EC3">
        <w:rPr>
          <w:rFonts w:ascii="Times New Roman" w:hAnsi="Times New Roman" w:cs="Times New Roman"/>
          <w:sz w:val="24"/>
          <w:szCs w:val="24"/>
        </w:rPr>
        <w:t>на 2011-2015 годы.</w:t>
      </w:r>
    </w:p>
    <w:p w:rsidR="009252F4" w:rsidRDefault="009252F4" w:rsidP="006D4EC3">
      <w:pPr>
        <w:spacing w:after="0" w:line="240" w:lineRule="auto"/>
        <w:ind w:firstLine="709"/>
        <w:jc w:val="both"/>
        <w:rPr>
          <w:rFonts w:ascii="Times New Roman" w:hAnsi="Times New Roman" w:cs="Times New Roman"/>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5D684D" w:rsidRDefault="005D684D"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9D0540" w:rsidRDefault="009D0540" w:rsidP="006D4EC3">
      <w:pPr>
        <w:spacing w:after="0" w:line="240" w:lineRule="auto"/>
        <w:ind w:firstLine="709"/>
        <w:jc w:val="center"/>
        <w:rPr>
          <w:rFonts w:ascii="Times New Roman" w:hAnsi="Times New Roman" w:cs="Times New Roman"/>
          <w:b/>
          <w:sz w:val="24"/>
          <w:szCs w:val="24"/>
        </w:rPr>
      </w:pPr>
    </w:p>
    <w:p w:rsidR="00B87FE3" w:rsidRPr="006D4EC3" w:rsidRDefault="00115819"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lastRenderedPageBreak/>
        <w:t>2.2. Внешние факторы развития территории</w:t>
      </w:r>
    </w:p>
    <w:p w:rsidR="001D4ED8" w:rsidRPr="006D4EC3" w:rsidRDefault="001D4ED8" w:rsidP="006D4EC3">
      <w:pPr>
        <w:spacing w:after="0" w:line="240" w:lineRule="auto"/>
        <w:ind w:firstLine="709"/>
        <w:jc w:val="both"/>
        <w:rPr>
          <w:rFonts w:ascii="Times New Roman" w:hAnsi="Times New Roman" w:cs="Times New Roman"/>
          <w:sz w:val="24"/>
          <w:szCs w:val="24"/>
        </w:rPr>
      </w:pPr>
    </w:p>
    <w:p w:rsidR="00B53817" w:rsidRDefault="001D4ED8"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Внешние факторы по своей природе возникновения не имеют отношения к социально-экономической системе муниципального района, однако они взаимосвязаны и оказывают определяющее воздействие на формирование внутренних факторов. Влиять на них со стороны муниципального района зачастую бывает либо невозможно, либо довольно трудно и неэффективно, поэтому их влияние следует учитывать при реализации Стратегии, как некоторые заданные условия с учетом прогноза их изменения и воздействия на систему муниципального района. Таким образом, основной особенностью реализации процесса социально-экономического развития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Pr="006D4EC3">
        <w:rPr>
          <w:rFonts w:ascii="Times New Roman" w:hAnsi="Times New Roman" w:cs="Times New Roman"/>
          <w:sz w:val="24"/>
          <w:szCs w:val="24"/>
        </w:rPr>
        <w:t>является его прямая зависимость от внешних факторов, которые</w:t>
      </w:r>
      <w:r w:rsidR="009252F4">
        <w:rPr>
          <w:rFonts w:ascii="Times New Roman" w:hAnsi="Times New Roman" w:cs="Times New Roman"/>
          <w:sz w:val="24"/>
          <w:szCs w:val="24"/>
        </w:rPr>
        <w:t xml:space="preserve"> </w:t>
      </w:r>
      <w:r w:rsidR="00E4327E" w:rsidRPr="006D4EC3">
        <w:rPr>
          <w:rFonts w:ascii="Times New Roman" w:hAnsi="Times New Roman" w:cs="Times New Roman"/>
          <w:sz w:val="24"/>
          <w:szCs w:val="24"/>
        </w:rPr>
        <w:t xml:space="preserve">определяются в основном процессом </w:t>
      </w:r>
      <w:r w:rsidR="0063111B">
        <w:rPr>
          <w:rFonts w:ascii="Times New Roman" w:hAnsi="Times New Roman" w:cs="Times New Roman"/>
          <w:sz w:val="24"/>
          <w:szCs w:val="24"/>
        </w:rPr>
        <w:t>реализации стратегии социально-</w:t>
      </w:r>
      <w:r w:rsidR="00E4327E" w:rsidRPr="006D4EC3">
        <w:rPr>
          <w:rFonts w:ascii="Times New Roman" w:hAnsi="Times New Roman" w:cs="Times New Roman"/>
          <w:sz w:val="24"/>
          <w:szCs w:val="24"/>
        </w:rPr>
        <w:t>экономического развития Республики Татарстан до 2030 года.</w:t>
      </w:r>
    </w:p>
    <w:p w:rsidR="009252F4" w:rsidRPr="006D4EC3" w:rsidRDefault="009252F4" w:rsidP="00B53817">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5</w:t>
      </w:r>
    </w:p>
    <w:p w:rsidR="0063111B" w:rsidRDefault="00E4327E" w:rsidP="006D4EC3">
      <w:pPr>
        <w:spacing w:after="0" w:line="240" w:lineRule="auto"/>
        <w:ind w:firstLine="709"/>
        <w:jc w:val="center"/>
        <w:rPr>
          <w:rFonts w:ascii="Times New Roman" w:hAnsi="Times New Roman" w:cs="Times New Roman"/>
          <w:b/>
          <w:sz w:val="24"/>
          <w:szCs w:val="24"/>
        </w:rPr>
      </w:pPr>
      <w:r w:rsidRPr="009252F4">
        <w:rPr>
          <w:rFonts w:ascii="Times New Roman" w:hAnsi="Times New Roman" w:cs="Times New Roman"/>
          <w:b/>
          <w:sz w:val="24"/>
          <w:szCs w:val="24"/>
        </w:rPr>
        <w:t xml:space="preserve">Внешние факторы, оказывающие влияние на развитие </w:t>
      </w:r>
      <w:r w:rsidR="0063111B">
        <w:rPr>
          <w:rFonts w:ascii="Times New Roman" w:hAnsi="Times New Roman" w:cs="Times New Roman"/>
          <w:b/>
          <w:sz w:val="24"/>
          <w:szCs w:val="24"/>
        </w:rPr>
        <w:t>ЛМР</w:t>
      </w:r>
    </w:p>
    <w:tbl>
      <w:tblPr>
        <w:tblStyle w:val="ac"/>
        <w:tblW w:w="0" w:type="auto"/>
        <w:tblLook w:val="04A0" w:firstRow="1" w:lastRow="0" w:firstColumn="1" w:lastColumn="0" w:noHBand="0" w:noVBand="1"/>
      </w:tblPr>
      <w:tblGrid>
        <w:gridCol w:w="936"/>
        <w:gridCol w:w="4831"/>
        <w:gridCol w:w="4655"/>
      </w:tblGrid>
      <w:tr w:rsidR="006B33D1" w:rsidRPr="006D4EC3" w:rsidTr="00EE51F1">
        <w:tc>
          <w:tcPr>
            <w:tcW w:w="936" w:type="dxa"/>
          </w:tcPr>
          <w:p w:rsidR="006B33D1" w:rsidRPr="006D4EC3" w:rsidRDefault="006B33D1" w:rsidP="006D4EC3">
            <w:pPr>
              <w:jc w:val="center"/>
              <w:rPr>
                <w:rFonts w:ascii="Times New Roman" w:hAnsi="Times New Roman" w:cs="Times New Roman"/>
                <w:sz w:val="24"/>
                <w:szCs w:val="24"/>
              </w:rPr>
            </w:pPr>
            <w:r w:rsidRPr="006D4EC3">
              <w:rPr>
                <w:rFonts w:ascii="Times New Roman" w:eastAsia="Times New Roman" w:hAnsi="Times New Roman" w:cs="Times New Roman"/>
                <w:bCs/>
                <w:color w:val="333333"/>
                <w:sz w:val="24"/>
                <w:szCs w:val="24"/>
              </w:rPr>
              <w:t>№ п/п</w:t>
            </w:r>
          </w:p>
        </w:tc>
        <w:tc>
          <w:tcPr>
            <w:tcW w:w="4831" w:type="dxa"/>
            <w:vAlign w:val="center"/>
          </w:tcPr>
          <w:p w:rsidR="006B33D1" w:rsidRPr="006D4EC3" w:rsidRDefault="006B33D1" w:rsidP="006D4EC3">
            <w:pPr>
              <w:jc w:val="center"/>
              <w:rPr>
                <w:rFonts w:ascii="Times New Roman" w:eastAsia="Times New Roman" w:hAnsi="Times New Roman" w:cs="Times New Roman"/>
                <w:color w:val="333333"/>
                <w:sz w:val="24"/>
                <w:szCs w:val="24"/>
              </w:rPr>
            </w:pPr>
            <w:r w:rsidRPr="006D4EC3">
              <w:rPr>
                <w:rFonts w:ascii="Times New Roman" w:eastAsia="Times New Roman" w:hAnsi="Times New Roman" w:cs="Times New Roman"/>
                <w:bCs/>
                <w:color w:val="333333"/>
                <w:sz w:val="24"/>
                <w:szCs w:val="24"/>
              </w:rPr>
              <w:t xml:space="preserve">Внешние факторы, способствующие  развитию </w:t>
            </w:r>
            <w:r w:rsidR="0063111B">
              <w:rPr>
                <w:rFonts w:ascii="Times New Roman" w:hAnsi="Times New Roman" w:cs="Times New Roman"/>
                <w:sz w:val="24"/>
                <w:szCs w:val="24"/>
                <w:shd w:val="clear" w:color="auto" w:fill="FFFFFF"/>
              </w:rPr>
              <w:t>ЛМР</w:t>
            </w:r>
          </w:p>
        </w:tc>
        <w:tc>
          <w:tcPr>
            <w:tcW w:w="4655" w:type="dxa"/>
            <w:vAlign w:val="center"/>
          </w:tcPr>
          <w:p w:rsidR="006B33D1" w:rsidRPr="006D4EC3" w:rsidRDefault="006B33D1" w:rsidP="006D4EC3">
            <w:pPr>
              <w:jc w:val="center"/>
              <w:rPr>
                <w:rFonts w:ascii="Times New Roman" w:eastAsia="Times New Roman" w:hAnsi="Times New Roman" w:cs="Times New Roman"/>
                <w:color w:val="333333"/>
                <w:sz w:val="24"/>
                <w:szCs w:val="24"/>
              </w:rPr>
            </w:pPr>
            <w:r w:rsidRPr="006D4EC3">
              <w:rPr>
                <w:rFonts w:ascii="Times New Roman" w:eastAsia="Times New Roman" w:hAnsi="Times New Roman" w:cs="Times New Roman"/>
                <w:bCs/>
                <w:color w:val="333333"/>
                <w:sz w:val="24"/>
                <w:szCs w:val="24"/>
              </w:rPr>
              <w:t xml:space="preserve">Внешние факторы, тормозящие развитие </w:t>
            </w:r>
            <w:r w:rsidR="0063111B">
              <w:rPr>
                <w:rFonts w:ascii="Times New Roman" w:hAnsi="Times New Roman" w:cs="Times New Roman"/>
                <w:sz w:val="24"/>
                <w:szCs w:val="24"/>
                <w:shd w:val="clear" w:color="auto" w:fill="FFFFFF"/>
              </w:rPr>
              <w:t>ЛМР</w:t>
            </w:r>
          </w:p>
        </w:tc>
      </w:tr>
      <w:tr w:rsidR="006B33D1" w:rsidRPr="006D4EC3" w:rsidTr="006B33D1">
        <w:tc>
          <w:tcPr>
            <w:tcW w:w="936" w:type="dxa"/>
          </w:tcPr>
          <w:p w:rsidR="006B33D1" w:rsidRPr="006D4EC3" w:rsidRDefault="006B33D1" w:rsidP="006D4EC3">
            <w:pPr>
              <w:jc w:val="center"/>
              <w:rPr>
                <w:rFonts w:ascii="Times New Roman" w:hAnsi="Times New Roman" w:cs="Times New Roman"/>
                <w:sz w:val="24"/>
                <w:szCs w:val="24"/>
              </w:rPr>
            </w:pPr>
            <w:r w:rsidRPr="006D4EC3">
              <w:rPr>
                <w:rFonts w:ascii="Times New Roman" w:hAnsi="Times New Roman" w:cs="Times New Roman"/>
                <w:sz w:val="24"/>
                <w:szCs w:val="24"/>
              </w:rPr>
              <w:t>1</w:t>
            </w:r>
          </w:p>
        </w:tc>
        <w:tc>
          <w:tcPr>
            <w:tcW w:w="4831"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Федеральное и региональное законодательство (нормативно-правовые акты органов государственной власти), влияющее на политику социально-экономического развития района</w:t>
            </w:r>
          </w:p>
        </w:tc>
        <w:tc>
          <w:tcPr>
            <w:tcW w:w="4655"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Несбалансированная ценовая и тарифная политика естественных монополий ведущих свою деятельность в регионе</w:t>
            </w:r>
          </w:p>
        </w:tc>
      </w:tr>
      <w:tr w:rsidR="006B33D1" w:rsidRPr="006D4EC3" w:rsidTr="006B33D1">
        <w:tc>
          <w:tcPr>
            <w:tcW w:w="936" w:type="dxa"/>
          </w:tcPr>
          <w:p w:rsidR="006B33D1" w:rsidRPr="006D4EC3" w:rsidRDefault="006B33D1" w:rsidP="006D4EC3">
            <w:pPr>
              <w:jc w:val="center"/>
              <w:rPr>
                <w:rFonts w:ascii="Times New Roman" w:hAnsi="Times New Roman" w:cs="Times New Roman"/>
                <w:sz w:val="24"/>
                <w:szCs w:val="24"/>
              </w:rPr>
            </w:pPr>
            <w:r w:rsidRPr="006D4EC3">
              <w:rPr>
                <w:rFonts w:ascii="Times New Roman" w:hAnsi="Times New Roman" w:cs="Times New Roman"/>
                <w:sz w:val="24"/>
                <w:szCs w:val="24"/>
              </w:rPr>
              <w:t>2</w:t>
            </w:r>
          </w:p>
        </w:tc>
        <w:tc>
          <w:tcPr>
            <w:tcW w:w="4831"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Государственная поддержка развития отдельных секторов экономики и социальной сферы муниципального района</w:t>
            </w:r>
          </w:p>
        </w:tc>
        <w:tc>
          <w:tcPr>
            <w:tcW w:w="4655"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Диспаритет цен на готовую сельскохозяйственную продукцию, определяемый общей конъюнктурой рынка в России и за рубежом</w:t>
            </w:r>
          </w:p>
        </w:tc>
      </w:tr>
      <w:tr w:rsidR="00B53817" w:rsidRPr="006D4EC3" w:rsidTr="006B33D1">
        <w:tc>
          <w:tcPr>
            <w:tcW w:w="936" w:type="dxa"/>
          </w:tcPr>
          <w:p w:rsidR="00B53817" w:rsidRPr="006D4EC3" w:rsidRDefault="00B53817" w:rsidP="006D4EC3">
            <w:pPr>
              <w:jc w:val="center"/>
              <w:rPr>
                <w:rFonts w:ascii="Times New Roman" w:hAnsi="Times New Roman" w:cs="Times New Roman"/>
                <w:sz w:val="24"/>
                <w:szCs w:val="24"/>
              </w:rPr>
            </w:pPr>
            <w:r w:rsidRPr="006D4EC3">
              <w:rPr>
                <w:rFonts w:ascii="Times New Roman" w:hAnsi="Times New Roman" w:cs="Times New Roman"/>
                <w:sz w:val="24"/>
                <w:szCs w:val="24"/>
              </w:rPr>
              <w:t>3</w:t>
            </w:r>
          </w:p>
        </w:tc>
        <w:tc>
          <w:tcPr>
            <w:tcW w:w="4831" w:type="dxa"/>
          </w:tcPr>
          <w:p w:rsidR="00B53817" w:rsidRPr="006D4EC3" w:rsidRDefault="00B53817" w:rsidP="006D4EC3">
            <w:pPr>
              <w:jc w:val="both"/>
              <w:rPr>
                <w:rFonts w:ascii="Times New Roman" w:hAnsi="Times New Roman" w:cs="Times New Roman"/>
                <w:sz w:val="24"/>
                <w:szCs w:val="24"/>
              </w:rPr>
            </w:pPr>
            <w:r w:rsidRPr="006D4EC3">
              <w:rPr>
                <w:rFonts w:ascii="Times New Roman" w:hAnsi="Times New Roman" w:cs="Times New Roman"/>
                <w:sz w:val="24"/>
                <w:szCs w:val="24"/>
              </w:rPr>
              <w:t>Стратегическая и территориальная значимость муниципального района в экономическом потенциале республики</w:t>
            </w:r>
          </w:p>
        </w:tc>
        <w:tc>
          <w:tcPr>
            <w:tcW w:w="4655" w:type="dxa"/>
            <w:vMerge w:val="restart"/>
          </w:tcPr>
          <w:p w:rsidR="00B53817" w:rsidRPr="006D4EC3" w:rsidRDefault="00B53817" w:rsidP="00280514">
            <w:pPr>
              <w:jc w:val="both"/>
              <w:rPr>
                <w:rFonts w:ascii="Times New Roman" w:hAnsi="Times New Roman" w:cs="Times New Roman"/>
                <w:sz w:val="24"/>
                <w:szCs w:val="24"/>
              </w:rPr>
            </w:pPr>
          </w:p>
        </w:tc>
      </w:tr>
      <w:tr w:rsidR="00B53817" w:rsidRPr="006D4EC3" w:rsidTr="006B33D1">
        <w:tc>
          <w:tcPr>
            <w:tcW w:w="936" w:type="dxa"/>
          </w:tcPr>
          <w:p w:rsidR="00B53817" w:rsidRPr="006D4EC3" w:rsidRDefault="00B53817" w:rsidP="006D4EC3">
            <w:pPr>
              <w:jc w:val="center"/>
              <w:rPr>
                <w:rFonts w:ascii="Times New Roman" w:hAnsi="Times New Roman" w:cs="Times New Roman"/>
                <w:sz w:val="24"/>
                <w:szCs w:val="24"/>
              </w:rPr>
            </w:pPr>
            <w:r w:rsidRPr="006D4EC3">
              <w:rPr>
                <w:rFonts w:ascii="Times New Roman" w:hAnsi="Times New Roman" w:cs="Times New Roman"/>
                <w:sz w:val="24"/>
                <w:szCs w:val="24"/>
              </w:rPr>
              <w:t>4</w:t>
            </w:r>
          </w:p>
        </w:tc>
        <w:tc>
          <w:tcPr>
            <w:tcW w:w="4831" w:type="dxa"/>
          </w:tcPr>
          <w:p w:rsidR="00B53817" w:rsidRPr="006D4EC3" w:rsidRDefault="00B53817" w:rsidP="006D4EC3">
            <w:pPr>
              <w:jc w:val="both"/>
              <w:rPr>
                <w:rFonts w:ascii="Times New Roman" w:hAnsi="Times New Roman" w:cs="Times New Roman"/>
                <w:sz w:val="24"/>
                <w:szCs w:val="24"/>
              </w:rPr>
            </w:pPr>
            <w:r w:rsidRPr="006D4EC3">
              <w:rPr>
                <w:rFonts w:ascii="Times New Roman" w:hAnsi="Times New Roman" w:cs="Times New Roman"/>
                <w:sz w:val="24"/>
                <w:szCs w:val="24"/>
              </w:rPr>
              <w:t>Существующая государственная политика в области поддержки малого бизнеса связанная со снижением уровня коррупции и преодолением административных барьеров</w:t>
            </w:r>
          </w:p>
        </w:tc>
        <w:tc>
          <w:tcPr>
            <w:tcW w:w="4655" w:type="dxa"/>
            <w:vMerge/>
          </w:tcPr>
          <w:p w:rsidR="00B53817" w:rsidRPr="006D4EC3" w:rsidRDefault="00B53817" w:rsidP="006D4EC3">
            <w:pPr>
              <w:jc w:val="both"/>
              <w:rPr>
                <w:rFonts w:ascii="Times New Roman" w:hAnsi="Times New Roman" w:cs="Times New Roman"/>
                <w:sz w:val="24"/>
                <w:szCs w:val="24"/>
              </w:rPr>
            </w:pPr>
          </w:p>
        </w:tc>
      </w:tr>
      <w:tr w:rsidR="00B53817" w:rsidRPr="0063111B" w:rsidTr="006B33D1">
        <w:tc>
          <w:tcPr>
            <w:tcW w:w="936" w:type="dxa"/>
          </w:tcPr>
          <w:p w:rsidR="00B53817" w:rsidRPr="0063111B" w:rsidRDefault="00B53817" w:rsidP="006D4EC3">
            <w:pPr>
              <w:jc w:val="center"/>
              <w:rPr>
                <w:rFonts w:ascii="Times New Roman" w:hAnsi="Times New Roman" w:cs="Times New Roman"/>
                <w:sz w:val="24"/>
                <w:szCs w:val="24"/>
              </w:rPr>
            </w:pPr>
            <w:r w:rsidRPr="0063111B">
              <w:rPr>
                <w:rFonts w:ascii="Times New Roman" w:hAnsi="Times New Roman" w:cs="Times New Roman"/>
                <w:sz w:val="24"/>
                <w:szCs w:val="24"/>
              </w:rPr>
              <w:t>5</w:t>
            </w:r>
          </w:p>
        </w:tc>
        <w:tc>
          <w:tcPr>
            <w:tcW w:w="4831" w:type="dxa"/>
          </w:tcPr>
          <w:p w:rsidR="00B53817" w:rsidRPr="0063111B" w:rsidRDefault="00B53817" w:rsidP="006D4EC3">
            <w:pPr>
              <w:jc w:val="both"/>
              <w:rPr>
                <w:rFonts w:ascii="Times New Roman" w:hAnsi="Times New Roman" w:cs="Times New Roman"/>
                <w:sz w:val="24"/>
                <w:szCs w:val="24"/>
              </w:rPr>
            </w:pPr>
            <w:r w:rsidRPr="0063111B">
              <w:rPr>
                <w:rFonts w:ascii="Times New Roman" w:hAnsi="Times New Roman" w:cs="Times New Roman"/>
                <w:sz w:val="24"/>
                <w:szCs w:val="24"/>
              </w:rPr>
              <w:t>Инвестиционные предпочтения региональной власти в экономической политике</w:t>
            </w:r>
          </w:p>
        </w:tc>
        <w:tc>
          <w:tcPr>
            <w:tcW w:w="4655" w:type="dxa"/>
            <w:vMerge/>
          </w:tcPr>
          <w:p w:rsidR="00B53817" w:rsidRPr="0063111B" w:rsidRDefault="00B53817" w:rsidP="006D4EC3">
            <w:pPr>
              <w:jc w:val="both"/>
              <w:rPr>
                <w:rFonts w:ascii="Times New Roman" w:hAnsi="Times New Roman" w:cs="Times New Roman"/>
                <w:sz w:val="24"/>
                <w:szCs w:val="24"/>
              </w:rPr>
            </w:pPr>
          </w:p>
        </w:tc>
      </w:tr>
      <w:tr w:rsidR="00B53817" w:rsidRPr="0063111B" w:rsidTr="006B33D1">
        <w:tc>
          <w:tcPr>
            <w:tcW w:w="936" w:type="dxa"/>
          </w:tcPr>
          <w:p w:rsidR="00B53817" w:rsidRPr="0063111B" w:rsidRDefault="00B53817" w:rsidP="006D4EC3">
            <w:pPr>
              <w:jc w:val="center"/>
              <w:rPr>
                <w:rFonts w:ascii="Times New Roman" w:hAnsi="Times New Roman" w:cs="Times New Roman"/>
                <w:sz w:val="24"/>
                <w:szCs w:val="24"/>
              </w:rPr>
            </w:pPr>
            <w:r w:rsidRPr="0063111B">
              <w:rPr>
                <w:rFonts w:ascii="Times New Roman" w:hAnsi="Times New Roman" w:cs="Times New Roman"/>
                <w:sz w:val="24"/>
                <w:szCs w:val="24"/>
              </w:rPr>
              <w:t>6</w:t>
            </w:r>
          </w:p>
        </w:tc>
        <w:tc>
          <w:tcPr>
            <w:tcW w:w="4831" w:type="dxa"/>
          </w:tcPr>
          <w:p w:rsidR="00B53817" w:rsidRPr="0063111B" w:rsidRDefault="00B53817" w:rsidP="006D4EC3">
            <w:pPr>
              <w:jc w:val="both"/>
              <w:rPr>
                <w:rFonts w:ascii="Times New Roman" w:hAnsi="Times New Roman" w:cs="Times New Roman"/>
                <w:sz w:val="24"/>
                <w:szCs w:val="24"/>
              </w:rPr>
            </w:pPr>
            <w:r w:rsidRPr="0063111B">
              <w:rPr>
                <w:rFonts w:ascii="Times New Roman" w:hAnsi="Times New Roman" w:cs="Times New Roman"/>
                <w:sz w:val="24"/>
                <w:szCs w:val="24"/>
              </w:rPr>
              <w:t>Межбюджетные отношения и распределение финансовых ресурсов на развитие социальной инфраструктуры муниципального района</w:t>
            </w:r>
          </w:p>
        </w:tc>
        <w:tc>
          <w:tcPr>
            <w:tcW w:w="4655" w:type="dxa"/>
            <w:vMerge/>
          </w:tcPr>
          <w:p w:rsidR="00B53817" w:rsidRPr="0063111B" w:rsidRDefault="00B53817" w:rsidP="006D4EC3">
            <w:pPr>
              <w:jc w:val="both"/>
              <w:rPr>
                <w:rFonts w:ascii="Times New Roman" w:hAnsi="Times New Roman" w:cs="Times New Roman"/>
                <w:sz w:val="24"/>
                <w:szCs w:val="24"/>
              </w:rPr>
            </w:pPr>
          </w:p>
        </w:tc>
      </w:tr>
      <w:tr w:rsidR="00B53817" w:rsidRPr="0063111B" w:rsidTr="006B33D1">
        <w:tc>
          <w:tcPr>
            <w:tcW w:w="936" w:type="dxa"/>
          </w:tcPr>
          <w:p w:rsidR="00B53817" w:rsidRPr="0063111B" w:rsidRDefault="00B53817" w:rsidP="006D4EC3">
            <w:pPr>
              <w:jc w:val="center"/>
              <w:rPr>
                <w:rFonts w:ascii="Times New Roman" w:hAnsi="Times New Roman" w:cs="Times New Roman"/>
                <w:sz w:val="24"/>
                <w:szCs w:val="24"/>
              </w:rPr>
            </w:pPr>
            <w:r w:rsidRPr="0063111B">
              <w:rPr>
                <w:rFonts w:ascii="Times New Roman" w:hAnsi="Times New Roman" w:cs="Times New Roman"/>
                <w:sz w:val="24"/>
                <w:szCs w:val="24"/>
              </w:rPr>
              <w:t>7</w:t>
            </w:r>
          </w:p>
        </w:tc>
        <w:tc>
          <w:tcPr>
            <w:tcW w:w="4831" w:type="dxa"/>
          </w:tcPr>
          <w:p w:rsidR="00B53817" w:rsidRPr="0063111B" w:rsidRDefault="00B53817" w:rsidP="006D4EC3">
            <w:pPr>
              <w:jc w:val="both"/>
              <w:rPr>
                <w:rFonts w:ascii="Times New Roman" w:hAnsi="Times New Roman" w:cs="Times New Roman"/>
                <w:sz w:val="24"/>
                <w:szCs w:val="24"/>
              </w:rPr>
            </w:pPr>
            <w:r w:rsidRPr="0063111B">
              <w:rPr>
                <w:rFonts w:ascii="Times New Roman" w:hAnsi="Times New Roman" w:cs="Times New Roman"/>
                <w:sz w:val="24"/>
                <w:szCs w:val="24"/>
              </w:rPr>
              <w:t>Существующая государственная политика в области духовного, интеллектуального, физического и культурного развития</w:t>
            </w:r>
          </w:p>
        </w:tc>
        <w:tc>
          <w:tcPr>
            <w:tcW w:w="4655" w:type="dxa"/>
            <w:vMerge/>
          </w:tcPr>
          <w:p w:rsidR="00B53817" w:rsidRPr="0063111B" w:rsidRDefault="00B53817" w:rsidP="006D4EC3">
            <w:pPr>
              <w:jc w:val="both"/>
              <w:rPr>
                <w:rFonts w:ascii="Times New Roman" w:hAnsi="Times New Roman" w:cs="Times New Roman"/>
                <w:sz w:val="24"/>
                <w:szCs w:val="24"/>
              </w:rPr>
            </w:pPr>
          </w:p>
        </w:tc>
      </w:tr>
      <w:tr w:rsidR="00B53817" w:rsidRPr="0063111B" w:rsidTr="006B33D1">
        <w:tc>
          <w:tcPr>
            <w:tcW w:w="936" w:type="dxa"/>
          </w:tcPr>
          <w:p w:rsidR="00B53817" w:rsidRPr="0063111B" w:rsidRDefault="00B53817" w:rsidP="006D4EC3">
            <w:pPr>
              <w:jc w:val="center"/>
              <w:rPr>
                <w:rFonts w:ascii="Times New Roman" w:hAnsi="Times New Roman" w:cs="Times New Roman"/>
                <w:sz w:val="24"/>
                <w:szCs w:val="24"/>
              </w:rPr>
            </w:pPr>
            <w:r w:rsidRPr="0063111B">
              <w:rPr>
                <w:rFonts w:ascii="Times New Roman" w:hAnsi="Times New Roman" w:cs="Times New Roman"/>
                <w:sz w:val="24"/>
                <w:szCs w:val="24"/>
              </w:rPr>
              <w:t>8</w:t>
            </w:r>
          </w:p>
        </w:tc>
        <w:tc>
          <w:tcPr>
            <w:tcW w:w="4831" w:type="dxa"/>
          </w:tcPr>
          <w:p w:rsidR="00B53817" w:rsidRPr="0063111B" w:rsidRDefault="00B53817" w:rsidP="006D4EC3">
            <w:pPr>
              <w:jc w:val="both"/>
              <w:rPr>
                <w:rFonts w:ascii="Times New Roman" w:hAnsi="Times New Roman" w:cs="Times New Roman"/>
                <w:sz w:val="24"/>
                <w:szCs w:val="24"/>
              </w:rPr>
            </w:pPr>
            <w:r w:rsidRPr="0063111B">
              <w:rPr>
                <w:rFonts w:ascii="Times New Roman" w:hAnsi="Times New Roman" w:cs="Times New Roman"/>
                <w:sz w:val="24"/>
                <w:szCs w:val="24"/>
              </w:rPr>
              <w:t>Существующая региональная политика в области формирования взаимоотношений с соседними регионами</w:t>
            </w:r>
          </w:p>
        </w:tc>
        <w:tc>
          <w:tcPr>
            <w:tcW w:w="4655" w:type="dxa"/>
            <w:vMerge/>
          </w:tcPr>
          <w:p w:rsidR="00B53817" w:rsidRPr="0063111B" w:rsidRDefault="00B53817" w:rsidP="006D4EC3">
            <w:pPr>
              <w:jc w:val="both"/>
              <w:rPr>
                <w:rFonts w:ascii="Times New Roman" w:hAnsi="Times New Roman" w:cs="Times New Roman"/>
                <w:sz w:val="24"/>
                <w:szCs w:val="24"/>
              </w:rPr>
            </w:pPr>
          </w:p>
        </w:tc>
      </w:tr>
    </w:tbl>
    <w:p w:rsidR="00A01347" w:rsidRDefault="00EC143B" w:rsidP="006D4EC3">
      <w:pPr>
        <w:pStyle w:val="1"/>
        <w:ind w:firstLine="709"/>
        <w:jc w:val="center"/>
        <w:rPr>
          <w:b/>
          <w:sz w:val="24"/>
          <w:szCs w:val="24"/>
        </w:rPr>
      </w:pPr>
      <w:bookmarkStart w:id="3" w:name="_Toc451763776"/>
      <w:r w:rsidRPr="006D4EC3">
        <w:rPr>
          <w:b/>
          <w:sz w:val="24"/>
          <w:szCs w:val="24"/>
        </w:rPr>
        <w:lastRenderedPageBreak/>
        <w:t>2</w:t>
      </w:r>
      <w:r w:rsidR="00097CF2" w:rsidRPr="006D4EC3">
        <w:rPr>
          <w:b/>
          <w:sz w:val="24"/>
          <w:szCs w:val="24"/>
        </w:rPr>
        <w:t>.</w:t>
      </w:r>
      <w:r w:rsidR="00D904D9" w:rsidRPr="006D4EC3">
        <w:rPr>
          <w:b/>
          <w:sz w:val="24"/>
          <w:szCs w:val="24"/>
        </w:rPr>
        <w:t xml:space="preserve">3. </w:t>
      </w:r>
      <w:r w:rsidR="00A2681C" w:rsidRPr="006D4EC3">
        <w:rPr>
          <w:b/>
          <w:sz w:val="24"/>
          <w:szCs w:val="24"/>
        </w:rPr>
        <w:t>К</w:t>
      </w:r>
      <w:r w:rsidR="00A01347" w:rsidRPr="006D4EC3">
        <w:rPr>
          <w:b/>
          <w:sz w:val="24"/>
          <w:szCs w:val="24"/>
        </w:rPr>
        <w:t>онкурентные преимущества</w:t>
      </w:r>
      <w:r w:rsidR="003D099A" w:rsidRPr="006D4EC3">
        <w:rPr>
          <w:b/>
          <w:sz w:val="24"/>
          <w:szCs w:val="24"/>
        </w:rPr>
        <w:t xml:space="preserve"> и ключевые проблемы развития</w:t>
      </w:r>
      <w:bookmarkEnd w:id="3"/>
    </w:p>
    <w:p w:rsidR="00B53817" w:rsidRPr="00B53817" w:rsidRDefault="00B53817" w:rsidP="00B53817"/>
    <w:p w:rsidR="003D099A" w:rsidRDefault="003D099A"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Уникальность, конкурентные преимущества, которые должны быть использованы для перспективного развития </w:t>
      </w:r>
      <w:r w:rsidR="0063111B">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и ключевые проблемы, требующие решения для достижения высокого уровня развития, и на решение которых будет направлена Стратегия социально-экономического развития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00B53817">
        <w:rPr>
          <w:rFonts w:ascii="Times New Roman" w:hAnsi="Times New Roman" w:cs="Times New Roman"/>
          <w:sz w:val="24"/>
          <w:szCs w:val="24"/>
        </w:rPr>
        <w:t>представлены в таблице 6.</w:t>
      </w:r>
    </w:p>
    <w:p w:rsidR="00B53817" w:rsidRDefault="00B53817" w:rsidP="00B5381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6</w:t>
      </w:r>
    </w:p>
    <w:p w:rsidR="00B53817" w:rsidRDefault="00B53817" w:rsidP="00B53817">
      <w:pPr>
        <w:spacing w:after="0" w:line="240" w:lineRule="auto"/>
        <w:ind w:firstLine="709"/>
        <w:jc w:val="center"/>
        <w:rPr>
          <w:rFonts w:ascii="Times New Roman" w:hAnsi="Times New Roman" w:cs="Times New Roman"/>
          <w:b/>
          <w:sz w:val="24"/>
          <w:szCs w:val="24"/>
        </w:rPr>
      </w:pPr>
      <w:r w:rsidRPr="00B53817">
        <w:rPr>
          <w:rFonts w:ascii="Times New Roman" w:hAnsi="Times New Roman" w:cs="Times New Roman"/>
          <w:b/>
          <w:sz w:val="24"/>
          <w:szCs w:val="24"/>
        </w:rPr>
        <w:t>Конкурентные преимущества и ключевые проблемы развития</w:t>
      </w:r>
    </w:p>
    <w:p w:rsidR="00B53817" w:rsidRPr="00B53817" w:rsidRDefault="00B53817" w:rsidP="00B53817">
      <w:pPr>
        <w:spacing w:after="0" w:line="240" w:lineRule="auto"/>
        <w:ind w:firstLine="709"/>
        <w:jc w:val="center"/>
        <w:rPr>
          <w:rFonts w:ascii="Times New Roman" w:hAnsi="Times New Roman" w:cs="Times New Roman"/>
          <w:sz w:val="24"/>
          <w:szCs w:val="24"/>
        </w:rPr>
      </w:pPr>
    </w:p>
    <w:tbl>
      <w:tblPr>
        <w:tblStyle w:val="ac"/>
        <w:tblW w:w="0" w:type="auto"/>
        <w:tblLook w:val="04A0" w:firstRow="1" w:lastRow="0" w:firstColumn="1" w:lastColumn="0" w:noHBand="0" w:noVBand="1"/>
      </w:tblPr>
      <w:tblGrid>
        <w:gridCol w:w="2894"/>
        <w:gridCol w:w="3953"/>
        <w:gridCol w:w="168"/>
        <w:gridCol w:w="3407"/>
      </w:tblGrid>
      <w:tr w:rsidR="003D099A" w:rsidRPr="00B53817" w:rsidTr="006B33D1">
        <w:tc>
          <w:tcPr>
            <w:tcW w:w="2894" w:type="dxa"/>
            <w:shd w:val="pct15" w:color="auto" w:fill="auto"/>
          </w:tcPr>
          <w:p w:rsidR="003D099A" w:rsidRPr="00B53817" w:rsidRDefault="003D099A" w:rsidP="00B53817">
            <w:pPr>
              <w:jc w:val="center"/>
              <w:rPr>
                <w:rFonts w:ascii="Times New Roman" w:hAnsi="Times New Roman" w:cs="Times New Roman"/>
                <w:b/>
                <w:sz w:val="24"/>
                <w:szCs w:val="24"/>
              </w:rPr>
            </w:pPr>
            <w:r w:rsidRPr="00B53817">
              <w:rPr>
                <w:rFonts w:ascii="Times New Roman" w:hAnsi="Times New Roman" w:cs="Times New Roman"/>
                <w:b/>
                <w:sz w:val="24"/>
                <w:szCs w:val="24"/>
              </w:rPr>
              <w:t>Сферы</w:t>
            </w:r>
          </w:p>
        </w:tc>
        <w:tc>
          <w:tcPr>
            <w:tcW w:w="4121" w:type="dxa"/>
            <w:gridSpan w:val="2"/>
            <w:shd w:val="pct15" w:color="auto" w:fill="auto"/>
          </w:tcPr>
          <w:p w:rsidR="003D099A" w:rsidRPr="00B53817" w:rsidRDefault="003D099A" w:rsidP="00B53817">
            <w:pPr>
              <w:jc w:val="center"/>
              <w:rPr>
                <w:rFonts w:ascii="Times New Roman" w:hAnsi="Times New Roman" w:cs="Times New Roman"/>
                <w:b/>
                <w:sz w:val="24"/>
                <w:szCs w:val="24"/>
              </w:rPr>
            </w:pPr>
            <w:r w:rsidRPr="00B53817">
              <w:rPr>
                <w:rFonts w:ascii="Times New Roman" w:hAnsi="Times New Roman" w:cs="Times New Roman"/>
                <w:b/>
                <w:sz w:val="24"/>
                <w:szCs w:val="24"/>
              </w:rPr>
              <w:t>Конкурентные преимущества</w:t>
            </w:r>
          </w:p>
        </w:tc>
        <w:tc>
          <w:tcPr>
            <w:tcW w:w="3407" w:type="dxa"/>
            <w:shd w:val="pct15" w:color="auto" w:fill="auto"/>
          </w:tcPr>
          <w:p w:rsidR="003D099A" w:rsidRPr="00B53817" w:rsidRDefault="003D099A" w:rsidP="00B53817">
            <w:pPr>
              <w:jc w:val="center"/>
              <w:rPr>
                <w:rFonts w:ascii="Times New Roman" w:hAnsi="Times New Roman" w:cs="Times New Roman"/>
                <w:b/>
                <w:sz w:val="24"/>
                <w:szCs w:val="24"/>
              </w:rPr>
            </w:pPr>
            <w:r w:rsidRPr="00B53817">
              <w:rPr>
                <w:rFonts w:ascii="Times New Roman" w:hAnsi="Times New Roman" w:cs="Times New Roman"/>
                <w:b/>
                <w:sz w:val="24"/>
                <w:szCs w:val="24"/>
              </w:rPr>
              <w:t>Ключевые проблемы</w:t>
            </w:r>
          </w:p>
        </w:tc>
      </w:tr>
      <w:tr w:rsidR="003D099A" w:rsidRPr="00B53817" w:rsidTr="006B33D1">
        <w:tc>
          <w:tcPr>
            <w:tcW w:w="10422" w:type="dxa"/>
            <w:gridSpan w:val="4"/>
            <w:shd w:val="pct15" w:color="auto" w:fill="auto"/>
          </w:tcPr>
          <w:p w:rsidR="003D099A" w:rsidRPr="00B53817" w:rsidRDefault="003D099A" w:rsidP="00B53817">
            <w:pPr>
              <w:jc w:val="center"/>
              <w:rPr>
                <w:rFonts w:ascii="Times New Roman" w:hAnsi="Times New Roman" w:cs="Times New Roman"/>
                <w:b/>
                <w:sz w:val="24"/>
                <w:szCs w:val="24"/>
              </w:rPr>
            </w:pPr>
            <w:r w:rsidRPr="00B53817">
              <w:rPr>
                <w:rFonts w:ascii="Times New Roman" w:hAnsi="Times New Roman" w:cs="Times New Roman"/>
                <w:b/>
                <w:sz w:val="24"/>
                <w:szCs w:val="24"/>
              </w:rPr>
              <w:t>Ресурсный потенциал</w:t>
            </w:r>
          </w:p>
        </w:tc>
      </w:tr>
      <w:tr w:rsidR="006B33D1" w:rsidRPr="006D4EC3" w:rsidTr="007B4E45">
        <w:tc>
          <w:tcPr>
            <w:tcW w:w="2894"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Географическое положение</w:t>
            </w: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выгодное экономико- географическое положение на юго-востоке Республики Татарстан</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находится в получасовой транспортной доступности от г.Казани, а близлежащие поселения в десятиминутной доступности от столицы республики</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eastAsia="Times New Roman" w:hAnsi="Times New Roman" w:cs="Times New Roman"/>
                <w:sz w:val="24"/>
                <w:szCs w:val="24"/>
              </w:rPr>
              <w:t>обладает обширными природными ресурсами и пространствами для развития</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eastAsia="Times New Roman" w:hAnsi="Times New Roman" w:cs="Times New Roman"/>
                <w:sz w:val="24"/>
                <w:szCs w:val="24"/>
              </w:rPr>
              <w:t>логистическая инфраструктура представлена развитыми дорожными сообщениями (трасса «Казань – Оренбург» и дорожное сообщение «Скоростная автомобильная дорога «Шали-Сорочьи Горы входит в состав республиканского участка формирующегося международного транспортного маршрута «Европа-Западный Китай»), воздушными сообщениями (Международный Аэропорт Казань) и водными сообщениями (Куйбышевское водохранилище)</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eastAsia="Times New Roman" w:hAnsi="Times New Roman" w:cs="Times New Roman"/>
                <w:sz w:val="24"/>
                <w:szCs w:val="24"/>
              </w:rPr>
              <w:t xml:space="preserve">на территории </w:t>
            </w:r>
            <w:r w:rsidR="0063111B">
              <w:rPr>
                <w:rFonts w:ascii="Times New Roman" w:hAnsi="Times New Roman" w:cs="Times New Roman"/>
                <w:sz w:val="24"/>
                <w:szCs w:val="24"/>
                <w:shd w:val="clear" w:color="auto" w:fill="FFFFFF"/>
              </w:rPr>
              <w:t>ЛМР</w:t>
            </w:r>
            <w:r w:rsidR="0063111B" w:rsidRPr="00965F11">
              <w:rPr>
                <w:rFonts w:ascii="Times New Roman" w:hAnsi="Times New Roman" w:cs="Times New Roman"/>
                <w:sz w:val="24"/>
                <w:szCs w:val="24"/>
              </w:rPr>
              <w:t xml:space="preserve"> </w:t>
            </w:r>
            <w:r w:rsidRPr="006D4EC3">
              <w:rPr>
                <w:rFonts w:ascii="Times New Roman" w:eastAsia="Times New Roman" w:hAnsi="Times New Roman" w:cs="Times New Roman"/>
                <w:sz w:val="24"/>
                <w:szCs w:val="24"/>
              </w:rPr>
              <w:t>находится крупнейший в республике аэропорт – «Международный аэропорт Казань»</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по показателю социального индикатора транспортной доступности район входит в группу районов с удобными по доступности транспортными сетями, где этот показатель не превышает 1 часа</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по степени освоенности территория район относится к средне освоенным территориям. Средняя плотность населения составляет 19,1 чел. на 1 квадратный  метр.</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20640B" w:rsidRPr="006D4EC3" w:rsidTr="007B4E45">
        <w:tc>
          <w:tcPr>
            <w:tcW w:w="2894" w:type="dxa"/>
            <w:vMerge w:val="restart"/>
          </w:tcPr>
          <w:p w:rsidR="0020640B" w:rsidRPr="006D4EC3" w:rsidRDefault="0020640B" w:rsidP="006D4EC3">
            <w:pPr>
              <w:jc w:val="both"/>
              <w:rPr>
                <w:rFonts w:ascii="Times New Roman" w:hAnsi="Times New Roman" w:cs="Times New Roman"/>
                <w:sz w:val="24"/>
                <w:szCs w:val="24"/>
              </w:rPr>
            </w:pPr>
            <w:r w:rsidRPr="006D4EC3">
              <w:rPr>
                <w:rFonts w:ascii="Times New Roman" w:hAnsi="Times New Roman" w:cs="Times New Roman"/>
                <w:sz w:val="24"/>
                <w:szCs w:val="24"/>
              </w:rPr>
              <w:t>Природно-ресурсный потенциал</w:t>
            </w:r>
          </w:p>
        </w:tc>
        <w:tc>
          <w:tcPr>
            <w:tcW w:w="3953" w:type="dxa"/>
          </w:tcPr>
          <w:p w:rsidR="0020640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б</w:t>
            </w:r>
            <w:r w:rsidR="0020640B" w:rsidRPr="006D4EC3">
              <w:rPr>
                <w:rFonts w:ascii="Times New Roman" w:hAnsi="Times New Roman" w:cs="Times New Roman"/>
                <w:sz w:val="24"/>
                <w:szCs w:val="24"/>
              </w:rPr>
              <w:t>лагоприятный климат</w:t>
            </w:r>
          </w:p>
        </w:tc>
        <w:tc>
          <w:tcPr>
            <w:tcW w:w="3575" w:type="dxa"/>
            <w:gridSpan w:val="2"/>
          </w:tcPr>
          <w:p w:rsidR="0020640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у</w:t>
            </w:r>
            <w:r w:rsidR="0020640B" w:rsidRPr="006D4EC3">
              <w:rPr>
                <w:rFonts w:ascii="Times New Roman" w:hAnsi="Times New Roman" w:cs="Times New Roman"/>
                <w:sz w:val="24"/>
                <w:szCs w:val="24"/>
              </w:rPr>
              <w:t xml:space="preserve">худшение качества ресурсного потенциала земли. </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на территории района находится часть Волжско-Камского Государственного природного биосферного заповедника</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деградация плодородия почв</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rPr>
                <w:rFonts w:ascii="Times New Roman" w:hAnsi="Times New Roman" w:cs="Times New Roman"/>
                <w:sz w:val="24"/>
                <w:szCs w:val="24"/>
              </w:rPr>
            </w:pPr>
            <w:r w:rsidRPr="006D4EC3">
              <w:rPr>
                <w:rFonts w:ascii="Times New Roman" w:hAnsi="Times New Roman" w:cs="Times New Roman"/>
                <w:sz w:val="24"/>
                <w:szCs w:val="24"/>
              </w:rPr>
              <w:t>большие запасы месторождений глин для производства кирпича, торфа,  песчано-гравийных смесей, песка и известняка</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наличие водных объектов </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6B33D1">
        <w:tc>
          <w:tcPr>
            <w:tcW w:w="2894" w:type="dxa"/>
            <w:vMerge/>
            <w:tcBorders>
              <w:bottom w:val="single" w:sz="4" w:space="0" w:color="auto"/>
            </w:tcBorders>
          </w:tcPr>
          <w:p w:rsidR="006B33D1" w:rsidRPr="006D4EC3" w:rsidRDefault="006B33D1" w:rsidP="006D4EC3">
            <w:pPr>
              <w:jc w:val="both"/>
              <w:rPr>
                <w:rFonts w:ascii="Times New Roman" w:hAnsi="Times New Roman" w:cs="Times New Roman"/>
                <w:sz w:val="24"/>
                <w:szCs w:val="24"/>
              </w:rPr>
            </w:pPr>
          </w:p>
        </w:tc>
        <w:tc>
          <w:tcPr>
            <w:tcW w:w="3953" w:type="dxa"/>
            <w:tcBorders>
              <w:bottom w:val="single" w:sz="4" w:space="0" w:color="auto"/>
            </w:tcBorders>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наличие свободных территорий для расширения хозяйственной деятельности</w:t>
            </w:r>
          </w:p>
        </w:tc>
        <w:tc>
          <w:tcPr>
            <w:tcW w:w="3575" w:type="dxa"/>
            <w:gridSpan w:val="2"/>
            <w:vMerge/>
            <w:tcBorders>
              <w:bottom w:val="single" w:sz="4" w:space="0" w:color="auto"/>
            </w:tcBorders>
          </w:tcPr>
          <w:p w:rsidR="006B33D1" w:rsidRPr="006D4EC3" w:rsidRDefault="006B33D1" w:rsidP="006D4EC3">
            <w:pPr>
              <w:jc w:val="both"/>
              <w:rPr>
                <w:rFonts w:ascii="Times New Roman" w:hAnsi="Times New Roman" w:cs="Times New Roman"/>
                <w:sz w:val="24"/>
                <w:szCs w:val="24"/>
              </w:rPr>
            </w:pPr>
          </w:p>
        </w:tc>
      </w:tr>
      <w:tr w:rsidR="0020640B" w:rsidRPr="00B53817" w:rsidTr="006B33D1">
        <w:tc>
          <w:tcPr>
            <w:tcW w:w="10422" w:type="dxa"/>
            <w:gridSpan w:val="4"/>
            <w:shd w:val="pct15" w:color="auto" w:fill="auto"/>
          </w:tcPr>
          <w:p w:rsidR="0020640B" w:rsidRPr="00B53817" w:rsidRDefault="0020640B" w:rsidP="006D4EC3">
            <w:pPr>
              <w:jc w:val="center"/>
              <w:rPr>
                <w:rFonts w:ascii="Times New Roman" w:hAnsi="Times New Roman" w:cs="Times New Roman"/>
                <w:b/>
                <w:sz w:val="24"/>
                <w:szCs w:val="24"/>
              </w:rPr>
            </w:pPr>
            <w:r w:rsidRPr="00B53817">
              <w:rPr>
                <w:rFonts w:ascii="Times New Roman" w:hAnsi="Times New Roman" w:cs="Times New Roman"/>
                <w:b/>
                <w:sz w:val="24"/>
                <w:szCs w:val="24"/>
              </w:rPr>
              <w:t>Качество жизни населения</w:t>
            </w:r>
          </w:p>
        </w:tc>
      </w:tr>
      <w:tr w:rsidR="006B33D1" w:rsidRPr="006D4EC3" w:rsidTr="007B4E45">
        <w:tc>
          <w:tcPr>
            <w:tcW w:w="2894"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Демография</w:t>
            </w: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увеличение в дальнейшем численности населения за счет миграционного прироста, роста уровня рождаемости</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высокий уровень смертности населения</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снижение уровня детской смертности</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20640B" w:rsidRPr="006D4EC3" w:rsidTr="007B4E45">
        <w:tc>
          <w:tcPr>
            <w:tcW w:w="2894" w:type="dxa"/>
            <w:vMerge w:val="restart"/>
          </w:tcPr>
          <w:p w:rsidR="0020640B" w:rsidRPr="006D4EC3" w:rsidRDefault="0020640B" w:rsidP="006D4EC3">
            <w:pPr>
              <w:jc w:val="both"/>
              <w:rPr>
                <w:rFonts w:ascii="Times New Roman" w:hAnsi="Times New Roman" w:cs="Times New Roman"/>
                <w:sz w:val="24"/>
                <w:szCs w:val="24"/>
              </w:rPr>
            </w:pPr>
            <w:r w:rsidRPr="006D4EC3">
              <w:rPr>
                <w:rFonts w:ascii="Times New Roman" w:hAnsi="Times New Roman" w:cs="Times New Roman"/>
                <w:sz w:val="24"/>
                <w:szCs w:val="24"/>
              </w:rPr>
              <w:t>Уровень жизни населения. Заработная плата</w:t>
            </w:r>
          </w:p>
        </w:tc>
        <w:tc>
          <w:tcPr>
            <w:tcW w:w="3953" w:type="dxa"/>
          </w:tcPr>
          <w:p w:rsidR="0020640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20640B" w:rsidRPr="006D4EC3">
              <w:rPr>
                <w:rFonts w:ascii="Times New Roman" w:hAnsi="Times New Roman" w:cs="Times New Roman"/>
                <w:sz w:val="24"/>
                <w:szCs w:val="24"/>
              </w:rPr>
              <w:t>ост номинальной заработной платы</w:t>
            </w:r>
          </w:p>
        </w:tc>
        <w:tc>
          <w:tcPr>
            <w:tcW w:w="3575" w:type="dxa"/>
            <w:gridSpan w:val="2"/>
          </w:tcPr>
          <w:p w:rsidR="0020640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о</w:t>
            </w:r>
            <w:r w:rsidR="0020640B" w:rsidRPr="006D4EC3">
              <w:rPr>
                <w:rFonts w:ascii="Times New Roman" w:hAnsi="Times New Roman" w:cs="Times New Roman"/>
                <w:sz w:val="24"/>
                <w:szCs w:val="24"/>
              </w:rPr>
              <w:t xml:space="preserve">тток высококвалифицированных специалистов в г. Казань </w:t>
            </w:r>
          </w:p>
        </w:tc>
      </w:tr>
      <w:tr w:rsidR="00A758CA" w:rsidRPr="006D4EC3" w:rsidTr="00120992">
        <w:trPr>
          <w:trHeight w:val="1666"/>
        </w:trPr>
        <w:tc>
          <w:tcPr>
            <w:tcW w:w="2894" w:type="dxa"/>
            <w:vMerge/>
          </w:tcPr>
          <w:p w:rsidR="00A758CA" w:rsidRPr="006D4EC3" w:rsidRDefault="00A758CA" w:rsidP="006D4EC3">
            <w:pPr>
              <w:jc w:val="both"/>
              <w:rPr>
                <w:rFonts w:ascii="Times New Roman" w:hAnsi="Times New Roman" w:cs="Times New Roman"/>
                <w:sz w:val="24"/>
                <w:szCs w:val="24"/>
              </w:rPr>
            </w:pPr>
          </w:p>
        </w:tc>
        <w:tc>
          <w:tcPr>
            <w:tcW w:w="3953" w:type="dxa"/>
          </w:tcPr>
          <w:p w:rsidR="00A758CA" w:rsidRPr="006D4EC3" w:rsidRDefault="00A758CA" w:rsidP="006D4EC3">
            <w:pPr>
              <w:jc w:val="both"/>
              <w:rPr>
                <w:rFonts w:ascii="Times New Roman" w:hAnsi="Times New Roman" w:cs="Times New Roman"/>
                <w:sz w:val="24"/>
                <w:szCs w:val="24"/>
              </w:rPr>
            </w:pPr>
            <w:r w:rsidRPr="006D4EC3">
              <w:rPr>
                <w:rFonts w:ascii="Times New Roman" w:hAnsi="Times New Roman" w:cs="Times New Roman"/>
                <w:sz w:val="24"/>
                <w:szCs w:val="24"/>
              </w:rPr>
              <w:t>рост уровня покупательной способности у населения</w:t>
            </w:r>
          </w:p>
        </w:tc>
        <w:tc>
          <w:tcPr>
            <w:tcW w:w="3575" w:type="dxa"/>
            <w:gridSpan w:val="2"/>
          </w:tcPr>
          <w:p w:rsidR="00A758CA" w:rsidRPr="006D4EC3" w:rsidRDefault="00A758CA"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высокий уровень межотраслевой дифференциации среднемесячной номинальной заработной платы </w:t>
            </w:r>
          </w:p>
        </w:tc>
      </w:tr>
      <w:tr w:rsidR="006B33D1" w:rsidRPr="006D4EC3" w:rsidTr="007B4E45">
        <w:tc>
          <w:tcPr>
            <w:tcW w:w="2894"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Социальная защита населения</w:t>
            </w: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высокая эффективность работы органов социальной защиты населения.  </w:t>
            </w:r>
          </w:p>
        </w:tc>
        <w:tc>
          <w:tcPr>
            <w:tcW w:w="3575" w:type="dxa"/>
            <w:gridSpan w:val="2"/>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значительная доля пенсионеров, малообеспеченных граждан и семей в общей численности населения района</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наличие постоянной помощи от социальной службы района  </w:t>
            </w:r>
          </w:p>
        </w:tc>
        <w:tc>
          <w:tcPr>
            <w:tcW w:w="3575" w:type="dxa"/>
            <w:gridSpan w:val="2"/>
          </w:tcPr>
          <w:p w:rsidR="006B33D1" w:rsidRPr="006D4EC3" w:rsidRDefault="0063111B" w:rsidP="006D4EC3">
            <w:pPr>
              <w:jc w:val="both"/>
              <w:rPr>
                <w:rFonts w:ascii="Times New Roman" w:hAnsi="Times New Roman" w:cs="Times New Roman"/>
                <w:sz w:val="24"/>
                <w:szCs w:val="24"/>
              </w:rPr>
            </w:pPr>
            <w:r>
              <w:rPr>
                <w:rFonts w:ascii="Times New Roman" w:hAnsi="Times New Roman" w:cs="Times New Roman"/>
                <w:sz w:val="24"/>
                <w:szCs w:val="24"/>
              </w:rPr>
              <w:t>с</w:t>
            </w:r>
            <w:r w:rsidR="00A758CA">
              <w:rPr>
                <w:rFonts w:ascii="Times New Roman" w:hAnsi="Times New Roman" w:cs="Times New Roman"/>
                <w:sz w:val="24"/>
                <w:szCs w:val="24"/>
              </w:rPr>
              <w:t>овершенствование системы</w:t>
            </w:r>
            <w:r w:rsidR="006B33D1" w:rsidRPr="006D4EC3">
              <w:rPr>
                <w:rFonts w:ascii="Times New Roman" w:hAnsi="Times New Roman" w:cs="Times New Roman"/>
                <w:sz w:val="24"/>
                <w:szCs w:val="24"/>
              </w:rPr>
              <w:t xml:space="preserve"> адресной помощи семьям, попавшим в трудную жизненную ситуацию</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социальная поддержка малообеспеченного населения  района</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оказание адресной социальной поддержки</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социальное обслуживание на дому одиноких граждан пожилого возраста и инвалидов </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317CB1" w:rsidRPr="006D4EC3" w:rsidTr="007B4E45">
        <w:tc>
          <w:tcPr>
            <w:tcW w:w="2894" w:type="dxa"/>
            <w:vMerge w:val="restart"/>
          </w:tcPr>
          <w:p w:rsidR="00317CB1" w:rsidRPr="006D4EC3" w:rsidRDefault="0063111B" w:rsidP="006D4EC3">
            <w:pPr>
              <w:jc w:val="both"/>
              <w:rPr>
                <w:rFonts w:ascii="Times New Roman" w:hAnsi="Times New Roman" w:cs="Times New Roman"/>
                <w:sz w:val="24"/>
                <w:szCs w:val="24"/>
              </w:rPr>
            </w:pPr>
            <w:r>
              <w:rPr>
                <w:rFonts w:ascii="Times New Roman" w:hAnsi="Times New Roman" w:cs="Times New Roman"/>
                <w:sz w:val="24"/>
                <w:szCs w:val="24"/>
              </w:rPr>
              <w:lastRenderedPageBreak/>
              <w:t>Жилищно-</w:t>
            </w:r>
            <w:r w:rsidR="00317CB1" w:rsidRPr="006D4EC3">
              <w:rPr>
                <w:rFonts w:ascii="Times New Roman" w:hAnsi="Times New Roman" w:cs="Times New Roman"/>
                <w:sz w:val="24"/>
                <w:szCs w:val="24"/>
              </w:rPr>
              <w:t>коммунальная сфера и благоустройство</w:t>
            </w:r>
          </w:p>
        </w:tc>
        <w:tc>
          <w:tcPr>
            <w:tcW w:w="3953" w:type="dxa"/>
          </w:tcPr>
          <w:p w:rsidR="00317CB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317CB1" w:rsidRPr="006D4EC3">
              <w:rPr>
                <w:rFonts w:ascii="Times New Roman" w:hAnsi="Times New Roman" w:cs="Times New Roman"/>
                <w:sz w:val="24"/>
                <w:szCs w:val="24"/>
              </w:rPr>
              <w:t>егулярно проводятся работы по ремонту и реконструкции линий электропередач, трансформаторных подстанций</w:t>
            </w:r>
          </w:p>
        </w:tc>
        <w:tc>
          <w:tcPr>
            <w:tcW w:w="3575" w:type="dxa"/>
            <w:gridSpan w:val="2"/>
          </w:tcPr>
          <w:p w:rsidR="00317CB1" w:rsidRPr="006D4EC3" w:rsidRDefault="00317CB1" w:rsidP="006D4EC3">
            <w:pPr>
              <w:jc w:val="both"/>
              <w:rPr>
                <w:rFonts w:ascii="Times New Roman" w:hAnsi="Times New Roman" w:cs="Times New Roman"/>
                <w:sz w:val="24"/>
                <w:szCs w:val="24"/>
              </w:rPr>
            </w:pPr>
          </w:p>
        </w:tc>
      </w:tr>
      <w:tr w:rsidR="00317CB1" w:rsidRPr="006D4EC3" w:rsidTr="007B4E45">
        <w:tc>
          <w:tcPr>
            <w:tcW w:w="2894" w:type="dxa"/>
            <w:vMerge/>
          </w:tcPr>
          <w:p w:rsidR="00317CB1" w:rsidRPr="006D4EC3" w:rsidRDefault="00317CB1" w:rsidP="006D4EC3">
            <w:pPr>
              <w:jc w:val="both"/>
              <w:rPr>
                <w:rFonts w:ascii="Times New Roman" w:hAnsi="Times New Roman" w:cs="Times New Roman"/>
                <w:sz w:val="24"/>
                <w:szCs w:val="24"/>
              </w:rPr>
            </w:pPr>
          </w:p>
        </w:tc>
        <w:tc>
          <w:tcPr>
            <w:tcW w:w="3953" w:type="dxa"/>
          </w:tcPr>
          <w:p w:rsidR="00317CB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w:t>
            </w:r>
            <w:r w:rsidR="00317CB1" w:rsidRPr="006D4EC3">
              <w:rPr>
                <w:rFonts w:ascii="Times New Roman" w:hAnsi="Times New Roman" w:cs="Times New Roman"/>
                <w:sz w:val="24"/>
                <w:szCs w:val="24"/>
              </w:rPr>
              <w:t xml:space="preserve">ыполнение целевых программ по ЖКХ  </w:t>
            </w:r>
          </w:p>
        </w:tc>
        <w:tc>
          <w:tcPr>
            <w:tcW w:w="3575" w:type="dxa"/>
            <w:gridSpan w:val="2"/>
          </w:tcPr>
          <w:p w:rsidR="00317CB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w:t>
            </w:r>
            <w:r w:rsidR="00317CB1" w:rsidRPr="006D4EC3">
              <w:rPr>
                <w:rFonts w:ascii="Times New Roman" w:hAnsi="Times New Roman" w:cs="Times New Roman"/>
                <w:sz w:val="24"/>
                <w:szCs w:val="24"/>
              </w:rPr>
              <w:t>ысокая степень износа части жилого фонда</w:t>
            </w:r>
          </w:p>
        </w:tc>
      </w:tr>
      <w:tr w:rsidR="00317CB1" w:rsidRPr="006D4EC3" w:rsidTr="007B4E45">
        <w:tc>
          <w:tcPr>
            <w:tcW w:w="2894" w:type="dxa"/>
            <w:vMerge/>
          </w:tcPr>
          <w:p w:rsidR="00317CB1" w:rsidRPr="006D4EC3" w:rsidRDefault="00317CB1" w:rsidP="006D4EC3">
            <w:pPr>
              <w:jc w:val="both"/>
              <w:rPr>
                <w:rFonts w:ascii="Times New Roman" w:hAnsi="Times New Roman" w:cs="Times New Roman"/>
                <w:sz w:val="24"/>
                <w:szCs w:val="24"/>
              </w:rPr>
            </w:pPr>
          </w:p>
        </w:tc>
        <w:tc>
          <w:tcPr>
            <w:tcW w:w="3953" w:type="dxa"/>
          </w:tcPr>
          <w:p w:rsidR="00317CB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317CB1" w:rsidRPr="006D4EC3">
              <w:rPr>
                <w:rFonts w:ascii="Times New Roman" w:hAnsi="Times New Roman" w:cs="Times New Roman"/>
                <w:sz w:val="24"/>
                <w:szCs w:val="24"/>
              </w:rPr>
              <w:t>еформирование и модернизация жилищно-коммунального комплекса</w:t>
            </w:r>
          </w:p>
        </w:tc>
        <w:tc>
          <w:tcPr>
            <w:tcW w:w="3575" w:type="dxa"/>
            <w:gridSpan w:val="2"/>
          </w:tcPr>
          <w:p w:rsidR="00317CB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з</w:t>
            </w:r>
            <w:r w:rsidR="00317CB1" w:rsidRPr="006D4EC3">
              <w:rPr>
                <w:rFonts w:ascii="Times New Roman" w:hAnsi="Times New Roman" w:cs="Times New Roman"/>
                <w:sz w:val="24"/>
                <w:szCs w:val="24"/>
              </w:rPr>
              <w:t>начительный износ коммуникаций (теплотрасс, канализации, водопроводов, электрических сетей)</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ежегодное проведение текущего и капитального ремонта МКД</w:t>
            </w:r>
          </w:p>
        </w:tc>
        <w:tc>
          <w:tcPr>
            <w:tcW w:w="3575" w:type="dxa"/>
            <w:gridSpan w:val="2"/>
          </w:tcPr>
          <w:p w:rsidR="006B33D1" w:rsidRPr="006D4EC3" w:rsidRDefault="006B33D1" w:rsidP="006D4EC3">
            <w:pPr>
              <w:jc w:val="both"/>
              <w:rPr>
                <w:rFonts w:ascii="Times New Roman" w:hAnsi="Times New Roman" w:cs="Times New Roman"/>
                <w:sz w:val="24"/>
                <w:szCs w:val="24"/>
              </w:rPr>
            </w:pP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vMerge/>
          </w:tcPr>
          <w:p w:rsidR="006B33D1" w:rsidRPr="006D4EC3" w:rsidRDefault="006B33D1" w:rsidP="006D4EC3">
            <w:pPr>
              <w:jc w:val="both"/>
              <w:rPr>
                <w:rFonts w:ascii="Times New Roman" w:hAnsi="Times New Roman" w:cs="Times New Roman"/>
                <w:sz w:val="24"/>
                <w:szCs w:val="24"/>
              </w:rPr>
            </w:pPr>
          </w:p>
        </w:tc>
        <w:tc>
          <w:tcPr>
            <w:tcW w:w="3575" w:type="dxa"/>
            <w:gridSpan w:val="2"/>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слабое внедрение энерго</w:t>
            </w:r>
            <w:r w:rsidR="0063111B">
              <w:rPr>
                <w:rFonts w:ascii="Times New Roman" w:hAnsi="Times New Roman" w:cs="Times New Roman"/>
                <w:sz w:val="24"/>
                <w:szCs w:val="24"/>
              </w:rPr>
              <w:t>-</w:t>
            </w:r>
            <w:r w:rsidRPr="006D4EC3">
              <w:rPr>
                <w:rFonts w:ascii="Times New Roman" w:hAnsi="Times New Roman" w:cs="Times New Roman"/>
                <w:sz w:val="24"/>
                <w:szCs w:val="24"/>
              </w:rPr>
              <w:t xml:space="preserve"> и ресурсосберегающих технологий  </w:t>
            </w:r>
          </w:p>
        </w:tc>
      </w:tr>
      <w:tr w:rsidR="006B33D1" w:rsidRPr="006D4EC3" w:rsidTr="007B4E45">
        <w:tc>
          <w:tcPr>
            <w:tcW w:w="2894"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Строительство жилья</w:t>
            </w: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наличие территорий, пригодных для жилищной застройки.  </w:t>
            </w:r>
          </w:p>
        </w:tc>
        <w:tc>
          <w:tcPr>
            <w:tcW w:w="3575" w:type="dxa"/>
            <w:gridSpan w:val="2"/>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недостаточное развитие инженерной инфраструктуры для строительства жилья</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активно ведется строительство жилых домов, как в частном секторе, так и по программе социальной ипотеки и переселению граждан из аварийного жилья</w:t>
            </w:r>
          </w:p>
        </w:tc>
        <w:tc>
          <w:tcPr>
            <w:tcW w:w="3575" w:type="dxa"/>
            <w:gridSpan w:val="2"/>
            <w:vMerge/>
          </w:tcPr>
          <w:p w:rsidR="006B33D1" w:rsidRPr="006D4EC3" w:rsidRDefault="006B33D1" w:rsidP="006D4EC3">
            <w:pPr>
              <w:jc w:val="both"/>
              <w:rPr>
                <w:rFonts w:ascii="Times New Roman" w:hAnsi="Times New Roman" w:cs="Times New Roman"/>
                <w:sz w:val="24"/>
                <w:szCs w:val="24"/>
              </w:rPr>
            </w:pPr>
          </w:p>
        </w:tc>
      </w:tr>
      <w:tr w:rsidR="00FB664B" w:rsidRPr="006D4EC3" w:rsidTr="007B4E45">
        <w:tc>
          <w:tcPr>
            <w:tcW w:w="2894" w:type="dxa"/>
            <w:vMerge w:val="restart"/>
          </w:tcPr>
          <w:p w:rsidR="00FB664B" w:rsidRPr="006D4EC3" w:rsidRDefault="00FB664B" w:rsidP="006D4EC3">
            <w:pPr>
              <w:jc w:val="both"/>
              <w:rPr>
                <w:rFonts w:ascii="Times New Roman" w:hAnsi="Times New Roman" w:cs="Times New Roman"/>
                <w:sz w:val="24"/>
                <w:szCs w:val="24"/>
              </w:rPr>
            </w:pPr>
            <w:r w:rsidRPr="006D4EC3">
              <w:rPr>
                <w:rFonts w:ascii="Times New Roman" w:hAnsi="Times New Roman" w:cs="Times New Roman"/>
                <w:sz w:val="24"/>
                <w:szCs w:val="24"/>
              </w:rPr>
              <w:t>Здравоохранение</w:t>
            </w:r>
          </w:p>
        </w:tc>
        <w:tc>
          <w:tcPr>
            <w:tcW w:w="3953" w:type="dxa"/>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B664B" w:rsidRPr="006D4EC3">
              <w:rPr>
                <w:rFonts w:ascii="Times New Roman" w:hAnsi="Times New Roman" w:cs="Times New Roman"/>
                <w:sz w:val="24"/>
                <w:szCs w:val="24"/>
              </w:rPr>
              <w:t>аличие и реализация целевых программ, направленных на снижение заболеваемости</w:t>
            </w:r>
          </w:p>
        </w:tc>
        <w:tc>
          <w:tcPr>
            <w:tcW w:w="3575" w:type="dxa"/>
            <w:gridSpan w:val="2"/>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w:t>
            </w:r>
            <w:r w:rsidR="00FB664B" w:rsidRPr="006D4EC3">
              <w:rPr>
                <w:rFonts w:ascii="Times New Roman" w:hAnsi="Times New Roman" w:cs="Times New Roman"/>
                <w:sz w:val="24"/>
                <w:szCs w:val="24"/>
              </w:rPr>
              <w:t>ысокий дефицит квалифицированных врачебных кадров, особенно узких направлений</w:t>
            </w:r>
          </w:p>
        </w:tc>
      </w:tr>
      <w:tr w:rsidR="00FB664B" w:rsidRPr="006D4EC3" w:rsidTr="007B4E45">
        <w:tc>
          <w:tcPr>
            <w:tcW w:w="2894" w:type="dxa"/>
            <w:vMerge/>
          </w:tcPr>
          <w:p w:rsidR="00FB664B" w:rsidRPr="006D4EC3" w:rsidRDefault="00FB664B" w:rsidP="006D4EC3">
            <w:pPr>
              <w:jc w:val="both"/>
              <w:rPr>
                <w:rFonts w:ascii="Times New Roman" w:hAnsi="Times New Roman" w:cs="Times New Roman"/>
                <w:sz w:val="24"/>
                <w:szCs w:val="24"/>
              </w:rPr>
            </w:pPr>
          </w:p>
        </w:tc>
        <w:tc>
          <w:tcPr>
            <w:tcW w:w="3953" w:type="dxa"/>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д</w:t>
            </w:r>
            <w:r w:rsidR="00FB664B" w:rsidRPr="006D4EC3">
              <w:rPr>
                <w:rFonts w:ascii="Times New Roman" w:hAnsi="Times New Roman" w:cs="Times New Roman"/>
                <w:sz w:val="24"/>
                <w:szCs w:val="24"/>
              </w:rPr>
              <w:t>остаточно развитая сеть лечебных учреждений, ФАПов</w:t>
            </w:r>
          </w:p>
        </w:tc>
        <w:tc>
          <w:tcPr>
            <w:tcW w:w="3575" w:type="dxa"/>
            <w:gridSpan w:val="2"/>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о</w:t>
            </w:r>
            <w:r w:rsidR="00FB664B" w:rsidRPr="006D4EC3">
              <w:rPr>
                <w:rFonts w:ascii="Times New Roman" w:hAnsi="Times New Roman" w:cs="Times New Roman"/>
                <w:sz w:val="24"/>
                <w:szCs w:val="24"/>
              </w:rPr>
              <w:t>чень высокий уровень врачебных кадров пенсионного возраста</w:t>
            </w:r>
          </w:p>
        </w:tc>
      </w:tr>
      <w:tr w:rsidR="00FB664B" w:rsidRPr="006D4EC3" w:rsidTr="007B4E45">
        <w:tc>
          <w:tcPr>
            <w:tcW w:w="2894" w:type="dxa"/>
            <w:vMerge/>
          </w:tcPr>
          <w:p w:rsidR="00FB664B" w:rsidRPr="006D4EC3" w:rsidRDefault="00FB664B" w:rsidP="006D4EC3">
            <w:pPr>
              <w:jc w:val="both"/>
              <w:rPr>
                <w:rFonts w:ascii="Times New Roman" w:hAnsi="Times New Roman" w:cs="Times New Roman"/>
                <w:sz w:val="24"/>
                <w:szCs w:val="24"/>
              </w:rPr>
            </w:pPr>
          </w:p>
        </w:tc>
        <w:tc>
          <w:tcPr>
            <w:tcW w:w="3953" w:type="dxa"/>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с</w:t>
            </w:r>
            <w:r w:rsidR="00FB664B" w:rsidRPr="006D4EC3">
              <w:rPr>
                <w:rFonts w:ascii="Times New Roman" w:hAnsi="Times New Roman" w:cs="Times New Roman"/>
                <w:sz w:val="24"/>
                <w:szCs w:val="24"/>
              </w:rPr>
              <w:t xml:space="preserve">овершенствование лекарственного обеспечения населения, в первую очередь льготных категорий граждан  </w:t>
            </w:r>
          </w:p>
        </w:tc>
        <w:tc>
          <w:tcPr>
            <w:tcW w:w="3575" w:type="dxa"/>
            <w:gridSpan w:val="2"/>
          </w:tcPr>
          <w:p w:rsidR="00FB664B"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B664B" w:rsidRPr="006D4EC3">
              <w:rPr>
                <w:rFonts w:ascii="Times New Roman" w:hAnsi="Times New Roman" w:cs="Times New Roman"/>
                <w:sz w:val="24"/>
                <w:szCs w:val="24"/>
              </w:rPr>
              <w:t>едостаточное материально- техническое обеспечение лечебных учреждений района современным медицинским оборудованием и оргтехникой</w:t>
            </w:r>
          </w:p>
        </w:tc>
      </w:tr>
      <w:tr w:rsidR="006B33D1" w:rsidRPr="006D4EC3" w:rsidTr="007B4E45">
        <w:tc>
          <w:tcPr>
            <w:tcW w:w="2894" w:type="dxa"/>
            <w:vMerge w:val="restart"/>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Образование</w:t>
            </w: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реализация районной Программы развития образования </w:t>
            </w:r>
          </w:p>
        </w:tc>
        <w:tc>
          <w:tcPr>
            <w:tcW w:w="3575" w:type="dxa"/>
            <w:gridSpan w:val="2"/>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низкая динамика кадрового обновления в системе образования</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привлечение молодых педагогов</w:t>
            </w:r>
          </w:p>
        </w:tc>
        <w:tc>
          <w:tcPr>
            <w:tcW w:w="3575" w:type="dxa"/>
            <w:gridSpan w:val="2"/>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нехватка мест в дошкольных учреждениях</w:t>
            </w:r>
          </w:p>
        </w:tc>
      </w:tr>
      <w:tr w:rsidR="006B33D1" w:rsidRPr="006D4EC3" w:rsidTr="007B4E45">
        <w:tc>
          <w:tcPr>
            <w:tcW w:w="2894" w:type="dxa"/>
            <w:vMerge/>
          </w:tcPr>
          <w:p w:rsidR="006B33D1" w:rsidRPr="006D4EC3" w:rsidRDefault="006B33D1" w:rsidP="006D4EC3">
            <w:pPr>
              <w:jc w:val="both"/>
              <w:rPr>
                <w:rFonts w:ascii="Times New Roman" w:hAnsi="Times New Roman" w:cs="Times New Roman"/>
                <w:sz w:val="24"/>
                <w:szCs w:val="24"/>
              </w:rPr>
            </w:pPr>
          </w:p>
        </w:tc>
        <w:tc>
          <w:tcPr>
            <w:tcW w:w="3953" w:type="dxa"/>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высокая степень охвата детей кружковой работой</w:t>
            </w:r>
          </w:p>
        </w:tc>
        <w:tc>
          <w:tcPr>
            <w:tcW w:w="3575" w:type="dxa"/>
            <w:gridSpan w:val="2"/>
          </w:tcPr>
          <w:p w:rsidR="006B33D1" w:rsidRPr="006D4EC3" w:rsidRDefault="006B33D1" w:rsidP="006D4EC3">
            <w:pPr>
              <w:jc w:val="both"/>
              <w:rPr>
                <w:rFonts w:ascii="Times New Roman" w:hAnsi="Times New Roman" w:cs="Times New Roman"/>
                <w:sz w:val="24"/>
                <w:szCs w:val="24"/>
              </w:rPr>
            </w:pPr>
            <w:r w:rsidRPr="006D4EC3">
              <w:rPr>
                <w:rFonts w:ascii="Times New Roman" w:hAnsi="Times New Roman" w:cs="Times New Roman"/>
                <w:sz w:val="24"/>
                <w:szCs w:val="24"/>
              </w:rPr>
              <w:t>недостаточное использование современных образовательных технологий</w:t>
            </w:r>
          </w:p>
        </w:tc>
      </w:tr>
      <w:tr w:rsidR="00FB664B" w:rsidRPr="006D4EC3" w:rsidTr="007B4E45">
        <w:tc>
          <w:tcPr>
            <w:tcW w:w="2894" w:type="dxa"/>
            <w:vMerge w:val="restart"/>
          </w:tcPr>
          <w:p w:rsidR="00FB664B" w:rsidRPr="006D4EC3" w:rsidRDefault="00FB664B" w:rsidP="006D4EC3">
            <w:pPr>
              <w:jc w:val="both"/>
              <w:rPr>
                <w:rFonts w:ascii="Times New Roman" w:hAnsi="Times New Roman" w:cs="Times New Roman"/>
                <w:sz w:val="24"/>
                <w:szCs w:val="24"/>
              </w:rPr>
            </w:pPr>
            <w:r w:rsidRPr="006D4EC3">
              <w:rPr>
                <w:rFonts w:ascii="Times New Roman" w:hAnsi="Times New Roman" w:cs="Times New Roman"/>
                <w:sz w:val="24"/>
                <w:szCs w:val="24"/>
              </w:rPr>
              <w:t>Культура, физкультура и спорт</w:t>
            </w:r>
          </w:p>
        </w:tc>
        <w:tc>
          <w:tcPr>
            <w:tcW w:w="3953" w:type="dxa"/>
          </w:tcPr>
          <w:p w:rsidR="00FB664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в</w:t>
            </w:r>
            <w:r w:rsidR="00FB664B" w:rsidRPr="006D4EC3">
              <w:rPr>
                <w:rFonts w:ascii="Times New Roman" w:hAnsi="Times New Roman" w:cs="Times New Roman"/>
                <w:sz w:val="24"/>
                <w:szCs w:val="24"/>
              </w:rPr>
              <w:t>ысокий уровень культурно- досуговой и спортивно-массовой работы в районе</w:t>
            </w:r>
          </w:p>
        </w:tc>
        <w:tc>
          <w:tcPr>
            <w:tcW w:w="3575" w:type="dxa"/>
            <w:gridSpan w:val="2"/>
          </w:tcPr>
          <w:p w:rsidR="00FB664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B664B" w:rsidRPr="006D4EC3">
              <w:rPr>
                <w:rFonts w:ascii="Times New Roman" w:hAnsi="Times New Roman" w:cs="Times New Roman"/>
                <w:sz w:val="24"/>
                <w:szCs w:val="24"/>
              </w:rPr>
              <w:t>едостаточное развитие материально-технической базы спортивных сооружений и учреждений культуры</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наличие исторических памятников</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недостаточное количество специалистов для проведения спортивной работы в районе</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сохранение и развитие национальных традиций территории</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наличие плавательного бассейна </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высокая доля населения, регулярно </w:t>
            </w:r>
            <w:r w:rsidRPr="006D4EC3">
              <w:rPr>
                <w:rFonts w:ascii="Times New Roman" w:hAnsi="Times New Roman" w:cs="Times New Roman"/>
                <w:sz w:val="24"/>
                <w:szCs w:val="24"/>
              </w:rPr>
              <w:lastRenderedPageBreak/>
              <w:t>занимающегося физкультурой и спортом</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обустроенные места для отдыха граждан</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BA1E56" w:rsidRPr="006D4EC3" w:rsidTr="007B4E45">
        <w:tc>
          <w:tcPr>
            <w:tcW w:w="2894" w:type="dxa"/>
            <w:vMerge w:val="restart"/>
          </w:tcPr>
          <w:p w:rsidR="00BA1E56" w:rsidRPr="006D4EC3" w:rsidRDefault="00BA1E56" w:rsidP="006D4EC3">
            <w:pPr>
              <w:jc w:val="both"/>
              <w:rPr>
                <w:rFonts w:ascii="Times New Roman" w:hAnsi="Times New Roman" w:cs="Times New Roman"/>
                <w:sz w:val="24"/>
                <w:szCs w:val="24"/>
              </w:rPr>
            </w:pPr>
            <w:r w:rsidRPr="006D4EC3">
              <w:rPr>
                <w:rFonts w:ascii="Times New Roman" w:hAnsi="Times New Roman" w:cs="Times New Roman"/>
                <w:sz w:val="24"/>
                <w:szCs w:val="24"/>
              </w:rPr>
              <w:t>Потребительский рынок</w:t>
            </w:r>
          </w:p>
        </w:tc>
        <w:tc>
          <w:tcPr>
            <w:tcW w:w="3953" w:type="dxa"/>
          </w:tcPr>
          <w:p w:rsidR="00BA1E56"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BA1E56" w:rsidRPr="006D4EC3">
              <w:rPr>
                <w:rFonts w:ascii="Times New Roman" w:hAnsi="Times New Roman" w:cs="Times New Roman"/>
                <w:sz w:val="24"/>
                <w:szCs w:val="24"/>
              </w:rPr>
              <w:t xml:space="preserve">ост количества торговых объектов и предприятий общественного питания на территории района </w:t>
            </w:r>
          </w:p>
        </w:tc>
        <w:tc>
          <w:tcPr>
            <w:tcW w:w="3575" w:type="dxa"/>
            <w:gridSpan w:val="2"/>
          </w:tcPr>
          <w:p w:rsidR="00BA1E56"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BA1E56" w:rsidRPr="006D4EC3">
              <w:rPr>
                <w:rFonts w:ascii="Times New Roman" w:hAnsi="Times New Roman" w:cs="Times New Roman"/>
                <w:sz w:val="24"/>
                <w:szCs w:val="24"/>
              </w:rPr>
              <w:t>едостаток предприятий бытового обслуживания и придорожного сервиса</w:t>
            </w:r>
          </w:p>
        </w:tc>
      </w:tr>
      <w:tr w:rsidR="00BA1E56" w:rsidRPr="006D4EC3" w:rsidTr="007B4E45">
        <w:tc>
          <w:tcPr>
            <w:tcW w:w="2894" w:type="dxa"/>
            <w:vMerge/>
          </w:tcPr>
          <w:p w:rsidR="00BA1E56" w:rsidRPr="006D4EC3" w:rsidRDefault="00BA1E56" w:rsidP="006D4EC3">
            <w:pPr>
              <w:jc w:val="both"/>
              <w:rPr>
                <w:rFonts w:ascii="Times New Roman" w:hAnsi="Times New Roman" w:cs="Times New Roman"/>
                <w:sz w:val="24"/>
                <w:szCs w:val="24"/>
              </w:rPr>
            </w:pPr>
          </w:p>
        </w:tc>
        <w:tc>
          <w:tcPr>
            <w:tcW w:w="3953" w:type="dxa"/>
          </w:tcPr>
          <w:p w:rsidR="00BA1E56"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w:t>
            </w:r>
            <w:r w:rsidR="00BA1E56" w:rsidRPr="006D4EC3">
              <w:rPr>
                <w:rFonts w:ascii="Times New Roman" w:hAnsi="Times New Roman" w:cs="Times New Roman"/>
                <w:sz w:val="24"/>
                <w:szCs w:val="24"/>
              </w:rPr>
              <w:t>величение торговых площадей</w:t>
            </w:r>
          </w:p>
        </w:tc>
        <w:tc>
          <w:tcPr>
            <w:tcW w:w="3575" w:type="dxa"/>
            <w:gridSpan w:val="2"/>
          </w:tcPr>
          <w:p w:rsidR="00BA1E56"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BA1E56" w:rsidRPr="006D4EC3">
              <w:rPr>
                <w:rFonts w:ascii="Times New Roman" w:hAnsi="Times New Roman" w:cs="Times New Roman"/>
                <w:sz w:val="24"/>
                <w:szCs w:val="24"/>
              </w:rPr>
              <w:t>едостаток квалифицированных кадров в данной сфере</w:t>
            </w:r>
          </w:p>
        </w:tc>
      </w:tr>
      <w:tr w:rsidR="005F426D" w:rsidRPr="006D4EC3" w:rsidTr="007B4E45">
        <w:tc>
          <w:tcPr>
            <w:tcW w:w="2894" w:type="dxa"/>
            <w:vMerge w:val="restart"/>
          </w:tcPr>
          <w:p w:rsidR="005F426D" w:rsidRPr="006D4EC3" w:rsidRDefault="005F426D" w:rsidP="006D4EC3">
            <w:pPr>
              <w:jc w:val="both"/>
              <w:rPr>
                <w:rFonts w:ascii="Times New Roman" w:hAnsi="Times New Roman" w:cs="Times New Roman"/>
                <w:sz w:val="24"/>
                <w:szCs w:val="24"/>
              </w:rPr>
            </w:pPr>
            <w:r w:rsidRPr="006D4EC3">
              <w:rPr>
                <w:rFonts w:ascii="Times New Roman" w:hAnsi="Times New Roman" w:cs="Times New Roman"/>
                <w:sz w:val="24"/>
                <w:szCs w:val="24"/>
              </w:rPr>
              <w:t>Молодёжная политика</w:t>
            </w:r>
          </w:p>
        </w:tc>
        <w:tc>
          <w:tcPr>
            <w:tcW w:w="3953" w:type="dxa"/>
          </w:tcPr>
          <w:p w:rsidR="005F426D"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с</w:t>
            </w:r>
            <w:r w:rsidR="005F426D" w:rsidRPr="006D4EC3">
              <w:rPr>
                <w:rFonts w:ascii="Times New Roman" w:hAnsi="Times New Roman" w:cs="Times New Roman"/>
                <w:sz w:val="24"/>
                <w:szCs w:val="24"/>
              </w:rPr>
              <w:t>одействие в организации летнего отдыха, здорового образа жизни молодёжи</w:t>
            </w:r>
          </w:p>
        </w:tc>
        <w:tc>
          <w:tcPr>
            <w:tcW w:w="3575" w:type="dxa"/>
            <w:gridSpan w:val="2"/>
          </w:tcPr>
          <w:p w:rsidR="005F426D"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5F426D" w:rsidRPr="006D4EC3">
              <w:rPr>
                <w:rFonts w:ascii="Times New Roman" w:hAnsi="Times New Roman" w:cs="Times New Roman"/>
                <w:sz w:val="24"/>
                <w:szCs w:val="24"/>
              </w:rPr>
              <w:t>едостаточно развитый досуг для молодежи</w:t>
            </w:r>
          </w:p>
        </w:tc>
      </w:tr>
      <w:tr w:rsidR="005F426D" w:rsidRPr="006D4EC3" w:rsidTr="00444C6B">
        <w:tc>
          <w:tcPr>
            <w:tcW w:w="2894" w:type="dxa"/>
            <w:vMerge/>
            <w:tcBorders>
              <w:bottom w:val="single" w:sz="4" w:space="0" w:color="auto"/>
            </w:tcBorders>
          </w:tcPr>
          <w:p w:rsidR="005F426D" w:rsidRPr="006D4EC3" w:rsidRDefault="005F426D" w:rsidP="006D4EC3">
            <w:pPr>
              <w:jc w:val="both"/>
              <w:rPr>
                <w:rFonts w:ascii="Times New Roman" w:hAnsi="Times New Roman" w:cs="Times New Roman"/>
                <w:sz w:val="24"/>
                <w:szCs w:val="24"/>
              </w:rPr>
            </w:pPr>
          </w:p>
        </w:tc>
        <w:tc>
          <w:tcPr>
            <w:tcW w:w="3953" w:type="dxa"/>
            <w:tcBorders>
              <w:bottom w:val="single" w:sz="4" w:space="0" w:color="auto"/>
            </w:tcBorders>
          </w:tcPr>
          <w:p w:rsidR="005F426D"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5F426D" w:rsidRPr="006D4EC3">
              <w:rPr>
                <w:rFonts w:ascii="Times New Roman" w:hAnsi="Times New Roman" w:cs="Times New Roman"/>
                <w:sz w:val="24"/>
                <w:szCs w:val="24"/>
              </w:rPr>
              <w:t>еализация молодежной политики органами местного самоуправления</w:t>
            </w:r>
          </w:p>
        </w:tc>
        <w:tc>
          <w:tcPr>
            <w:tcW w:w="3575" w:type="dxa"/>
            <w:gridSpan w:val="2"/>
            <w:tcBorders>
              <w:bottom w:val="single" w:sz="4" w:space="0" w:color="auto"/>
            </w:tcBorders>
          </w:tcPr>
          <w:p w:rsidR="005F426D"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п</w:t>
            </w:r>
            <w:r w:rsidR="005F426D" w:rsidRPr="006D4EC3">
              <w:rPr>
                <w:rFonts w:ascii="Times New Roman" w:hAnsi="Times New Roman" w:cs="Times New Roman"/>
                <w:sz w:val="24"/>
                <w:szCs w:val="24"/>
              </w:rPr>
              <w:t xml:space="preserve">лохая материально-техническая база муниципальных спортивных и досуговых учреждений  </w:t>
            </w:r>
          </w:p>
        </w:tc>
      </w:tr>
      <w:tr w:rsidR="005F426D" w:rsidRPr="00B53817" w:rsidTr="00444C6B">
        <w:tc>
          <w:tcPr>
            <w:tcW w:w="10422" w:type="dxa"/>
            <w:gridSpan w:val="4"/>
            <w:shd w:val="pct15" w:color="auto" w:fill="auto"/>
          </w:tcPr>
          <w:p w:rsidR="005F426D" w:rsidRPr="00B53817" w:rsidRDefault="005F426D" w:rsidP="006D4EC3">
            <w:pPr>
              <w:jc w:val="center"/>
              <w:rPr>
                <w:rFonts w:ascii="Times New Roman" w:hAnsi="Times New Roman" w:cs="Times New Roman"/>
                <w:b/>
                <w:sz w:val="24"/>
                <w:szCs w:val="24"/>
              </w:rPr>
            </w:pPr>
            <w:r w:rsidRPr="00B53817">
              <w:rPr>
                <w:rFonts w:ascii="Times New Roman" w:hAnsi="Times New Roman" w:cs="Times New Roman"/>
                <w:b/>
                <w:sz w:val="24"/>
                <w:szCs w:val="24"/>
              </w:rPr>
              <w:t>Экономический потенциал</w:t>
            </w:r>
          </w:p>
        </w:tc>
      </w:tr>
      <w:tr w:rsidR="00F17E6E" w:rsidRPr="006D4EC3" w:rsidTr="007B4E45">
        <w:tc>
          <w:tcPr>
            <w:tcW w:w="2894" w:type="dxa"/>
            <w:vMerge w:val="restart"/>
          </w:tcPr>
          <w:p w:rsidR="00F17E6E" w:rsidRPr="006D4EC3" w:rsidRDefault="00F17E6E" w:rsidP="006D4EC3">
            <w:pPr>
              <w:jc w:val="both"/>
              <w:rPr>
                <w:rFonts w:ascii="Times New Roman" w:hAnsi="Times New Roman" w:cs="Times New Roman"/>
                <w:sz w:val="24"/>
                <w:szCs w:val="24"/>
              </w:rPr>
            </w:pPr>
            <w:r w:rsidRPr="006D4EC3">
              <w:rPr>
                <w:rFonts w:ascii="Times New Roman" w:hAnsi="Times New Roman" w:cs="Times New Roman"/>
                <w:sz w:val="24"/>
                <w:szCs w:val="24"/>
              </w:rPr>
              <w:t>Промышленность</w:t>
            </w: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F17E6E" w:rsidRPr="006D4EC3">
              <w:rPr>
                <w:rFonts w:ascii="Times New Roman" w:hAnsi="Times New Roman" w:cs="Times New Roman"/>
                <w:sz w:val="24"/>
                <w:szCs w:val="24"/>
              </w:rPr>
              <w:t>ост промышленного производства</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17E6E" w:rsidRPr="006D4EC3">
              <w:rPr>
                <w:rFonts w:ascii="Times New Roman" w:hAnsi="Times New Roman" w:cs="Times New Roman"/>
                <w:sz w:val="24"/>
                <w:szCs w:val="24"/>
              </w:rPr>
              <w:t xml:space="preserve">изкая инновационная активность  </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увеличение выпуска промышленной продукции</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неполное использование возможностей существующих основных производственных фондов</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наличие стабильно работающих промышленных предприятий малого и среднего бизнеса  </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высокое качество и конкурентоспособность производимой продукции</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F17E6E" w:rsidRPr="006D4EC3" w:rsidTr="007B4E45">
        <w:tc>
          <w:tcPr>
            <w:tcW w:w="2894" w:type="dxa"/>
            <w:vMerge/>
          </w:tcPr>
          <w:p w:rsidR="00F17E6E" w:rsidRPr="006D4EC3" w:rsidRDefault="00F17E6E" w:rsidP="006D4EC3">
            <w:pPr>
              <w:jc w:val="both"/>
              <w:rPr>
                <w:rFonts w:ascii="Times New Roman" w:hAnsi="Times New Roman" w:cs="Times New Roman"/>
                <w:sz w:val="24"/>
                <w:szCs w:val="24"/>
              </w:rPr>
            </w:pP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э</w:t>
            </w:r>
            <w:r w:rsidR="00F17E6E" w:rsidRPr="006D4EC3">
              <w:rPr>
                <w:rFonts w:ascii="Times New Roman" w:hAnsi="Times New Roman" w:cs="Times New Roman"/>
                <w:sz w:val="24"/>
                <w:szCs w:val="24"/>
              </w:rPr>
              <w:t>кспорт производимой продукции</w:t>
            </w:r>
          </w:p>
        </w:tc>
        <w:tc>
          <w:tcPr>
            <w:tcW w:w="3575" w:type="dxa"/>
            <w:gridSpan w:val="2"/>
          </w:tcPr>
          <w:p w:rsidR="00F17E6E" w:rsidRPr="006D4EC3" w:rsidRDefault="00F17E6E" w:rsidP="006D4EC3">
            <w:pPr>
              <w:jc w:val="both"/>
              <w:rPr>
                <w:rFonts w:ascii="Times New Roman" w:hAnsi="Times New Roman" w:cs="Times New Roman"/>
                <w:sz w:val="24"/>
                <w:szCs w:val="24"/>
              </w:rPr>
            </w:pPr>
          </w:p>
        </w:tc>
      </w:tr>
      <w:tr w:rsidR="00F17E6E" w:rsidRPr="006D4EC3" w:rsidTr="007B4E45">
        <w:tc>
          <w:tcPr>
            <w:tcW w:w="2894" w:type="dxa"/>
            <w:vMerge w:val="restart"/>
          </w:tcPr>
          <w:p w:rsidR="00F17E6E" w:rsidRPr="006D4EC3" w:rsidRDefault="00F17E6E" w:rsidP="006D4EC3">
            <w:pPr>
              <w:jc w:val="both"/>
              <w:rPr>
                <w:rFonts w:ascii="Times New Roman" w:hAnsi="Times New Roman" w:cs="Times New Roman"/>
                <w:sz w:val="24"/>
                <w:szCs w:val="24"/>
              </w:rPr>
            </w:pPr>
            <w:r w:rsidRPr="006D4EC3">
              <w:rPr>
                <w:rFonts w:ascii="Times New Roman" w:hAnsi="Times New Roman" w:cs="Times New Roman"/>
                <w:sz w:val="24"/>
                <w:szCs w:val="24"/>
              </w:rPr>
              <w:t>Сельское хозяйство</w:t>
            </w: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F17E6E" w:rsidRPr="006D4EC3">
              <w:rPr>
                <w:rFonts w:ascii="Times New Roman" w:hAnsi="Times New Roman" w:cs="Times New Roman"/>
                <w:sz w:val="24"/>
                <w:szCs w:val="24"/>
              </w:rPr>
              <w:t xml:space="preserve">азвитие растениеводства и животноводства </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17E6E" w:rsidRPr="006D4EC3">
              <w:rPr>
                <w:rFonts w:ascii="Times New Roman" w:hAnsi="Times New Roman" w:cs="Times New Roman"/>
                <w:sz w:val="24"/>
                <w:szCs w:val="24"/>
              </w:rPr>
              <w:t>еобходимость проведения строительства новых и модернизации имеющихся животноводческих комплексов</w:t>
            </w:r>
          </w:p>
        </w:tc>
      </w:tr>
      <w:tr w:rsidR="00F17E6E" w:rsidRPr="006D4EC3" w:rsidTr="007B4E45">
        <w:tc>
          <w:tcPr>
            <w:tcW w:w="2894" w:type="dxa"/>
            <w:vMerge/>
          </w:tcPr>
          <w:p w:rsidR="00F17E6E" w:rsidRPr="006D4EC3" w:rsidRDefault="00F17E6E" w:rsidP="006D4EC3">
            <w:pPr>
              <w:jc w:val="both"/>
              <w:rPr>
                <w:rFonts w:ascii="Times New Roman" w:hAnsi="Times New Roman" w:cs="Times New Roman"/>
                <w:sz w:val="24"/>
                <w:szCs w:val="24"/>
              </w:rPr>
            </w:pP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w:t>
            </w:r>
            <w:r w:rsidR="00F17E6E" w:rsidRPr="006D4EC3">
              <w:rPr>
                <w:rFonts w:ascii="Times New Roman" w:hAnsi="Times New Roman" w:cs="Times New Roman"/>
                <w:sz w:val="24"/>
                <w:szCs w:val="24"/>
              </w:rPr>
              <w:t xml:space="preserve">частие в областных и федеральных программах поддержки сельхозпредприятий  </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з</w:t>
            </w:r>
            <w:r w:rsidR="00F17E6E" w:rsidRPr="006D4EC3">
              <w:rPr>
                <w:rFonts w:ascii="Times New Roman" w:hAnsi="Times New Roman" w:cs="Times New Roman"/>
                <w:sz w:val="24"/>
                <w:szCs w:val="24"/>
              </w:rPr>
              <w:t xml:space="preserve">атруднен сбыт молока в районе </w:t>
            </w:r>
          </w:p>
        </w:tc>
      </w:tr>
      <w:tr w:rsidR="00F17E6E" w:rsidRPr="006D4EC3" w:rsidTr="007B4E45">
        <w:tc>
          <w:tcPr>
            <w:tcW w:w="2894" w:type="dxa"/>
            <w:vMerge/>
          </w:tcPr>
          <w:p w:rsidR="00F17E6E" w:rsidRPr="006D4EC3" w:rsidRDefault="00F17E6E" w:rsidP="006D4EC3">
            <w:pPr>
              <w:jc w:val="both"/>
              <w:rPr>
                <w:rFonts w:ascii="Times New Roman" w:hAnsi="Times New Roman" w:cs="Times New Roman"/>
                <w:sz w:val="24"/>
                <w:szCs w:val="24"/>
              </w:rPr>
            </w:pP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а</w:t>
            </w:r>
            <w:r w:rsidR="00F17E6E" w:rsidRPr="006D4EC3">
              <w:rPr>
                <w:rFonts w:ascii="Times New Roman" w:hAnsi="Times New Roman" w:cs="Times New Roman"/>
                <w:sz w:val="24"/>
                <w:szCs w:val="24"/>
              </w:rPr>
              <w:t>ктивное развитие семейных ферм</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17E6E" w:rsidRPr="006D4EC3">
              <w:rPr>
                <w:rFonts w:ascii="Times New Roman" w:hAnsi="Times New Roman" w:cs="Times New Roman"/>
                <w:sz w:val="24"/>
                <w:szCs w:val="24"/>
              </w:rPr>
              <w:t xml:space="preserve">естабильное финансовое положение сельскохозяйственных товаропроизводителей  </w:t>
            </w:r>
          </w:p>
        </w:tc>
      </w:tr>
      <w:tr w:rsidR="00F17E6E" w:rsidRPr="006D4EC3" w:rsidTr="007B4E45">
        <w:tc>
          <w:tcPr>
            <w:tcW w:w="2894" w:type="dxa"/>
            <w:vMerge/>
          </w:tcPr>
          <w:p w:rsidR="00F17E6E" w:rsidRPr="006D4EC3" w:rsidRDefault="00F17E6E" w:rsidP="006D4EC3">
            <w:pPr>
              <w:jc w:val="both"/>
              <w:rPr>
                <w:rFonts w:ascii="Times New Roman" w:hAnsi="Times New Roman" w:cs="Times New Roman"/>
                <w:sz w:val="24"/>
                <w:szCs w:val="24"/>
              </w:rPr>
            </w:pP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w:t>
            </w:r>
            <w:r w:rsidR="00F17E6E" w:rsidRPr="006D4EC3">
              <w:rPr>
                <w:rFonts w:ascii="Times New Roman" w:hAnsi="Times New Roman" w:cs="Times New Roman"/>
                <w:sz w:val="24"/>
                <w:szCs w:val="24"/>
              </w:rPr>
              <w:t>азвитие коллективных и фермерских хозяйств</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w:t>
            </w:r>
            <w:r w:rsidR="00F17E6E" w:rsidRPr="006D4EC3">
              <w:rPr>
                <w:rFonts w:ascii="Times New Roman" w:hAnsi="Times New Roman" w:cs="Times New Roman"/>
                <w:sz w:val="24"/>
                <w:szCs w:val="24"/>
              </w:rPr>
              <w:t xml:space="preserve">старевшая материально-техническая база сельскохозяйственных предприятий  </w:t>
            </w:r>
          </w:p>
        </w:tc>
      </w:tr>
      <w:tr w:rsidR="00F17E6E" w:rsidRPr="006D4EC3" w:rsidTr="007B4E45">
        <w:tc>
          <w:tcPr>
            <w:tcW w:w="2894" w:type="dxa"/>
            <w:vMerge/>
          </w:tcPr>
          <w:p w:rsidR="00F17E6E" w:rsidRPr="006D4EC3" w:rsidRDefault="00F17E6E" w:rsidP="006D4EC3">
            <w:pPr>
              <w:jc w:val="both"/>
              <w:rPr>
                <w:rFonts w:ascii="Times New Roman" w:hAnsi="Times New Roman" w:cs="Times New Roman"/>
                <w:sz w:val="24"/>
                <w:szCs w:val="24"/>
              </w:rPr>
            </w:pPr>
          </w:p>
        </w:tc>
        <w:tc>
          <w:tcPr>
            <w:tcW w:w="3953" w:type="dxa"/>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д</w:t>
            </w:r>
            <w:r w:rsidR="00F17E6E" w:rsidRPr="006D4EC3">
              <w:rPr>
                <w:rFonts w:ascii="Times New Roman" w:hAnsi="Times New Roman" w:cs="Times New Roman"/>
                <w:sz w:val="24"/>
                <w:szCs w:val="24"/>
              </w:rPr>
              <w:t>ля реализации продукции собственного производства личных подсобных хозяйств предусмотрено строительство сельскохозяйственного рынка</w:t>
            </w:r>
          </w:p>
        </w:tc>
        <w:tc>
          <w:tcPr>
            <w:tcW w:w="3575" w:type="dxa"/>
            <w:gridSpan w:val="2"/>
          </w:tcPr>
          <w:p w:rsidR="00F17E6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F17E6E" w:rsidRPr="006D4EC3">
              <w:rPr>
                <w:rFonts w:ascii="Times New Roman" w:hAnsi="Times New Roman" w:cs="Times New Roman"/>
                <w:sz w:val="24"/>
                <w:szCs w:val="24"/>
              </w:rPr>
              <w:t>едостаток рабочих кадров и высококвалифицированных специалистов</w:t>
            </w:r>
          </w:p>
        </w:tc>
      </w:tr>
      <w:tr w:rsidR="00444C6B" w:rsidRPr="006D4EC3" w:rsidTr="007B4E45">
        <w:tc>
          <w:tcPr>
            <w:tcW w:w="2894" w:type="dxa"/>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Предпринимательская деятельность</w:t>
            </w: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разработана программа поддержки малого и среднего предпринимательства</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узкий профиль услуг малого и среднего бизнеса</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активная работа Общественного совета предпринимателей района</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организация самозанятости безработных граждан </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обеспечение доступа субъектов малого и среднего предпринимательства муниципального района к финансово-кредитным ресурсам</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увеличение количества малых и средних предприятий и индивидуальных предпринимателей района</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увеличение количества рабочих мест на малых предприятиях района</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983E53" w:rsidRPr="006D4EC3" w:rsidTr="00444C6B">
        <w:tc>
          <w:tcPr>
            <w:tcW w:w="2894" w:type="dxa"/>
            <w:tcBorders>
              <w:bottom w:val="single" w:sz="4" w:space="0" w:color="auto"/>
            </w:tcBorders>
          </w:tcPr>
          <w:p w:rsidR="00983E53" w:rsidRPr="006D4EC3" w:rsidRDefault="00983E53" w:rsidP="006D4EC3">
            <w:pPr>
              <w:jc w:val="both"/>
              <w:rPr>
                <w:rFonts w:ascii="Times New Roman" w:hAnsi="Times New Roman" w:cs="Times New Roman"/>
                <w:sz w:val="24"/>
                <w:szCs w:val="24"/>
              </w:rPr>
            </w:pPr>
          </w:p>
        </w:tc>
        <w:tc>
          <w:tcPr>
            <w:tcW w:w="3953" w:type="dxa"/>
            <w:tcBorders>
              <w:bottom w:val="single" w:sz="4" w:space="0" w:color="auto"/>
            </w:tcBorders>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а</w:t>
            </w:r>
            <w:r w:rsidR="00983E53" w:rsidRPr="006D4EC3">
              <w:rPr>
                <w:rFonts w:ascii="Times New Roman" w:hAnsi="Times New Roman" w:cs="Times New Roman"/>
                <w:sz w:val="24"/>
                <w:szCs w:val="24"/>
              </w:rPr>
              <w:t>ктивное создание промышленных парков муниципального и частного уровня</w:t>
            </w:r>
          </w:p>
        </w:tc>
        <w:tc>
          <w:tcPr>
            <w:tcW w:w="3575" w:type="dxa"/>
            <w:gridSpan w:val="2"/>
            <w:tcBorders>
              <w:bottom w:val="single" w:sz="4" w:space="0" w:color="auto"/>
            </w:tcBorders>
          </w:tcPr>
          <w:p w:rsidR="00983E53" w:rsidRPr="006D4EC3" w:rsidRDefault="00983E53" w:rsidP="006D4EC3">
            <w:pPr>
              <w:jc w:val="both"/>
              <w:rPr>
                <w:rFonts w:ascii="Times New Roman" w:hAnsi="Times New Roman" w:cs="Times New Roman"/>
                <w:sz w:val="24"/>
                <w:szCs w:val="24"/>
              </w:rPr>
            </w:pPr>
          </w:p>
        </w:tc>
      </w:tr>
      <w:tr w:rsidR="007B4E45" w:rsidRPr="00B53817" w:rsidTr="00444C6B">
        <w:tc>
          <w:tcPr>
            <w:tcW w:w="10422" w:type="dxa"/>
            <w:gridSpan w:val="4"/>
            <w:shd w:val="pct15" w:color="auto" w:fill="auto"/>
          </w:tcPr>
          <w:p w:rsidR="007B4E45" w:rsidRPr="00B53817" w:rsidRDefault="007B4E45" w:rsidP="006D4EC3">
            <w:pPr>
              <w:jc w:val="center"/>
              <w:rPr>
                <w:rFonts w:ascii="Times New Roman" w:hAnsi="Times New Roman" w:cs="Times New Roman"/>
                <w:b/>
                <w:sz w:val="24"/>
                <w:szCs w:val="24"/>
              </w:rPr>
            </w:pPr>
            <w:r w:rsidRPr="00B53817">
              <w:rPr>
                <w:rFonts w:ascii="Times New Roman" w:hAnsi="Times New Roman" w:cs="Times New Roman"/>
                <w:b/>
                <w:sz w:val="24"/>
                <w:szCs w:val="24"/>
              </w:rPr>
              <w:t>Кадровый потенциал</w:t>
            </w:r>
          </w:p>
        </w:tc>
      </w:tr>
      <w:tr w:rsidR="00E12E0E" w:rsidRPr="006D4EC3" w:rsidTr="007B4E45">
        <w:tc>
          <w:tcPr>
            <w:tcW w:w="2894" w:type="dxa"/>
            <w:vMerge w:val="restart"/>
          </w:tcPr>
          <w:p w:rsidR="00E12E0E" w:rsidRPr="006D4EC3" w:rsidRDefault="00E12E0E" w:rsidP="006D4EC3">
            <w:pPr>
              <w:jc w:val="both"/>
              <w:rPr>
                <w:rFonts w:ascii="Times New Roman" w:hAnsi="Times New Roman" w:cs="Times New Roman"/>
                <w:sz w:val="24"/>
                <w:szCs w:val="24"/>
              </w:rPr>
            </w:pPr>
            <w:r w:rsidRPr="006D4EC3">
              <w:rPr>
                <w:rFonts w:ascii="Times New Roman" w:hAnsi="Times New Roman" w:cs="Times New Roman"/>
                <w:sz w:val="24"/>
                <w:szCs w:val="24"/>
              </w:rPr>
              <w:t>Занятость населения</w:t>
            </w:r>
          </w:p>
        </w:tc>
        <w:tc>
          <w:tcPr>
            <w:tcW w:w="3953" w:type="dxa"/>
          </w:tcPr>
          <w:p w:rsidR="00E12E0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E12E0E" w:rsidRPr="006D4EC3">
              <w:rPr>
                <w:rFonts w:ascii="Times New Roman" w:hAnsi="Times New Roman" w:cs="Times New Roman"/>
                <w:sz w:val="24"/>
                <w:szCs w:val="24"/>
              </w:rPr>
              <w:t xml:space="preserve">аличие потенциально свободной рабочей силы  </w:t>
            </w:r>
          </w:p>
        </w:tc>
        <w:tc>
          <w:tcPr>
            <w:tcW w:w="3575" w:type="dxa"/>
            <w:gridSpan w:val="2"/>
          </w:tcPr>
          <w:p w:rsidR="00E12E0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д</w:t>
            </w:r>
            <w:r w:rsidR="00E12E0E" w:rsidRPr="006D4EC3">
              <w:rPr>
                <w:rFonts w:ascii="Times New Roman" w:hAnsi="Times New Roman" w:cs="Times New Roman"/>
                <w:sz w:val="24"/>
                <w:szCs w:val="24"/>
              </w:rPr>
              <w:t>ефицит квалифицированных кадров современных рабочих профессий</w:t>
            </w:r>
          </w:p>
        </w:tc>
      </w:tr>
      <w:tr w:rsidR="00E12E0E" w:rsidRPr="006D4EC3" w:rsidTr="007B4E45">
        <w:tc>
          <w:tcPr>
            <w:tcW w:w="2894" w:type="dxa"/>
            <w:vMerge/>
          </w:tcPr>
          <w:p w:rsidR="00E12E0E" w:rsidRPr="006D4EC3" w:rsidRDefault="00E12E0E" w:rsidP="006D4EC3">
            <w:pPr>
              <w:jc w:val="both"/>
              <w:rPr>
                <w:rFonts w:ascii="Times New Roman" w:hAnsi="Times New Roman" w:cs="Times New Roman"/>
                <w:sz w:val="24"/>
                <w:szCs w:val="24"/>
              </w:rPr>
            </w:pPr>
          </w:p>
        </w:tc>
        <w:tc>
          <w:tcPr>
            <w:tcW w:w="3953" w:type="dxa"/>
          </w:tcPr>
          <w:p w:rsidR="00E12E0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с</w:t>
            </w:r>
            <w:r w:rsidR="00E12E0E" w:rsidRPr="006D4EC3">
              <w:rPr>
                <w:rFonts w:ascii="Times New Roman" w:hAnsi="Times New Roman" w:cs="Times New Roman"/>
                <w:sz w:val="24"/>
                <w:szCs w:val="24"/>
              </w:rPr>
              <w:t>отрудничество с предприятиями и организациями района по предоставлению информации о вакантных рабочих местах и трудоустройству безработных граждан</w:t>
            </w:r>
          </w:p>
        </w:tc>
        <w:tc>
          <w:tcPr>
            <w:tcW w:w="3575" w:type="dxa"/>
            <w:gridSpan w:val="2"/>
          </w:tcPr>
          <w:p w:rsidR="00E12E0E"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E12E0E" w:rsidRPr="006D4EC3">
              <w:rPr>
                <w:rFonts w:ascii="Times New Roman" w:hAnsi="Times New Roman" w:cs="Times New Roman"/>
                <w:sz w:val="24"/>
                <w:szCs w:val="24"/>
              </w:rPr>
              <w:t>изкая заработная плата вакантных  профессий</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высокая мобильность кадров</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маятниковая миграция экономически активного населения</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интенсивная работа службы занятости с безработными гражданами</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организация временной занятости подростков</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уровень безработицы один из низких в республике</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Система управления муниципального района и местное самоуправление</w:t>
            </w: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организационная структура, в основном, соответствует задачам и полномочиям, определенным законодательством и Уставом муниципального образования  </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необходимо своевременное совершенствование организации функционирования муниципальной службы в районе</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участие в разработке республиканских законов  </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постоянная переподготовка и повышение квалификации муниципальных служащих </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444C6B">
        <w:tc>
          <w:tcPr>
            <w:tcW w:w="2894" w:type="dxa"/>
            <w:vMerge/>
            <w:tcBorders>
              <w:bottom w:val="single" w:sz="4" w:space="0" w:color="auto"/>
            </w:tcBorders>
          </w:tcPr>
          <w:p w:rsidR="00444C6B" w:rsidRPr="006D4EC3" w:rsidRDefault="00444C6B" w:rsidP="006D4EC3">
            <w:pPr>
              <w:jc w:val="both"/>
              <w:rPr>
                <w:rFonts w:ascii="Times New Roman" w:hAnsi="Times New Roman" w:cs="Times New Roman"/>
                <w:sz w:val="24"/>
                <w:szCs w:val="24"/>
              </w:rPr>
            </w:pPr>
          </w:p>
        </w:tc>
        <w:tc>
          <w:tcPr>
            <w:tcW w:w="3953" w:type="dxa"/>
            <w:tcBorders>
              <w:bottom w:val="single" w:sz="4" w:space="0" w:color="auto"/>
            </w:tcBorders>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проводится анализ кадрового резерва для замещения должностей муниципальной службы района</w:t>
            </w:r>
          </w:p>
        </w:tc>
        <w:tc>
          <w:tcPr>
            <w:tcW w:w="3575" w:type="dxa"/>
            <w:gridSpan w:val="2"/>
            <w:vMerge/>
            <w:tcBorders>
              <w:bottom w:val="single" w:sz="4" w:space="0" w:color="auto"/>
            </w:tcBorders>
          </w:tcPr>
          <w:p w:rsidR="00444C6B" w:rsidRPr="006D4EC3" w:rsidRDefault="00444C6B" w:rsidP="006D4EC3">
            <w:pPr>
              <w:jc w:val="both"/>
              <w:rPr>
                <w:rFonts w:ascii="Times New Roman" w:hAnsi="Times New Roman" w:cs="Times New Roman"/>
                <w:sz w:val="24"/>
                <w:szCs w:val="24"/>
              </w:rPr>
            </w:pPr>
          </w:p>
        </w:tc>
      </w:tr>
      <w:tr w:rsidR="00E12E0E" w:rsidRPr="00B53817" w:rsidTr="00444C6B">
        <w:tc>
          <w:tcPr>
            <w:tcW w:w="10422" w:type="dxa"/>
            <w:gridSpan w:val="4"/>
            <w:shd w:val="pct15" w:color="auto" w:fill="auto"/>
          </w:tcPr>
          <w:p w:rsidR="00E12E0E" w:rsidRPr="00B53817" w:rsidRDefault="00E12E0E" w:rsidP="006D4EC3">
            <w:pPr>
              <w:jc w:val="center"/>
              <w:rPr>
                <w:rFonts w:ascii="Times New Roman" w:hAnsi="Times New Roman" w:cs="Times New Roman"/>
                <w:b/>
                <w:sz w:val="24"/>
                <w:szCs w:val="24"/>
              </w:rPr>
            </w:pPr>
            <w:r w:rsidRPr="00B53817">
              <w:rPr>
                <w:rFonts w:ascii="Times New Roman" w:hAnsi="Times New Roman" w:cs="Times New Roman"/>
                <w:b/>
                <w:sz w:val="24"/>
                <w:szCs w:val="24"/>
              </w:rPr>
              <w:t>Бюджет района</w:t>
            </w:r>
          </w:p>
        </w:tc>
      </w:tr>
      <w:tr w:rsidR="00444C6B" w:rsidRPr="006D4EC3" w:rsidTr="007B4E45">
        <w:tc>
          <w:tcPr>
            <w:tcW w:w="2894" w:type="dxa"/>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lastRenderedPageBreak/>
              <w:t>Бюджетный потенциал</w:t>
            </w: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рост бюджетных поступлений от аренды муниципального имущества  </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низкая эффективность использования муниципальной собственности</w:t>
            </w:r>
          </w:p>
        </w:tc>
      </w:tr>
      <w:tr w:rsidR="00444C6B" w:rsidRPr="006D4EC3" w:rsidTr="00444C6B">
        <w:tc>
          <w:tcPr>
            <w:tcW w:w="2894" w:type="dxa"/>
            <w:vMerge/>
            <w:tcBorders>
              <w:bottom w:val="single" w:sz="4" w:space="0" w:color="auto"/>
            </w:tcBorders>
          </w:tcPr>
          <w:p w:rsidR="00444C6B" w:rsidRPr="006D4EC3" w:rsidRDefault="00444C6B" w:rsidP="006D4EC3">
            <w:pPr>
              <w:jc w:val="both"/>
              <w:rPr>
                <w:rFonts w:ascii="Times New Roman" w:hAnsi="Times New Roman" w:cs="Times New Roman"/>
                <w:sz w:val="24"/>
                <w:szCs w:val="24"/>
              </w:rPr>
            </w:pPr>
          </w:p>
        </w:tc>
        <w:tc>
          <w:tcPr>
            <w:tcW w:w="3953" w:type="dxa"/>
            <w:tcBorders>
              <w:bottom w:val="single" w:sz="4" w:space="0" w:color="auto"/>
            </w:tcBorders>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рост налоговых поступлений от предприятий, в том числе от малого и среднего бизнеса</w:t>
            </w:r>
          </w:p>
        </w:tc>
        <w:tc>
          <w:tcPr>
            <w:tcW w:w="3575" w:type="dxa"/>
            <w:gridSpan w:val="2"/>
            <w:vMerge/>
            <w:tcBorders>
              <w:bottom w:val="single" w:sz="4" w:space="0" w:color="auto"/>
            </w:tcBorders>
          </w:tcPr>
          <w:p w:rsidR="00444C6B" w:rsidRPr="006D4EC3" w:rsidRDefault="00444C6B" w:rsidP="006D4EC3">
            <w:pPr>
              <w:jc w:val="both"/>
              <w:rPr>
                <w:rFonts w:ascii="Times New Roman" w:hAnsi="Times New Roman" w:cs="Times New Roman"/>
                <w:sz w:val="24"/>
                <w:szCs w:val="24"/>
              </w:rPr>
            </w:pPr>
          </w:p>
        </w:tc>
      </w:tr>
      <w:tr w:rsidR="00E12E0E" w:rsidRPr="00B53817" w:rsidTr="00444C6B">
        <w:tc>
          <w:tcPr>
            <w:tcW w:w="10422" w:type="dxa"/>
            <w:gridSpan w:val="4"/>
            <w:shd w:val="pct15" w:color="auto" w:fill="auto"/>
          </w:tcPr>
          <w:p w:rsidR="00E12E0E" w:rsidRPr="00B53817" w:rsidRDefault="00983E53" w:rsidP="006D4EC3">
            <w:pPr>
              <w:jc w:val="center"/>
              <w:rPr>
                <w:rFonts w:ascii="Times New Roman" w:hAnsi="Times New Roman" w:cs="Times New Roman"/>
                <w:b/>
                <w:sz w:val="24"/>
                <w:szCs w:val="24"/>
              </w:rPr>
            </w:pPr>
            <w:r w:rsidRPr="00B53817">
              <w:rPr>
                <w:rFonts w:ascii="Times New Roman" w:hAnsi="Times New Roman" w:cs="Times New Roman"/>
                <w:b/>
                <w:sz w:val="24"/>
                <w:szCs w:val="24"/>
              </w:rPr>
              <w:t>Инвестиционная деятельность</w:t>
            </w:r>
          </w:p>
        </w:tc>
      </w:tr>
      <w:tr w:rsidR="00983E53" w:rsidRPr="006D4EC3" w:rsidTr="007B4E45">
        <w:tc>
          <w:tcPr>
            <w:tcW w:w="2894" w:type="dxa"/>
            <w:vMerge w:val="restart"/>
          </w:tcPr>
          <w:p w:rsidR="00983E53" w:rsidRPr="006D4EC3" w:rsidRDefault="00983E53" w:rsidP="006D4EC3">
            <w:pPr>
              <w:jc w:val="both"/>
              <w:rPr>
                <w:rFonts w:ascii="Times New Roman" w:hAnsi="Times New Roman" w:cs="Times New Roman"/>
                <w:sz w:val="24"/>
                <w:szCs w:val="24"/>
              </w:rPr>
            </w:pPr>
            <w:r w:rsidRPr="006D4EC3">
              <w:rPr>
                <w:rFonts w:ascii="Times New Roman" w:hAnsi="Times New Roman" w:cs="Times New Roman"/>
                <w:sz w:val="24"/>
                <w:szCs w:val="24"/>
              </w:rPr>
              <w:t>Инвестиционный потенциал</w:t>
            </w:r>
          </w:p>
        </w:tc>
        <w:tc>
          <w:tcPr>
            <w:tcW w:w="3953" w:type="dxa"/>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б</w:t>
            </w:r>
            <w:r w:rsidR="00983E53" w:rsidRPr="006D4EC3">
              <w:rPr>
                <w:rFonts w:ascii="Times New Roman" w:hAnsi="Times New Roman" w:cs="Times New Roman"/>
                <w:sz w:val="24"/>
                <w:szCs w:val="24"/>
              </w:rPr>
              <w:t>лагоприятное географическое положение</w:t>
            </w:r>
          </w:p>
        </w:tc>
        <w:tc>
          <w:tcPr>
            <w:tcW w:w="3575" w:type="dxa"/>
            <w:gridSpan w:val="2"/>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о</w:t>
            </w:r>
            <w:r w:rsidR="00983E53" w:rsidRPr="006D4EC3">
              <w:rPr>
                <w:rFonts w:ascii="Times New Roman" w:hAnsi="Times New Roman" w:cs="Times New Roman"/>
                <w:sz w:val="24"/>
                <w:szCs w:val="24"/>
              </w:rPr>
              <w:t xml:space="preserve">тсутствие четкого правового поля для инвесторов.  </w:t>
            </w:r>
          </w:p>
        </w:tc>
      </w:tr>
      <w:tr w:rsidR="00983E53" w:rsidRPr="006D4EC3" w:rsidTr="007B4E45">
        <w:tc>
          <w:tcPr>
            <w:tcW w:w="2894" w:type="dxa"/>
            <w:vMerge/>
          </w:tcPr>
          <w:p w:rsidR="00983E53" w:rsidRPr="006D4EC3" w:rsidRDefault="00983E53" w:rsidP="006D4EC3">
            <w:pPr>
              <w:jc w:val="both"/>
              <w:rPr>
                <w:rFonts w:ascii="Times New Roman" w:hAnsi="Times New Roman" w:cs="Times New Roman"/>
                <w:sz w:val="24"/>
                <w:szCs w:val="24"/>
              </w:rPr>
            </w:pPr>
          </w:p>
        </w:tc>
        <w:tc>
          <w:tcPr>
            <w:tcW w:w="3953" w:type="dxa"/>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983E53" w:rsidRPr="006D4EC3">
              <w:rPr>
                <w:rFonts w:ascii="Times New Roman" w:hAnsi="Times New Roman" w:cs="Times New Roman"/>
                <w:sz w:val="24"/>
                <w:szCs w:val="24"/>
              </w:rPr>
              <w:t>аличие земельных ресурсов и свободных площадок для сельскохозяйственного, промышленного и иного использования</w:t>
            </w:r>
          </w:p>
        </w:tc>
        <w:tc>
          <w:tcPr>
            <w:tcW w:w="3575" w:type="dxa"/>
            <w:gridSpan w:val="2"/>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п</w:t>
            </w:r>
            <w:r w:rsidR="00983E53" w:rsidRPr="006D4EC3">
              <w:rPr>
                <w:rFonts w:ascii="Times New Roman" w:hAnsi="Times New Roman" w:cs="Times New Roman"/>
                <w:sz w:val="24"/>
                <w:szCs w:val="24"/>
              </w:rPr>
              <w:t>оиск новых форм совместного (государственного и частного) инвестирования в перспективные проекты</w:t>
            </w:r>
          </w:p>
        </w:tc>
      </w:tr>
      <w:tr w:rsidR="00983E53" w:rsidRPr="006D4EC3" w:rsidTr="007B4E45">
        <w:tc>
          <w:tcPr>
            <w:tcW w:w="2894" w:type="dxa"/>
            <w:vMerge/>
          </w:tcPr>
          <w:p w:rsidR="00983E53" w:rsidRPr="006D4EC3" w:rsidRDefault="00983E53" w:rsidP="006D4EC3">
            <w:pPr>
              <w:jc w:val="both"/>
              <w:rPr>
                <w:rFonts w:ascii="Times New Roman" w:hAnsi="Times New Roman" w:cs="Times New Roman"/>
                <w:sz w:val="24"/>
                <w:szCs w:val="24"/>
              </w:rPr>
            </w:pPr>
          </w:p>
        </w:tc>
        <w:tc>
          <w:tcPr>
            <w:tcW w:w="3953" w:type="dxa"/>
          </w:tcPr>
          <w:p w:rsidR="00983E53"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н</w:t>
            </w:r>
            <w:r w:rsidR="00983E53" w:rsidRPr="006D4EC3">
              <w:rPr>
                <w:rFonts w:ascii="Times New Roman" w:hAnsi="Times New Roman" w:cs="Times New Roman"/>
                <w:sz w:val="24"/>
                <w:szCs w:val="24"/>
              </w:rPr>
              <w:t>аличие транспортной и инженерной инфраструктуры, способствующей развитию промышленности и предпринимательства</w:t>
            </w:r>
          </w:p>
        </w:tc>
        <w:tc>
          <w:tcPr>
            <w:tcW w:w="3575" w:type="dxa"/>
            <w:gridSpan w:val="2"/>
          </w:tcPr>
          <w:p w:rsidR="00983E53" w:rsidRPr="006D4EC3" w:rsidRDefault="00444C6B" w:rsidP="0063111B">
            <w:pPr>
              <w:jc w:val="both"/>
              <w:rPr>
                <w:rFonts w:ascii="Times New Roman" w:hAnsi="Times New Roman" w:cs="Times New Roman"/>
                <w:sz w:val="24"/>
                <w:szCs w:val="24"/>
              </w:rPr>
            </w:pPr>
            <w:r w:rsidRPr="006D4EC3">
              <w:rPr>
                <w:rFonts w:ascii="Times New Roman" w:hAnsi="Times New Roman" w:cs="Times New Roman"/>
                <w:sz w:val="24"/>
                <w:szCs w:val="24"/>
              </w:rPr>
              <w:t>о</w:t>
            </w:r>
            <w:r w:rsidR="00983E53" w:rsidRPr="006D4EC3">
              <w:rPr>
                <w:rFonts w:ascii="Times New Roman" w:hAnsi="Times New Roman" w:cs="Times New Roman"/>
                <w:sz w:val="24"/>
                <w:szCs w:val="24"/>
              </w:rPr>
              <w:t xml:space="preserve">тсутствие структурного подразделения в </w:t>
            </w:r>
            <w:r w:rsidR="0063111B">
              <w:rPr>
                <w:rFonts w:ascii="Times New Roman" w:hAnsi="Times New Roman" w:cs="Times New Roman"/>
                <w:sz w:val="24"/>
                <w:szCs w:val="24"/>
              </w:rPr>
              <w:t xml:space="preserve">ИК </w:t>
            </w:r>
            <w:r w:rsidR="0063111B">
              <w:rPr>
                <w:rFonts w:ascii="Times New Roman" w:hAnsi="Times New Roman" w:cs="Times New Roman"/>
                <w:sz w:val="24"/>
                <w:szCs w:val="24"/>
                <w:shd w:val="clear" w:color="auto" w:fill="FFFFFF"/>
              </w:rPr>
              <w:t>ЛМР</w:t>
            </w:r>
            <w:r w:rsidR="00983E53" w:rsidRPr="006D4EC3">
              <w:rPr>
                <w:rFonts w:ascii="Times New Roman" w:hAnsi="Times New Roman" w:cs="Times New Roman"/>
                <w:sz w:val="24"/>
                <w:szCs w:val="24"/>
              </w:rPr>
              <w:t xml:space="preserve"> по привлечению инвестиций</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привлечение на имеющиеся свободные инвестиционные площадки района профильных инвесторов  </w:t>
            </w:r>
          </w:p>
        </w:tc>
        <w:tc>
          <w:tcPr>
            <w:tcW w:w="3575" w:type="dxa"/>
            <w:gridSpan w:val="2"/>
            <w:vMerge w:val="restart"/>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 xml:space="preserve">проблемное подключение к сетям электро- и газоснабжения </w:t>
            </w: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улучшение инфраструктуры для осуществления инвестиционной деятельности</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r w:rsidR="00444C6B" w:rsidRPr="006D4EC3" w:rsidTr="007B4E45">
        <w:tc>
          <w:tcPr>
            <w:tcW w:w="2894" w:type="dxa"/>
            <w:vMerge/>
          </w:tcPr>
          <w:p w:rsidR="00444C6B" w:rsidRPr="006D4EC3" w:rsidRDefault="00444C6B" w:rsidP="006D4EC3">
            <w:pPr>
              <w:jc w:val="both"/>
              <w:rPr>
                <w:rFonts w:ascii="Times New Roman" w:hAnsi="Times New Roman" w:cs="Times New Roman"/>
                <w:sz w:val="24"/>
                <w:szCs w:val="24"/>
              </w:rPr>
            </w:pPr>
          </w:p>
        </w:tc>
        <w:tc>
          <w:tcPr>
            <w:tcW w:w="3953" w:type="dxa"/>
          </w:tcPr>
          <w:p w:rsidR="00444C6B" w:rsidRPr="006D4EC3" w:rsidRDefault="00444C6B" w:rsidP="006D4EC3">
            <w:pPr>
              <w:jc w:val="both"/>
              <w:rPr>
                <w:rFonts w:ascii="Times New Roman" w:hAnsi="Times New Roman" w:cs="Times New Roman"/>
                <w:sz w:val="24"/>
                <w:szCs w:val="24"/>
              </w:rPr>
            </w:pPr>
            <w:r w:rsidRPr="006D4EC3">
              <w:rPr>
                <w:rFonts w:ascii="Times New Roman" w:hAnsi="Times New Roman" w:cs="Times New Roman"/>
                <w:sz w:val="24"/>
                <w:szCs w:val="24"/>
              </w:rPr>
              <w:t>активно реализуются механизмы поддержки, предоставляемые инвесторам на муниципальном уровне</w:t>
            </w:r>
          </w:p>
        </w:tc>
        <w:tc>
          <w:tcPr>
            <w:tcW w:w="3575" w:type="dxa"/>
            <w:gridSpan w:val="2"/>
            <w:vMerge/>
          </w:tcPr>
          <w:p w:rsidR="00444C6B" w:rsidRPr="006D4EC3" w:rsidRDefault="00444C6B" w:rsidP="006D4EC3">
            <w:pPr>
              <w:jc w:val="both"/>
              <w:rPr>
                <w:rFonts w:ascii="Times New Roman" w:hAnsi="Times New Roman" w:cs="Times New Roman"/>
                <w:sz w:val="24"/>
                <w:szCs w:val="24"/>
              </w:rPr>
            </w:pPr>
          </w:p>
        </w:tc>
      </w:tr>
    </w:tbl>
    <w:p w:rsidR="003D099A" w:rsidRPr="006D4EC3" w:rsidRDefault="003D099A" w:rsidP="006D4EC3">
      <w:pPr>
        <w:spacing w:after="0" w:line="240" w:lineRule="auto"/>
        <w:ind w:firstLine="709"/>
        <w:jc w:val="both"/>
        <w:rPr>
          <w:rFonts w:ascii="Times New Roman" w:hAnsi="Times New Roman" w:cs="Times New Roman"/>
          <w:sz w:val="24"/>
          <w:szCs w:val="24"/>
        </w:rPr>
      </w:pPr>
    </w:p>
    <w:p w:rsidR="009B1AAE" w:rsidRDefault="009B1AAE" w:rsidP="006D4EC3">
      <w:pPr>
        <w:pStyle w:val="1"/>
        <w:ind w:firstLine="709"/>
        <w:jc w:val="center"/>
        <w:rPr>
          <w:b/>
          <w:sz w:val="24"/>
          <w:szCs w:val="24"/>
        </w:rPr>
      </w:pPr>
      <w:bookmarkStart w:id="4" w:name="_Toc451763780"/>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5D684D" w:rsidRPr="005D684D" w:rsidRDefault="005D684D" w:rsidP="005D684D"/>
    <w:p w:rsidR="005D684D" w:rsidRDefault="005D684D" w:rsidP="006D4EC3">
      <w:pPr>
        <w:pStyle w:val="1"/>
        <w:ind w:firstLine="709"/>
        <w:jc w:val="center"/>
        <w:rPr>
          <w:b/>
          <w:sz w:val="24"/>
          <w:szCs w:val="24"/>
        </w:rPr>
      </w:pPr>
    </w:p>
    <w:p w:rsidR="005D684D" w:rsidRDefault="005D684D" w:rsidP="005D684D"/>
    <w:p w:rsidR="009D0540" w:rsidRPr="005D684D" w:rsidRDefault="009D0540" w:rsidP="005D684D"/>
    <w:p w:rsidR="00A01347" w:rsidRPr="006D4EC3" w:rsidRDefault="00AC31E8" w:rsidP="006D4EC3">
      <w:pPr>
        <w:pStyle w:val="1"/>
        <w:ind w:firstLine="709"/>
        <w:jc w:val="center"/>
        <w:rPr>
          <w:b/>
          <w:sz w:val="24"/>
          <w:szCs w:val="24"/>
        </w:rPr>
      </w:pPr>
      <w:r w:rsidRPr="006D4EC3">
        <w:rPr>
          <w:b/>
          <w:sz w:val="24"/>
          <w:szCs w:val="24"/>
        </w:rPr>
        <w:lastRenderedPageBreak/>
        <w:t>3</w:t>
      </w:r>
      <w:r w:rsidR="00097CF2" w:rsidRPr="006D4EC3">
        <w:rPr>
          <w:b/>
          <w:sz w:val="24"/>
          <w:szCs w:val="24"/>
        </w:rPr>
        <w:t>.</w:t>
      </w:r>
      <w:r w:rsidR="009D0540">
        <w:rPr>
          <w:b/>
          <w:sz w:val="24"/>
          <w:szCs w:val="24"/>
        </w:rPr>
        <w:t xml:space="preserve"> </w:t>
      </w:r>
      <w:r w:rsidRPr="006D4EC3">
        <w:rPr>
          <w:b/>
          <w:sz w:val="24"/>
          <w:szCs w:val="24"/>
        </w:rPr>
        <w:t>Сценарии развития Лаишевского муниципального района</w:t>
      </w:r>
      <w:bookmarkEnd w:id="4"/>
    </w:p>
    <w:p w:rsidR="00CD23FE" w:rsidRPr="006D4EC3" w:rsidRDefault="00CD23FE" w:rsidP="006D4EC3">
      <w:pPr>
        <w:spacing w:after="0" w:line="240" w:lineRule="auto"/>
        <w:rPr>
          <w:rFonts w:ascii="Times New Roman" w:hAnsi="Times New Roman" w:cs="Times New Roman"/>
          <w:sz w:val="24"/>
          <w:szCs w:val="24"/>
        </w:rPr>
      </w:pPr>
    </w:p>
    <w:p w:rsidR="00AC31E8" w:rsidRPr="006D4EC3" w:rsidRDefault="00AC31E8" w:rsidP="00B53817">
      <w:pPr>
        <w:pStyle w:val="Default"/>
        <w:spacing w:line="360" w:lineRule="auto"/>
        <w:ind w:firstLine="709"/>
        <w:jc w:val="both"/>
      </w:pPr>
      <w:r w:rsidRPr="006D4EC3">
        <w:t>Неопределенность прогноза внешних условий обуславливает необходимость использования сценарных вариантов реализации Стратегии</w:t>
      </w:r>
      <w:r w:rsidR="009C7601" w:rsidRPr="006D4EC3">
        <w:t xml:space="preserve"> </w:t>
      </w:r>
      <w:r w:rsidR="0063111B">
        <w:rPr>
          <w:shd w:val="clear" w:color="auto" w:fill="FFFFFF"/>
        </w:rPr>
        <w:t>ЛМР</w:t>
      </w:r>
      <w:r w:rsidRPr="006D4EC3">
        <w:t xml:space="preserve">. </w:t>
      </w:r>
      <w:r w:rsidR="009C7601" w:rsidRPr="006D4EC3">
        <w:t>При</w:t>
      </w:r>
      <w:r w:rsidR="0063111B">
        <w:t xml:space="preserve"> разработке</w:t>
      </w:r>
      <w:r w:rsidR="009C7601" w:rsidRPr="006D4EC3">
        <w:t xml:space="preserve"> Стратегии п</w:t>
      </w:r>
      <w:r w:rsidRPr="006D4EC3">
        <w:t xml:space="preserve">редложено три сценария: </w:t>
      </w:r>
    </w:p>
    <w:p w:rsidR="00AC31E8" w:rsidRPr="006D4EC3" w:rsidRDefault="00AC31E8" w:rsidP="00B53817">
      <w:pPr>
        <w:pStyle w:val="Default"/>
        <w:spacing w:line="360" w:lineRule="auto"/>
        <w:jc w:val="both"/>
      </w:pPr>
      <w:r w:rsidRPr="006D4EC3">
        <w:t xml:space="preserve">сценарий 1 – инерционный (сценарий жестких ресурсных ограничений); </w:t>
      </w:r>
    </w:p>
    <w:p w:rsidR="00AC31E8" w:rsidRPr="006D4EC3" w:rsidRDefault="00AC31E8" w:rsidP="00B53817">
      <w:pPr>
        <w:pStyle w:val="Default"/>
        <w:spacing w:line="360" w:lineRule="auto"/>
        <w:jc w:val="both"/>
      </w:pPr>
      <w:r w:rsidRPr="006D4EC3">
        <w:t xml:space="preserve">сценарий 2 – базовый (сценарий умеренных ресурсных ограничений); </w:t>
      </w:r>
    </w:p>
    <w:p w:rsidR="00AC31E8" w:rsidRPr="006D4EC3" w:rsidRDefault="00AC31E8" w:rsidP="00B53817">
      <w:pPr>
        <w:pStyle w:val="Default"/>
        <w:spacing w:line="360" w:lineRule="auto"/>
        <w:jc w:val="both"/>
      </w:pPr>
      <w:r w:rsidRPr="006D4EC3">
        <w:t xml:space="preserve">сценарий 3 – оптимистический (сценарий мягких ресурсных ограничений). </w:t>
      </w:r>
    </w:p>
    <w:p w:rsidR="00AC31E8" w:rsidRPr="006D4EC3" w:rsidRDefault="00AC31E8" w:rsidP="00B53817">
      <w:pPr>
        <w:pStyle w:val="Default"/>
        <w:spacing w:line="360" w:lineRule="auto"/>
        <w:jc w:val="both"/>
      </w:pPr>
    </w:p>
    <w:p w:rsidR="00AC31E8" w:rsidRPr="006D4EC3" w:rsidRDefault="00AC31E8" w:rsidP="00B53817">
      <w:pPr>
        <w:pStyle w:val="Default"/>
        <w:spacing w:line="360" w:lineRule="auto"/>
        <w:ind w:firstLine="709"/>
        <w:jc w:val="both"/>
      </w:pPr>
      <w:r w:rsidRPr="006D4EC3">
        <w:rPr>
          <w:b/>
          <w:bCs/>
        </w:rPr>
        <w:t>Инерционный сценарий</w:t>
      </w:r>
      <w:r w:rsidRPr="006D4EC3">
        <w:t xml:space="preserve">. Данный сценарий не предполагает ускорения темпов экономического роста (возможно временное ухудшение положения в зависимости от влияния внешних факторов, для этих условий будет рассматриваться инерционный пессимистический сценарий), развитие идет по «стандартным» инерционным трендам, ресурсные ограничения не преодолеваются. С учетом ресурсных ограничений реализуются только наиболее приоритетные и наименее ресурсоемкие проекты (возможно смещение сроков реализации проектов на более поздний срок). Основные параметры сценария: </w:t>
      </w:r>
    </w:p>
    <w:p w:rsidR="00AC31E8" w:rsidRPr="006D4EC3" w:rsidRDefault="009C7601" w:rsidP="00B53817">
      <w:pPr>
        <w:pStyle w:val="Default"/>
        <w:spacing w:line="360" w:lineRule="auto"/>
        <w:ind w:firstLine="709"/>
        <w:jc w:val="both"/>
      </w:pPr>
      <w:r w:rsidRPr="006D4EC3">
        <w:t xml:space="preserve">- </w:t>
      </w:r>
      <w:r w:rsidR="00AC31E8" w:rsidRPr="006D4EC3">
        <w:t>закрепление и расширение конкурентных преимуществ в традиционных сферах с целью формирования устойчивой модели развития, позволяющей обеспечить незначительное сокращение разрыва в конкурентоспособности большинства отраслей экономики р</w:t>
      </w:r>
      <w:r w:rsidRPr="006D4EC3">
        <w:t>айона</w:t>
      </w:r>
      <w:r w:rsidR="00AC31E8" w:rsidRPr="006D4EC3">
        <w:t xml:space="preserve"> от уровня лучших иностранных производителей, что приведет к незначительной модернизации экономической структуры </w:t>
      </w:r>
      <w:r w:rsidR="00DD2EFD" w:rsidRPr="006D4EC3">
        <w:t>района</w:t>
      </w:r>
      <w:r w:rsidR="00AC31E8" w:rsidRPr="006D4EC3">
        <w:t xml:space="preserve">; </w:t>
      </w:r>
    </w:p>
    <w:p w:rsidR="00AC31E8" w:rsidRPr="006D4EC3" w:rsidRDefault="00DD2EFD" w:rsidP="00B53817">
      <w:pPr>
        <w:pStyle w:val="Default"/>
        <w:spacing w:line="360" w:lineRule="auto"/>
        <w:ind w:firstLine="709"/>
        <w:jc w:val="both"/>
      </w:pPr>
      <w:r w:rsidRPr="006D4EC3">
        <w:t xml:space="preserve">- </w:t>
      </w:r>
      <w:r w:rsidR="00AC31E8" w:rsidRPr="006D4EC3">
        <w:t xml:space="preserve">небольшой рост человеческого капитала; </w:t>
      </w:r>
    </w:p>
    <w:p w:rsidR="00AC31E8" w:rsidRPr="006D4EC3" w:rsidRDefault="00DD2EFD" w:rsidP="00B53817">
      <w:pPr>
        <w:pStyle w:val="Default"/>
        <w:spacing w:line="360" w:lineRule="auto"/>
        <w:ind w:firstLine="709"/>
        <w:jc w:val="both"/>
      </w:pPr>
      <w:r w:rsidRPr="006D4EC3">
        <w:t xml:space="preserve">- </w:t>
      </w:r>
      <w:r w:rsidR="00AC31E8" w:rsidRPr="006D4EC3">
        <w:t xml:space="preserve">реализация ограниченного количества долгосрочных приоритетных проектов и программ, реализующих сравнительные преимущества экономики и социальной сферы; </w:t>
      </w:r>
    </w:p>
    <w:p w:rsidR="00AC31E8" w:rsidRPr="006D4EC3" w:rsidRDefault="00DD2EFD" w:rsidP="00B53817">
      <w:pPr>
        <w:pStyle w:val="Default"/>
        <w:spacing w:line="360" w:lineRule="auto"/>
        <w:ind w:firstLine="709"/>
        <w:jc w:val="both"/>
      </w:pPr>
      <w:r w:rsidRPr="006D4EC3">
        <w:t xml:space="preserve">- </w:t>
      </w:r>
      <w:r w:rsidR="00AC31E8" w:rsidRPr="006D4EC3">
        <w:t xml:space="preserve">небольшой рост инвестиционной привлекательности; </w:t>
      </w:r>
    </w:p>
    <w:p w:rsidR="00AC31E8" w:rsidRPr="006D4EC3" w:rsidRDefault="00DD2EFD" w:rsidP="00B53817">
      <w:pPr>
        <w:pStyle w:val="Default"/>
        <w:spacing w:line="360" w:lineRule="auto"/>
        <w:ind w:firstLine="709"/>
        <w:jc w:val="both"/>
      </w:pPr>
      <w:r w:rsidRPr="006D4EC3">
        <w:t xml:space="preserve">- </w:t>
      </w:r>
      <w:r w:rsidR="00AC31E8" w:rsidRPr="006D4EC3">
        <w:t xml:space="preserve">формирование условий пространственного развития; </w:t>
      </w:r>
    </w:p>
    <w:p w:rsidR="00AC31E8" w:rsidRPr="006D4EC3" w:rsidRDefault="00DD2EFD" w:rsidP="00B53817">
      <w:pPr>
        <w:pStyle w:val="Default"/>
        <w:spacing w:line="360" w:lineRule="auto"/>
        <w:ind w:firstLine="709"/>
        <w:jc w:val="both"/>
      </w:pPr>
      <w:r w:rsidRPr="006D4EC3">
        <w:t xml:space="preserve">- </w:t>
      </w:r>
      <w:r w:rsidR="00AC31E8" w:rsidRPr="006D4EC3">
        <w:t xml:space="preserve">расширение интеграционных процессов в межрегиональное и международное социально-экономическое пространство; </w:t>
      </w:r>
    </w:p>
    <w:p w:rsidR="00AC31E8" w:rsidRPr="006D4EC3" w:rsidRDefault="00DD2EFD" w:rsidP="00B53817">
      <w:pPr>
        <w:pStyle w:val="Default"/>
        <w:spacing w:line="360" w:lineRule="auto"/>
        <w:ind w:firstLine="709"/>
        <w:jc w:val="both"/>
      </w:pPr>
      <w:r w:rsidRPr="006D4EC3">
        <w:t xml:space="preserve">- </w:t>
      </w:r>
      <w:r w:rsidR="00AC31E8" w:rsidRPr="006D4EC3">
        <w:t xml:space="preserve">развитие институциональной среды, способствующей сбалансированному устойчивому развитию; </w:t>
      </w:r>
    </w:p>
    <w:p w:rsidR="00AC31E8" w:rsidRPr="006D4EC3" w:rsidRDefault="00DD2EFD" w:rsidP="00B53817">
      <w:pPr>
        <w:pStyle w:val="Default"/>
        <w:spacing w:line="360" w:lineRule="auto"/>
        <w:ind w:firstLine="709"/>
        <w:jc w:val="both"/>
      </w:pPr>
      <w:r w:rsidRPr="006D4EC3">
        <w:t xml:space="preserve">- </w:t>
      </w:r>
      <w:r w:rsidR="00AC31E8" w:rsidRPr="006D4EC3">
        <w:t xml:space="preserve">стабильный уровень безопасности. </w:t>
      </w:r>
    </w:p>
    <w:p w:rsidR="00AC31E8" w:rsidRPr="006D4EC3" w:rsidRDefault="00AC31E8" w:rsidP="00B53817">
      <w:pPr>
        <w:pStyle w:val="Default"/>
        <w:spacing w:line="360" w:lineRule="auto"/>
        <w:ind w:firstLine="709"/>
        <w:jc w:val="both"/>
      </w:pPr>
      <w:r w:rsidRPr="006D4EC3">
        <w:t>Инерционному сценарию соответствуют минимальные зн</w:t>
      </w:r>
      <w:r w:rsidR="00DD2EFD" w:rsidRPr="006D4EC3">
        <w:t xml:space="preserve">ачения индикаторов в таблице </w:t>
      </w:r>
      <w:r w:rsidR="00204CBD">
        <w:t>16</w:t>
      </w:r>
      <w:r w:rsidR="00DD2EFD" w:rsidRPr="006D4EC3">
        <w:t>.</w:t>
      </w:r>
    </w:p>
    <w:p w:rsidR="00AC31E8" w:rsidRPr="006D4EC3" w:rsidRDefault="00AC31E8" w:rsidP="00B53817">
      <w:pPr>
        <w:pStyle w:val="Default"/>
        <w:spacing w:line="360" w:lineRule="auto"/>
        <w:ind w:firstLine="709"/>
        <w:jc w:val="both"/>
      </w:pPr>
      <w:r w:rsidRPr="006D4EC3">
        <w:rPr>
          <w:b/>
          <w:bCs/>
        </w:rPr>
        <w:t>Базовый сценарий</w:t>
      </w:r>
      <w:r w:rsidRPr="006D4EC3">
        <w:t xml:space="preserve">. Данный сценарий предполагает, что будут осуществлены необходимые меры, направленные на преодоление ресурсных ограничений. Преимущественно </w:t>
      </w:r>
      <w:r w:rsidRPr="006D4EC3">
        <w:lastRenderedPageBreak/>
        <w:t xml:space="preserve">реализуются проекты с низким риском реализации в прогнозируемые сроки и ряд ключевых крупных проектов, сопряженных с повышенными рисками. Основные параметры сценария: </w:t>
      </w:r>
    </w:p>
    <w:p w:rsidR="00AC31E8" w:rsidRPr="006D4EC3" w:rsidRDefault="00DD2EFD" w:rsidP="00B53817">
      <w:pPr>
        <w:pStyle w:val="Default"/>
        <w:spacing w:line="360" w:lineRule="auto"/>
        <w:ind w:firstLine="709"/>
        <w:jc w:val="both"/>
      </w:pPr>
      <w:r w:rsidRPr="006D4EC3">
        <w:t xml:space="preserve">- </w:t>
      </w:r>
      <w:r w:rsidR="00AC31E8" w:rsidRPr="006D4EC3">
        <w:t>высокая степень реализации потенциала развития р</w:t>
      </w:r>
      <w:r w:rsidRPr="006D4EC3">
        <w:t>айона</w:t>
      </w:r>
      <w:r w:rsidR="00AC31E8" w:rsidRPr="006D4EC3">
        <w:t xml:space="preserve">; </w:t>
      </w:r>
    </w:p>
    <w:p w:rsidR="00AC31E8" w:rsidRPr="006D4EC3" w:rsidRDefault="00DD2EFD" w:rsidP="00B53817">
      <w:pPr>
        <w:pStyle w:val="Default"/>
        <w:spacing w:line="360" w:lineRule="auto"/>
        <w:ind w:firstLine="709"/>
        <w:jc w:val="both"/>
      </w:pPr>
      <w:r w:rsidRPr="006D4EC3">
        <w:t xml:space="preserve">- </w:t>
      </w:r>
      <w:r w:rsidR="00AC31E8" w:rsidRPr="006D4EC3">
        <w:t>закрепление и расширение конкурентных преимуществ в традиционных сферах (в том числе на базе повышения технологического уровня и роста производительности труда во всех отраслях экономики и социальной сферы), стимулирование роста конкурентоспособности в новых отраслях с целью формирования устойчивой сбалансированной модели развития на основе кластерной активации</w:t>
      </w:r>
      <w:r w:rsidRPr="006D4EC3">
        <w:t>;</w:t>
      </w:r>
    </w:p>
    <w:p w:rsidR="00AC31E8" w:rsidRPr="006D4EC3" w:rsidRDefault="00DD2EFD" w:rsidP="00B53817">
      <w:pPr>
        <w:pStyle w:val="Default"/>
        <w:spacing w:line="360" w:lineRule="auto"/>
        <w:ind w:firstLine="709"/>
        <w:jc w:val="both"/>
      </w:pPr>
      <w:r w:rsidRPr="006D4EC3">
        <w:t xml:space="preserve">- </w:t>
      </w:r>
      <w:r w:rsidR="00AC31E8" w:rsidRPr="006D4EC3">
        <w:t xml:space="preserve">развитие человеческого потенциала на базе высокого благосостояния, социального благополучия, согласия и безопасности через глубокую модернизацию социальной сферы; </w:t>
      </w:r>
    </w:p>
    <w:p w:rsidR="00AC31E8" w:rsidRPr="006D4EC3" w:rsidRDefault="00DD2EFD" w:rsidP="00B53817">
      <w:pPr>
        <w:pStyle w:val="Default"/>
        <w:spacing w:line="360" w:lineRule="auto"/>
        <w:ind w:firstLine="709"/>
        <w:jc w:val="both"/>
        <w:rPr>
          <w:color w:val="auto"/>
        </w:rPr>
      </w:pPr>
      <w:r w:rsidRPr="006D4EC3">
        <w:rPr>
          <w:color w:val="auto"/>
        </w:rPr>
        <w:t>-</w:t>
      </w:r>
      <w:r w:rsidR="00AC31E8" w:rsidRPr="006D4EC3">
        <w:rPr>
          <w:color w:val="auto"/>
        </w:rPr>
        <w:t xml:space="preserve"> осуществление большинства долгосрочных приоритетных проектов и программ, реализующих сравнительные преимущества экономики; </w:t>
      </w:r>
    </w:p>
    <w:p w:rsidR="00AC31E8" w:rsidRPr="006D4EC3" w:rsidRDefault="00DD2EFD" w:rsidP="00B53817">
      <w:pPr>
        <w:pStyle w:val="Default"/>
        <w:spacing w:line="360" w:lineRule="auto"/>
        <w:ind w:firstLine="709"/>
        <w:jc w:val="both"/>
        <w:rPr>
          <w:color w:val="auto"/>
        </w:rPr>
      </w:pPr>
      <w:r w:rsidRPr="006D4EC3">
        <w:rPr>
          <w:color w:val="auto"/>
        </w:rPr>
        <w:t xml:space="preserve">- </w:t>
      </w:r>
      <w:r w:rsidR="00AC31E8" w:rsidRPr="006D4EC3">
        <w:rPr>
          <w:color w:val="auto"/>
        </w:rPr>
        <w:t xml:space="preserve">существенное улучшение инвестиционного климата, в том числе для иностранных инвесторов; </w:t>
      </w:r>
    </w:p>
    <w:p w:rsidR="00AC31E8" w:rsidRPr="006D4EC3" w:rsidRDefault="00DD2EFD" w:rsidP="00B53817">
      <w:pPr>
        <w:pStyle w:val="Default"/>
        <w:spacing w:line="360" w:lineRule="auto"/>
        <w:ind w:firstLine="709"/>
        <w:jc w:val="both"/>
        <w:rPr>
          <w:color w:val="auto"/>
        </w:rPr>
      </w:pPr>
      <w:r w:rsidRPr="006D4EC3">
        <w:rPr>
          <w:color w:val="auto"/>
        </w:rPr>
        <w:t xml:space="preserve">- </w:t>
      </w:r>
      <w:r w:rsidR="00AC31E8" w:rsidRPr="006D4EC3">
        <w:rPr>
          <w:color w:val="auto"/>
        </w:rPr>
        <w:t xml:space="preserve">сбалансированное пространственное развитие (создание новых центров экономического развития, рост качества пространства) и значительная интеграция в межрегиональное и международное социально-экономическое пространство; </w:t>
      </w:r>
    </w:p>
    <w:p w:rsidR="00AC31E8" w:rsidRPr="006D4EC3" w:rsidRDefault="00DD2EFD" w:rsidP="00B53817">
      <w:pPr>
        <w:pStyle w:val="Default"/>
        <w:spacing w:line="360" w:lineRule="auto"/>
        <w:ind w:firstLine="709"/>
        <w:jc w:val="both"/>
        <w:rPr>
          <w:color w:val="auto"/>
        </w:rPr>
      </w:pPr>
      <w:r w:rsidRPr="006D4EC3">
        <w:rPr>
          <w:color w:val="auto"/>
        </w:rPr>
        <w:t xml:space="preserve">- </w:t>
      </w:r>
      <w:r w:rsidR="00AC31E8" w:rsidRPr="006D4EC3">
        <w:rPr>
          <w:color w:val="auto"/>
        </w:rPr>
        <w:t xml:space="preserve">создание институциональной среды, способствующей устойчивому развитию. </w:t>
      </w:r>
    </w:p>
    <w:p w:rsidR="00DD2EFD" w:rsidRPr="006D4EC3" w:rsidRDefault="00AC31E8" w:rsidP="00B53817">
      <w:pPr>
        <w:pStyle w:val="Default"/>
        <w:spacing w:line="360" w:lineRule="auto"/>
        <w:ind w:firstLine="709"/>
        <w:jc w:val="both"/>
        <w:rPr>
          <w:color w:val="auto"/>
        </w:rPr>
      </w:pPr>
      <w:r w:rsidRPr="006D4EC3">
        <w:rPr>
          <w:color w:val="auto"/>
        </w:rPr>
        <w:t>Базовому сценарию соответствуют целевые значения индикаторов в табл</w:t>
      </w:r>
      <w:r w:rsidR="00DD2EFD" w:rsidRPr="006D4EC3">
        <w:rPr>
          <w:color w:val="auto"/>
        </w:rPr>
        <w:t xml:space="preserve">ице </w:t>
      </w:r>
      <w:r w:rsidR="00204CBD">
        <w:rPr>
          <w:color w:val="auto"/>
        </w:rPr>
        <w:t>16</w:t>
      </w:r>
      <w:r w:rsidR="00DD2EFD" w:rsidRPr="006D4EC3">
        <w:rPr>
          <w:color w:val="auto"/>
        </w:rPr>
        <w:t>.</w:t>
      </w:r>
    </w:p>
    <w:p w:rsidR="00AC31E8" w:rsidRPr="006D4EC3" w:rsidRDefault="00DD2EFD" w:rsidP="00B53817">
      <w:pPr>
        <w:pStyle w:val="Default"/>
        <w:spacing w:line="360" w:lineRule="auto"/>
        <w:jc w:val="both"/>
        <w:rPr>
          <w:color w:val="auto"/>
        </w:rPr>
      </w:pPr>
      <w:r w:rsidRPr="006D4EC3">
        <w:rPr>
          <w:color w:val="auto"/>
        </w:rPr>
        <w:tab/>
      </w:r>
      <w:r w:rsidR="00AC31E8" w:rsidRPr="006D4EC3">
        <w:rPr>
          <w:b/>
          <w:bCs/>
          <w:color w:val="auto"/>
        </w:rPr>
        <w:t>Оптимистический сценарий</w:t>
      </w:r>
      <w:r w:rsidR="00AC31E8" w:rsidRPr="006D4EC3">
        <w:rPr>
          <w:color w:val="auto"/>
        </w:rPr>
        <w:t>. Предполагает полное раскрытие потенциала развития, достижение глобальной конкурентоспособности. Успешно реализуется кластерная активация: полностью модернизируется «современная экономика»</w:t>
      </w:r>
      <w:r w:rsidRPr="006D4EC3">
        <w:rPr>
          <w:color w:val="auto"/>
        </w:rPr>
        <w:t>,</w:t>
      </w:r>
      <w:r w:rsidR="00AC31E8" w:rsidRPr="006D4EC3">
        <w:rPr>
          <w:color w:val="auto"/>
        </w:rPr>
        <w:t xml:space="preserve"> создается сектор «умной экономики» (</w:t>
      </w:r>
      <w:r w:rsidRPr="006D4EC3">
        <w:rPr>
          <w:color w:val="auto"/>
        </w:rPr>
        <w:t>бо</w:t>
      </w:r>
      <w:r w:rsidR="00AC31E8" w:rsidRPr="006D4EC3">
        <w:rPr>
          <w:color w:val="auto"/>
        </w:rPr>
        <w:t>льшинство намеченных проектов реализуется в плановые сроки</w:t>
      </w:r>
      <w:r w:rsidRPr="006D4EC3">
        <w:rPr>
          <w:color w:val="auto"/>
        </w:rPr>
        <w:t>)</w:t>
      </w:r>
      <w:r w:rsidR="00AC31E8" w:rsidRPr="006D4EC3">
        <w:rPr>
          <w:color w:val="auto"/>
        </w:rPr>
        <w:t xml:space="preserve">. </w:t>
      </w:r>
    </w:p>
    <w:p w:rsidR="00A11E50" w:rsidRPr="006D4EC3" w:rsidRDefault="00AC31E8" w:rsidP="00B53817">
      <w:pPr>
        <w:pStyle w:val="a5"/>
        <w:tabs>
          <w:tab w:val="left" w:pos="851"/>
          <w:tab w:val="left" w:pos="1276"/>
        </w:tabs>
        <w:spacing w:after="0" w:line="360" w:lineRule="auto"/>
        <w:ind w:left="0" w:firstLine="709"/>
        <w:jc w:val="both"/>
        <w:rPr>
          <w:rFonts w:ascii="Times New Roman" w:hAnsi="Times New Roman" w:cs="Times New Roman"/>
          <w:sz w:val="24"/>
          <w:szCs w:val="24"/>
        </w:rPr>
      </w:pPr>
      <w:r w:rsidRPr="006D4EC3">
        <w:rPr>
          <w:rFonts w:ascii="Times New Roman" w:hAnsi="Times New Roman" w:cs="Times New Roman"/>
          <w:sz w:val="24"/>
          <w:szCs w:val="24"/>
        </w:rPr>
        <w:t>Оптимистическому сценарию соответствуют максимальные значения индикаторов</w:t>
      </w:r>
      <w:r w:rsidR="00DD2EFD" w:rsidRPr="006D4EC3">
        <w:rPr>
          <w:rFonts w:ascii="Times New Roman" w:hAnsi="Times New Roman" w:cs="Times New Roman"/>
          <w:sz w:val="24"/>
          <w:szCs w:val="24"/>
        </w:rPr>
        <w:t xml:space="preserve"> в таблице </w:t>
      </w:r>
      <w:r w:rsidR="00204CBD">
        <w:rPr>
          <w:rFonts w:ascii="Times New Roman" w:hAnsi="Times New Roman" w:cs="Times New Roman"/>
          <w:sz w:val="24"/>
          <w:szCs w:val="24"/>
        </w:rPr>
        <w:t>16</w:t>
      </w:r>
      <w:r w:rsidR="00DD2EFD" w:rsidRPr="006D4EC3">
        <w:rPr>
          <w:rFonts w:ascii="Times New Roman" w:hAnsi="Times New Roman" w:cs="Times New Roman"/>
          <w:sz w:val="24"/>
          <w:szCs w:val="24"/>
        </w:rPr>
        <w:t>.</w:t>
      </w:r>
    </w:p>
    <w:p w:rsidR="00966FAA" w:rsidRPr="006D4EC3" w:rsidRDefault="0063111B" w:rsidP="00B53817">
      <w:pPr>
        <w:shd w:val="clear" w:color="auto" w:fill="FFFFFF"/>
        <w:spacing w:after="0" w:line="360" w:lineRule="auto"/>
        <w:ind w:firstLine="706"/>
        <w:jc w:val="both"/>
        <w:rPr>
          <w:rFonts w:ascii="Times New Roman" w:eastAsia="Times New Roman" w:hAnsi="Times New Roman" w:cs="Times New Roman"/>
          <w:color w:val="000000"/>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eastAsia="Times New Roman" w:hAnsi="Times New Roman" w:cs="Times New Roman"/>
          <w:color w:val="000000"/>
          <w:sz w:val="24"/>
          <w:szCs w:val="24"/>
        </w:rPr>
        <w:t>в результате реализации Стратегии должен стать комфортным местом для жизни и воспитания детей, предоставляющим своим жителям благоприятные условия для самореализации и раскрытия творческого потенциала, включая широкие карьерные возможности для наиболее одаренных, образованных и амбициозных людей. В районе достигнуты высокие стандарты жизни, включая качество окружающей среды, уровень социального обеспечения, качественное образование и медицинское обслуживание, безопасность, а также развитую жилищно-коммунальную инфраструктуру.</w:t>
      </w:r>
    </w:p>
    <w:p w:rsidR="00966FAA" w:rsidRPr="006D4EC3" w:rsidRDefault="00204CBD" w:rsidP="00B53817">
      <w:pPr>
        <w:shd w:val="clear" w:color="auto" w:fill="FFFFFF"/>
        <w:spacing w:after="0" w:line="360" w:lineRule="auto"/>
        <w:ind w:firstLine="706"/>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 территория устойчивого роста. Это - территория, обеспечивающая своим жителям такие условия жизни и управления, которые являются одновременно стабильными (основные </w:t>
      </w:r>
      <w:r w:rsidR="00966FAA" w:rsidRPr="006D4EC3">
        <w:rPr>
          <w:rFonts w:ascii="Times New Roman" w:hAnsi="Times New Roman" w:cs="Times New Roman"/>
          <w:sz w:val="24"/>
          <w:szCs w:val="24"/>
        </w:rPr>
        <w:lastRenderedPageBreak/>
        <w:t xml:space="preserve">правила организации), безопасными, гибкими (система, открытая для разнообразных изменений), и экономически эффективными при уважении требований экологии. </w:t>
      </w:r>
    </w:p>
    <w:p w:rsidR="00966FAA" w:rsidRPr="006D4EC3" w:rsidRDefault="00204CBD" w:rsidP="00B53817">
      <w:pPr>
        <w:shd w:val="clear" w:color="auto" w:fill="FFFFFF"/>
        <w:spacing w:after="0" w:line="360" w:lineRule="auto"/>
        <w:ind w:firstLine="706"/>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 принадлежит своим жителям, являясь экономическим, социальным и культурным благом, которое призваны унаследовать грядущие поколения. Это - территория с прекрасной репутацией, что, в первую очередь, является заслугой его жителей, которые и составляют главное богатство </w:t>
      </w:r>
      <w:r>
        <w:rPr>
          <w:rFonts w:ascii="Times New Roman" w:hAnsi="Times New Roman" w:cs="Times New Roman"/>
          <w:sz w:val="24"/>
          <w:szCs w:val="24"/>
          <w:shd w:val="clear" w:color="auto" w:fill="FFFFFF"/>
        </w:rPr>
        <w:t>ЛМР</w:t>
      </w:r>
      <w:r w:rsidR="00966FAA" w:rsidRPr="006D4EC3">
        <w:rPr>
          <w:rFonts w:ascii="Times New Roman" w:hAnsi="Times New Roman" w:cs="Times New Roman"/>
          <w:sz w:val="24"/>
          <w:szCs w:val="24"/>
        </w:rPr>
        <w:t xml:space="preserve">. Жители района уверены в том, что </w:t>
      </w: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имеет широкий спектр уникальных ресурсов развития, которые в настоящее время используются на развитие территории еще в недостаточной степени. При их использовании </w:t>
      </w: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имеет устойчивые перспективы развития в качестве многофункциональной территории с качественной жизненной и деловой средой и активным местным сообществом. </w:t>
      </w:r>
    </w:p>
    <w:p w:rsidR="0026479E" w:rsidRPr="006D4EC3" w:rsidRDefault="00966FAA" w:rsidP="00B53817">
      <w:pPr>
        <w:shd w:val="clear" w:color="auto" w:fill="FFFFFF"/>
        <w:spacing w:after="0" w:line="360" w:lineRule="auto"/>
        <w:ind w:firstLine="706"/>
        <w:jc w:val="both"/>
        <w:rPr>
          <w:rFonts w:ascii="Times New Roman" w:hAnsi="Times New Roman" w:cs="Times New Roman"/>
          <w:b/>
          <w:sz w:val="24"/>
          <w:szCs w:val="24"/>
        </w:rPr>
      </w:pPr>
      <w:r w:rsidRPr="006D4EC3">
        <w:rPr>
          <w:rFonts w:ascii="Times New Roman" w:hAnsi="Times New Roman" w:cs="Times New Roman"/>
          <w:b/>
          <w:sz w:val="24"/>
          <w:szCs w:val="24"/>
        </w:rPr>
        <w:t xml:space="preserve">Основное ВИДЕНИЕ БУДУЩЕГО </w:t>
      </w:r>
      <w:r w:rsidR="00204CBD" w:rsidRPr="00204CBD">
        <w:rPr>
          <w:rFonts w:ascii="Times New Roman" w:hAnsi="Times New Roman" w:cs="Times New Roman"/>
          <w:b/>
          <w:sz w:val="24"/>
          <w:szCs w:val="24"/>
          <w:shd w:val="clear" w:color="auto" w:fill="FFFFFF"/>
        </w:rPr>
        <w:t>ЛМР</w:t>
      </w:r>
      <w:r w:rsidR="0026479E" w:rsidRPr="00204CBD">
        <w:rPr>
          <w:rFonts w:ascii="Times New Roman" w:hAnsi="Times New Roman" w:cs="Times New Roman"/>
          <w:b/>
          <w:sz w:val="24"/>
          <w:szCs w:val="24"/>
        </w:rPr>
        <w:t>:</w:t>
      </w:r>
      <w:r w:rsidR="0026479E" w:rsidRPr="006D4EC3">
        <w:rPr>
          <w:rFonts w:ascii="Times New Roman" w:hAnsi="Times New Roman" w:cs="Times New Roman"/>
          <w:b/>
          <w:sz w:val="24"/>
          <w:szCs w:val="24"/>
        </w:rPr>
        <w:t xml:space="preserve"> </w:t>
      </w:r>
      <w:r w:rsidR="00204CBD" w:rsidRPr="00204CBD">
        <w:rPr>
          <w:rFonts w:ascii="Times New Roman" w:hAnsi="Times New Roman" w:cs="Times New Roman"/>
          <w:b/>
          <w:sz w:val="24"/>
          <w:szCs w:val="24"/>
          <w:shd w:val="clear" w:color="auto" w:fill="FFFFFF"/>
        </w:rPr>
        <w:t>ЛМР</w:t>
      </w:r>
      <w:r w:rsidR="00204CBD" w:rsidRPr="00204CBD">
        <w:rPr>
          <w:rFonts w:ascii="Times New Roman" w:hAnsi="Times New Roman" w:cs="Times New Roman"/>
          <w:b/>
          <w:sz w:val="24"/>
          <w:szCs w:val="24"/>
        </w:rPr>
        <w:t xml:space="preserve"> </w:t>
      </w:r>
      <w:r w:rsidRPr="00204CBD">
        <w:rPr>
          <w:rFonts w:ascii="Times New Roman" w:hAnsi="Times New Roman" w:cs="Times New Roman"/>
          <w:b/>
          <w:sz w:val="24"/>
          <w:szCs w:val="24"/>
        </w:rPr>
        <w:t>–</w:t>
      </w:r>
      <w:r w:rsidR="00204CBD">
        <w:rPr>
          <w:rFonts w:ascii="Times New Roman" w:hAnsi="Times New Roman" w:cs="Times New Roman"/>
          <w:b/>
          <w:sz w:val="24"/>
          <w:szCs w:val="24"/>
        </w:rPr>
        <w:t xml:space="preserve"> </w:t>
      </w:r>
      <w:r w:rsidR="005C45AE" w:rsidRPr="006D4EC3">
        <w:rPr>
          <w:rFonts w:ascii="Times New Roman" w:hAnsi="Times New Roman" w:cs="Times New Roman"/>
          <w:b/>
          <w:bCs/>
          <w:sz w:val="24"/>
          <w:szCs w:val="24"/>
        </w:rPr>
        <w:t xml:space="preserve">территория динамического развития, комфортного для проживания и роста человеческого потенциала, с высокой </w:t>
      </w:r>
      <w:r w:rsidR="005C45AE" w:rsidRPr="006D4EC3">
        <w:rPr>
          <w:rFonts w:ascii="Times New Roman" w:hAnsi="Times New Roman" w:cs="Times New Roman"/>
          <w:b/>
          <w:sz w:val="24"/>
          <w:szCs w:val="24"/>
        </w:rPr>
        <w:t>инвестиционной привлекательностью и развитым бизнес-сообществом.</w:t>
      </w:r>
    </w:p>
    <w:p w:rsidR="0026479E" w:rsidRPr="006D4EC3" w:rsidRDefault="0026479E"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с комфортной жизненной средой, обеспечивающая гарантированный доступ жителей к полному спектру высококачественных общественных услуг нематериального характера (здравоохранение, образование, культура и т.д.) и материального характера (жилье, питьевая вода, энергия, транспорт, и т.д.). Постоянная поддержка этих услуг на должном уровне является главным условием устойчивости развития территории. </w:t>
      </w:r>
    </w:p>
    <w:p w:rsidR="0026479E" w:rsidRPr="006D4EC3" w:rsidRDefault="0026479E"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с </w:t>
      </w:r>
      <w:r w:rsidR="004C2643">
        <w:rPr>
          <w:rFonts w:ascii="Times New Roman" w:hAnsi="Times New Roman" w:cs="Times New Roman"/>
          <w:sz w:val="24"/>
          <w:szCs w:val="24"/>
        </w:rPr>
        <w:t xml:space="preserve">невысокой </w:t>
      </w:r>
      <w:r w:rsidR="00966FAA" w:rsidRPr="006D4EC3">
        <w:rPr>
          <w:rFonts w:ascii="Times New Roman" w:hAnsi="Times New Roman" w:cs="Times New Roman"/>
          <w:sz w:val="24"/>
          <w:szCs w:val="24"/>
        </w:rPr>
        <w:t xml:space="preserve">техногенной нагрузкой. И с этой точки зрения </w:t>
      </w:r>
      <w:r w:rsidRPr="006D4EC3">
        <w:rPr>
          <w:rFonts w:ascii="Times New Roman" w:hAnsi="Times New Roman" w:cs="Times New Roman"/>
          <w:sz w:val="24"/>
          <w:szCs w:val="24"/>
        </w:rPr>
        <w:t>Лаишево</w:t>
      </w:r>
      <w:r w:rsidR="00966FAA" w:rsidRPr="006D4EC3">
        <w:rPr>
          <w:rFonts w:ascii="Times New Roman" w:hAnsi="Times New Roman" w:cs="Times New Roman"/>
          <w:sz w:val="24"/>
          <w:szCs w:val="24"/>
        </w:rPr>
        <w:t xml:space="preserve"> и </w:t>
      </w:r>
      <w:r w:rsidRPr="006D4EC3">
        <w:rPr>
          <w:rFonts w:ascii="Times New Roman" w:hAnsi="Times New Roman" w:cs="Times New Roman"/>
          <w:sz w:val="24"/>
          <w:szCs w:val="24"/>
        </w:rPr>
        <w:t xml:space="preserve">район </w:t>
      </w:r>
      <w:r w:rsidR="00966FAA" w:rsidRPr="006D4EC3">
        <w:rPr>
          <w:rFonts w:ascii="Times New Roman" w:hAnsi="Times New Roman" w:cs="Times New Roman"/>
          <w:sz w:val="24"/>
          <w:szCs w:val="24"/>
        </w:rPr>
        <w:t xml:space="preserve">как место для жизни предлагается развивать в виде сбалансированной системы, предъявляющей свои особые условия к развитию каждой своей составляющей. </w:t>
      </w:r>
    </w:p>
    <w:p w:rsidR="0026479E" w:rsidRPr="006D4EC3" w:rsidRDefault="0026479E"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которая должна стать особым местом для расцвета личности и доступа к знаниям и информации, интегрирующая и взаимно обогащающая многочисленные типы самобытности и культур, находящихся здесь, место оптимального развития экономики знаний. </w:t>
      </w:r>
    </w:p>
    <w:p w:rsidR="0062281E" w:rsidRPr="006D4EC3" w:rsidRDefault="00180659"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активной и образованной молодежи. Участие молодежи в общественной жизни на местном и региональном уровне должно стать частью общей политики по вовлечению граждан в общественную жизнь. </w:t>
      </w:r>
    </w:p>
    <w:p w:rsidR="00180659" w:rsidRPr="006D4EC3" w:rsidRDefault="00180659"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социальной сплоченности. Толерантность и принятие друг друга, умение комфортно и эффективно жить на одной территории – основной образ жителей </w:t>
      </w:r>
      <w:r w:rsidR="00204CBD">
        <w:rPr>
          <w:rFonts w:ascii="Times New Roman" w:hAnsi="Times New Roman" w:cs="Times New Roman"/>
          <w:sz w:val="24"/>
          <w:szCs w:val="24"/>
          <w:shd w:val="clear" w:color="auto" w:fill="FFFFFF"/>
        </w:rPr>
        <w:t>ЛМР</w:t>
      </w:r>
      <w:r w:rsidR="00966FAA" w:rsidRPr="006D4EC3">
        <w:rPr>
          <w:rFonts w:ascii="Times New Roman" w:hAnsi="Times New Roman" w:cs="Times New Roman"/>
          <w:sz w:val="24"/>
          <w:szCs w:val="24"/>
        </w:rPr>
        <w:t xml:space="preserve">, к которому мы стремимся. Борьба с негативным отношением к отдельным местам или социальным группам. Негативное отношение к той или иной группе населения подрывает у нее чувство принадлежности к местному сообществу, в рамках которого эта группа проживает. Независимо от места проживания, требуется внимательно изучать запросы всех жителей и давать на них ответ. </w:t>
      </w:r>
    </w:p>
    <w:p w:rsidR="00180659" w:rsidRPr="006D4EC3" w:rsidRDefault="00180659"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эффективного взаимодействия членов местного </w:t>
      </w:r>
      <w:r w:rsidRPr="006D4EC3">
        <w:rPr>
          <w:rFonts w:ascii="Times New Roman" w:hAnsi="Times New Roman" w:cs="Times New Roman"/>
          <w:sz w:val="24"/>
          <w:szCs w:val="24"/>
        </w:rPr>
        <w:t>сообщества. Необходимо создавать</w:t>
      </w:r>
      <w:r w:rsidR="00B53817">
        <w:rPr>
          <w:rFonts w:ascii="Times New Roman" w:hAnsi="Times New Roman" w:cs="Times New Roman"/>
          <w:sz w:val="24"/>
          <w:szCs w:val="24"/>
        </w:rPr>
        <w:t xml:space="preserve"> </w:t>
      </w:r>
      <w:r w:rsidRPr="006D4EC3">
        <w:rPr>
          <w:rFonts w:ascii="Times New Roman" w:hAnsi="Times New Roman" w:cs="Times New Roman"/>
          <w:sz w:val="24"/>
          <w:szCs w:val="24"/>
        </w:rPr>
        <w:t>сеть</w:t>
      </w:r>
      <w:r w:rsidR="00966FAA" w:rsidRPr="006D4EC3">
        <w:rPr>
          <w:rFonts w:ascii="Times New Roman" w:hAnsi="Times New Roman" w:cs="Times New Roman"/>
          <w:sz w:val="24"/>
          <w:szCs w:val="24"/>
        </w:rPr>
        <w:t xml:space="preserve"> общественных советов во всех сферах </w:t>
      </w:r>
      <w:r w:rsidRPr="006D4EC3">
        <w:rPr>
          <w:rFonts w:ascii="Times New Roman" w:hAnsi="Times New Roman" w:cs="Times New Roman"/>
          <w:sz w:val="24"/>
          <w:szCs w:val="24"/>
        </w:rPr>
        <w:t>деятельности района</w:t>
      </w:r>
      <w:r w:rsidR="00966FAA" w:rsidRPr="006D4EC3">
        <w:rPr>
          <w:rFonts w:ascii="Times New Roman" w:hAnsi="Times New Roman" w:cs="Times New Roman"/>
          <w:sz w:val="24"/>
          <w:szCs w:val="24"/>
        </w:rPr>
        <w:t>, стимулирова</w:t>
      </w:r>
      <w:r w:rsidRPr="006D4EC3">
        <w:rPr>
          <w:rFonts w:ascii="Times New Roman" w:hAnsi="Times New Roman" w:cs="Times New Roman"/>
          <w:sz w:val="24"/>
          <w:szCs w:val="24"/>
        </w:rPr>
        <w:t xml:space="preserve">ть </w:t>
      </w:r>
      <w:r w:rsidRPr="006D4EC3">
        <w:rPr>
          <w:rFonts w:ascii="Times New Roman" w:hAnsi="Times New Roman" w:cs="Times New Roman"/>
          <w:sz w:val="24"/>
          <w:szCs w:val="24"/>
        </w:rPr>
        <w:lastRenderedPageBreak/>
        <w:t>формирование</w:t>
      </w:r>
      <w:r w:rsidR="00966FAA" w:rsidRPr="006D4EC3">
        <w:rPr>
          <w:rFonts w:ascii="Times New Roman" w:hAnsi="Times New Roman" w:cs="Times New Roman"/>
          <w:sz w:val="24"/>
          <w:szCs w:val="24"/>
        </w:rPr>
        <w:t xml:space="preserve"> общес</w:t>
      </w:r>
      <w:r w:rsidRPr="006D4EC3">
        <w:rPr>
          <w:rFonts w:ascii="Times New Roman" w:hAnsi="Times New Roman" w:cs="Times New Roman"/>
          <w:sz w:val="24"/>
          <w:szCs w:val="24"/>
        </w:rPr>
        <w:t>твенных организаций</w:t>
      </w:r>
      <w:r w:rsidR="00966FAA" w:rsidRPr="006D4EC3">
        <w:rPr>
          <w:rFonts w:ascii="Times New Roman" w:hAnsi="Times New Roman" w:cs="Times New Roman"/>
          <w:sz w:val="24"/>
          <w:szCs w:val="24"/>
        </w:rPr>
        <w:t>. В идеале поставлена задача, чтобы практически каждый житель был причастен к решению т</w:t>
      </w:r>
      <w:r w:rsidRPr="006D4EC3">
        <w:rPr>
          <w:rFonts w:ascii="Times New Roman" w:hAnsi="Times New Roman" w:cs="Times New Roman"/>
          <w:sz w:val="24"/>
          <w:szCs w:val="24"/>
        </w:rPr>
        <w:t>ой или иной проблемы территории</w:t>
      </w:r>
      <w:r w:rsidR="00966FAA" w:rsidRPr="006D4EC3">
        <w:rPr>
          <w:rFonts w:ascii="Times New Roman" w:hAnsi="Times New Roman" w:cs="Times New Roman"/>
          <w:sz w:val="24"/>
          <w:szCs w:val="24"/>
        </w:rPr>
        <w:t xml:space="preserve">. </w:t>
      </w:r>
    </w:p>
    <w:p w:rsidR="00180659" w:rsidRPr="006D4EC3" w:rsidRDefault="00180659"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с эффективной системой управления, обеспечивающей создание стабильных рамок действий и потенциала для коллективной деятельности, основанных на политике территориальной сплоченности, равномерной концентрации усилий как на функциях по перспективному развитию территории, так и на функциях обеспечения текущей деятельности. </w:t>
      </w:r>
    </w:p>
    <w:p w:rsidR="00180659" w:rsidRPr="006D4EC3" w:rsidRDefault="00180659"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Безопасная территория, обеспечивающая защиту своего населения от риска катастроф природного и социального характера. </w:t>
      </w:r>
    </w:p>
    <w:p w:rsidR="000A2FED" w:rsidRPr="006D4EC3" w:rsidRDefault="00204CBD" w:rsidP="00B53817">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204CBD">
        <w:rPr>
          <w:rFonts w:ascii="Times New Roman" w:hAnsi="Times New Roman" w:cs="Times New Roman"/>
          <w:b/>
          <w:sz w:val="24"/>
          <w:szCs w:val="24"/>
          <w:shd w:val="clear" w:color="auto" w:fill="FFFFFF"/>
        </w:rPr>
        <w:t>ЛМР</w:t>
      </w:r>
      <w:r w:rsidR="000A2FED" w:rsidRPr="00204CBD">
        <w:rPr>
          <w:rFonts w:ascii="Times New Roman" w:eastAsia="Times New Roman" w:hAnsi="Times New Roman" w:cs="Times New Roman"/>
          <w:b/>
          <w:color w:val="000000"/>
          <w:sz w:val="28"/>
          <w:szCs w:val="28"/>
        </w:rPr>
        <w:t xml:space="preserve"> </w:t>
      </w:r>
      <w:r w:rsidR="000A2FED" w:rsidRPr="006D4EC3">
        <w:rPr>
          <w:rFonts w:ascii="Times New Roman" w:eastAsia="Times New Roman" w:hAnsi="Times New Roman" w:cs="Times New Roman"/>
          <w:color w:val="000000"/>
          <w:sz w:val="24"/>
          <w:szCs w:val="24"/>
        </w:rPr>
        <w:t>— </w:t>
      </w:r>
      <w:r w:rsidR="00DA5F84" w:rsidRPr="006D4EC3">
        <w:rPr>
          <w:rFonts w:ascii="Times New Roman" w:eastAsia="Times New Roman" w:hAnsi="Times New Roman" w:cs="Times New Roman"/>
          <w:b/>
          <w:bCs/>
          <w:iCs/>
          <w:color w:val="000000"/>
          <w:sz w:val="24"/>
          <w:szCs w:val="24"/>
        </w:rPr>
        <w:t>ТЕРРИТОРИЯ ЗДОРОВЬЯ, ОТДЫХА И БИЗНЕС-КОММУНИКАЦИЙ</w:t>
      </w:r>
      <w:r w:rsidR="000A2FED" w:rsidRPr="006D4EC3">
        <w:rPr>
          <w:rFonts w:ascii="Times New Roman" w:eastAsia="Times New Roman" w:hAnsi="Times New Roman" w:cs="Times New Roman"/>
          <w:color w:val="000000"/>
          <w:sz w:val="24"/>
          <w:szCs w:val="24"/>
        </w:rPr>
        <w:t xml:space="preserve">. </w:t>
      </w:r>
    </w:p>
    <w:p w:rsidR="000A2FED" w:rsidRPr="006D4EC3" w:rsidRDefault="000A2FED"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 о</w:t>
      </w:r>
      <w:r w:rsidR="00966FAA" w:rsidRPr="006D4EC3">
        <w:rPr>
          <w:rFonts w:ascii="Times New Roman" w:hAnsi="Times New Roman" w:cs="Times New Roman"/>
          <w:sz w:val="24"/>
          <w:szCs w:val="24"/>
        </w:rPr>
        <w:t xml:space="preserve">дно из красивейших мест, где реализуются проекты в области высокотехнологичных производств и инноваций. </w:t>
      </w:r>
    </w:p>
    <w:p w:rsidR="00DA5F84" w:rsidRPr="006D4EC3" w:rsidRDefault="00DA5F84"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Обладатель и хранитель уникальной </w:t>
      </w:r>
      <w:r w:rsidR="00204CBD">
        <w:rPr>
          <w:rFonts w:ascii="Times New Roman" w:hAnsi="Times New Roman" w:cs="Times New Roman"/>
          <w:sz w:val="24"/>
          <w:szCs w:val="24"/>
        </w:rPr>
        <w:t>историко-культурной и историко-</w:t>
      </w:r>
      <w:r w:rsidR="00966FAA" w:rsidRPr="006D4EC3">
        <w:rPr>
          <w:rFonts w:ascii="Times New Roman" w:hAnsi="Times New Roman" w:cs="Times New Roman"/>
          <w:sz w:val="24"/>
          <w:szCs w:val="24"/>
        </w:rPr>
        <w:t xml:space="preserve">архитектурной среды. </w:t>
      </w:r>
    </w:p>
    <w:p w:rsidR="00DA5F84" w:rsidRPr="006D4EC3" w:rsidRDefault="00DA5F84"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стратегическая территория на юго-</w:t>
      </w:r>
      <w:r w:rsidRPr="006D4EC3">
        <w:rPr>
          <w:rFonts w:ascii="Times New Roman" w:hAnsi="Times New Roman" w:cs="Times New Roman"/>
          <w:sz w:val="24"/>
          <w:szCs w:val="24"/>
        </w:rPr>
        <w:t>востоке</w:t>
      </w:r>
      <w:r w:rsidR="00966FAA" w:rsidRPr="006D4EC3">
        <w:rPr>
          <w:rFonts w:ascii="Times New Roman" w:hAnsi="Times New Roman" w:cs="Times New Roman"/>
          <w:sz w:val="24"/>
          <w:szCs w:val="24"/>
        </w:rPr>
        <w:t xml:space="preserve"> республики с уникальной возможностью сочетания природно-ресурсно</w:t>
      </w:r>
      <w:r w:rsidRPr="006D4EC3">
        <w:rPr>
          <w:rFonts w:ascii="Times New Roman" w:hAnsi="Times New Roman" w:cs="Times New Roman"/>
          <w:sz w:val="24"/>
          <w:szCs w:val="24"/>
        </w:rPr>
        <w:t>го, экономического и культурно-</w:t>
      </w:r>
      <w:r w:rsidR="00966FAA" w:rsidRPr="006D4EC3">
        <w:rPr>
          <w:rFonts w:ascii="Times New Roman" w:hAnsi="Times New Roman" w:cs="Times New Roman"/>
          <w:sz w:val="24"/>
          <w:szCs w:val="24"/>
        </w:rPr>
        <w:t>исторического потенциала</w:t>
      </w:r>
      <w:r w:rsidRPr="006D4EC3">
        <w:rPr>
          <w:rFonts w:ascii="Times New Roman" w:hAnsi="Times New Roman" w:cs="Times New Roman"/>
          <w:sz w:val="24"/>
          <w:szCs w:val="24"/>
        </w:rPr>
        <w:t>.</w:t>
      </w:r>
    </w:p>
    <w:p w:rsidR="00DA5F84" w:rsidRPr="006D4EC3" w:rsidRDefault="00DA5F84"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w:t>
      </w:r>
      <w:r w:rsidR="00204CBD">
        <w:rPr>
          <w:rFonts w:ascii="Times New Roman" w:hAnsi="Times New Roman" w:cs="Times New Roman"/>
          <w:sz w:val="24"/>
          <w:szCs w:val="24"/>
        </w:rPr>
        <w:t xml:space="preserve">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 территория, обладающая уникальным сочетанием экономического и культурно-исторического потенциала, при этом сохранивша</w:t>
      </w:r>
      <w:r w:rsidRPr="006D4EC3">
        <w:rPr>
          <w:rFonts w:ascii="Times New Roman" w:hAnsi="Times New Roman" w:cs="Times New Roman"/>
          <w:sz w:val="24"/>
          <w:szCs w:val="24"/>
        </w:rPr>
        <w:t>я неповторимое историко-духовное восприятие, традиции и воплотившая</w:t>
      </w:r>
      <w:r w:rsidR="00966FAA" w:rsidRPr="006D4EC3">
        <w:rPr>
          <w:rFonts w:ascii="Times New Roman" w:hAnsi="Times New Roman" w:cs="Times New Roman"/>
          <w:sz w:val="24"/>
          <w:szCs w:val="24"/>
        </w:rPr>
        <w:t xml:space="preserve"> в себе разумную преемственность различных эпох развития. </w:t>
      </w:r>
    </w:p>
    <w:p w:rsidR="00DA5F84" w:rsidRPr="006D4EC3" w:rsidRDefault="00204CBD" w:rsidP="00B53817">
      <w:pPr>
        <w:shd w:val="clear" w:color="auto" w:fill="FFFFFF"/>
        <w:spacing w:after="0" w:line="360" w:lineRule="auto"/>
        <w:ind w:firstLine="706"/>
        <w:jc w:val="both"/>
        <w:rPr>
          <w:rFonts w:ascii="Times New Roman" w:hAnsi="Times New Roman" w:cs="Times New Roman"/>
          <w:b/>
          <w:sz w:val="24"/>
          <w:szCs w:val="24"/>
        </w:rPr>
      </w:pPr>
      <w:r w:rsidRPr="00204CBD">
        <w:rPr>
          <w:rFonts w:ascii="Times New Roman" w:hAnsi="Times New Roman" w:cs="Times New Roman"/>
          <w:b/>
          <w:sz w:val="24"/>
          <w:szCs w:val="24"/>
          <w:shd w:val="clear" w:color="auto" w:fill="FFFFFF"/>
        </w:rPr>
        <w:t>ЛМР</w:t>
      </w:r>
      <w:r w:rsidRPr="00204CBD">
        <w:rPr>
          <w:rFonts w:ascii="Times New Roman" w:hAnsi="Times New Roman" w:cs="Times New Roman"/>
          <w:b/>
          <w:sz w:val="24"/>
          <w:szCs w:val="24"/>
        </w:rPr>
        <w:t xml:space="preserve"> </w:t>
      </w:r>
      <w:r w:rsidR="00DA5F84" w:rsidRPr="00204CBD">
        <w:rPr>
          <w:rFonts w:ascii="Times New Roman" w:hAnsi="Times New Roman" w:cs="Times New Roman"/>
          <w:b/>
          <w:sz w:val="24"/>
          <w:szCs w:val="24"/>
        </w:rPr>
        <w:t>– ТЕРРИТОРИЯ</w:t>
      </w:r>
      <w:r w:rsidR="00DA5F84" w:rsidRPr="006D4EC3">
        <w:rPr>
          <w:rFonts w:ascii="Times New Roman" w:hAnsi="Times New Roman" w:cs="Times New Roman"/>
          <w:b/>
          <w:sz w:val="24"/>
          <w:szCs w:val="24"/>
        </w:rPr>
        <w:t xml:space="preserve"> БЛАГОПОЛУЧНОГО РАЗВИТИЯ ДЛЯ ИНВЕСТОРОВ</w:t>
      </w:r>
    </w:p>
    <w:p w:rsidR="00DA5F84" w:rsidRPr="006D4EC3" w:rsidRDefault="00DA5F84"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успешного ведения бизнеса и высокой капитализации вложенных ресурсов. </w:t>
      </w:r>
    </w:p>
    <w:p w:rsidR="00DA5F84" w:rsidRPr="006D4EC3" w:rsidRDefault="00DA5F84"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966FAA" w:rsidRPr="006D4EC3">
        <w:rPr>
          <w:rFonts w:ascii="Times New Roman" w:hAnsi="Times New Roman" w:cs="Times New Roman"/>
          <w:sz w:val="24"/>
          <w:szCs w:val="24"/>
        </w:rPr>
        <w:t xml:space="preserve">Территория партнерских взаимоотношений власти и бизнеса. </w:t>
      </w:r>
    </w:p>
    <w:p w:rsidR="00966FAA" w:rsidRPr="006D4EC3" w:rsidRDefault="00204CBD" w:rsidP="00B53817">
      <w:pPr>
        <w:shd w:val="clear" w:color="auto" w:fill="FFFFFF"/>
        <w:spacing w:after="0" w:line="360" w:lineRule="auto"/>
        <w:ind w:firstLine="706"/>
        <w:jc w:val="both"/>
        <w:rPr>
          <w:rFonts w:ascii="Times New Roman" w:eastAsia="Times New Roman" w:hAnsi="Times New Roman" w:cs="Times New Roman"/>
          <w:b/>
          <w:color w:val="000000"/>
          <w:sz w:val="24"/>
          <w:szCs w:val="24"/>
        </w:rPr>
      </w:pPr>
      <w:r w:rsidRPr="00204CBD">
        <w:rPr>
          <w:rFonts w:ascii="Times New Roman" w:hAnsi="Times New Roman" w:cs="Times New Roman"/>
          <w:b/>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b/>
          <w:sz w:val="24"/>
          <w:szCs w:val="24"/>
        </w:rPr>
        <w:t>– НЕЗАБЫВАЕМОЕ МЕСТО</w:t>
      </w:r>
      <w:r w:rsidR="00DA5F84" w:rsidRPr="006D4EC3">
        <w:rPr>
          <w:rFonts w:ascii="Times New Roman" w:hAnsi="Times New Roman" w:cs="Times New Roman"/>
          <w:b/>
          <w:sz w:val="24"/>
          <w:szCs w:val="24"/>
        </w:rPr>
        <w:t xml:space="preserve"> ДЛЯ ГОСТЕЙ И ТУРИСТОВ</w:t>
      </w:r>
    </w:p>
    <w:p w:rsidR="00903F1C" w:rsidRPr="006D4EC3" w:rsidRDefault="00903F1C"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xml:space="preserve">- Территория с уникальным историко-культурным и историко-архитектурным наследием, самобытными традициями, которые можно превратить в объект туристского притяжения гостей со всех концов мира. </w:t>
      </w:r>
    </w:p>
    <w:p w:rsidR="00903F1C" w:rsidRPr="006D4EC3" w:rsidRDefault="00903F1C" w:rsidP="00B53817">
      <w:pPr>
        <w:shd w:val="clear" w:color="auto" w:fill="FFFFFF"/>
        <w:spacing w:after="0" w:line="360" w:lineRule="auto"/>
        <w:ind w:firstLine="706"/>
        <w:jc w:val="both"/>
        <w:rPr>
          <w:rFonts w:ascii="Times New Roman" w:hAnsi="Times New Roman" w:cs="Times New Roman"/>
          <w:sz w:val="24"/>
          <w:szCs w:val="24"/>
        </w:rPr>
      </w:pPr>
      <w:r w:rsidRPr="006D4EC3">
        <w:rPr>
          <w:rFonts w:ascii="Times New Roman" w:hAnsi="Times New Roman" w:cs="Times New Roman"/>
          <w:sz w:val="24"/>
          <w:szCs w:val="24"/>
        </w:rPr>
        <w:t>- Территория – с уникальным природно-ландшафтным потенциалом, что рассматривается местными властями как важный элемент повышения эффективности экономики территории через развитие на территории познавательного, природного и экологического туризма.</w:t>
      </w:r>
    </w:p>
    <w:p w:rsidR="00966FAA" w:rsidRPr="006D4EC3" w:rsidRDefault="00903F1C" w:rsidP="00B53817">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hAnsi="Times New Roman" w:cs="Times New Roman"/>
          <w:sz w:val="24"/>
          <w:szCs w:val="24"/>
        </w:rPr>
        <w:t>- Территория, комфортная для проведения фестивалей и праздников. Территория интересная для развития инфраструктуры гостеприимства, развлечений и отдыха.</w:t>
      </w:r>
    </w:p>
    <w:p w:rsidR="00966FAA" w:rsidRPr="006D4EC3" w:rsidRDefault="00966FAA" w:rsidP="00B53817">
      <w:pPr>
        <w:pStyle w:val="a5"/>
        <w:tabs>
          <w:tab w:val="left" w:pos="306"/>
        </w:tabs>
        <w:spacing w:after="0" w:line="360" w:lineRule="auto"/>
        <w:ind w:left="0"/>
        <w:jc w:val="both"/>
        <w:rPr>
          <w:rFonts w:ascii="Times New Roman" w:hAnsi="Times New Roman" w:cs="Times New Roman"/>
          <w:sz w:val="24"/>
          <w:szCs w:val="24"/>
        </w:rPr>
      </w:pPr>
      <w:r w:rsidRPr="006D4EC3">
        <w:rPr>
          <w:rFonts w:ascii="Times New Roman" w:hAnsi="Times New Roman" w:cs="Times New Roman"/>
          <w:sz w:val="24"/>
          <w:szCs w:val="24"/>
        </w:rPr>
        <w:tab/>
      </w:r>
      <w:r w:rsidRPr="006D4EC3">
        <w:rPr>
          <w:rFonts w:ascii="Times New Roman" w:hAnsi="Times New Roman" w:cs="Times New Roman"/>
          <w:sz w:val="24"/>
          <w:szCs w:val="24"/>
        </w:rPr>
        <w:tab/>
        <w:t xml:space="preserve">Стратегия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разрабатывается по базовому сценарию развития.</w:t>
      </w:r>
    </w:p>
    <w:p w:rsidR="00966FAA" w:rsidRPr="006D4EC3" w:rsidRDefault="00204CBD" w:rsidP="00B538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966FAA" w:rsidRPr="006D4EC3">
        <w:rPr>
          <w:rFonts w:ascii="Times New Roman" w:hAnsi="Times New Roman" w:cs="Times New Roman"/>
          <w:sz w:val="24"/>
          <w:szCs w:val="24"/>
        </w:rPr>
        <w:t>в соответствии с экономическим зонированием, предусмотренным Стратегией 2030, входит в зону активного развития Казанской городской агломерации, а также в зону активного развития прибрежных территорий в рамках эко-зоны «Волжско-Камский поток».</w:t>
      </w:r>
    </w:p>
    <w:p w:rsidR="00966FAA" w:rsidRPr="006D4EC3" w:rsidRDefault="00966FAA" w:rsidP="00B53817">
      <w:pPr>
        <w:pStyle w:val="Default"/>
        <w:spacing w:line="360" w:lineRule="auto"/>
        <w:ind w:firstLine="709"/>
        <w:jc w:val="both"/>
      </w:pPr>
      <w:r w:rsidRPr="006D4EC3">
        <w:lastRenderedPageBreak/>
        <w:t xml:space="preserve">Отраслевая структура Казанской экономической зоны определяется такими отраслями, как химическая промышленность (химия и нефтехимия), электроэнергетика, машиностроение (авиастроение, судостроение, производство электрооборудования), легкая промышленность, АПК, новое строительство и производство строительных материалов. Особая роль принадлежит Казани и агломерации, где сосредоточены высшее образование и комплекс услуг. </w:t>
      </w:r>
    </w:p>
    <w:p w:rsidR="00966FAA" w:rsidRPr="006D4EC3" w:rsidRDefault="00966FAA" w:rsidP="00B53817">
      <w:pPr>
        <w:pStyle w:val="Default"/>
        <w:spacing w:line="360" w:lineRule="auto"/>
        <w:ind w:firstLine="709"/>
        <w:jc w:val="both"/>
      </w:pPr>
      <w:r w:rsidRPr="006D4EC3">
        <w:rPr>
          <w:i/>
          <w:iCs/>
        </w:rPr>
        <w:t xml:space="preserve">Перспективное видение Казанской экономической зоны </w:t>
      </w:r>
      <w:r w:rsidRPr="006D4EC3">
        <w:t xml:space="preserve">– пространство интеграции территорий инновационного развития городской агломерации и сельских территорий пояса формирующего влияния, нацеленных на индустриализацию хозяйственной деятельности. Казанская экономическая зона – территория развития «умной экономики». Пространственное развитие ориентировано на поддержку перехода к пятому и в перспективе к шестому технологическому укладу. </w:t>
      </w:r>
    </w:p>
    <w:p w:rsidR="00966FAA" w:rsidRPr="006D4EC3" w:rsidRDefault="00966FAA" w:rsidP="00B53817">
      <w:pPr>
        <w:pStyle w:val="Default"/>
        <w:spacing w:line="360" w:lineRule="auto"/>
        <w:ind w:firstLine="709"/>
        <w:jc w:val="both"/>
      </w:pPr>
      <w:r w:rsidRPr="006D4EC3">
        <w:t xml:space="preserve">Перспективные функции Казани и ее новых спутников Иннополиса и Смарт Сити Казань (территория </w:t>
      </w:r>
      <w:r w:rsidR="00204CBD">
        <w:rPr>
          <w:shd w:val="clear" w:color="auto" w:fill="FFFFFF"/>
        </w:rPr>
        <w:t>ЛМР</w:t>
      </w:r>
      <w:r w:rsidRPr="006D4EC3">
        <w:t xml:space="preserve">): </w:t>
      </w:r>
    </w:p>
    <w:p w:rsidR="00966FAA" w:rsidRPr="006D4EC3" w:rsidRDefault="00966FAA" w:rsidP="00B53817">
      <w:pPr>
        <w:pStyle w:val="Default"/>
        <w:spacing w:line="360" w:lineRule="auto"/>
        <w:ind w:firstLine="709"/>
        <w:jc w:val="both"/>
      </w:pPr>
      <w:r w:rsidRPr="006D4EC3">
        <w:t xml:space="preserve">- передовой университетский центр и научно-исследовательский центр мирового уровня; </w:t>
      </w:r>
    </w:p>
    <w:p w:rsidR="00966FAA" w:rsidRPr="006D4EC3" w:rsidRDefault="00966FAA" w:rsidP="00B53817">
      <w:pPr>
        <w:pStyle w:val="Default"/>
        <w:spacing w:line="360" w:lineRule="auto"/>
        <w:ind w:firstLine="709"/>
        <w:jc w:val="both"/>
      </w:pPr>
      <w:r w:rsidRPr="006D4EC3">
        <w:t xml:space="preserve">- глобальный конкурентоспособный информационно-технологический полюс; </w:t>
      </w:r>
    </w:p>
    <w:p w:rsidR="00966FAA" w:rsidRPr="006D4EC3" w:rsidRDefault="00966FAA" w:rsidP="00B53817">
      <w:pPr>
        <w:pStyle w:val="Default"/>
        <w:spacing w:line="360" w:lineRule="auto"/>
        <w:ind w:firstLine="709"/>
        <w:jc w:val="both"/>
      </w:pPr>
      <w:r w:rsidRPr="006D4EC3">
        <w:t xml:space="preserve">- финансовый центр полюса роста «Волга-Кама»; </w:t>
      </w:r>
    </w:p>
    <w:p w:rsidR="00966FAA" w:rsidRPr="006D4EC3" w:rsidRDefault="00966FAA" w:rsidP="00B53817">
      <w:pPr>
        <w:pStyle w:val="Default"/>
        <w:spacing w:line="360" w:lineRule="auto"/>
        <w:ind w:firstLine="709"/>
        <w:jc w:val="both"/>
      </w:pPr>
      <w:r w:rsidRPr="006D4EC3">
        <w:t xml:space="preserve">- транспортно-логистический хаб. </w:t>
      </w:r>
    </w:p>
    <w:p w:rsidR="00966FAA" w:rsidRPr="006D4EC3" w:rsidRDefault="00966FAA"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Для достижения сформулированных выше целей и задач существует ряд проблем, часть из которых на планируемый период реализации Стратегии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w:t>
      </w:r>
      <w:r w:rsidR="00204CBD">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но и в системе принятия подобных решений на уровне республики и Российской Федерации.</w:t>
      </w:r>
    </w:p>
    <w:p w:rsidR="00966FAA" w:rsidRPr="006D4EC3" w:rsidRDefault="00966FAA"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Разработке Стратегии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предшествовала работа по проведению стратегической сессии с участием руководителей и специалистов муниципальных районов, входящих в зону Казанской агломерации. Ее проведение было построено на результатах опросов Глав сельских поселений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и формирования</w:t>
      </w:r>
      <w:r w:rsidR="00B53817">
        <w:rPr>
          <w:rFonts w:ascii="Times New Roman" w:hAnsi="Times New Roman" w:cs="Times New Roman"/>
          <w:sz w:val="24"/>
          <w:szCs w:val="24"/>
        </w:rPr>
        <w:t xml:space="preserve"> </w:t>
      </w:r>
      <w:r w:rsidRPr="006D4EC3">
        <w:rPr>
          <w:rFonts w:ascii="Times New Roman" w:hAnsi="Times New Roman" w:cs="Times New Roman"/>
          <w:sz w:val="24"/>
          <w:szCs w:val="24"/>
        </w:rPr>
        <w:t xml:space="preserve">институциональных факторов, которые и легли в основу институциональной матрицы. </w:t>
      </w:r>
    </w:p>
    <w:p w:rsidR="00966FAA" w:rsidRPr="006D4EC3" w:rsidRDefault="00966FAA" w:rsidP="00B53817">
      <w:pPr>
        <w:spacing w:after="0" w:line="360" w:lineRule="auto"/>
        <w:ind w:firstLine="709"/>
        <w:jc w:val="both"/>
        <w:rPr>
          <w:rFonts w:ascii="Times New Roman" w:hAnsi="Times New Roman" w:cs="Times New Roman"/>
          <w:sz w:val="24"/>
          <w:szCs w:val="24"/>
        </w:rPr>
      </w:pPr>
    </w:p>
    <w:p w:rsidR="00966FAA" w:rsidRPr="006D4EC3" w:rsidRDefault="00966FAA" w:rsidP="006D4EC3">
      <w:pPr>
        <w:spacing w:after="0" w:line="240" w:lineRule="auto"/>
        <w:ind w:firstLine="709"/>
        <w:jc w:val="both"/>
        <w:rPr>
          <w:rFonts w:ascii="Times New Roman" w:hAnsi="Times New Roman" w:cs="Times New Roman"/>
          <w:sz w:val="24"/>
          <w:szCs w:val="24"/>
        </w:rPr>
      </w:pPr>
    </w:p>
    <w:p w:rsidR="00966FAA" w:rsidRPr="006D4EC3" w:rsidRDefault="00966FAA" w:rsidP="006D4EC3">
      <w:pPr>
        <w:spacing w:after="0" w:line="240" w:lineRule="auto"/>
        <w:ind w:firstLine="709"/>
        <w:jc w:val="both"/>
        <w:rPr>
          <w:rFonts w:ascii="Times New Roman" w:hAnsi="Times New Roman" w:cs="Times New Roman"/>
          <w:sz w:val="24"/>
          <w:szCs w:val="24"/>
        </w:rPr>
      </w:pPr>
    </w:p>
    <w:p w:rsidR="00DD2EFD" w:rsidRPr="006D4EC3" w:rsidRDefault="00DD2EFD" w:rsidP="006D4EC3">
      <w:pPr>
        <w:pStyle w:val="a5"/>
        <w:tabs>
          <w:tab w:val="left" w:pos="851"/>
          <w:tab w:val="left" w:pos="1276"/>
        </w:tabs>
        <w:spacing w:after="0" w:line="240" w:lineRule="auto"/>
        <w:ind w:left="0" w:firstLine="709"/>
        <w:jc w:val="both"/>
        <w:rPr>
          <w:rFonts w:ascii="Times New Roman" w:hAnsi="Times New Roman" w:cs="Times New Roman"/>
          <w:sz w:val="24"/>
          <w:szCs w:val="24"/>
        </w:rPr>
      </w:pPr>
    </w:p>
    <w:p w:rsidR="00DD2EFD" w:rsidRPr="006D4EC3" w:rsidRDefault="00DD2EFD" w:rsidP="006D4EC3">
      <w:pPr>
        <w:pStyle w:val="a5"/>
        <w:tabs>
          <w:tab w:val="left" w:pos="851"/>
          <w:tab w:val="left" w:pos="1276"/>
        </w:tabs>
        <w:spacing w:after="0" w:line="240" w:lineRule="auto"/>
        <w:ind w:left="0" w:firstLine="709"/>
        <w:jc w:val="both"/>
        <w:rPr>
          <w:rFonts w:ascii="Times New Roman" w:hAnsi="Times New Roman" w:cs="Times New Roman"/>
          <w:sz w:val="24"/>
          <w:szCs w:val="24"/>
        </w:rPr>
      </w:pPr>
    </w:p>
    <w:p w:rsidR="00DD2EFD" w:rsidRPr="006D4EC3" w:rsidRDefault="00DD2EFD" w:rsidP="006D4EC3">
      <w:pPr>
        <w:pStyle w:val="a5"/>
        <w:tabs>
          <w:tab w:val="left" w:pos="851"/>
          <w:tab w:val="left" w:pos="1276"/>
        </w:tabs>
        <w:spacing w:after="0" w:line="240" w:lineRule="auto"/>
        <w:ind w:left="0" w:firstLine="709"/>
        <w:jc w:val="both"/>
        <w:rPr>
          <w:rFonts w:ascii="Times New Roman" w:hAnsi="Times New Roman" w:cs="Times New Roman"/>
          <w:sz w:val="24"/>
          <w:szCs w:val="24"/>
        </w:rPr>
        <w:sectPr w:rsidR="00DD2EFD" w:rsidRPr="006D4EC3" w:rsidSect="00333C86">
          <w:headerReference w:type="default" r:id="rId38"/>
          <w:footerReference w:type="default" r:id="rId39"/>
          <w:pgSz w:w="11906" w:h="16838"/>
          <w:pgMar w:top="1134" w:right="566" w:bottom="1134" w:left="1134" w:header="708" w:footer="708" w:gutter="0"/>
          <w:cols w:space="708"/>
          <w:docGrid w:linePitch="360"/>
        </w:sectPr>
      </w:pPr>
    </w:p>
    <w:p w:rsidR="003B3752" w:rsidRDefault="005C45AE" w:rsidP="00B53817">
      <w:pPr>
        <w:pStyle w:val="1"/>
        <w:spacing w:line="360" w:lineRule="auto"/>
        <w:ind w:firstLine="709"/>
        <w:jc w:val="center"/>
        <w:rPr>
          <w:b/>
          <w:sz w:val="24"/>
          <w:szCs w:val="24"/>
        </w:rPr>
      </w:pPr>
      <w:bookmarkStart w:id="5" w:name="_Toc451763781"/>
      <w:r w:rsidRPr="006D4EC3">
        <w:rPr>
          <w:b/>
          <w:sz w:val="24"/>
          <w:szCs w:val="24"/>
        </w:rPr>
        <w:lastRenderedPageBreak/>
        <w:t>4</w:t>
      </w:r>
      <w:r w:rsidR="00F639A5" w:rsidRPr="006D4EC3">
        <w:rPr>
          <w:b/>
          <w:sz w:val="24"/>
          <w:szCs w:val="24"/>
        </w:rPr>
        <w:t>.</w:t>
      </w:r>
      <w:bookmarkEnd w:id="5"/>
      <w:r w:rsidRPr="006D4EC3">
        <w:rPr>
          <w:b/>
          <w:sz w:val="24"/>
          <w:szCs w:val="24"/>
        </w:rPr>
        <w:t>Стратегические приоритеты развития территории</w:t>
      </w:r>
    </w:p>
    <w:p w:rsidR="00E336E6" w:rsidRDefault="00E336E6" w:rsidP="00B53817">
      <w:pPr>
        <w:spacing w:after="0" w:line="360" w:lineRule="auto"/>
        <w:jc w:val="center"/>
        <w:rPr>
          <w:rFonts w:ascii="Times New Roman" w:hAnsi="Times New Roman" w:cs="Times New Roman"/>
          <w:b/>
          <w:sz w:val="24"/>
          <w:szCs w:val="24"/>
        </w:rPr>
      </w:pPr>
      <w:r w:rsidRPr="006D4EC3">
        <w:rPr>
          <w:rFonts w:ascii="Times New Roman" w:hAnsi="Times New Roman" w:cs="Times New Roman"/>
          <w:b/>
          <w:sz w:val="24"/>
          <w:szCs w:val="24"/>
        </w:rPr>
        <w:t>4.1. Повышение качества жизни населения</w:t>
      </w:r>
    </w:p>
    <w:p w:rsidR="00B53817" w:rsidRPr="006D4EC3" w:rsidRDefault="00B53817" w:rsidP="006D4EC3">
      <w:pPr>
        <w:spacing w:after="0" w:line="240" w:lineRule="auto"/>
        <w:jc w:val="center"/>
        <w:rPr>
          <w:rFonts w:ascii="Times New Roman" w:hAnsi="Times New Roman" w:cs="Times New Roman"/>
          <w:b/>
          <w:sz w:val="24"/>
          <w:szCs w:val="24"/>
        </w:rPr>
      </w:pPr>
    </w:p>
    <w:p w:rsidR="00E336E6" w:rsidRPr="006D4EC3" w:rsidRDefault="00E336E6"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Развитие отраслей социальной сферы в последние годы заложило основу для обеспечения благоприятных условий развития человеческого капитала в </w:t>
      </w:r>
      <w:r w:rsidR="00204CBD">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w:t>
      </w:r>
    </w:p>
    <w:p w:rsidR="00EE51F1" w:rsidRPr="006D4EC3" w:rsidRDefault="00EE51F1" w:rsidP="00B53817">
      <w:pPr>
        <w:shd w:val="clear" w:color="auto" w:fill="FFFFFF"/>
        <w:spacing w:after="0" w:line="360" w:lineRule="auto"/>
        <w:ind w:firstLine="708"/>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Образование</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Система образования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color w:val="000000"/>
          <w:sz w:val="24"/>
          <w:szCs w:val="24"/>
        </w:rPr>
        <w:t>одна из самых крупных в социальной сфере района. Она включает в себя 47 муниципальных образовательных учреждений, в том числе: 24 школы (2 школы с углублённым изучением отдельных предметов), 23 детских дошкольных образовательных учреждения, Интернат слабовидящих детей, Детский дом.</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На начало 2015-2016  учебного года общее количество обучающихся в школах района составляет 3427 человек. Общее количество воспитанников в дошкольных образовательных учреждениях – 2043 человека.</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Повышается средняя наполняемость классов-комплектов (в 2015 г. – 12 чел.) и увеличивается стоимость содержания 1 учащегося. Рост стоимости расходов на одного учащегося составил 106 %, по детским садам затраты на одного дошкольника увеличились на – 21 %.</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На территории района удалось сохранить сеть муниципальных дошкольных образовательных учреждений (далее - ДОУ). Охват дошкольным образованием составляет 72,6 %. Однако острым остается вопрос обеспечения местами в детских дошкольных учреждениях. Наполняемость дошкольных учреждений высока, на 1</w:t>
      </w:r>
      <w:r w:rsidR="00241AA6" w:rsidRPr="006D4EC3">
        <w:rPr>
          <w:rFonts w:ascii="Times New Roman" w:hAnsi="Times New Roman" w:cs="Times New Roman"/>
          <w:color w:val="000000"/>
          <w:sz w:val="24"/>
          <w:szCs w:val="24"/>
        </w:rPr>
        <w:t>968</w:t>
      </w:r>
      <w:r w:rsidRPr="006D4EC3">
        <w:rPr>
          <w:rFonts w:ascii="Times New Roman" w:hAnsi="Times New Roman" w:cs="Times New Roman"/>
          <w:color w:val="000000"/>
          <w:sz w:val="24"/>
          <w:szCs w:val="24"/>
        </w:rPr>
        <w:t xml:space="preserve"> мест – </w:t>
      </w:r>
      <w:r w:rsidR="00241AA6" w:rsidRPr="006D4EC3">
        <w:rPr>
          <w:rFonts w:ascii="Times New Roman" w:hAnsi="Times New Roman" w:cs="Times New Roman"/>
          <w:color w:val="000000"/>
          <w:sz w:val="24"/>
          <w:szCs w:val="24"/>
        </w:rPr>
        <w:t>2043</w:t>
      </w:r>
      <w:r w:rsidRPr="006D4EC3">
        <w:rPr>
          <w:rFonts w:ascii="Times New Roman" w:hAnsi="Times New Roman" w:cs="Times New Roman"/>
          <w:color w:val="000000"/>
          <w:sz w:val="24"/>
          <w:szCs w:val="24"/>
        </w:rPr>
        <w:t xml:space="preserve"> </w:t>
      </w:r>
      <w:r w:rsidR="00241AA6" w:rsidRPr="006D4EC3">
        <w:rPr>
          <w:rFonts w:ascii="Times New Roman" w:hAnsi="Times New Roman" w:cs="Times New Roman"/>
          <w:color w:val="000000"/>
          <w:sz w:val="24"/>
          <w:szCs w:val="24"/>
        </w:rPr>
        <w:t>ребёнка</w:t>
      </w:r>
      <w:r w:rsidRPr="006D4EC3">
        <w:rPr>
          <w:rFonts w:ascii="Times New Roman" w:hAnsi="Times New Roman" w:cs="Times New Roman"/>
          <w:color w:val="000000"/>
          <w:sz w:val="24"/>
          <w:szCs w:val="24"/>
        </w:rPr>
        <w:t>.</w:t>
      </w:r>
    </w:p>
    <w:p w:rsidR="00EE51F1" w:rsidRPr="006D4EC3" w:rsidRDefault="00EE51F1" w:rsidP="00B53817">
      <w:pPr>
        <w:spacing w:after="0" w:line="360" w:lineRule="auto"/>
        <w:jc w:val="both"/>
        <w:rPr>
          <w:rFonts w:ascii="Times New Roman" w:hAnsi="Times New Roman" w:cs="Times New Roman"/>
          <w:color w:val="000000"/>
          <w:sz w:val="24"/>
          <w:szCs w:val="24"/>
        </w:rPr>
      </w:pPr>
      <w:r w:rsidRPr="006D4EC3">
        <w:rPr>
          <w:rFonts w:ascii="Times New Roman" w:hAnsi="Times New Roman" w:cs="Times New Roman"/>
          <w:bCs/>
          <w:sz w:val="24"/>
          <w:szCs w:val="24"/>
        </w:rPr>
        <w:tab/>
      </w:r>
      <w:r w:rsidRPr="006D4EC3">
        <w:rPr>
          <w:rFonts w:ascii="Times New Roman" w:hAnsi="Times New Roman" w:cs="Times New Roman"/>
          <w:color w:val="000000"/>
          <w:sz w:val="24"/>
          <w:szCs w:val="24"/>
        </w:rPr>
        <w:t xml:space="preserve">Учреждения системы образования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color w:val="000000"/>
          <w:sz w:val="24"/>
          <w:szCs w:val="24"/>
        </w:rPr>
        <w:t>являются активными участниками приоритетного национального проекта «Образование».</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В рамках национального проекта «Образование» в 201</w:t>
      </w:r>
      <w:r w:rsidR="00241AA6" w:rsidRPr="006D4EC3">
        <w:rPr>
          <w:rFonts w:ascii="Times New Roman" w:hAnsi="Times New Roman" w:cs="Times New Roman"/>
          <w:color w:val="000000"/>
          <w:sz w:val="24"/>
          <w:szCs w:val="24"/>
        </w:rPr>
        <w:t>5</w:t>
      </w:r>
      <w:r w:rsidRPr="006D4EC3">
        <w:rPr>
          <w:rFonts w:ascii="Times New Roman" w:hAnsi="Times New Roman" w:cs="Times New Roman"/>
          <w:color w:val="000000"/>
          <w:sz w:val="24"/>
          <w:szCs w:val="24"/>
        </w:rPr>
        <w:t xml:space="preserve"> году получено </w:t>
      </w:r>
      <w:r w:rsidR="00241AA6" w:rsidRPr="006D4EC3">
        <w:rPr>
          <w:rFonts w:ascii="Times New Roman" w:hAnsi="Times New Roman" w:cs="Times New Roman"/>
          <w:color w:val="000000"/>
          <w:sz w:val="24"/>
          <w:szCs w:val="24"/>
        </w:rPr>
        <w:t>4,7</w:t>
      </w:r>
      <w:r w:rsidRPr="006D4EC3">
        <w:rPr>
          <w:rFonts w:ascii="Times New Roman" w:hAnsi="Times New Roman" w:cs="Times New Roman"/>
          <w:color w:val="000000"/>
          <w:sz w:val="24"/>
          <w:szCs w:val="24"/>
        </w:rPr>
        <w:t xml:space="preserve"> </w:t>
      </w:r>
      <w:r w:rsidR="00241AA6" w:rsidRPr="006D4EC3">
        <w:rPr>
          <w:rFonts w:ascii="Times New Roman" w:hAnsi="Times New Roman" w:cs="Times New Roman"/>
          <w:color w:val="000000"/>
          <w:sz w:val="24"/>
          <w:szCs w:val="24"/>
        </w:rPr>
        <w:t>млн</w:t>
      </w:r>
      <w:r w:rsidRPr="006D4EC3">
        <w:rPr>
          <w:rFonts w:ascii="Times New Roman" w:hAnsi="Times New Roman" w:cs="Times New Roman"/>
          <w:color w:val="000000"/>
          <w:sz w:val="24"/>
          <w:szCs w:val="24"/>
        </w:rPr>
        <w:t>. руб. на развитие системы образования района.</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Основными нерешенными проблемами в системе образования района остаются: </w:t>
      </w:r>
    </w:p>
    <w:p w:rsidR="00EE51F1" w:rsidRPr="006D4EC3" w:rsidRDefault="00EE51F1"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241AA6" w:rsidRPr="006D4EC3">
        <w:rPr>
          <w:rFonts w:ascii="Times New Roman" w:hAnsi="Times New Roman" w:cs="Times New Roman"/>
          <w:color w:val="000000"/>
          <w:sz w:val="24"/>
          <w:szCs w:val="24"/>
        </w:rPr>
        <w:t xml:space="preserve">нехватка мест в дошкольных </w:t>
      </w:r>
      <w:r w:rsidRPr="006D4EC3">
        <w:rPr>
          <w:rFonts w:ascii="Times New Roman" w:hAnsi="Times New Roman" w:cs="Times New Roman"/>
          <w:color w:val="000000"/>
          <w:sz w:val="24"/>
          <w:szCs w:val="24"/>
        </w:rPr>
        <w:t>учреждения</w:t>
      </w:r>
      <w:r w:rsidR="00241AA6" w:rsidRPr="006D4EC3">
        <w:rPr>
          <w:rFonts w:ascii="Times New Roman" w:hAnsi="Times New Roman" w:cs="Times New Roman"/>
          <w:color w:val="000000"/>
          <w:sz w:val="24"/>
          <w:szCs w:val="24"/>
        </w:rPr>
        <w:t>х</w:t>
      </w:r>
      <w:r w:rsidRPr="006D4EC3">
        <w:rPr>
          <w:rFonts w:ascii="Times New Roman" w:hAnsi="Times New Roman" w:cs="Times New Roman"/>
          <w:color w:val="000000"/>
          <w:sz w:val="24"/>
          <w:szCs w:val="24"/>
        </w:rPr>
        <w:t>;</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низкая динамика кадрового обновления в системе образования;</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Pr="006D4EC3">
        <w:rPr>
          <w:rFonts w:ascii="Times New Roman" w:hAnsi="Times New Roman" w:cs="Times New Roman"/>
          <w:sz w:val="24"/>
          <w:szCs w:val="24"/>
        </w:rPr>
        <w:t>недостаточное использование современных образовательных технологий;</w:t>
      </w:r>
    </w:p>
    <w:p w:rsidR="00EE51F1" w:rsidRPr="006D4EC3" w:rsidRDefault="00EE51F1"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недостаточное участие общества в управлении системой образования, малый размер частных инвестиций и некоммерческих структур в систему образования;</w:t>
      </w:r>
    </w:p>
    <w:p w:rsidR="00EE51F1" w:rsidRPr="006D4EC3" w:rsidRDefault="00EE51F1"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несоответствие оборудования ряда школ современным требованиям к условиям осуществления образовательного процесса;</w:t>
      </w:r>
    </w:p>
    <w:p w:rsidR="00EE51F1" w:rsidRPr="006D4EC3" w:rsidRDefault="00EE51F1"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снижение уровня здоровья детей в образовательных учреждениях, недостаточная работа по устранению причин.</w:t>
      </w:r>
    </w:p>
    <w:p w:rsidR="00EE51F1" w:rsidRPr="006D4EC3" w:rsidRDefault="00EE51F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Основными задачами, стоящими перед системой образования </w:t>
      </w:r>
      <w:r w:rsidR="00204CBD">
        <w:rPr>
          <w:rFonts w:ascii="Times New Roman" w:hAnsi="Times New Roman" w:cs="Times New Roman"/>
          <w:sz w:val="24"/>
          <w:szCs w:val="24"/>
          <w:shd w:val="clear" w:color="auto" w:fill="FFFFFF"/>
        </w:rPr>
        <w:t>ЛМР</w:t>
      </w:r>
      <w:r w:rsidRPr="006D4EC3">
        <w:rPr>
          <w:rFonts w:ascii="Times New Roman" w:hAnsi="Times New Roman" w:cs="Times New Roman"/>
          <w:color w:val="000000"/>
          <w:sz w:val="24"/>
          <w:szCs w:val="24"/>
        </w:rPr>
        <w:t>, являются:</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 xml:space="preserve">- дальнейшее развитие </w:t>
      </w:r>
      <w:r w:rsidRPr="006D4EC3">
        <w:rPr>
          <w:rFonts w:ascii="Times New Roman" w:hAnsi="Times New Roman" w:cs="Times New Roman"/>
          <w:color w:val="000000"/>
          <w:sz w:val="24"/>
          <w:szCs w:val="24"/>
          <w:lang w:val="en-US"/>
        </w:rPr>
        <w:t>IT</w:t>
      </w:r>
      <w:r w:rsidRPr="006D4EC3">
        <w:rPr>
          <w:rFonts w:ascii="Times New Roman" w:hAnsi="Times New Roman" w:cs="Times New Roman"/>
          <w:color w:val="000000"/>
          <w:sz w:val="24"/>
          <w:szCs w:val="24"/>
        </w:rPr>
        <w:t xml:space="preserve">-классов и классов робототехники; </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сотрудничество с промышленными предприятиями района в области популяризации рабочих профессий; </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развитие профильного обучения; </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внедрение инновационных форм преподавания; </w:t>
      </w:r>
    </w:p>
    <w:p w:rsidR="00241AA6" w:rsidRPr="006D4EC3" w:rsidRDefault="00241AA6" w:rsidP="00B53817">
      <w:pPr>
        <w:shd w:val="clear" w:color="auto" w:fill="FFFFFF"/>
        <w:spacing w:after="0" w:line="360" w:lineRule="auto"/>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создание ресурсного центра по подготовке квалифицированных специалистов в области авиастроения; </w:t>
      </w:r>
    </w:p>
    <w:p w:rsidR="00EE51F1" w:rsidRPr="006D4EC3" w:rsidRDefault="00EE51F1" w:rsidP="00B53817">
      <w:pPr>
        <w:tabs>
          <w:tab w:val="decimal" w:pos="284"/>
        </w:tabs>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 оптимизация и реструктуризация сети образовательных учреждений с целью повышения эф</w:t>
      </w:r>
      <w:r w:rsidR="007217DE" w:rsidRPr="006D4EC3">
        <w:rPr>
          <w:rFonts w:ascii="Times New Roman" w:hAnsi="Times New Roman" w:cs="Times New Roman"/>
          <w:sz w:val="24"/>
          <w:szCs w:val="24"/>
        </w:rPr>
        <w:t>фективности ее функционирования.</w:t>
      </w:r>
    </w:p>
    <w:p w:rsidR="00EE51F1" w:rsidRDefault="00EE51F1"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Реализация данных меропри</w:t>
      </w:r>
      <w:r w:rsidR="00241AA6" w:rsidRPr="006D4EC3">
        <w:rPr>
          <w:rFonts w:ascii="Times New Roman" w:hAnsi="Times New Roman" w:cs="Times New Roman"/>
          <w:sz w:val="24"/>
          <w:szCs w:val="24"/>
        </w:rPr>
        <w:t>ятий позволит к</w:t>
      </w:r>
      <w:r w:rsidRPr="006D4EC3">
        <w:rPr>
          <w:rFonts w:ascii="Times New Roman" w:hAnsi="Times New Roman" w:cs="Times New Roman"/>
          <w:sz w:val="24"/>
          <w:szCs w:val="24"/>
        </w:rPr>
        <w:t xml:space="preserve"> 20</w:t>
      </w:r>
      <w:r w:rsidR="00241AA6" w:rsidRPr="006D4EC3">
        <w:rPr>
          <w:rFonts w:ascii="Times New Roman" w:hAnsi="Times New Roman" w:cs="Times New Roman"/>
          <w:sz w:val="24"/>
          <w:szCs w:val="24"/>
        </w:rPr>
        <w:t>30</w:t>
      </w:r>
      <w:r w:rsidRPr="006D4EC3">
        <w:rPr>
          <w:rFonts w:ascii="Times New Roman" w:hAnsi="Times New Roman" w:cs="Times New Roman"/>
          <w:sz w:val="24"/>
          <w:szCs w:val="24"/>
        </w:rPr>
        <w:t xml:space="preserve"> году повысить эффективность деятельности учреждений образования, внедрить новые образовательные технологии и формы обучения, увеличить охват детей услугами дошкольного образования, а также повысить уровень оснащения школ учебно-наглядными пособиями и оборудованием.</w:t>
      </w:r>
    </w:p>
    <w:p w:rsidR="00B53817" w:rsidRPr="006D4EC3" w:rsidRDefault="00B53817" w:rsidP="00B53817">
      <w:pPr>
        <w:spacing w:after="0" w:line="360" w:lineRule="auto"/>
        <w:ind w:firstLine="709"/>
        <w:jc w:val="both"/>
        <w:rPr>
          <w:rFonts w:ascii="Times New Roman" w:hAnsi="Times New Roman" w:cs="Times New Roman"/>
          <w:color w:val="000000"/>
          <w:sz w:val="24"/>
          <w:szCs w:val="24"/>
        </w:rPr>
      </w:pPr>
    </w:p>
    <w:p w:rsidR="00EE51F1" w:rsidRPr="006D4EC3" w:rsidRDefault="00241AA6" w:rsidP="00B53817">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t>Культура</w:t>
      </w:r>
      <w:r w:rsidR="002E6D51" w:rsidRPr="006D4EC3">
        <w:rPr>
          <w:rFonts w:ascii="Times New Roman" w:hAnsi="Times New Roman" w:cs="Times New Roman"/>
          <w:b/>
          <w:sz w:val="24"/>
          <w:szCs w:val="24"/>
        </w:rPr>
        <w:t xml:space="preserve"> и развитие туризма</w:t>
      </w:r>
    </w:p>
    <w:p w:rsidR="00241AA6" w:rsidRPr="006D4EC3" w:rsidRDefault="00204CBD"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ЛМР</w:t>
      </w:r>
      <w:r w:rsidRPr="00965F11">
        <w:rPr>
          <w:rFonts w:ascii="Times New Roman" w:hAnsi="Times New Roman" w:cs="Times New Roman"/>
          <w:sz w:val="24"/>
          <w:szCs w:val="24"/>
        </w:rPr>
        <w:t xml:space="preserve"> </w:t>
      </w:r>
      <w:r w:rsidR="00241AA6" w:rsidRPr="006D4EC3">
        <w:rPr>
          <w:rFonts w:ascii="Times New Roman" w:hAnsi="Times New Roman" w:cs="Times New Roman"/>
          <w:color w:val="000000"/>
          <w:sz w:val="24"/>
          <w:szCs w:val="24"/>
        </w:rPr>
        <w:t>обладает богатым культурным потенциалом и традициями.</w:t>
      </w:r>
    </w:p>
    <w:p w:rsidR="00241AA6" w:rsidRPr="006D4EC3" w:rsidRDefault="00241AA6"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На территории района находятся памятники археологии и истории. Памятники культуры и искусства включены в программу туристических маршрутов по территории муниципального района.</w:t>
      </w:r>
    </w:p>
    <w:p w:rsidR="002E6D51" w:rsidRPr="006D4EC3" w:rsidRDefault="002E6D51" w:rsidP="00B53817">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Основными нерешенными проблемами в системе культуры и развития туризма района остаются: </w:t>
      </w:r>
    </w:p>
    <w:p w:rsidR="002E6D51" w:rsidRPr="006D4EC3" w:rsidRDefault="002E6D51" w:rsidP="00B53817">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слабое развитие культуры народов, проживающих в районе;</w:t>
      </w:r>
    </w:p>
    <w:p w:rsidR="002E6D51" w:rsidRPr="006D4EC3" w:rsidRDefault="002E6D51" w:rsidP="00B53817">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недостаточное развитие материально-технической базы учреждений культуры.</w:t>
      </w:r>
    </w:p>
    <w:p w:rsidR="00241AA6" w:rsidRPr="006D4EC3" w:rsidRDefault="00241AA6"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 культуры</w:t>
      </w:r>
      <w:r w:rsidR="002E6D51" w:rsidRPr="006D4EC3">
        <w:rPr>
          <w:rFonts w:ascii="Times New Roman" w:hAnsi="Times New Roman" w:cs="Times New Roman"/>
          <w:color w:val="000000"/>
          <w:sz w:val="24"/>
          <w:szCs w:val="24"/>
        </w:rPr>
        <w:t xml:space="preserve"> и развития туризма</w:t>
      </w:r>
      <w:r w:rsidRPr="006D4EC3">
        <w:rPr>
          <w:rFonts w:ascii="Times New Roman" w:hAnsi="Times New Roman" w:cs="Times New Roman"/>
          <w:color w:val="000000"/>
          <w:sz w:val="24"/>
          <w:szCs w:val="24"/>
        </w:rPr>
        <w:t xml:space="preserve"> района на период до 2030 года являются:</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color w:val="000000"/>
          <w:sz w:val="24"/>
          <w:szCs w:val="24"/>
        </w:rPr>
        <w:t>с</w:t>
      </w:r>
      <w:r w:rsidRPr="006D4EC3">
        <w:rPr>
          <w:rFonts w:ascii="Times New Roman" w:hAnsi="Times New Roman" w:cs="Times New Roman"/>
          <w:color w:val="000000"/>
          <w:sz w:val="24"/>
          <w:szCs w:val="24"/>
        </w:rPr>
        <w:t>оздание историко-туристического маршрута на территории муниципальных образований, входящих в Казанскую Агломерацию</w:t>
      </w:r>
      <w:r w:rsidR="00C051C3" w:rsidRPr="006D4EC3">
        <w:rPr>
          <w:rFonts w:ascii="Times New Roman" w:hAnsi="Times New Roman" w:cs="Times New Roman"/>
          <w:color w:val="000000"/>
          <w:sz w:val="24"/>
          <w:szCs w:val="24"/>
        </w:rPr>
        <w:t>;</w:t>
      </w:r>
      <w:r w:rsidRPr="006D4EC3">
        <w:rPr>
          <w:rFonts w:ascii="Times New Roman" w:hAnsi="Times New Roman" w:cs="Times New Roman"/>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color w:val="000000"/>
          <w:sz w:val="24"/>
          <w:szCs w:val="24"/>
        </w:rPr>
        <w:t>р</w:t>
      </w:r>
      <w:r w:rsidRPr="006D4EC3">
        <w:rPr>
          <w:rFonts w:ascii="Times New Roman" w:hAnsi="Times New Roman" w:cs="Times New Roman"/>
          <w:color w:val="000000"/>
          <w:sz w:val="24"/>
          <w:szCs w:val="24"/>
        </w:rPr>
        <w:t>еконструкция музея Лаишевского края</w:t>
      </w:r>
      <w:r w:rsidR="00C051C3" w:rsidRPr="006D4EC3">
        <w:rPr>
          <w:rFonts w:ascii="Times New Roman" w:hAnsi="Times New Roman" w:cs="Times New Roman"/>
          <w:color w:val="000000"/>
          <w:sz w:val="24"/>
          <w:szCs w:val="24"/>
        </w:rPr>
        <w:t>;</w:t>
      </w:r>
      <w:r w:rsidRPr="006D4EC3">
        <w:rPr>
          <w:rFonts w:ascii="Times New Roman" w:hAnsi="Times New Roman" w:cs="Times New Roman"/>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color w:val="000000"/>
          <w:sz w:val="24"/>
          <w:szCs w:val="24"/>
        </w:rPr>
        <w:t>с</w:t>
      </w:r>
      <w:r w:rsidRPr="006D4EC3">
        <w:rPr>
          <w:rFonts w:ascii="Times New Roman" w:hAnsi="Times New Roman" w:cs="Times New Roman"/>
          <w:color w:val="000000"/>
          <w:sz w:val="24"/>
          <w:szCs w:val="24"/>
        </w:rPr>
        <w:t>оздание культурно – развлекательных парков</w:t>
      </w:r>
      <w:r w:rsidR="00C051C3" w:rsidRPr="006D4EC3">
        <w:rPr>
          <w:rFonts w:ascii="Times New Roman" w:hAnsi="Times New Roman" w:cs="Times New Roman"/>
          <w:color w:val="000000"/>
          <w:sz w:val="24"/>
          <w:szCs w:val="24"/>
        </w:rPr>
        <w:t>;</w:t>
      </w:r>
      <w:r w:rsidRPr="006D4EC3">
        <w:rPr>
          <w:rFonts w:ascii="Times New Roman" w:hAnsi="Times New Roman" w:cs="Times New Roman"/>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color w:val="000000"/>
          <w:sz w:val="24"/>
          <w:szCs w:val="24"/>
        </w:rPr>
        <w:t>р</w:t>
      </w:r>
      <w:r w:rsidRPr="006D4EC3">
        <w:rPr>
          <w:rFonts w:ascii="Times New Roman" w:hAnsi="Times New Roman" w:cs="Times New Roman"/>
          <w:color w:val="000000"/>
          <w:sz w:val="24"/>
          <w:szCs w:val="24"/>
        </w:rPr>
        <w:t>азвитие культуры народов, проживающих в районе, сохранение самобытности</w:t>
      </w:r>
      <w:r w:rsidR="00C051C3" w:rsidRPr="006D4EC3">
        <w:rPr>
          <w:rFonts w:ascii="Times New Roman" w:hAnsi="Times New Roman" w:cs="Times New Roman"/>
          <w:color w:val="000000"/>
          <w:sz w:val="24"/>
          <w:szCs w:val="24"/>
        </w:rPr>
        <w:t>;</w:t>
      </w:r>
      <w:r w:rsidRPr="006D4EC3">
        <w:rPr>
          <w:rFonts w:ascii="Times New Roman" w:hAnsi="Times New Roman" w:cs="Times New Roman"/>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bCs/>
          <w:color w:val="000000"/>
          <w:sz w:val="24"/>
          <w:szCs w:val="24"/>
        </w:rPr>
        <w:t>р</w:t>
      </w:r>
      <w:r w:rsidRPr="006D4EC3">
        <w:rPr>
          <w:rFonts w:ascii="Times New Roman" w:hAnsi="Times New Roman" w:cs="Times New Roman"/>
          <w:bCs/>
          <w:color w:val="000000"/>
          <w:sz w:val="24"/>
          <w:szCs w:val="24"/>
        </w:rPr>
        <w:t>азвитие межмуниципального туризма в рамках проекта «Пять Ветров» (необходимо строительство пассажирского - грузового причала и создание необходимой инфраструктуры для рыболовного туризма)</w:t>
      </w:r>
      <w:r w:rsidR="00C051C3" w:rsidRPr="006D4EC3">
        <w:rPr>
          <w:rFonts w:ascii="Times New Roman" w:hAnsi="Times New Roman" w:cs="Times New Roman"/>
          <w:bCs/>
          <w:color w:val="000000"/>
          <w:sz w:val="24"/>
          <w:szCs w:val="24"/>
        </w:rPr>
        <w:t>;</w:t>
      </w:r>
      <w:r w:rsidRPr="006D4EC3">
        <w:rPr>
          <w:rFonts w:ascii="Times New Roman" w:hAnsi="Times New Roman" w:cs="Times New Roman"/>
          <w:bCs/>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C051C3" w:rsidRPr="006D4EC3">
        <w:rPr>
          <w:rFonts w:ascii="Times New Roman" w:hAnsi="Times New Roman" w:cs="Times New Roman"/>
          <w:bCs/>
          <w:color w:val="000000"/>
          <w:sz w:val="24"/>
          <w:szCs w:val="24"/>
        </w:rPr>
        <w:t>р</w:t>
      </w:r>
      <w:r w:rsidRPr="006D4EC3">
        <w:rPr>
          <w:rFonts w:ascii="Times New Roman" w:hAnsi="Times New Roman" w:cs="Times New Roman"/>
          <w:bCs/>
          <w:color w:val="000000"/>
          <w:sz w:val="24"/>
          <w:szCs w:val="24"/>
        </w:rPr>
        <w:t>еализация проекта «город Лаишево – Туристический Рай» - строительство туристической инфраструктуры и жилья для долгосрочного туризма и рекреации</w:t>
      </w:r>
      <w:r w:rsidR="00C051C3" w:rsidRPr="006D4EC3">
        <w:rPr>
          <w:rFonts w:ascii="Times New Roman" w:hAnsi="Times New Roman" w:cs="Times New Roman"/>
          <w:bCs/>
          <w:color w:val="000000"/>
          <w:sz w:val="24"/>
          <w:szCs w:val="24"/>
        </w:rPr>
        <w:t>;</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 xml:space="preserve">- </w:t>
      </w:r>
      <w:r w:rsidR="00C051C3" w:rsidRPr="006D4EC3">
        <w:rPr>
          <w:rFonts w:ascii="Times New Roman" w:hAnsi="Times New Roman" w:cs="Times New Roman"/>
          <w:bCs/>
          <w:color w:val="000000"/>
          <w:sz w:val="24"/>
          <w:szCs w:val="24"/>
        </w:rPr>
        <w:t>с</w:t>
      </w:r>
      <w:r w:rsidRPr="006D4EC3">
        <w:rPr>
          <w:rFonts w:ascii="Times New Roman" w:hAnsi="Times New Roman" w:cs="Times New Roman"/>
          <w:bCs/>
          <w:color w:val="000000"/>
          <w:sz w:val="24"/>
          <w:szCs w:val="24"/>
        </w:rPr>
        <w:t>оздание инфраструктуры, готовых площадок для различных видов туризма</w:t>
      </w:r>
      <w:r w:rsidR="00C051C3" w:rsidRPr="006D4EC3">
        <w:rPr>
          <w:rFonts w:ascii="Times New Roman" w:hAnsi="Times New Roman" w:cs="Times New Roman"/>
          <w:bCs/>
          <w:color w:val="000000"/>
          <w:sz w:val="24"/>
          <w:szCs w:val="24"/>
        </w:rPr>
        <w:t>;</w:t>
      </w:r>
      <w:r w:rsidRPr="006D4EC3">
        <w:rPr>
          <w:rFonts w:ascii="Times New Roman" w:hAnsi="Times New Roman" w:cs="Times New Roman"/>
          <w:bCs/>
          <w:color w:val="000000"/>
          <w:sz w:val="24"/>
          <w:szCs w:val="24"/>
        </w:rPr>
        <w:t xml:space="preserve"> </w:t>
      </w:r>
    </w:p>
    <w:p w:rsidR="002E6D51" w:rsidRPr="006D4EC3" w:rsidRDefault="002E6D5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w:t>
      </w:r>
      <w:r w:rsidR="009A27D4" w:rsidRPr="006D4EC3">
        <w:rPr>
          <w:rFonts w:ascii="Times New Roman" w:hAnsi="Times New Roman" w:cs="Times New Roman"/>
          <w:bCs/>
          <w:color w:val="000000"/>
          <w:sz w:val="24"/>
          <w:szCs w:val="24"/>
        </w:rPr>
        <w:t>п</w:t>
      </w:r>
      <w:r w:rsidRPr="006D4EC3">
        <w:rPr>
          <w:rFonts w:ascii="Times New Roman" w:hAnsi="Times New Roman" w:cs="Times New Roman"/>
          <w:bCs/>
          <w:color w:val="000000"/>
          <w:sz w:val="24"/>
          <w:szCs w:val="24"/>
        </w:rPr>
        <w:t>одготовка, переподготовка и повышение квалификации в сфере индустрии гостеприимства и туризма</w:t>
      </w:r>
      <w:r w:rsidR="00C051C3" w:rsidRPr="006D4EC3">
        <w:rPr>
          <w:rFonts w:ascii="Times New Roman" w:hAnsi="Times New Roman" w:cs="Times New Roman"/>
          <w:bCs/>
          <w:color w:val="000000"/>
          <w:sz w:val="24"/>
          <w:szCs w:val="24"/>
        </w:rPr>
        <w:t>.</w:t>
      </w:r>
      <w:r w:rsidRPr="006D4EC3">
        <w:rPr>
          <w:rFonts w:ascii="Times New Roman" w:hAnsi="Times New Roman" w:cs="Times New Roman"/>
          <w:bCs/>
          <w:color w:val="000000"/>
          <w:sz w:val="24"/>
          <w:szCs w:val="24"/>
        </w:rPr>
        <w:t xml:space="preserve"> </w:t>
      </w:r>
    </w:p>
    <w:p w:rsidR="00241AA6" w:rsidRDefault="00241AA6"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В целом усилия в сфере культуры должны быть направлены на создание единого культурного пространства нашей территории.</w:t>
      </w:r>
    </w:p>
    <w:p w:rsidR="00B53817" w:rsidRPr="006D4EC3" w:rsidRDefault="00B53817" w:rsidP="00B53817">
      <w:pPr>
        <w:shd w:val="clear" w:color="auto" w:fill="FFFFFF"/>
        <w:spacing w:after="0" w:line="360" w:lineRule="auto"/>
        <w:ind w:firstLine="708"/>
        <w:jc w:val="both"/>
        <w:rPr>
          <w:rFonts w:ascii="Times New Roman" w:hAnsi="Times New Roman" w:cs="Times New Roman"/>
          <w:color w:val="000000"/>
          <w:sz w:val="24"/>
          <w:szCs w:val="24"/>
        </w:rPr>
      </w:pPr>
    </w:p>
    <w:p w:rsidR="00241AA6" w:rsidRPr="006D4EC3" w:rsidRDefault="00C051C3" w:rsidP="00B53817">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t>Здравоохранение</w:t>
      </w:r>
    </w:p>
    <w:p w:rsidR="00D93334" w:rsidRPr="006D4EC3" w:rsidRDefault="00D93334"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Сеть медицинских учреждений района представлена ЦРБ, 41 ФАПом. Обеспеченность койко-местами на 1000 человек в круглосуточном стационаре составляет 30,3 койко-мест, в дневном стационаре 17,8. Число посещений в смену на 1000 человек – 82,1.</w:t>
      </w:r>
    </w:p>
    <w:p w:rsidR="00D93334" w:rsidRPr="006D4EC3" w:rsidRDefault="00D93334" w:rsidP="00B53817">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Основными нерешенными проблемами в системе здравоохранения района остаются: </w:t>
      </w:r>
    </w:p>
    <w:p w:rsidR="00D93334" w:rsidRPr="006D4EC3" w:rsidRDefault="00D93334" w:rsidP="00B53817">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color w:val="000000"/>
          <w:sz w:val="24"/>
          <w:szCs w:val="24"/>
        </w:rPr>
        <w:t xml:space="preserve">- </w:t>
      </w:r>
      <w:r w:rsidRPr="006D4EC3">
        <w:rPr>
          <w:rFonts w:ascii="Times New Roman" w:hAnsi="Times New Roman" w:cs="Times New Roman"/>
          <w:sz w:val="24"/>
          <w:szCs w:val="24"/>
        </w:rPr>
        <w:t>высокий дефицит квалифицированных врачебных кадров, особенно узких направлений;</w:t>
      </w:r>
    </w:p>
    <w:p w:rsidR="00D93334" w:rsidRPr="006D4EC3" w:rsidRDefault="00D93334" w:rsidP="00B53817">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очень высокий уровень врачебных кадров пенсионного возраста;</w:t>
      </w:r>
    </w:p>
    <w:p w:rsidR="00D93334" w:rsidRPr="006D4EC3" w:rsidRDefault="00D93334" w:rsidP="00B53817">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sz w:val="24"/>
          <w:szCs w:val="24"/>
        </w:rPr>
        <w:t>- недостаточное материально-техническое обеспечение лечебных учреждений района современным медицинским оборудованием и оргтехникой.</w:t>
      </w:r>
    </w:p>
    <w:p w:rsidR="00D93334" w:rsidRDefault="00D93334"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 здравоохранения района на период до 2030 года являются:</w:t>
      </w:r>
    </w:p>
    <w:p w:rsidR="00AF56C9" w:rsidRDefault="00AF56C9"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повышение мотивации персонала и укрепление кадрового потенциала отрасли;</w:t>
      </w:r>
    </w:p>
    <w:p w:rsidR="00AF56C9" w:rsidRDefault="00AF56C9"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снижение смертности от отдельных заболеваний (болезней системы кровообращения, травм от дорожно-транспортных происшествий, новообразований, туберкулёза);</w:t>
      </w:r>
    </w:p>
    <w:p w:rsidR="00AF56C9" w:rsidRDefault="00AF56C9"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модели поведения, способствующие снижению развития заболеваний и сохранению здоровья у населения;</w:t>
      </w:r>
    </w:p>
    <w:p w:rsidR="00AF56C9" w:rsidRDefault="00AF56C9"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модернизация системы здравоохранения для повышения её эффективности;</w:t>
      </w:r>
    </w:p>
    <w:p w:rsidR="00AF56C9" w:rsidRDefault="00AF56C9"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повышение мотивации работодателей к сохранению здоровья работников, созданию условий труда, направленных на предупреждение развития профессиональных и профессионально обусловленных заболеваний;</w:t>
      </w:r>
    </w:p>
    <w:p w:rsidR="000F7350" w:rsidRPr="006D4EC3" w:rsidRDefault="000F735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предупреждение производственного травматизма и улучшение условий труда работников в организациях и на предприятиях;</w:t>
      </w:r>
    </w:p>
    <w:p w:rsidR="00D93334" w:rsidRPr="006D4EC3" w:rsidRDefault="00D93334"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строительство лечебно – диагностического центра в с. П.Ковали (реализация проекта ГЧП); </w:t>
      </w:r>
    </w:p>
    <w:p w:rsidR="00D93334" w:rsidRDefault="00D93334"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капитальный ремонт объектов здравоохранения. </w:t>
      </w:r>
    </w:p>
    <w:p w:rsidR="00B53817" w:rsidRPr="006D4EC3" w:rsidRDefault="00B53817" w:rsidP="00B53817">
      <w:pPr>
        <w:shd w:val="clear" w:color="auto" w:fill="FFFFFF"/>
        <w:spacing w:after="0" w:line="360" w:lineRule="auto"/>
        <w:ind w:firstLine="708"/>
        <w:jc w:val="both"/>
        <w:rPr>
          <w:rFonts w:ascii="Times New Roman" w:hAnsi="Times New Roman" w:cs="Times New Roman"/>
          <w:color w:val="000000"/>
          <w:sz w:val="24"/>
          <w:szCs w:val="24"/>
        </w:rPr>
      </w:pPr>
    </w:p>
    <w:p w:rsidR="00D93334" w:rsidRPr="006D4EC3" w:rsidRDefault="00D93334" w:rsidP="00B53817">
      <w:pPr>
        <w:shd w:val="clear" w:color="auto" w:fill="FFFFFF"/>
        <w:spacing w:after="0" w:line="360" w:lineRule="auto"/>
        <w:ind w:firstLine="709"/>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 xml:space="preserve">Молодёжная политика и спорт </w:t>
      </w:r>
    </w:p>
    <w:p w:rsidR="00C45450" w:rsidRPr="006D4EC3" w:rsidRDefault="00C45450" w:rsidP="00B53817">
      <w:pPr>
        <w:shd w:val="clear" w:color="auto" w:fill="FFFFFF"/>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Формирование здорового и гармонично развитого поколения – одно из предназначений такой отрасли социальной сферы, как физкультура и спорт. </w:t>
      </w:r>
    </w:p>
    <w:p w:rsidR="00C45450" w:rsidRPr="006D4EC3" w:rsidRDefault="00C45450" w:rsidP="00B53817">
      <w:pPr>
        <w:shd w:val="clear" w:color="auto" w:fill="FFFFFF"/>
        <w:spacing w:after="0" w:line="360" w:lineRule="auto"/>
        <w:ind w:firstLine="709"/>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На территории района стабильно функционируют 149 спортивных сооружений: 33 спортивных зала, 88 спортивных полей и площадок, 1</w:t>
      </w:r>
      <w:r w:rsidR="00204CBD">
        <w:rPr>
          <w:rFonts w:ascii="Times New Roman" w:hAnsi="Times New Roman" w:cs="Times New Roman"/>
          <w:color w:val="000000"/>
          <w:sz w:val="24"/>
          <w:szCs w:val="24"/>
        </w:rPr>
        <w:t xml:space="preserve"> </w:t>
      </w:r>
      <w:r w:rsidRPr="006D4EC3">
        <w:rPr>
          <w:rFonts w:ascii="Times New Roman" w:hAnsi="Times New Roman" w:cs="Times New Roman"/>
          <w:color w:val="000000"/>
          <w:sz w:val="24"/>
          <w:szCs w:val="24"/>
        </w:rPr>
        <w:t>лыжная база, спортивно-оздоровительный комплекс с плавательным бассейном и 25 других сооружений. Всего на территории района в спортивных секциях по различным видам спорта занято 9945 человек.</w:t>
      </w:r>
    </w:p>
    <w:p w:rsidR="00C45450" w:rsidRPr="006D4EC3" w:rsidRDefault="00C45450"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Текущее состояние физической культуры и спорта в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характеризуется положительными тенденциями, связанными с возрождением лучших спортивных и физкультурных традиций, развитием массового спорта, модернизацией и строительством спортивных сооружений. Но</w:t>
      </w:r>
      <w:r w:rsidR="00204CBD">
        <w:rPr>
          <w:rFonts w:ascii="Times New Roman" w:hAnsi="Times New Roman" w:cs="Times New Roman"/>
          <w:sz w:val="24"/>
          <w:szCs w:val="24"/>
        </w:rPr>
        <w:t>,</w:t>
      </w:r>
      <w:r w:rsidRPr="006D4EC3">
        <w:rPr>
          <w:rFonts w:ascii="Times New Roman" w:hAnsi="Times New Roman" w:cs="Times New Roman"/>
          <w:sz w:val="24"/>
          <w:szCs w:val="24"/>
        </w:rPr>
        <w:t xml:space="preserve"> несмотря на это всё же остаются ещё нерешёнными ряд проблем:</w:t>
      </w:r>
    </w:p>
    <w:p w:rsidR="00C45450" w:rsidRPr="006D4EC3" w:rsidRDefault="00C45450"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172C91" w:rsidRPr="006D4EC3">
        <w:rPr>
          <w:rFonts w:ascii="Times New Roman" w:hAnsi="Times New Roman" w:cs="Times New Roman"/>
          <w:sz w:val="24"/>
          <w:szCs w:val="24"/>
        </w:rPr>
        <w:t>отсутствие</w:t>
      </w:r>
      <w:r w:rsidRPr="006D4EC3">
        <w:rPr>
          <w:rFonts w:ascii="Times New Roman" w:hAnsi="Times New Roman" w:cs="Times New Roman"/>
          <w:sz w:val="24"/>
          <w:szCs w:val="24"/>
        </w:rPr>
        <w:t xml:space="preserve"> современной спортивной базы</w:t>
      </w:r>
      <w:r w:rsidR="00172C91" w:rsidRPr="006D4EC3">
        <w:rPr>
          <w:rFonts w:ascii="Times New Roman" w:hAnsi="Times New Roman" w:cs="Times New Roman"/>
          <w:sz w:val="24"/>
          <w:szCs w:val="24"/>
        </w:rPr>
        <w:t>;</w:t>
      </w:r>
    </w:p>
    <w:p w:rsidR="00C45450" w:rsidRPr="006D4EC3" w:rsidRDefault="00172C91"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низкая</w:t>
      </w:r>
      <w:r w:rsidR="00C45450" w:rsidRPr="006D4EC3">
        <w:rPr>
          <w:rFonts w:ascii="Times New Roman" w:hAnsi="Times New Roman" w:cs="Times New Roman"/>
          <w:sz w:val="24"/>
          <w:szCs w:val="24"/>
        </w:rPr>
        <w:t xml:space="preserve"> обеспеченность материально-технической базы</w:t>
      </w:r>
      <w:r w:rsidRPr="006D4EC3">
        <w:rPr>
          <w:rFonts w:ascii="Times New Roman" w:hAnsi="Times New Roman" w:cs="Times New Roman"/>
          <w:sz w:val="24"/>
          <w:szCs w:val="24"/>
        </w:rPr>
        <w:t>;</w:t>
      </w:r>
    </w:p>
    <w:p w:rsidR="00C45450" w:rsidRPr="006D4EC3" w:rsidRDefault="00172C91"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C45450" w:rsidRPr="006D4EC3">
        <w:rPr>
          <w:rFonts w:ascii="Times New Roman" w:hAnsi="Times New Roman" w:cs="Times New Roman"/>
          <w:sz w:val="24"/>
          <w:szCs w:val="24"/>
        </w:rPr>
        <w:t>недостаточная обеспеченность спортивными сооружениями шаговой доступности</w:t>
      </w:r>
      <w:r w:rsidRPr="006D4EC3">
        <w:rPr>
          <w:rFonts w:ascii="Times New Roman" w:hAnsi="Times New Roman" w:cs="Times New Roman"/>
          <w:sz w:val="24"/>
          <w:szCs w:val="24"/>
        </w:rPr>
        <w:t>;</w:t>
      </w:r>
      <w:r w:rsidR="00C45450" w:rsidRPr="006D4EC3">
        <w:rPr>
          <w:rFonts w:ascii="Times New Roman" w:hAnsi="Times New Roman" w:cs="Times New Roman"/>
          <w:sz w:val="24"/>
          <w:szCs w:val="24"/>
        </w:rPr>
        <w:t xml:space="preserve"> </w:t>
      </w:r>
    </w:p>
    <w:p w:rsidR="00C45450" w:rsidRPr="006D4EC3" w:rsidRDefault="00172C91"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C45450" w:rsidRPr="006D4EC3">
        <w:rPr>
          <w:rFonts w:ascii="Times New Roman" w:hAnsi="Times New Roman" w:cs="Times New Roman"/>
          <w:sz w:val="24"/>
          <w:szCs w:val="24"/>
        </w:rPr>
        <w:t>отсутствие развитой сети спортивных клубов</w:t>
      </w:r>
      <w:r w:rsidRPr="006D4EC3">
        <w:rPr>
          <w:rFonts w:ascii="Times New Roman" w:hAnsi="Times New Roman" w:cs="Times New Roman"/>
          <w:sz w:val="24"/>
          <w:szCs w:val="24"/>
        </w:rPr>
        <w:t>;</w:t>
      </w:r>
    </w:p>
    <w:p w:rsidR="00172C91" w:rsidRPr="006D4EC3" w:rsidRDefault="00172C91"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обеспеченность отрасли квалифицированными кадрами.</w:t>
      </w:r>
    </w:p>
    <w:p w:rsidR="00172C91" w:rsidRPr="006D4EC3"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 молодёжной политики и спорта района на период до 2030 года являются:</w:t>
      </w:r>
    </w:p>
    <w:p w:rsidR="00172C91" w:rsidRPr="006D4EC3"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строительство крытого катка в с. Столбище; </w:t>
      </w:r>
    </w:p>
    <w:p w:rsidR="00172C91" w:rsidRPr="006D4EC3"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строительство спортивного универсального комплекса в г.Лаишево; </w:t>
      </w:r>
    </w:p>
    <w:p w:rsidR="00172C91" w:rsidRPr="006D4EC3"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строительство универсальных спортивных площадок в районе; </w:t>
      </w:r>
    </w:p>
    <w:p w:rsidR="00172C91" w:rsidRPr="006D4EC3"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популяризация здорового образа жизни; </w:t>
      </w:r>
    </w:p>
    <w:p w:rsidR="00172C91" w:rsidRDefault="00172C91"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укрепление материально-технической базы спортивных объектов. </w:t>
      </w:r>
    </w:p>
    <w:p w:rsidR="00B53817" w:rsidRPr="006D4EC3" w:rsidRDefault="00B53817" w:rsidP="00B53817">
      <w:pPr>
        <w:shd w:val="clear" w:color="auto" w:fill="FFFFFF"/>
        <w:spacing w:after="0" w:line="360" w:lineRule="auto"/>
        <w:ind w:firstLine="708"/>
        <w:jc w:val="both"/>
        <w:rPr>
          <w:rFonts w:ascii="Times New Roman" w:hAnsi="Times New Roman" w:cs="Times New Roman"/>
          <w:color w:val="000000"/>
          <w:sz w:val="24"/>
          <w:szCs w:val="24"/>
        </w:rPr>
      </w:pPr>
    </w:p>
    <w:p w:rsidR="00172C91" w:rsidRPr="006D4EC3" w:rsidRDefault="004D0251" w:rsidP="00B53817">
      <w:pPr>
        <w:shd w:val="clear" w:color="auto" w:fill="FFFFFF"/>
        <w:spacing w:after="0" w:line="360" w:lineRule="auto"/>
        <w:ind w:firstLine="708"/>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Жилищное строительство</w:t>
      </w:r>
    </w:p>
    <w:p w:rsidR="00172C91" w:rsidRPr="006D4EC3" w:rsidRDefault="004D0251"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Жилищное строительство в районе активно развито. За 2015 год введено в эксплуатацию 86, 5 тысяч квадратных метров жилья, из них 76,5 тысяч квадратных метров введено населением. </w:t>
      </w:r>
      <w:r w:rsidR="00204CBD">
        <w:rPr>
          <w:rFonts w:ascii="Times New Roman" w:hAnsi="Times New Roman" w:cs="Times New Roman"/>
          <w:sz w:val="24"/>
          <w:szCs w:val="24"/>
          <w:shd w:val="clear" w:color="auto" w:fill="FFFFFF"/>
        </w:rPr>
        <w:t>ЛМР</w:t>
      </w:r>
      <w:r w:rsidRPr="006D4EC3">
        <w:rPr>
          <w:rFonts w:ascii="Times New Roman" w:hAnsi="Times New Roman" w:cs="Times New Roman"/>
          <w:sz w:val="24"/>
          <w:szCs w:val="24"/>
        </w:rPr>
        <w:t xml:space="preserve"> занимает 7 место в республике по вводу жилья после крупных городов. </w:t>
      </w:r>
      <w:r w:rsidR="00061222" w:rsidRPr="006D4EC3">
        <w:rPr>
          <w:rFonts w:ascii="Times New Roman" w:hAnsi="Times New Roman" w:cs="Times New Roman"/>
          <w:sz w:val="24"/>
          <w:szCs w:val="24"/>
        </w:rPr>
        <w:t>С каждым годом этот показатель увеличивается. Но</w:t>
      </w:r>
      <w:r w:rsidR="00204CBD">
        <w:rPr>
          <w:rFonts w:ascii="Times New Roman" w:hAnsi="Times New Roman" w:cs="Times New Roman"/>
          <w:sz w:val="24"/>
          <w:szCs w:val="24"/>
        </w:rPr>
        <w:t>,</w:t>
      </w:r>
      <w:r w:rsidR="00061222" w:rsidRPr="006D4EC3">
        <w:rPr>
          <w:rFonts w:ascii="Times New Roman" w:hAnsi="Times New Roman" w:cs="Times New Roman"/>
          <w:sz w:val="24"/>
          <w:szCs w:val="24"/>
        </w:rPr>
        <w:t xml:space="preserve"> несмотря на положительные моменты всё же остаются и проблемы – это:</w:t>
      </w:r>
    </w:p>
    <w:p w:rsidR="00061222" w:rsidRPr="006D4EC3"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высокая степень износа части жилого фонда;</w:t>
      </w:r>
    </w:p>
    <w:p w:rsidR="00061222" w:rsidRPr="006D4EC3"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недостаточное развитие инженерной инфраструктуры для строительства жилья.</w:t>
      </w:r>
    </w:p>
    <w:p w:rsidR="00061222" w:rsidRPr="006D4EC3"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 жилищного строительства района на период до 2030 года являются:</w:t>
      </w:r>
    </w:p>
    <w:p w:rsidR="00061222" w:rsidRPr="006D4EC3"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участие в программах строительства многоквартирного индивидуального жилья; </w:t>
      </w:r>
    </w:p>
    <w:p w:rsidR="00061222" w:rsidRPr="006D4EC3"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реализация программы капитального ремонта в многоквартирных домах; </w:t>
      </w:r>
    </w:p>
    <w:p w:rsidR="00061222" w:rsidRPr="006D4EC3"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 реализация программы переселения граждан из аварийного жилищного фонда; </w:t>
      </w:r>
    </w:p>
    <w:p w:rsidR="00061222"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 xml:space="preserve">- эффективное взаимодействие с инвесторами в части строительства инвестиционного жилья. </w:t>
      </w:r>
    </w:p>
    <w:p w:rsidR="00A652EB" w:rsidRDefault="00A652EB" w:rsidP="00B53817">
      <w:pPr>
        <w:shd w:val="clear" w:color="auto" w:fill="FFFFFF"/>
        <w:spacing w:after="0" w:line="360" w:lineRule="auto"/>
        <w:ind w:firstLine="708"/>
        <w:jc w:val="both"/>
        <w:rPr>
          <w:rFonts w:ascii="Times New Roman" w:hAnsi="Times New Roman" w:cs="Times New Roman"/>
          <w:b/>
          <w:color w:val="000000"/>
          <w:sz w:val="24"/>
          <w:szCs w:val="24"/>
        </w:rPr>
      </w:pPr>
    </w:p>
    <w:p w:rsidR="00061222" w:rsidRPr="006D4EC3" w:rsidRDefault="00061222" w:rsidP="00B53817">
      <w:pPr>
        <w:shd w:val="clear" w:color="auto" w:fill="FFFFFF"/>
        <w:spacing w:after="0" w:line="360" w:lineRule="auto"/>
        <w:ind w:firstLine="708"/>
        <w:jc w:val="both"/>
        <w:rPr>
          <w:rFonts w:ascii="Times New Roman" w:hAnsi="Times New Roman" w:cs="Times New Roman"/>
          <w:b/>
          <w:color w:val="000000"/>
          <w:sz w:val="24"/>
          <w:szCs w:val="24"/>
        </w:rPr>
      </w:pPr>
      <w:r w:rsidRPr="006D4EC3">
        <w:rPr>
          <w:rFonts w:ascii="Times New Roman" w:hAnsi="Times New Roman" w:cs="Times New Roman"/>
          <w:b/>
          <w:color w:val="000000"/>
          <w:sz w:val="24"/>
          <w:szCs w:val="24"/>
        </w:rPr>
        <w:t>Экология</w:t>
      </w:r>
    </w:p>
    <w:p w:rsidR="00061222" w:rsidRPr="006D4EC3" w:rsidRDefault="00061222" w:rsidP="00B53817">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 эколого-географических позиций современная экологическая ситуация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оцениваетс</w:t>
      </w:r>
      <w:r w:rsidR="00B53817">
        <w:rPr>
          <w:rFonts w:ascii="Times New Roman" w:hAnsi="Times New Roman" w:cs="Times New Roman"/>
          <w:sz w:val="24"/>
          <w:szCs w:val="24"/>
        </w:rPr>
        <w:t>я как умеренно-напряженная и оп</w:t>
      </w:r>
      <w:r w:rsidRPr="006D4EC3">
        <w:rPr>
          <w:rFonts w:ascii="Times New Roman" w:hAnsi="Times New Roman" w:cs="Times New Roman"/>
          <w:sz w:val="24"/>
          <w:szCs w:val="24"/>
        </w:rPr>
        <w:t xml:space="preserve">ределяется рядом причин и факторов, к числу которых, в первую очередь, относятся техногенные (наличие множества промышленных </w:t>
      </w:r>
      <w:r w:rsidR="00B53817">
        <w:rPr>
          <w:rFonts w:ascii="Times New Roman" w:hAnsi="Times New Roman" w:cs="Times New Roman"/>
          <w:sz w:val="24"/>
          <w:szCs w:val="24"/>
        </w:rPr>
        <w:t>предприятий в районе, трансгра</w:t>
      </w:r>
      <w:r w:rsidRPr="006D4EC3">
        <w:rPr>
          <w:rFonts w:ascii="Times New Roman" w:hAnsi="Times New Roman" w:cs="Times New Roman"/>
          <w:sz w:val="24"/>
          <w:szCs w:val="24"/>
        </w:rPr>
        <w:t>ничный перенос загрязняющих веществ с территор</w:t>
      </w:r>
      <w:r w:rsidR="00B53817">
        <w:rPr>
          <w:rFonts w:ascii="Times New Roman" w:hAnsi="Times New Roman" w:cs="Times New Roman"/>
          <w:sz w:val="24"/>
          <w:szCs w:val="24"/>
        </w:rPr>
        <w:t>ии г. Казань и соседних муници</w:t>
      </w:r>
      <w:r w:rsidRPr="006D4EC3">
        <w:rPr>
          <w:rFonts w:ascii="Times New Roman" w:hAnsi="Times New Roman" w:cs="Times New Roman"/>
          <w:sz w:val="24"/>
          <w:szCs w:val="24"/>
        </w:rPr>
        <w:t>пальных районов, высокий процент распашки территории, густая транспортная сеть (в том числе, трубопроводного транспорта) и сеть инженерных комму</w:t>
      </w:r>
      <w:r w:rsidR="00092070">
        <w:rPr>
          <w:rFonts w:ascii="Times New Roman" w:hAnsi="Times New Roman" w:cs="Times New Roman"/>
          <w:sz w:val="24"/>
          <w:szCs w:val="24"/>
        </w:rPr>
        <w:t>никаций и, на</w:t>
      </w:r>
      <w:r w:rsidRPr="006D4EC3">
        <w:rPr>
          <w:rFonts w:ascii="Times New Roman" w:hAnsi="Times New Roman" w:cs="Times New Roman"/>
          <w:sz w:val="24"/>
          <w:szCs w:val="24"/>
        </w:rPr>
        <w:t>конец, наличие международного аэропорта «Казань</w:t>
      </w:r>
      <w:r w:rsidR="00B53817">
        <w:rPr>
          <w:rFonts w:ascii="Times New Roman" w:hAnsi="Times New Roman" w:cs="Times New Roman"/>
          <w:sz w:val="24"/>
          <w:szCs w:val="24"/>
        </w:rPr>
        <w:t>») и природные (густая овражно-</w:t>
      </w:r>
      <w:r w:rsidRPr="006D4EC3">
        <w:rPr>
          <w:rFonts w:ascii="Times New Roman" w:hAnsi="Times New Roman" w:cs="Times New Roman"/>
          <w:sz w:val="24"/>
          <w:szCs w:val="24"/>
        </w:rPr>
        <w:t>балочная сеть, наличие месторождений подземных вод, проявления карст</w:t>
      </w:r>
      <w:r w:rsidR="00B53817">
        <w:rPr>
          <w:rFonts w:ascii="Times New Roman" w:hAnsi="Times New Roman" w:cs="Times New Roman"/>
          <w:sz w:val="24"/>
          <w:szCs w:val="24"/>
        </w:rPr>
        <w:t>а, затопле</w:t>
      </w:r>
      <w:r w:rsidRPr="006D4EC3">
        <w:rPr>
          <w:rFonts w:ascii="Times New Roman" w:hAnsi="Times New Roman" w:cs="Times New Roman"/>
          <w:sz w:val="24"/>
          <w:szCs w:val="24"/>
        </w:rPr>
        <w:t xml:space="preserve">ния и подтопления). Территория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6D4EC3">
        <w:rPr>
          <w:rFonts w:ascii="Times New Roman" w:hAnsi="Times New Roman" w:cs="Times New Roman"/>
          <w:sz w:val="24"/>
          <w:szCs w:val="24"/>
        </w:rPr>
        <w:t xml:space="preserve">испытывает техногенную нагрузку, характеризующуюся уровнем выше среднего, и может быть отнесена к территориям экологического неблагополучия с отдельными локальными проблемными участками. </w:t>
      </w:r>
    </w:p>
    <w:p w:rsidR="00092070" w:rsidRDefault="00061222" w:rsidP="00B53817">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w:t>
      </w:r>
      <w:r w:rsidR="00092070">
        <w:rPr>
          <w:rFonts w:ascii="Times New Roman" w:hAnsi="Times New Roman" w:cs="Times New Roman"/>
          <w:color w:val="000000"/>
          <w:sz w:val="24"/>
          <w:szCs w:val="24"/>
        </w:rPr>
        <w:t>:</w:t>
      </w:r>
    </w:p>
    <w:p w:rsidR="00061222" w:rsidRPr="00092070" w:rsidRDefault="00092070" w:rsidP="00B53817">
      <w:pPr>
        <w:shd w:val="clear" w:color="auto" w:fill="FFFFFF"/>
        <w:spacing w:after="0" w:line="360" w:lineRule="auto"/>
        <w:ind w:firstLine="708"/>
        <w:jc w:val="both"/>
        <w:rPr>
          <w:rFonts w:ascii="Times New Roman" w:hAnsi="Times New Roman" w:cs="Times New Roman"/>
          <w:i/>
          <w:color w:val="000000"/>
          <w:sz w:val="24"/>
          <w:szCs w:val="24"/>
        </w:rPr>
      </w:pPr>
      <w:r w:rsidRPr="00092070">
        <w:rPr>
          <w:rFonts w:ascii="Times New Roman" w:hAnsi="Times New Roman" w:cs="Times New Roman"/>
          <w:i/>
          <w:color w:val="000000"/>
          <w:sz w:val="24"/>
          <w:szCs w:val="24"/>
        </w:rPr>
        <w:t>Охраны атмосферного воздуха</w:t>
      </w:r>
      <w:r w:rsidR="00061222" w:rsidRPr="00092070">
        <w:rPr>
          <w:rFonts w:ascii="Times New Roman" w:hAnsi="Times New Roman" w:cs="Times New Roman"/>
          <w:i/>
          <w:color w:val="000000"/>
          <w:sz w:val="24"/>
          <w:szCs w:val="24"/>
        </w:rPr>
        <w:t xml:space="preserve"> на период до 2030 года являются:</w:t>
      </w:r>
    </w:p>
    <w:p w:rsidR="00092070" w:rsidRDefault="0009207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снижения загрязнения атмосферного воздуха;</w:t>
      </w:r>
    </w:p>
    <w:p w:rsidR="00092070" w:rsidRDefault="0009207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создание систем управления качеством атмосферного воздуха.</w:t>
      </w:r>
    </w:p>
    <w:p w:rsidR="00092070" w:rsidRPr="00092070" w:rsidRDefault="00092070" w:rsidP="00092070">
      <w:pPr>
        <w:shd w:val="clear" w:color="auto" w:fill="FFFFFF"/>
        <w:spacing w:after="0" w:line="360" w:lineRule="auto"/>
        <w:ind w:firstLine="708"/>
        <w:jc w:val="both"/>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Pr="00092070">
        <w:rPr>
          <w:rFonts w:ascii="Times New Roman" w:hAnsi="Times New Roman" w:cs="Times New Roman"/>
          <w:i/>
          <w:color w:val="000000"/>
          <w:sz w:val="24"/>
          <w:szCs w:val="24"/>
        </w:rPr>
        <w:t>храны водных объектов на период до 2030 года являются:</w:t>
      </w:r>
    </w:p>
    <w:p w:rsidR="00092070" w:rsidRDefault="0009207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охраны подземных и поверхностных вод от загрязнения и истощения;</w:t>
      </w:r>
    </w:p>
    <w:p w:rsidR="00092070" w:rsidRDefault="0009207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внедрение прогрессивных водосберегающих технологий;</w:t>
      </w:r>
    </w:p>
    <w:p w:rsidR="00092070" w:rsidRDefault="00092070" w:rsidP="00B53817">
      <w:pPr>
        <w:shd w:val="clear" w:color="auto" w:fill="FFFFFF"/>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обеспечение соответствия качества воды установленным нормативам водоотведения с организацией очистки сточных вод и рационального использования природных ресурсов. </w:t>
      </w:r>
    </w:p>
    <w:p w:rsidR="00092070" w:rsidRPr="00092070" w:rsidRDefault="00092070" w:rsidP="00092070">
      <w:pPr>
        <w:shd w:val="clear" w:color="auto" w:fill="FFFFFF"/>
        <w:spacing w:after="0" w:line="360" w:lineRule="auto"/>
        <w:ind w:firstLine="708"/>
        <w:jc w:val="both"/>
        <w:rPr>
          <w:rFonts w:ascii="Times New Roman" w:hAnsi="Times New Roman" w:cs="Times New Roman"/>
          <w:i/>
          <w:color w:val="000000"/>
          <w:sz w:val="24"/>
          <w:szCs w:val="24"/>
        </w:rPr>
      </w:pPr>
      <w:r>
        <w:rPr>
          <w:rFonts w:ascii="Times New Roman" w:hAnsi="Times New Roman" w:cs="Times New Roman"/>
          <w:i/>
          <w:color w:val="000000"/>
          <w:sz w:val="24"/>
          <w:szCs w:val="24"/>
        </w:rPr>
        <w:t>Обращения с отходами производства и потребления</w:t>
      </w:r>
      <w:r w:rsidRPr="00092070">
        <w:rPr>
          <w:rFonts w:ascii="Times New Roman" w:hAnsi="Times New Roman" w:cs="Times New Roman"/>
          <w:i/>
          <w:color w:val="000000"/>
          <w:sz w:val="24"/>
          <w:szCs w:val="24"/>
        </w:rPr>
        <w:t xml:space="preserve"> на период до 2030 года являются:</w:t>
      </w:r>
    </w:p>
    <w:p w:rsidR="00061222" w:rsidRPr="006D4EC3"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популяризация сохранения и улучшения экологического баланса в районе; </w:t>
      </w:r>
    </w:p>
    <w:p w:rsidR="00061222" w:rsidRPr="006D4EC3"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проведение экологических месячников, акций и мероприятий, направленных на улучшение экологической обстановки; </w:t>
      </w:r>
    </w:p>
    <w:p w:rsidR="00061222" w:rsidRPr="006D4EC3"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дальнейшее эффективное развитие движения «Эко-десант»; </w:t>
      </w:r>
    </w:p>
    <w:p w:rsidR="00061222"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мониторинг и ликвидация несанкционированных свалок; </w:t>
      </w:r>
    </w:p>
    <w:p w:rsidR="00013F7C" w:rsidRDefault="00013F7C"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снижение образования отходов;</w:t>
      </w:r>
    </w:p>
    <w:p w:rsidR="00013F7C" w:rsidRPr="006D4EC3" w:rsidRDefault="00013F7C"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внедрение селективного сбора, эффективных методов переработки и утилизации отходов;</w:t>
      </w:r>
    </w:p>
    <w:p w:rsidR="00061222" w:rsidRDefault="00061222"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инвентаризация и проведение работы с предприятиями, оказывающих негативное влияние на окружающую среду. </w:t>
      </w:r>
    </w:p>
    <w:p w:rsidR="00751F83" w:rsidRDefault="00751F83" w:rsidP="00B53817">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930897" w:rsidRPr="00930897" w:rsidRDefault="00930897" w:rsidP="00B53817">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930897">
        <w:rPr>
          <w:rFonts w:ascii="Times New Roman" w:hAnsi="Times New Roman" w:cs="Times New Roman"/>
          <w:b/>
          <w:sz w:val="24"/>
          <w:szCs w:val="24"/>
        </w:rPr>
        <w:lastRenderedPageBreak/>
        <w:t>Государственные и муниципальные услуги</w:t>
      </w:r>
    </w:p>
    <w:p w:rsidR="00930897" w:rsidRPr="00930897" w:rsidRDefault="00930897"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30897">
        <w:rPr>
          <w:rFonts w:ascii="Times New Roman" w:hAnsi="Times New Roman" w:cs="Times New Roman"/>
          <w:sz w:val="24"/>
          <w:szCs w:val="24"/>
        </w:rPr>
        <w:t xml:space="preserve">В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930897">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оказываются государственные и муниципальные услуги, которые утверждены Постановлением руководителя Исполнительного комитета № </w:t>
      </w:r>
      <w:r w:rsidR="00F6739B">
        <w:rPr>
          <w:rFonts w:ascii="Times New Roman" w:hAnsi="Times New Roman" w:cs="Times New Roman"/>
          <w:sz w:val="24"/>
          <w:szCs w:val="24"/>
        </w:rPr>
        <w:t>1011</w:t>
      </w:r>
      <w:r w:rsidRPr="00930897">
        <w:rPr>
          <w:rFonts w:ascii="Times New Roman" w:hAnsi="Times New Roman" w:cs="Times New Roman"/>
          <w:sz w:val="24"/>
          <w:szCs w:val="24"/>
        </w:rPr>
        <w:t xml:space="preserve"> от </w:t>
      </w:r>
      <w:r w:rsidR="00F6739B">
        <w:rPr>
          <w:rFonts w:ascii="Times New Roman" w:hAnsi="Times New Roman" w:cs="Times New Roman"/>
          <w:sz w:val="24"/>
          <w:szCs w:val="24"/>
        </w:rPr>
        <w:t>26</w:t>
      </w:r>
      <w:r w:rsidRPr="00930897">
        <w:rPr>
          <w:rFonts w:ascii="Times New Roman" w:hAnsi="Times New Roman" w:cs="Times New Roman"/>
          <w:sz w:val="24"/>
          <w:szCs w:val="24"/>
        </w:rPr>
        <w:t>.04.201</w:t>
      </w:r>
      <w:r w:rsidR="00F6739B">
        <w:rPr>
          <w:rFonts w:ascii="Times New Roman" w:hAnsi="Times New Roman" w:cs="Times New Roman"/>
          <w:sz w:val="24"/>
          <w:szCs w:val="24"/>
        </w:rPr>
        <w:t>6</w:t>
      </w:r>
      <w:r w:rsidRPr="00930897">
        <w:rPr>
          <w:rFonts w:ascii="Times New Roman" w:hAnsi="Times New Roman" w:cs="Times New Roman"/>
          <w:sz w:val="24"/>
          <w:szCs w:val="24"/>
        </w:rPr>
        <w:t xml:space="preserve"> «Перечень государственных и муниципальных услуг, предоставляемых органами местного самоуправления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sidRPr="00930897">
        <w:rPr>
          <w:rFonts w:ascii="Times New Roman" w:hAnsi="Times New Roman" w:cs="Times New Roman"/>
          <w:sz w:val="24"/>
          <w:szCs w:val="24"/>
        </w:rPr>
        <w:t xml:space="preserve">Республики Татарстан». </w:t>
      </w:r>
    </w:p>
    <w:p w:rsidR="00930897" w:rsidRDefault="00930897"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30897">
        <w:rPr>
          <w:rFonts w:ascii="Times New Roman" w:hAnsi="Times New Roman" w:cs="Times New Roman"/>
          <w:sz w:val="24"/>
          <w:szCs w:val="24"/>
        </w:rPr>
        <w:t>Согласно перечня в районе предоставляется 3</w:t>
      </w:r>
      <w:r>
        <w:rPr>
          <w:rFonts w:ascii="Times New Roman" w:hAnsi="Times New Roman" w:cs="Times New Roman"/>
          <w:sz w:val="24"/>
          <w:szCs w:val="24"/>
        </w:rPr>
        <w:t>4</w:t>
      </w:r>
      <w:r w:rsidRPr="00930897">
        <w:rPr>
          <w:rFonts w:ascii="Times New Roman" w:hAnsi="Times New Roman" w:cs="Times New Roman"/>
          <w:sz w:val="24"/>
          <w:szCs w:val="24"/>
        </w:rPr>
        <w:t xml:space="preserve"> государственных услуги и 5</w:t>
      </w:r>
      <w:r>
        <w:rPr>
          <w:rFonts w:ascii="Times New Roman" w:hAnsi="Times New Roman" w:cs="Times New Roman"/>
          <w:sz w:val="24"/>
          <w:szCs w:val="24"/>
        </w:rPr>
        <w:t>6</w:t>
      </w:r>
      <w:r w:rsidRPr="00930897">
        <w:rPr>
          <w:rFonts w:ascii="Times New Roman" w:hAnsi="Times New Roman" w:cs="Times New Roman"/>
          <w:sz w:val="24"/>
          <w:szCs w:val="24"/>
        </w:rPr>
        <w:t xml:space="preserve"> муниципальных.</w:t>
      </w:r>
    </w:p>
    <w:p w:rsidR="00F6739B" w:rsidRDefault="00F6739B"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F6739B">
        <w:rPr>
          <w:rFonts w:ascii="Times New Roman" w:hAnsi="Times New Roman" w:cs="Times New Roman"/>
          <w:sz w:val="24"/>
          <w:szCs w:val="24"/>
        </w:rPr>
        <w:t>Также в целях повышения качества оказания муниципальных услуг, организации взаимодействия между службами в районе был создан многофункциональный центр оказания государственных и муниципальных услуг.</w:t>
      </w:r>
    </w:p>
    <w:p w:rsidR="00F6739B" w:rsidRDefault="00F6739B"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районе также подаются заявления на оказание государственных и муниципальных услуг в электронном виде. К концу 2016 года значение показателя отношения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составит 115%. </w:t>
      </w:r>
    </w:p>
    <w:p w:rsidR="00983E54" w:rsidRDefault="00983E5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Доля пользователей электронных государственных и муниципальных услуг составит в 2016 году – 50%, в 2017 году – 60%.</w:t>
      </w:r>
    </w:p>
    <w:p w:rsidR="00F6739B" w:rsidRDefault="00F6739B"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Доля граждан, зарегистрированных в Единой системе идентификации </w:t>
      </w:r>
      <w:r w:rsidR="00983E54">
        <w:rPr>
          <w:rFonts w:ascii="Times New Roman" w:hAnsi="Times New Roman" w:cs="Times New Roman"/>
          <w:sz w:val="24"/>
          <w:szCs w:val="24"/>
        </w:rPr>
        <w:t>и аутентификации (ЕСИА) к концу 2016 года составит 10% и ежегодно будет увеличиваться на 10%.</w:t>
      </w:r>
    </w:p>
    <w:p w:rsidR="00F6739B" w:rsidRDefault="00F6739B"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Высокий уровень компьютерной грамотности населения важен для всей экономики и социальной сферы </w:t>
      </w:r>
      <w:r w:rsidR="00204CBD">
        <w:rPr>
          <w:rFonts w:ascii="Times New Roman" w:hAnsi="Times New Roman" w:cs="Times New Roman"/>
          <w:sz w:val="24"/>
          <w:szCs w:val="24"/>
          <w:shd w:val="clear" w:color="auto" w:fill="FFFFFF"/>
        </w:rPr>
        <w:t>ЛМР</w:t>
      </w:r>
      <w:r>
        <w:rPr>
          <w:rFonts w:ascii="Times New Roman" w:hAnsi="Times New Roman" w:cs="Times New Roman"/>
          <w:sz w:val="24"/>
          <w:szCs w:val="24"/>
        </w:rPr>
        <w:t xml:space="preserve">. Высокая грамотность в области информационных технологий уже в ближайшие годы станет необходимым фактором для приёма на большинство имеющихся на рынке вакансий. Осведомлённость и умение эффективно использовать продукцию отрасли информационных технологий определяет первоначальный </w:t>
      </w:r>
      <w:r w:rsidR="00983E54">
        <w:rPr>
          <w:rFonts w:ascii="Times New Roman" w:hAnsi="Times New Roman" w:cs="Times New Roman"/>
          <w:sz w:val="24"/>
          <w:szCs w:val="24"/>
        </w:rPr>
        <w:t>с</w:t>
      </w:r>
      <w:r>
        <w:rPr>
          <w:rFonts w:ascii="Times New Roman" w:hAnsi="Times New Roman" w:cs="Times New Roman"/>
          <w:sz w:val="24"/>
          <w:szCs w:val="24"/>
        </w:rPr>
        <w:t>прос на неё со стороны граждан.</w:t>
      </w:r>
    </w:p>
    <w:p w:rsidR="00190654" w:rsidRDefault="0019065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7532B4" w:rsidRPr="007532B4" w:rsidRDefault="007532B4" w:rsidP="00930897">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7532B4">
        <w:rPr>
          <w:rFonts w:ascii="Times New Roman" w:hAnsi="Times New Roman" w:cs="Times New Roman"/>
          <w:b/>
          <w:sz w:val="24"/>
          <w:szCs w:val="24"/>
        </w:rPr>
        <w:t xml:space="preserve">Пожарная безопасность и безопасность людей на водных объектах </w:t>
      </w:r>
    </w:p>
    <w:p w:rsidR="007532B4" w:rsidRDefault="007532B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Безопасность населения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Pr>
          <w:rFonts w:ascii="Times New Roman" w:hAnsi="Times New Roman" w:cs="Times New Roman"/>
          <w:sz w:val="24"/>
          <w:szCs w:val="24"/>
        </w:rPr>
        <w:t xml:space="preserve">является важнейшим приоритетом реализации Стратегии. </w:t>
      </w:r>
    </w:p>
    <w:p w:rsidR="007532B4" w:rsidRDefault="007532B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Pr>
          <w:rFonts w:ascii="Times New Roman" w:hAnsi="Times New Roman" w:cs="Times New Roman"/>
          <w:sz w:val="24"/>
          <w:szCs w:val="24"/>
        </w:rPr>
        <w:t xml:space="preserve">наблюдается не очень благополучная ситуация по частоте пожаров и гибели людей на водных объектах. </w:t>
      </w:r>
    </w:p>
    <w:p w:rsidR="007532B4" w:rsidRDefault="007532B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частоте пожаров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Pr>
          <w:rFonts w:ascii="Times New Roman" w:hAnsi="Times New Roman" w:cs="Times New Roman"/>
          <w:sz w:val="24"/>
          <w:szCs w:val="24"/>
        </w:rPr>
        <w:t>занимает второе место в республике; по гибели людей на пожарах 14 место; по количеству погибших на водных объектах 6 место.</w:t>
      </w:r>
    </w:p>
    <w:p w:rsidR="00F6739B" w:rsidRDefault="007532B4"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предупреждения</w:t>
      </w:r>
      <w:r w:rsidRPr="007532B4">
        <w:rPr>
          <w:rFonts w:ascii="Times New Roman" w:hAnsi="Times New Roman" w:cs="Times New Roman"/>
          <w:sz w:val="24"/>
          <w:szCs w:val="24"/>
        </w:rPr>
        <w:t xml:space="preserve"> и ликвидация последствий чрезвычайных ситуаций, реализаци</w:t>
      </w:r>
      <w:r w:rsidR="00675828">
        <w:rPr>
          <w:rFonts w:ascii="Times New Roman" w:hAnsi="Times New Roman" w:cs="Times New Roman"/>
          <w:sz w:val="24"/>
          <w:szCs w:val="24"/>
        </w:rPr>
        <w:t>и</w:t>
      </w:r>
      <w:r w:rsidRPr="007532B4">
        <w:rPr>
          <w:rFonts w:ascii="Times New Roman" w:hAnsi="Times New Roman" w:cs="Times New Roman"/>
          <w:sz w:val="24"/>
          <w:szCs w:val="24"/>
        </w:rPr>
        <w:t xml:space="preserve"> мер пожарной безопасности</w:t>
      </w:r>
      <w:r w:rsidR="00675828">
        <w:rPr>
          <w:rFonts w:ascii="Times New Roman" w:hAnsi="Times New Roman" w:cs="Times New Roman"/>
          <w:sz w:val="24"/>
          <w:szCs w:val="24"/>
        </w:rPr>
        <w:t xml:space="preserve"> и безопасности людей на водных объектах в районе реализуется программа </w:t>
      </w:r>
      <w:r w:rsidR="00675828" w:rsidRPr="00675828">
        <w:rPr>
          <w:rFonts w:ascii="Times New Roman" w:hAnsi="Times New Roman" w:cs="Times New Roman"/>
          <w:sz w:val="24"/>
          <w:szCs w:val="24"/>
        </w:rPr>
        <w:t>«Пожарная безопасность в Лаишевском муниципальном районе Республики Татарстан на 2016-2020 годы»</w:t>
      </w:r>
      <w:r w:rsidR="00675828">
        <w:rPr>
          <w:rFonts w:ascii="Times New Roman" w:hAnsi="Times New Roman" w:cs="Times New Roman"/>
          <w:sz w:val="24"/>
          <w:szCs w:val="24"/>
        </w:rPr>
        <w:t xml:space="preserve"> и разработан план мероприятий по обеспечению безопасности людей на </w:t>
      </w:r>
      <w:r w:rsidR="00675828">
        <w:rPr>
          <w:rFonts w:ascii="Times New Roman" w:hAnsi="Times New Roman" w:cs="Times New Roman"/>
          <w:sz w:val="24"/>
          <w:szCs w:val="24"/>
        </w:rPr>
        <w:lastRenderedPageBreak/>
        <w:t xml:space="preserve">водных объектах </w:t>
      </w:r>
      <w:r w:rsidR="00204CBD">
        <w:rPr>
          <w:rFonts w:ascii="Times New Roman" w:hAnsi="Times New Roman" w:cs="Times New Roman"/>
          <w:sz w:val="24"/>
          <w:szCs w:val="24"/>
          <w:shd w:val="clear" w:color="auto" w:fill="FFFFFF"/>
        </w:rPr>
        <w:t>ЛМР</w:t>
      </w:r>
      <w:r w:rsidR="00675828">
        <w:rPr>
          <w:rFonts w:ascii="Times New Roman" w:hAnsi="Times New Roman" w:cs="Times New Roman"/>
          <w:sz w:val="24"/>
          <w:szCs w:val="24"/>
        </w:rPr>
        <w:t>, который утверждён Постановлением Руководителя Исполнительного комитета Лаишевского муниципального района.</w:t>
      </w:r>
    </w:p>
    <w:p w:rsidR="00675828" w:rsidRDefault="00675828"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реализации Программы и Плана мероприятий снизится индикатор по снижению частоты пожаров с 31 на 10 тысяч человек населения в 2013-2015 годах до 10 на 10 тысяч человек населения к 2021 году;</w:t>
      </w:r>
    </w:p>
    <w:p w:rsidR="00675828" w:rsidRDefault="00675828"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индикатор по </w:t>
      </w:r>
      <w:r w:rsidR="00AF1600">
        <w:rPr>
          <w:rFonts w:ascii="Times New Roman" w:hAnsi="Times New Roman" w:cs="Times New Roman"/>
          <w:sz w:val="24"/>
          <w:szCs w:val="24"/>
        </w:rPr>
        <w:t>гибели людей на пожарах на 100 тысяч человек населения в 2013-2015 годах составлял 9 человек, к 2021 году планируется довести его до 3 человек на 100 тысяч человек населения;</w:t>
      </w:r>
    </w:p>
    <w:p w:rsidR="00AF1600" w:rsidRDefault="00AF1600"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погибших на водных объектах в 2013-2015 годах составило 19 человек, этот индикатор к 2021 году составит 3 человека.</w:t>
      </w:r>
    </w:p>
    <w:p w:rsidR="009016AA" w:rsidRDefault="009016AA"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по с</w:t>
      </w:r>
      <w:r w:rsidRPr="009016AA">
        <w:rPr>
          <w:rFonts w:ascii="Times New Roman" w:hAnsi="Times New Roman" w:cs="Times New Roman"/>
          <w:sz w:val="24"/>
          <w:szCs w:val="24"/>
        </w:rPr>
        <w:t>оздани</w:t>
      </w:r>
      <w:r>
        <w:rPr>
          <w:rFonts w:ascii="Times New Roman" w:hAnsi="Times New Roman" w:cs="Times New Roman"/>
          <w:sz w:val="24"/>
          <w:szCs w:val="24"/>
        </w:rPr>
        <w:t>ю</w:t>
      </w:r>
      <w:r w:rsidRPr="009016AA">
        <w:rPr>
          <w:rFonts w:ascii="Times New Roman" w:hAnsi="Times New Roman" w:cs="Times New Roman"/>
          <w:sz w:val="24"/>
          <w:szCs w:val="24"/>
        </w:rPr>
        <w:t xml:space="preserve"> и обеспечени</w:t>
      </w:r>
      <w:r>
        <w:rPr>
          <w:rFonts w:ascii="Times New Roman" w:hAnsi="Times New Roman" w:cs="Times New Roman"/>
          <w:sz w:val="24"/>
          <w:szCs w:val="24"/>
        </w:rPr>
        <w:t>ю</w:t>
      </w:r>
      <w:r w:rsidRPr="009016AA">
        <w:rPr>
          <w:rFonts w:ascii="Times New Roman" w:hAnsi="Times New Roman" w:cs="Times New Roman"/>
          <w:sz w:val="24"/>
          <w:szCs w:val="24"/>
        </w:rPr>
        <w:t xml:space="preserve"> необходимых условий для повышения пожарной безопасности и защищенности граждан </w:t>
      </w:r>
      <w:r w:rsidR="00204CBD">
        <w:rPr>
          <w:rFonts w:ascii="Times New Roman" w:hAnsi="Times New Roman" w:cs="Times New Roman"/>
          <w:sz w:val="24"/>
          <w:szCs w:val="24"/>
          <w:shd w:val="clear" w:color="auto" w:fill="FFFFFF"/>
        </w:rPr>
        <w:t>ЛМР</w:t>
      </w:r>
      <w:r w:rsidRPr="009016AA">
        <w:rPr>
          <w:rFonts w:ascii="Times New Roman" w:hAnsi="Times New Roman" w:cs="Times New Roman"/>
          <w:sz w:val="24"/>
          <w:szCs w:val="24"/>
        </w:rPr>
        <w:t xml:space="preserve"> от пожаров, предупреждения и смягчения их последствий, а также повышения боеготовности сил и</w:t>
      </w:r>
      <w:r>
        <w:rPr>
          <w:rFonts w:ascii="Times New Roman" w:hAnsi="Times New Roman" w:cs="Times New Roman"/>
          <w:sz w:val="24"/>
          <w:szCs w:val="24"/>
        </w:rPr>
        <w:t xml:space="preserve"> средств противопожарной службы отражены в программе </w:t>
      </w:r>
      <w:r w:rsidRPr="009016AA">
        <w:rPr>
          <w:rFonts w:ascii="Times New Roman" w:hAnsi="Times New Roman" w:cs="Times New Roman"/>
          <w:sz w:val="24"/>
          <w:szCs w:val="24"/>
        </w:rPr>
        <w:t>«Пожарная безопасность в Лаишевском муниципальном районе Республики Татарстан на 2016-2020 годы»</w:t>
      </w:r>
      <w:r>
        <w:rPr>
          <w:rFonts w:ascii="Times New Roman" w:hAnsi="Times New Roman" w:cs="Times New Roman"/>
          <w:sz w:val="24"/>
          <w:szCs w:val="24"/>
        </w:rPr>
        <w:t>.</w:t>
      </w:r>
    </w:p>
    <w:p w:rsidR="009016AA" w:rsidRDefault="009016AA" w:rsidP="0093089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Мероприятия по обеспечению безопасности жизни людей на водных объектах, расположенных на территории </w:t>
      </w:r>
      <w:r w:rsidR="00204CBD">
        <w:rPr>
          <w:rFonts w:ascii="Times New Roman" w:hAnsi="Times New Roman" w:cs="Times New Roman"/>
          <w:sz w:val="24"/>
          <w:szCs w:val="24"/>
          <w:shd w:val="clear" w:color="auto" w:fill="FFFFFF"/>
        </w:rPr>
        <w:t>ЛМР</w:t>
      </w:r>
      <w:r w:rsidR="00204CBD" w:rsidRPr="00965F11">
        <w:rPr>
          <w:rFonts w:ascii="Times New Roman" w:hAnsi="Times New Roman" w:cs="Times New Roman"/>
          <w:sz w:val="24"/>
          <w:szCs w:val="24"/>
        </w:rPr>
        <w:t xml:space="preserve"> </w:t>
      </w:r>
      <w:r>
        <w:rPr>
          <w:rFonts w:ascii="Times New Roman" w:hAnsi="Times New Roman" w:cs="Times New Roman"/>
          <w:sz w:val="24"/>
          <w:szCs w:val="24"/>
        </w:rPr>
        <w:t xml:space="preserve">отражены в Плане мероприятий по обеспечению безопасности людей на водных объектах. </w:t>
      </w:r>
      <w:r w:rsidRPr="009016A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3817" w:rsidRPr="006D4EC3" w:rsidRDefault="00B53817" w:rsidP="00B53817">
      <w:pPr>
        <w:widowControl w:val="0"/>
        <w:autoSpaceDE w:val="0"/>
        <w:autoSpaceDN w:val="0"/>
        <w:adjustRightInd w:val="0"/>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7</w:t>
      </w:r>
    </w:p>
    <w:p w:rsidR="007217DE" w:rsidRDefault="007217DE" w:rsidP="006D4EC3">
      <w:pPr>
        <w:spacing w:after="0" w:line="240" w:lineRule="auto"/>
        <w:ind w:firstLine="709"/>
        <w:jc w:val="center"/>
        <w:rPr>
          <w:rFonts w:ascii="Times New Roman" w:hAnsi="Times New Roman" w:cs="Times New Roman"/>
          <w:b/>
          <w:sz w:val="24"/>
          <w:szCs w:val="24"/>
        </w:rPr>
      </w:pPr>
      <w:r w:rsidRPr="00B53817">
        <w:rPr>
          <w:rFonts w:ascii="Times New Roman" w:hAnsi="Times New Roman" w:cs="Times New Roman"/>
          <w:b/>
          <w:sz w:val="24"/>
          <w:szCs w:val="24"/>
        </w:rPr>
        <w:t>Мероприятия в повышении качества жизни населения</w:t>
      </w:r>
    </w:p>
    <w:p w:rsidR="00B53817" w:rsidRPr="00B53817" w:rsidRDefault="00B53817" w:rsidP="006D4EC3">
      <w:pPr>
        <w:spacing w:after="0" w:line="240" w:lineRule="auto"/>
        <w:ind w:firstLine="709"/>
        <w:jc w:val="center"/>
        <w:rPr>
          <w:rFonts w:ascii="Times New Roman" w:hAnsi="Times New Roman" w:cs="Times New Roman"/>
          <w:b/>
          <w:sz w:val="24"/>
          <w:szCs w:val="24"/>
        </w:rPr>
      </w:pPr>
    </w:p>
    <w:tbl>
      <w:tblPr>
        <w:tblW w:w="10421" w:type="dxa"/>
        <w:tblLook w:val="04A0" w:firstRow="1" w:lastRow="0" w:firstColumn="1" w:lastColumn="0" w:noHBand="0" w:noVBand="1"/>
      </w:tblPr>
      <w:tblGrid>
        <w:gridCol w:w="556"/>
        <w:gridCol w:w="2630"/>
        <w:gridCol w:w="1435"/>
        <w:gridCol w:w="2419"/>
        <w:gridCol w:w="2028"/>
        <w:gridCol w:w="1353"/>
      </w:tblGrid>
      <w:tr w:rsidR="00E55C81" w:rsidRPr="006D4EC3" w:rsidTr="00E55C81">
        <w:trPr>
          <w:trHeight w:val="750"/>
          <w:tblHeader/>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26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2028" w:type="dxa"/>
            <w:tcBorders>
              <w:top w:val="single" w:sz="4" w:space="0" w:color="auto"/>
              <w:left w:val="nil"/>
              <w:bottom w:val="single" w:sz="4" w:space="0" w:color="auto"/>
              <w:right w:val="single" w:sz="4" w:space="0" w:color="auto"/>
            </w:tcBorders>
            <w:shd w:val="clear" w:color="auto" w:fill="D9D9D9" w:themeFill="background1" w:themeFillShade="D9"/>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Объемы финансирования, тыс. руб.</w:t>
            </w:r>
          </w:p>
        </w:tc>
        <w:tc>
          <w:tcPr>
            <w:tcW w:w="1353" w:type="dxa"/>
            <w:tcBorders>
              <w:top w:val="single" w:sz="4" w:space="0" w:color="auto"/>
              <w:left w:val="nil"/>
              <w:bottom w:val="single" w:sz="4" w:space="0" w:color="auto"/>
              <w:right w:val="single" w:sz="4" w:space="0" w:color="auto"/>
            </w:tcBorders>
            <w:shd w:val="clear" w:color="auto" w:fill="D9D9D9" w:themeFill="background1" w:themeFillShade="D9"/>
          </w:tcPr>
          <w:p w:rsidR="007217DE" w:rsidRPr="006D4EC3" w:rsidRDefault="007217DE"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w:t>
            </w:r>
          </w:p>
        </w:tc>
      </w:tr>
      <w:tr w:rsidR="009A27D4" w:rsidRPr="006D4EC3" w:rsidTr="009A27D4">
        <w:trPr>
          <w:trHeight w:val="441"/>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Образование</w:t>
            </w:r>
          </w:p>
        </w:tc>
      </w:tr>
      <w:tr w:rsidR="00E55C81" w:rsidRPr="006D4EC3" w:rsidTr="00E55C81">
        <w:trPr>
          <w:trHeight w:val="93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2630" w:type="dxa"/>
            <w:tcBorders>
              <w:top w:val="nil"/>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 xml:space="preserve">Развитие </w:t>
            </w:r>
            <w:r w:rsidRPr="006D4EC3">
              <w:rPr>
                <w:rFonts w:ascii="Times New Roman" w:hAnsi="Times New Roman" w:cs="Times New Roman"/>
                <w:color w:val="000000"/>
                <w:sz w:val="24"/>
                <w:szCs w:val="24"/>
                <w:lang w:val="en-US"/>
              </w:rPr>
              <w:t>IT</w:t>
            </w:r>
            <w:r w:rsidRPr="006D4EC3">
              <w:rPr>
                <w:rFonts w:ascii="Times New Roman" w:hAnsi="Times New Roman" w:cs="Times New Roman"/>
                <w:color w:val="000000"/>
                <w:sz w:val="24"/>
                <w:szCs w:val="24"/>
              </w:rPr>
              <w:t>-классов и классов робототехники</w:t>
            </w:r>
          </w:p>
        </w:tc>
        <w:tc>
          <w:tcPr>
            <w:tcW w:w="1435" w:type="dxa"/>
            <w:tcBorders>
              <w:top w:val="nil"/>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nil"/>
              <w:left w:val="nil"/>
              <w:bottom w:val="single" w:sz="4" w:space="0" w:color="auto"/>
              <w:right w:val="single" w:sz="4" w:space="0" w:color="auto"/>
            </w:tcBorders>
            <w:shd w:val="clear" w:color="auto" w:fill="auto"/>
            <w:vAlign w:val="center"/>
            <w:hideMark/>
          </w:tcPr>
          <w:p w:rsidR="009A27D4" w:rsidRPr="006D4EC3" w:rsidRDefault="00204CBD" w:rsidP="00204CBD">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shd w:val="clear" w:color="auto" w:fill="FFFFFF"/>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9A27D4" w:rsidRPr="006D4EC3">
              <w:rPr>
                <w:rFonts w:ascii="Times New Roman" w:eastAsia="Times New Roman" w:hAnsi="Times New Roman" w:cs="Times New Roman"/>
                <w:color w:val="000000"/>
                <w:sz w:val="24"/>
                <w:szCs w:val="24"/>
              </w:rPr>
              <w:t xml:space="preserve"> РТ»</w:t>
            </w:r>
          </w:p>
        </w:tc>
        <w:tc>
          <w:tcPr>
            <w:tcW w:w="2028" w:type="dxa"/>
            <w:tcBorders>
              <w:top w:val="nil"/>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nil"/>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172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Сотрудничество с промышленными предприятиями района в области популяризации рабочих профессий</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204CBD" w:rsidP="00204CBD">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shd w:val="clear" w:color="auto" w:fill="FFFFFF"/>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sidR="00312034">
              <w:rPr>
                <w:rFonts w:ascii="Times New Roman" w:eastAsia="Times New Roman" w:hAnsi="Times New Roman" w:cs="Times New Roman"/>
                <w:color w:val="000000"/>
                <w:sz w:val="24"/>
                <w:szCs w:val="24"/>
              </w:rPr>
              <w:t>ЛМР</w:t>
            </w:r>
            <w:r w:rsidR="00312034" w:rsidRPr="006D4EC3">
              <w:rPr>
                <w:rFonts w:ascii="Times New Roman" w:eastAsia="Times New Roman" w:hAnsi="Times New Roman" w:cs="Times New Roman"/>
                <w:color w:val="000000"/>
                <w:sz w:val="24"/>
                <w:szCs w:val="24"/>
              </w:rPr>
              <w:t xml:space="preserve"> </w:t>
            </w:r>
            <w:r w:rsidR="009A27D4" w:rsidRPr="006D4EC3">
              <w:rPr>
                <w:rFonts w:ascii="Times New Roman" w:eastAsia="Times New Roman" w:hAnsi="Times New Roman" w:cs="Times New Roman"/>
                <w:color w:val="000000"/>
                <w:sz w:val="24"/>
                <w:szCs w:val="24"/>
              </w:rPr>
              <w:t xml:space="preserve">РТ», промышленные предприятия </w:t>
            </w:r>
            <w:r w:rsidR="00312034">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983"/>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Развитие профильного обучения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w:t>
            </w:r>
            <w:r w:rsidR="009A27D4" w:rsidRPr="006D4EC3">
              <w:rPr>
                <w:rFonts w:ascii="Times New Roman" w:eastAsia="Times New Roman" w:hAnsi="Times New Roman" w:cs="Times New Roman"/>
                <w:color w:val="000000"/>
                <w:sz w:val="24"/>
                <w:szCs w:val="24"/>
              </w:rPr>
              <w:t>РТ»</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99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4</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Внедрение инновационных форм преподавания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w:t>
            </w:r>
            <w:r w:rsidR="009A27D4" w:rsidRPr="006D4EC3">
              <w:rPr>
                <w:rFonts w:ascii="Times New Roman" w:eastAsia="Times New Roman" w:hAnsi="Times New Roman" w:cs="Times New Roman"/>
                <w:color w:val="000000"/>
                <w:sz w:val="24"/>
                <w:szCs w:val="24"/>
              </w:rPr>
              <w:t>РТ»</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5</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Создание ресурсного центра по подготовке квалифицированных специалистов в области авиастроения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w:t>
            </w:r>
            <w:r w:rsidR="009A27D4" w:rsidRPr="006D4EC3">
              <w:rPr>
                <w:rFonts w:ascii="Times New Roman" w:eastAsia="Times New Roman" w:hAnsi="Times New Roman" w:cs="Times New Roman"/>
                <w:color w:val="000000"/>
                <w:sz w:val="24"/>
                <w:szCs w:val="24"/>
              </w:rPr>
              <w:t>РТ», ГБОУ «Лаишевский ТЭТ»</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9A27D4"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6</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sz w:val="24"/>
                <w:szCs w:val="24"/>
              </w:rPr>
              <w:t>Оптимизация и реструктуризация сети образовательных учреждений с целью повышения эффективности ее функционирования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9A27D4" w:rsidRPr="006D4EC3">
              <w:rPr>
                <w:rFonts w:ascii="Times New Roman" w:eastAsia="Times New Roman" w:hAnsi="Times New Roman" w:cs="Times New Roman"/>
                <w:color w:val="000000"/>
                <w:sz w:val="24"/>
                <w:szCs w:val="24"/>
              </w:rPr>
              <w:t xml:space="preserve"> РТ»</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9A27D4" w:rsidRPr="006D4EC3" w:rsidTr="00B53817">
        <w:trPr>
          <w:trHeight w:val="645"/>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Культура и развитие туризма</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7</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color w:val="000000"/>
                <w:sz w:val="24"/>
                <w:szCs w:val="24"/>
              </w:rPr>
              <w:t>Создание историко-туристического маршрута на территории муниципальных образований, входящих в Казанскую Агломерацию</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Министерство культуры Республики Татарстан, </w:t>
            </w:r>
            <w:r w:rsidR="00400AE3" w:rsidRPr="006D4EC3">
              <w:rPr>
                <w:rFonts w:ascii="Times New Roman" w:eastAsia="Times New Roman" w:hAnsi="Times New Roman" w:cs="Times New Roman"/>
                <w:color w:val="000000"/>
                <w:sz w:val="24"/>
                <w:szCs w:val="24"/>
              </w:rPr>
              <w:t xml:space="preserve">Министерство по делам молодёжи, спорту и тризму Республики Татарстан, </w:t>
            </w:r>
            <w:r w:rsidR="009A27D4" w:rsidRPr="006D4EC3">
              <w:rPr>
                <w:rFonts w:ascii="Times New Roman" w:eastAsia="Times New Roman" w:hAnsi="Times New Roman" w:cs="Times New Roman"/>
                <w:color w:val="000000"/>
                <w:sz w:val="24"/>
                <w:szCs w:val="24"/>
              </w:rPr>
              <w:t xml:space="preserve">Комитет по туризму Республики Татарстан, </w:t>
            </w:r>
            <w:r>
              <w:rPr>
                <w:rFonts w:ascii="Times New Roman" w:eastAsia="Times New Roman" w:hAnsi="Times New Roman" w:cs="Times New Roman"/>
                <w:color w:val="000000"/>
                <w:sz w:val="24"/>
                <w:szCs w:val="24"/>
              </w:rPr>
              <w:t>ИК</w:t>
            </w:r>
            <w:r w:rsidR="009A27D4" w:rsidRPr="006D4EC3">
              <w:rPr>
                <w:rFonts w:ascii="Times New Roman" w:eastAsia="Times New Roman" w:hAnsi="Times New Roman" w:cs="Times New Roman"/>
                <w:color w:val="000000"/>
                <w:sz w:val="24"/>
                <w:szCs w:val="24"/>
              </w:rPr>
              <w:t xml:space="preserve"> муниципальных образований входящих в Казанскую агломерацию</w:t>
            </w:r>
          </w:p>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p>
        </w:tc>
        <w:tc>
          <w:tcPr>
            <w:tcW w:w="2028"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8</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color w:val="000000"/>
                <w:sz w:val="24"/>
                <w:szCs w:val="24"/>
              </w:rPr>
              <w:t>Реконструкция музея Лаишевского края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2017-2018</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МБУ «Музей Лаишевского края»</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9</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Создание культурно – развлекательных парков</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9A27D4" w:rsidRPr="006D4EC3">
              <w:rPr>
                <w:rFonts w:ascii="Times New Roman" w:eastAsia="Times New Roman" w:hAnsi="Times New Roman" w:cs="Times New Roman"/>
                <w:color w:val="000000"/>
                <w:sz w:val="24"/>
                <w:szCs w:val="24"/>
              </w:rPr>
              <w:t xml:space="preserve"> городского (сельских поселений)</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D4"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10</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Развитие культуры народов, проживающих в районе, сохранение </w:t>
            </w:r>
            <w:r w:rsidRPr="006D4EC3">
              <w:rPr>
                <w:rFonts w:ascii="Times New Roman" w:hAnsi="Times New Roman" w:cs="Times New Roman"/>
                <w:color w:val="000000"/>
                <w:sz w:val="24"/>
                <w:szCs w:val="24"/>
              </w:rPr>
              <w:lastRenderedPageBreak/>
              <w:t>самобытности</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9A27D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9A27D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9A27D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9A27D4" w:rsidRPr="006D4EC3">
              <w:rPr>
                <w:rFonts w:ascii="Times New Roman" w:eastAsia="Times New Roman" w:hAnsi="Times New Roman" w:cs="Times New Roman"/>
                <w:color w:val="000000"/>
                <w:sz w:val="24"/>
                <w:szCs w:val="24"/>
              </w:rPr>
              <w:t xml:space="preserve"> городского (сельских поселений)</w:t>
            </w:r>
          </w:p>
        </w:tc>
        <w:tc>
          <w:tcPr>
            <w:tcW w:w="2028"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9A27D4"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AE3"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11</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bCs/>
                <w:color w:val="000000"/>
                <w:sz w:val="24"/>
                <w:szCs w:val="24"/>
              </w:rPr>
              <w:t>Развитие межмуниципального туризма в рамках проекта «Пять Ветров» (необходимо строительство пассажирско-грузового причала и создание необходимой инфраструктуры для рыболовного туризма)</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400AE3" w:rsidRPr="006D4EC3">
              <w:rPr>
                <w:rFonts w:ascii="Times New Roman" w:eastAsia="Times New Roman" w:hAnsi="Times New Roman" w:cs="Times New Roman"/>
                <w:color w:val="000000"/>
                <w:sz w:val="24"/>
                <w:szCs w:val="24"/>
              </w:rPr>
              <w:t>, Министерство по делам молодёжи, спорту и туризму Республики Татарстан, Комитет по туризму Республики Татарстан</w:t>
            </w:r>
          </w:p>
        </w:tc>
        <w:tc>
          <w:tcPr>
            <w:tcW w:w="2028" w:type="dxa"/>
            <w:tcBorders>
              <w:top w:val="single" w:sz="4" w:space="0" w:color="auto"/>
              <w:left w:val="nil"/>
              <w:bottom w:val="single" w:sz="4" w:space="0" w:color="auto"/>
              <w:right w:val="single" w:sz="4" w:space="0" w:color="auto"/>
            </w:tcBorders>
            <w:vAlign w:val="center"/>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E6"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12</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Реализация проекта «город Лаишево – Туристический Рай»</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8463E6" w:rsidRPr="006D4EC3">
              <w:rPr>
                <w:rFonts w:ascii="Times New Roman" w:eastAsia="Times New Roman" w:hAnsi="Times New Roman" w:cs="Times New Roman"/>
                <w:color w:val="000000"/>
                <w:sz w:val="24"/>
                <w:szCs w:val="24"/>
              </w:rPr>
              <w:t xml:space="preserve">, Министерство </w:t>
            </w:r>
            <w:r w:rsidR="00400AE3" w:rsidRPr="006D4EC3">
              <w:rPr>
                <w:rFonts w:ascii="Times New Roman" w:eastAsia="Times New Roman" w:hAnsi="Times New Roman" w:cs="Times New Roman"/>
                <w:color w:val="000000"/>
                <w:sz w:val="24"/>
                <w:szCs w:val="24"/>
              </w:rPr>
              <w:t xml:space="preserve">по делам молодёжи, спорту и туризму </w:t>
            </w:r>
            <w:r w:rsidR="008463E6" w:rsidRPr="006D4EC3">
              <w:rPr>
                <w:rFonts w:ascii="Times New Roman" w:eastAsia="Times New Roman" w:hAnsi="Times New Roman" w:cs="Times New Roman"/>
                <w:color w:val="000000"/>
                <w:sz w:val="24"/>
                <w:szCs w:val="24"/>
              </w:rPr>
              <w:t>Республики Татарстан, Комитет по туризму Республики Татарстан</w:t>
            </w:r>
          </w:p>
        </w:tc>
        <w:tc>
          <w:tcPr>
            <w:tcW w:w="2028"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E6"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13</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Строительство туристической инфраструктуры и жилья для долгосрочного туризма и рекреации</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Pr="006D4EC3">
              <w:rPr>
                <w:rFonts w:ascii="Times New Roman" w:eastAsia="Times New Roman" w:hAnsi="Times New Roman" w:cs="Times New Roman"/>
                <w:color w:val="000000"/>
                <w:sz w:val="24"/>
                <w:szCs w:val="24"/>
              </w:rPr>
              <w:t xml:space="preserve"> </w:t>
            </w:r>
          </w:p>
        </w:tc>
        <w:tc>
          <w:tcPr>
            <w:tcW w:w="2028"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E6"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14</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Создание инфраструктуры, готовых площадок для различных видов туризма</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Pr="006D4EC3">
              <w:rPr>
                <w:rFonts w:ascii="Times New Roman" w:eastAsia="Times New Roman" w:hAnsi="Times New Roman" w:cs="Times New Roman"/>
                <w:color w:val="000000"/>
                <w:sz w:val="24"/>
                <w:szCs w:val="24"/>
              </w:rPr>
              <w:t xml:space="preserve"> </w:t>
            </w:r>
          </w:p>
        </w:tc>
        <w:tc>
          <w:tcPr>
            <w:tcW w:w="2028"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E6" w:rsidRPr="006D4EC3" w:rsidRDefault="00400AE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15</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Подготовка, переподготовка и повышение квалификации в сфере индустрии гостеприимства и туризма</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8463E6"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8463E6"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w:t>
            </w:r>
            <w:r w:rsidR="008463E6" w:rsidRPr="006D4EC3">
              <w:rPr>
                <w:rFonts w:ascii="Times New Roman" w:eastAsia="Times New Roman" w:hAnsi="Times New Roman" w:cs="Times New Roman"/>
                <w:color w:val="000000"/>
                <w:sz w:val="24"/>
                <w:szCs w:val="24"/>
              </w:rPr>
              <w:t>РТ», ГБОУ «Лаишевский ТЭТ»</w:t>
            </w:r>
          </w:p>
        </w:tc>
        <w:tc>
          <w:tcPr>
            <w:tcW w:w="2028"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8463E6" w:rsidRPr="006D4EC3" w:rsidRDefault="008463E6"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00AE3" w:rsidRPr="006D4EC3" w:rsidTr="00B53817">
        <w:trPr>
          <w:trHeight w:val="645"/>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Здравоохранение</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AE3" w:rsidRPr="006D4EC3" w:rsidRDefault="00400AE3" w:rsidP="00D3242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r w:rsidR="00D32427">
              <w:rPr>
                <w:rFonts w:ascii="Times New Roman" w:eastAsia="Times New Roman" w:hAnsi="Times New Roman" w:cs="Times New Roman"/>
                <w:color w:val="000000"/>
                <w:sz w:val="24"/>
                <w:szCs w:val="24"/>
              </w:rPr>
              <w:t>6</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color w:val="000000"/>
                <w:sz w:val="24"/>
                <w:szCs w:val="24"/>
              </w:rPr>
              <w:t>Проведение диспансеризации населения и выездных осмотров на предприятиях района</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ГАУЗ «Лаишевская ЦРБ»</w:t>
            </w:r>
          </w:p>
        </w:tc>
        <w:tc>
          <w:tcPr>
            <w:tcW w:w="2028" w:type="dxa"/>
            <w:tcBorders>
              <w:top w:val="single" w:sz="4" w:space="0" w:color="auto"/>
              <w:left w:val="nil"/>
              <w:bottom w:val="single" w:sz="4" w:space="0" w:color="auto"/>
              <w:right w:val="single" w:sz="4" w:space="0" w:color="auto"/>
            </w:tcBorders>
            <w:vAlign w:val="center"/>
          </w:tcPr>
          <w:p w:rsidR="00400AE3"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400AE3"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AE3" w:rsidRPr="006D4EC3" w:rsidRDefault="00400AE3" w:rsidP="00D3242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1</w:t>
            </w:r>
            <w:r w:rsidR="00D32427">
              <w:rPr>
                <w:rFonts w:ascii="Times New Roman" w:eastAsia="Times New Roman" w:hAnsi="Times New Roman" w:cs="Times New Roman"/>
                <w:color w:val="000000"/>
                <w:sz w:val="24"/>
                <w:szCs w:val="24"/>
              </w:rPr>
              <w:t>7</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Поддержка врачей-специалистов в части приобретения (аренды) жилья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ГАУЗ «Лаишевская ЦРБ»</w:t>
            </w:r>
            <w:r w:rsidR="00E42C3D">
              <w:rPr>
                <w:rFonts w:ascii="Times New Roman" w:eastAsia="Times New Roman" w:hAnsi="Times New Roman" w:cs="Times New Roman"/>
                <w:color w:val="000000"/>
                <w:sz w:val="24"/>
                <w:szCs w:val="24"/>
              </w:rPr>
              <w:t xml:space="preserve"> совместно с Министерством здравоохранения Республики Татарстан</w:t>
            </w:r>
            <w:r w:rsidRPr="006D4EC3">
              <w:rPr>
                <w:rFonts w:ascii="Times New Roman" w:eastAsia="Times New Roman" w:hAnsi="Times New Roman" w:cs="Times New Roman"/>
                <w:color w:val="000000"/>
                <w:sz w:val="24"/>
                <w:szCs w:val="24"/>
              </w:rPr>
              <w:t xml:space="preserve">, </w:t>
            </w:r>
            <w:r w:rsidR="00312034">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400AE3"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400AE3"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AE3" w:rsidRPr="006D4EC3" w:rsidRDefault="00D3242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лечебно – диагностического центра в с. П.Ковали (реализация проекта ГЧП)</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2016-2017</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400AE3" w:rsidRPr="006D4EC3" w:rsidRDefault="00312034" w:rsidP="00E42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400AE3" w:rsidRPr="006D4EC3">
              <w:rPr>
                <w:rFonts w:ascii="Times New Roman" w:eastAsia="Times New Roman" w:hAnsi="Times New Roman" w:cs="Times New Roman"/>
                <w:color w:val="000000"/>
                <w:sz w:val="24"/>
                <w:szCs w:val="24"/>
              </w:rPr>
              <w:t>, ГАУЗ «Лаишевская ЦРБ»</w:t>
            </w:r>
            <w:r w:rsidR="00E42C3D">
              <w:rPr>
                <w:rFonts w:ascii="Times New Roman" w:eastAsia="Times New Roman" w:hAnsi="Times New Roman" w:cs="Times New Roman"/>
                <w:color w:val="000000"/>
                <w:sz w:val="24"/>
                <w:szCs w:val="24"/>
              </w:rPr>
              <w:t>,</w:t>
            </w:r>
            <w:r w:rsidR="00E42C3D">
              <w:t xml:space="preserve"> </w:t>
            </w:r>
            <w:r w:rsidR="00E42C3D">
              <w:rPr>
                <w:rFonts w:ascii="Times New Roman" w:eastAsia="Times New Roman" w:hAnsi="Times New Roman" w:cs="Times New Roman"/>
                <w:color w:val="000000"/>
                <w:sz w:val="24"/>
                <w:szCs w:val="24"/>
              </w:rPr>
              <w:t xml:space="preserve">Министерство </w:t>
            </w:r>
            <w:r w:rsidR="00E42C3D" w:rsidRPr="00E42C3D">
              <w:rPr>
                <w:rFonts w:ascii="Times New Roman" w:eastAsia="Times New Roman" w:hAnsi="Times New Roman" w:cs="Times New Roman"/>
                <w:color w:val="000000"/>
                <w:sz w:val="24"/>
                <w:szCs w:val="24"/>
              </w:rPr>
              <w:t>здравоохранения Республики Татарстан</w:t>
            </w:r>
            <w:r w:rsidR="00400AE3" w:rsidRPr="006D4EC3">
              <w:rPr>
                <w:rFonts w:ascii="Times New Roman" w:eastAsia="Times New Roman" w:hAnsi="Times New Roman" w:cs="Times New Roman"/>
                <w:color w:val="000000"/>
                <w:sz w:val="24"/>
                <w:szCs w:val="24"/>
              </w:rPr>
              <w:t>, АО «Транснефть-Прикамье»</w:t>
            </w:r>
          </w:p>
        </w:tc>
        <w:tc>
          <w:tcPr>
            <w:tcW w:w="2028" w:type="dxa"/>
            <w:tcBorders>
              <w:top w:val="single" w:sz="4" w:space="0" w:color="auto"/>
              <w:left w:val="nil"/>
              <w:bottom w:val="single" w:sz="4" w:space="0" w:color="auto"/>
              <w:right w:val="single" w:sz="4" w:space="0" w:color="auto"/>
            </w:tcBorders>
            <w:vAlign w:val="center"/>
          </w:tcPr>
          <w:p w:rsidR="00400AE3" w:rsidRPr="006D4EC3" w:rsidRDefault="00400AE3"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86000,0</w:t>
            </w:r>
          </w:p>
        </w:tc>
        <w:tc>
          <w:tcPr>
            <w:tcW w:w="1353" w:type="dxa"/>
            <w:tcBorders>
              <w:top w:val="single" w:sz="4" w:space="0" w:color="auto"/>
              <w:left w:val="nil"/>
              <w:bottom w:val="single" w:sz="4" w:space="0" w:color="auto"/>
              <w:right w:val="single" w:sz="4" w:space="0" w:color="auto"/>
            </w:tcBorders>
            <w:vAlign w:val="center"/>
          </w:tcPr>
          <w:p w:rsidR="00400AE3"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Бюджет РТ, частные инвестиции</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A57" w:rsidRPr="006D4EC3" w:rsidRDefault="00D3242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B66A57" w:rsidRPr="006D4EC3" w:rsidRDefault="00D32427" w:rsidP="00B53817">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w:t>
            </w:r>
            <w:r w:rsidR="00B66A57" w:rsidRPr="006D4EC3">
              <w:rPr>
                <w:rFonts w:ascii="Times New Roman" w:hAnsi="Times New Roman" w:cs="Times New Roman"/>
                <w:color w:val="000000"/>
                <w:sz w:val="24"/>
                <w:szCs w:val="24"/>
              </w:rPr>
              <w:t>апитальный ремонт объектов здравоохранения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B66A57"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B66A57" w:rsidRPr="006D4EC3" w:rsidRDefault="00E42C3D" w:rsidP="00B53817">
            <w:pPr>
              <w:spacing w:after="0" w:line="240" w:lineRule="auto"/>
              <w:jc w:val="center"/>
              <w:rPr>
                <w:rFonts w:ascii="Times New Roman" w:eastAsia="Times New Roman" w:hAnsi="Times New Roman" w:cs="Times New Roman"/>
                <w:color w:val="000000"/>
                <w:sz w:val="24"/>
                <w:szCs w:val="24"/>
              </w:rPr>
            </w:pPr>
            <w:r w:rsidRPr="00E42C3D">
              <w:rPr>
                <w:rFonts w:ascii="Times New Roman" w:eastAsia="Times New Roman" w:hAnsi="Times New Roman" w:cs="Times New Roman"/>
                <w:color w:val="000000"/>
                <w:sz w:val="24"/>
                <w:szCs w:val="24"/>
              </w:rPr>
              <w:t xml:space="preserve">ГАУЗ «Лаишевская ЦРБ» совместно с Министерством здравоохранения Республики Татарстан </w:t>
            </w:r>
            <w:r w:rsidR="00B66A57" w:rsidRPr="006D4EC3">
              <w:rPr>
                <w:rFonts w:ascii="Times New Roman" w:eastAsia="Times New Roman" w:hAnsi="Times New Roman" w:cs="Times New Roman"/>
                <w:color w:val="000000"/>
                <w:sz w:val="24"/>
                <w:szCs w:val="24"/>
              </w:rPr>
              <w:t>Министерство здравоохранения Республики Татарстан</w:t>
            </w:r>
          </w:p>
        </w:tc>
        <w:tc>
          <w:tcPr>
            <w:tcW w:w="2028" w:type="dxa"/>
            <w:tcBorders>
              <w:top w:val="single" w:sz="4" w:space="0" w:color="auto"/>
              <w:left w:val="nil"/>
              <w:bottom w:val="single" w:sz="4" w:space="0" w:color="auto"/>
              <w:right w:val="single" w:sz="4" w:space="0" w:color="auto"/>
            </w:tcBorders>
            <w:vAlign w:val="center"/>
          </w:tcPr>
          <w:p w:rsidR="00B66A57"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B66A57" w:rsidRPr="006D4EC3" w:rsidRDefault="00B66A57"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B66A57" w:rsidRPr="006D4EC3" w:rsidTr="00B53817">
        <w:trPr>
          <w:trHeight w:val="645"/>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B66A57" w:rsidRPr="006D4EC3" w:rsidRDefault="00B66A57" w:rsidP="00B53817">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Молодёжная политика и спорт</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1D16D5"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r w:rsidR="00D32427">
              <w:rPr>
                <w:rFonts w:ascii="Times New Roman" w:eastAsia="Times New Roman" w:hAnsi="Times New Roman" w:cs="Times New Roman"/>
                <w:color w:val="000000"/>
                <w:sz w:val="24"/>
                <w:szCs w:val="24"/>
              </w:rPr>
              <w:t>0</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крытого катка в с. Столбище</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312034">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МУ «</w:t>
            </w:r>
            <w:r w:rsidR="00312034">
              <w:rPr>
                <w:rFonts w:ascii="Times New Roman" w:eastAsia="Times New Roman" w:hAnsi="Times New Roman" w:cs="Times New Roman"/>
                <w:color w:val="000000"/>
                <w:sz w:val="24"/>
                <w:szCs w:val="24"/>
              </w:rPr>
              <w:t>ИК</w:t>
            </w:r>
            <w:r w:rsidRPr="006D4EC3">
              <w:rPr>
                <w:rFonts w:ascii="Times New Roman" w:eastAsia="Times New Roman" w:hAnsi="Times New Roman" w:cs="Times New Roman"/>
                <w:color w:val="000000"/>
                <w:sz w:val="24"/>
                <w:szCs w:val="24"/>
              </w:rPr>
              <w:t xml:space="preserve"> Столбищенского сельского поселения»</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30,0</w:t>
            </w:r>
          </w:p>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100,0</w:t>
            </w:r>
          </w:p>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50,0</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1D16D5" w:rsidP="00D32427">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2</w:t>
            </w:r>
            <w:r w:rsidR="00D32427">
              <w:rPr>
                <w:rFonts w:ascii="Times New Roman" w:hAnsi="Times New Roman" w:cs="Times New Roman"/>
                <w:color w:val="000000"/>
                <w:sz w:val="24"/>
                <w:szCs w:val="24"/>
              </w:rPr>
              <w:t>1</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спортивного универсального комплекса в г.Лаишево</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2016-2019</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312034">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МУ «</w:t>
            </w:r>
            <w:r w:rsidR="00312034">
              <w:rPr>
                <w:rFonts w:ascii="Times New Roman" w:eastAsia="Times New Roman" w:hAnsi="Times New Roman" w:cs="Times New Roman"/>
                <w:color w:val="000000"/>
                <w:sz w:val="24"/>
                <w:szCs w:val="24"/>
              </w:rPr>
              <w:t>ИК</w:t>
            </w:r>
            <w:r w:rsidRPr="006D4EC3">
              <w:rPr>
                <w:rFonts w:ascii="Times New Roman" w:eastAsia="Times New Roman" w:hAnsi="Times New Roman" w:cs="Times New Roman"/>
                <w:color w:val="000000"/>
                <w:sz w:val="24"/>
                <w:szCs w:val="24"/>
              </w:rPr>
              <w:t xml:space="preserve"> г. Лаишево»</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130,0</w:t>
            </w:r>
          </w:p>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130,0</w:t>
            </w:r>
          </w:p>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130,0</w:t>
            </w:r>
          </w:p>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2019 – 160,0</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1D16D5" w:rsidP="00D32427">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 xml:space="preserve">  2</w:t>
            </w:r>
            <w:r w:rsidR="00D32427">
              <w:rPr>
                <w:rFonts w:ascii="Times New Roman" w:hAnsi="Times New Roman" w:cs="Times New Roman"/>
                <w:color w:val="000000"/>
                <w:sz w:val="24"/>
                <w:szCs w:val="24"/>
              </w:rPr>
              <w:t>2</w:t>
            </w:r>
            <w:r w:rsidRPr="006D4EC3">
              <w:rPr>
                <w:rFonts w:ascii="Times New Roman" w:hAnsi="Times New Roman" w:cs="Times New Roman"/>
                <w:color w:val="000000"/>
                <w:sz w:val="24"/>
                <w:szCs w:val="24"/>
              </w:rPr>
              <w:t xml:space="preserve">  </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универсальных спортивных площадок в районе</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1D16D5"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1D16D5" w:rsidRPr="006D4EC3">
              <w:rPr>
                <w:rFonts w:ascii="Times New Roman" w:eastAsia="Times New Roman" w:hAnsi="Times New Roman" w:cs="Times New Roman"/>
                <w:color w:val="000000"/>
                <w:sz w:val="24"/>
                <w:szCs w:val="24"/>
              </w:rPr>
              <w:t xml:space="preserve"> городского (сельских поселений)</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1D16D5" w:rsidP="00D32427">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2</w:t>
            </w:r>
            <w:r w:rsidR="00D32427">
              <w:rPr>
                <w:rFonts w:ascii="Times New Roman" w:hAnsi="Times New Roman" w:cs="Times New Roman"/>
                <w:color w:val="000000"/>
                <w:sz w:val="24"/>
                <w:szCs w:val="24"/>
              </w:rPr>
              <w:t>3</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Популяризация здорового образа жизни</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1D16D5"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1D16D5" w:rsidRPr="006D4EC3">
              <w:rPr>
                <w:rFonts w:ascii="Times New Roman" w:eastAsia="Times New Roman" w:hAnsi="Times New Roman" w:cs="Times New Roman"/>
                <w:color w:val="000000"/>
                <w:sz w:val="24"/>
                <w:szCs w:val="24"/>
              </w:rPr>
              <w:t xml:space="preserve"> городского (сельских поселений), СМИ</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D32427" w:rsidP="006D4EC3">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24</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Укрепление материально-технической базы спортивных объектов</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1D16D5" w:rsidRPr="006D4EC3">
              <w:rPr>
                <w:rFonts w:ascii="Times New Roman" w:eastAsia="Times New Roman" w:hAnsi="Times New Roman" w:cs="Times New Roman"/>
                <w:color w:val="000000"/>
                <w:sz w:val="24"/>
                <w:szCs w:val="24"/>
              </w:rPr>
              <w:t>, спортивные учреждения района</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1D16D5"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307A79" w:rsidRPr="006D4EC3" w:rsidTr="00B53817">
        <w:trPr>
          <w:trHeight w:val="645"/>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307A79" w:rsidRPr="006D4EC3" w:rsidRDefault="00307A79" w:rsidP="00B53817">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Жилищное строительство</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D5" w:rsidRPr="006D4EC3" w:rsidRDefault="00307A79" w:rsidP="00D32427">
            <w:pPr>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lastRenderedPageBreak/>
              <w:t>2</w:t>
            </w:r>
            <w:r w:rsidR="00D32427">
              <w:rPr>
                <w:rFonts w:ascii="Times New Roman" w:hAnsi="Times New Roman" w:cs="Times New Roman"/>
                <w:color w:val="000000"/>
                <w:sz w:val="24"/>
                <w:szCs w:val="24"/>
              </w:rPr>
              <w:t>5</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07A79"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Участие в программах строительства многоквартирного индивидуального жилья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D16D5"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1D16D5"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D16D5"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A79" w:rsidRPr="006D4EC3" w:rsidRDefault="00307A79" w:rsidP="00D32427">
            <w:pPr>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2</w:t>
            </w:r>
            <w:r w:rsidR="00D32427">
              <w:rPr>
                <w:rFonts w:ascii="Times New Roman" w:hAnsi="Times New Roman" w:cs="Times New Roman"/>
                <w:color w:val="000000"/>
                <w:sz w:val="24"/>
                <w:szCs w:val="24"/>
              </w:rPr>
              <w:t>6</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Реализация программы капитального ремонта в многоквартирных домах</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307A79" w:rsidRPr="006D4EC3">
              <w:rPr>
                <w:rFonts w:ascii="Times New Roman" w:eastAsia="Times New Roman" w:hAnsi="Times New Roman" w:cs="Times New Roman"/>
                <w:color w:val="000000"/>
                <w:sz w:val="24"/>
                <w:szCs w:val="24"/>
              </w:rPr>
              <w:t>, Управляющие компании ЖКХ</w:t>
            </w:r>
          </w:p>
        </w:tc>
        <w:tc>
          <w:tcPr>
            <w:tcW w:w="2028"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A79" w:rsidRPr="006D4EC3" w:rsidRDefault="00307A79" w:rsidP="00D32427">
            <w:pPr>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2</w:t>
            </w:r>
            <w:r w:rsidR="00D32427">
              <w:rPr>
                <w:rFonts w:ascii="Times New Roman" w:hAnsi="Times New Roman" w:cs="Times New Roman"/>
                <w:color w:val="000000"/>
                <w:sz w:val="24"/>
                <w:szCs w:val="24"/>
              </w:rPr>
              <w:t>7</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Реализация программы переселения граждан из аварийного жилищного фонда</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307A79" w:rsidRPr="006D4EC3">
              <w:rPr>
                <w:rFonts w:ascii="Times New Roman" w:eastAsia="Times New Roman" w:hAnsi="Times New Roman" w:cs="Times New Roman"/>
                <w:color w:val="000000"/>
                <w:sz w:val="24"/>
                <w:szCs w:val="24"/>
              </w:rPr>
              <w:t>, Государственный жилищный</w:t>
            </w:r>
          </w:p>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Фонд при</w:t>
            </w:r>
          </w:p>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Президенте РТ</w:t>
            </w:r>
          </w:p>
        </w:tc>
        <w:tc>
          <w:tcPr>
            <w:tcW w:w="2028"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A79" w:rsidRPr="006D4EC3" w:rsidRDefault="00307A79" w:rsidP="006D4EC3">
            <w:pPr>
              <w:spacing w:after="0" w:line="24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22</w:t>
            </w:r>
            <w:r w:rsidR="00D32427">
              <w:rPr>
                <w:rFonts w:ascii="Times New Roman" w:hAnsi="Times New Roman" w:cs="Times New Roman"/>
                <w:sz w:val="24"/>
                <w:szCs w:val="24"/>
              </w:rPr>
              <w:t>8</w:t>
            </w:r>
          </w:p>
          <w:p w:rsidR="00307A79" w:rsidRPr="006D4EC3" w:rsidRDefault="00307A79" w:rsidP="006D4EC3">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Эффективное взаимодействие с инвесторами в части строительства инвестиционного жилья</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307A79" w:rsidRPr="006D4EC3" w:rsidRDefault="00312034"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307A79" w:rsidRPr="006D4EC3" w:rsidRDefault="00307A79"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307A79" w:rsidRPr="006D4EC3" w:rsidTr="00B53817">
        <w:trPr>
          <w:trHeight w:val="645"/>
        </w:trPr>
        <w:tc>
          <w:tcPr>
            <w:tcW w:w="10421"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307A79" w:rsidRPr="006D4EC3" w:rsidRDefault="00307A79" w:rsidP="00B53817">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Экология</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44" w:rsidRPr="006D4EC3" w:rsidRDefault="00255944" w:rsidP="006D4EC3">
            <w:pPr>
              <w:spacing w:after="0" w:line="24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3</w:t>
            </w:r>
            <w:r w:rsidR="00D32427">
              <w:rPr>
                <w:rFonts w:ascii="Times New Roman" w:hAnsi="Times New Roman" w:cs="Times New Roman"/>
                <w:sz w:val="24"/>
                <w:szCs w:val="24"/>
              </w:rPr>
              <w:t>29</w:t>
            </w:r>
          </w:p>
          <w:p w:rsidR="00255944" w:rsidRPr="006D4EC3" w:rsidRDefault="00255944" w:rsidP="006D4EC3">
            <w:pPr>
              <w:spacing w:after="0" w:line="240" w:lineRule="auto"/>
              <w:ind w:firstLine="709"/>
              <w:jc w:val="both"/>
              <w:rPr>
                <w:rFonts w:ascii="Times New Roman" w:hAnsi="Times New Roman" w:cs="Times New Roman"/>
                <w:sz w:val="24"/>
                <w:szCs w:val="24"/>
              </w:rPr>
            </w:pP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sz w:val="24"/>
                <w:szCs w:val="24"/>
              </w:rPr>
              <w:t>Популяризация сохранения и улучшения экологического баланса в районе</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25594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255944" w:rsidRPr="006D4EC3">
              <w:rPr>
                <w:rFonts w:ascii="Times New Roman" w:eastAsia="Times New Roman" w:hAnsi="Times New Roman" w:cs="Times New Roman"/>
                <w:color w:val="000000"/>
                <w:sz w:val="24"/>
                <w:szCs w:val="24"/>
              </w:rPr>
              <w:t xml:space="preserve"> городского (сельских поселений), Министерство экологии и природных ресурсов РТ</w:t>
            </w:r>
          </w:p>
        </w:tc>
        <w:tc>
          <w:tcPr>
            <w:tcW w:w="2028"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44" w:rsidRPr="006D4EC3" w:rsidRDefault="00255944" w:rsidP="006D4EC3">
            <w:pPr>
              <w:spacing w:after="0" w:line="24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33</w:t>
            </w:r>
            <w:r w:rsidR="00D32427">
              <w:rPr>
                <w:rFonts w:ascii="Times New Roman" w:hAnsi="Times New Roman" w:cs="Times New Roman"/>
                <w:sz w:val="24"/>
                <w:szCs w:val="24"/>
              </w:rPr>
              <w:t>0</w:t>
            </w:r>
          </w:p>
          <w:p w:rsidR="00255944" w:rsidRPr="006D4EC3" w:rsidRDefault="00255944" w:rsidP="006D4EC3">
            <w:pPr>
              <w:spacing w:after="0" w:line="240" w:lineRule="auto"/>
              <w:ind w:firstLine="709"/>
              <w:jc w:val="both"/>
              <w:rPr>
                <w:rFonts w:ascii="Times New Roman" w:hAnsi="Times New Roman" w:cs="Times New Roman"/>
                <w:sz w:val="24"/>
                <w:szCs w:val="24"/>
              </w:rPr>
            </w:pP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Проведение экологических месячников, акций и мероприятий, направленных на улучшение экологической обстановки</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25594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255944" w:rsidRPr="006D4EC3">
              <w:rPr>
                <w:rFonts w:ascii="Times New Roman" w:eastAsia="Times New Roman" w:hAnsi="Times New Roman" w:cs="Times New Roman"/>
                <w:color w:val="000000"/>
                <w:sz w:val="24"/>
                <w:szCs w:val="24"/>
              </w:rPr>
              <w:t xml:space="preserve"> городского (сельских поселений)</w:t>
            </w:r>
          </w:p>
        </w:tc>
        <w:tc>
          <w:tcPr>
            <w:tcW w:w="2028"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44" w:rsidRPr="006D4EC3" w:rsidRDefault="00255944" w:rsidP="00D32427">
            <w:pPr>
              <w:spacing w:after="0" w:line="24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33</w:t>
            </w:r>
            <w:r w:rsidR="00D32427">
              <w:rPr>
                <w:rFonts w:ascii="Times New Roman" w:hAnsi="Times New Roman" w:cs="Times New Roman"/>
                <w:sz w:val="24"/>
                <w:szCs w:val="24"/>
              </w:rPr>
              <w:t>1</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Дальнейшее эффективное развитие движения «Эко-десант»</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25594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255944" w:rsidRPr="006D4EC3">
              <w:rPr>
                <w:rFonts w:ascii="Times New Roman" w:eastAsia="Times New Roman" w:hAnsi="Times New Roman" w:cs="Times New Roman"/>
                <w:color w:val="000000"/>
                <w:sz w:val="24"/>
                <w:szCs w:val="24"/>
              </w:rPr>
              <w:t xml:space="preserve"> городского (сельских поселений), Министерство экологии и природных ресурсов РТ</w:t>
            </w:r>
          </w:p>
        </w:tc>
        <w:tc>
          <w:tcPr>
            <w:tcW w:w="2028"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44" w:rsidRPr="006D4EC3" w:rsidRDefault="00255944" w:rsidP="00D32427">
            <w:pPr>
              <w:spacing w:after="0" w:line="24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33</w:t>
            </w:r>
            <w:r w:rsidR="00D32427">
              <w:rPr>
                <w:rFonts w:ascii="Times New Roman" w:hAnsi="Times New Roman" w:cs="Times New Roman"/>
                <w:sz w:val="24"/>
                <w:szCs w:val="24"/>
              </w:rPr>
              <w:t>2</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 xml:space="preserve">Мониторинг и ликвидация </w:t>
            </w:r>
            <w:r w:rsidRPr="006D4EC3">
              <w:rPr>
                <w:rFonts w:ascii="Times New Roman" w:hAnsi="Times New Roman" w:cs="Times New Roman"/>
                <w:sz w:val="24"/>
                <w:szCs w:val="24"/>
              </w:rPr>
              <w:lastRenderedPageBreak/>
              <w:t>несанкционированных свалок</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25594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255944" w:rsidRPr="006D4EC3">
              <w:rPr>
                <w:rFonts w:ascii="Times New Roman" w:eastAsia="Times New Roman" w:hAnsi="Times New Roman" w:cs="Times New Roman"/>
                <w:color w:val="000000"/>
                <w:sz w:val="24"/>
                <w:szCs w:val="24"/>
              </w:rPr>
              <w:t xml:space="preserve"> </w:t>
            </w:r>
            <w:r w:rsidR="00255944" w:rsidRPr="006D4EC3">
              <w:rPr>
                <w:rFonts w:ascii="Times New Roman" w:eastAsia="Times New Roman" w:hAnsi="Times New Roman" w:cs="Times New Roman"/>
                <w:color w:val="000000"/>
                <w:sz w:val="24"/>
                <w:szCs w:val="24"/>
              </w:rPr>
              <w:lastRenderedPageBreak/>
              <w:t>городского (сельских поселений), Министерство экологии и природных ресурсов РТ</w:t>
            </w:r>
          </w:p>
        </w:tc>
        <w:tc>
          <w:tcPr>
            <w:tcW w:w="2028"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lastRenderedPageBreak/>
              <w:t>-</w:t>
            </w:r>
          </w:p>
        </w:tc>
        <w:tc>
          <w:tcPr>
            <w:tcW w:w="1353"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44" w:rsidRPr="006D4EC3" w:rsidRDefault="00D32427"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333</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Инвентаризация и проведение работы с предприятиями, оказывающих негативное влияние на окружающую среду</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55944" w:rsidRPr="006D4EC3" w:rsidRDefault="00312034"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255944"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255944" w:rsidRPr="006D4EC3">
              <w:rPr>
                <w:rFonts w:ascii="Times New Roman" w:eastAsia="Times New Roman" w:hAnsi="Times New Roman" w:cs="Times New Roman"/>
                <w:color w:val="000000"/>
                <w:sz w:val="24"/>
                <w:szCs w:val="24"/>
              </w:rPr>
              <w:t xml:space="preserve"> городского (сельских поселений)</w:t>
            </w:r>
          </w:p>
        </w:tc>
        <w:tc>
          <w:tcPr>
            <w:tcW w:w="2028"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255944" w:rsidRPr="006D4EC3" w:rsidRDefault="00255944" w:rsidP="00B5381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155A7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55A7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3 34</w:t>
            </w:r>
          </w:p>
        </w:tc>
        <w:tc>
          <w:tcPr>
            <w:tcW w:w="2630"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Строительство (реконструкция) очистных сооружений по очистке производственных, ливневых и хозяйственно-бытовых стоков животноводческих ферм</w:t>
            </w:r>
          </w:p>
        </w:tc>
        <w:tc>
          <w:tcPr>
            <w:tcW w:w="1435"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312034">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028" w:type="dxa"/>
            <w:tcBorders>
              <w:top w:val="single" w:sz="4" w:space="0" w:color="auto"/>
              <w:left w:val="nil"/>
              <w:bottom w:val="single" w:sz="4" w:space="0" w:color="auto"/>
              <w:right w:val="single" w:sz="4" w:space="0" w:color="auto"/>
            </w:tcBorders>
            <w:vAlign w:val="center"/>
          </w:tcPr>
          <w:p w:rsidR="00155A71" w:rsidRPr="006D4EC3" w:rsidRDefault="00155A71"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55A71" w:rsidRPr="006D4EC3" w:rsidRDefault="00155A71"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155A7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55A7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3 35</w:t>
            </w:r>
          </w:p>
        </w:tc>
        <w:tc>
          <w:tcPr>
            <w:tcW w:w="2630" w:type="dxa"/>
            <w:tcBorders>
              <w:top w:val="single" w:sz="4" w:space="0" w:color="auto"/>
              <w:left w:val="nil"/>
              <w:bottom w:val="single" w:sz="4" w:space="0" w:color="auto"/>
              <w:right w:val="single" w:sz="4" w:space="0" w:color="auto"/>
            </w:tcBorders>
            <w:shd w:val="clear" w:color="auto" w:fill="auto"/>
            <w:vAlign w:val="center"/>
          </w:tcPr>
          <w:p w:rsidR="00155A71" w:rsidRDefault="00155A7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Обеспечение безопасного для окружающей среды хранения и повторного использования помёта птицы и навоза животноводческих ферм с исключением вывоза данных необработанных отходов на поля</w:t>
            </w:r>
          </w:p>
        </w:tc>
        <w:tc>
          <w:tcPr>
            <w:tcW w:w="1435"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312034">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028" w:type="dxa"/>
            <w:tcBorders>
              <w:top w:val="single" w:sz="4" w:space="0" w:color="auto"/>
              <w:left w:val="nil"/>
              <w:bottom w:val="single" w:sz="4" w:space="0" w:color="auto"/>
              <w:right w:val="single" w:sz="4" w:space="0" w:color="auto"/>
            </w:tcBorders>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155A7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55A7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36</w:t>
            </w:r>
          </w:p>
        </w:tc>
        <w:tc>
          <w:tcPr>
            <w:tcW w:w="2630" w:type="dxa"/>
            <w:tcBorders>
              <w:top w:val="single" w:sz="4" w:space="0" w:color="auto"/>
              <w:left w:val="nil"/>
              <w:bottom w:val="single" w:sz="4" w:space="0" w:color="auto"/>
              <w:right w:val="single" w:sz="4" w:space="0" w:color="auto"/>
            </w:tcBorders>
            <w:shd w:val="clear" w:color="auto" w:fill="auto"/>
            <w:vAlign w:val="center"/>
          </w:tcPr>
          <w:p w:rsidR="00155A71" w:rsidRDefault="00155A7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Внедрение технологий по снижению негативного воздействия на атмосферный воздух при содержании птиц и животных, а также при хранении и обезвреживании отходов животноводства</w:t>
            </w:r>
          </w:p>
        </w:tc>
        <w:tc>
          <w:tcPr>
            <w:tcW w:w="1435"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312034">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028" w:type="dxa"/>
            <w:tcBorders>
              <w:top w:val="single" w:sz="4" w:space="0" w:color="auto"/>
              <w:left w:val="nil"/>
              <w:bottom w:val="single" w:sz="4" w:space="0" w:color="auto"/>
              <w:right w:val="single" w:sz="4" w:space="0" w:color="auto"/>
            </w:tcBorders>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55A71" w:rsidRPr="006D4EC3" w:rsidRDefault="00155A7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155A7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55A7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37</w:t>
            </w:r>
          </w:p>
        </w:tc>
        <w:tc>
          <w:tcPr>
            <w:tcW w:w="2630" w:type="dxa"/>
            <w:tcBorders>
              <w:top w:val="single" w:sz="4" w:space="0" w:color="auto"/>
              <w:left w:val="nil"/>
              <w:bottom w:val="single" w:sz="4" w:space="0" w:color="auto"/>
              <w:right w:val="single" w:sz="4" w:space="0" w:color="auto"/>
            </w:tcBorders>
            <w:shd w:val="clear" w:color="auto" w:fill="auto"/>
            <w:vAlign w:val="center"/>
          </w:tcPr>
          <w:p w:rsidR="00155A71" w:rsidRDefault="00155A7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155A71">
              <w:rPr>
                <w:rFonts w:ascii="Times New Roman" w:hAnsi="Times New Roman" w:cs="Times New Roman"/>
                <w:sz w:val="24"/>
                <w:szCs w:val="24"/>
              </w:rPr>
              <w:t xml:space="preserve">зменение состава сырья с переходом на более экологические виды материалов, </w:t>
            </w:r>
            <w:r w:rsidRPr="00155A71">
              <w:rPr>
                <w:rFonts w:ascii="Times New Roman" w:hAnsi="Times New Roman" w:cs="Times New Roman"/>
                <w:sz w:val="24"/>
                <w:szCs w:val="24"/>
              </w:rPr>
              <w:lastRenderedPageBreak/>
              <w:t>перепрофилирование производств и связанное с этим снижение классов опасности загрязняющих веществ, поступающих в окружающую среду</w:t>
            </w:r>
          </w:p>
        </w:tc>
        <w:tc>
          <w:tcPr>
            <w:tcW w:w="1435" w:type="dxa"/>
            <w:tcBorders>
              <w:top w:val="single" w:sz="4" w:space="0" w:color="auto"/>
              <w:left w:val="nil"/>
              <w:bottom w:val="single" w:sz="4" w:space="0" w:color="auto"/>
              <w:right w:val="single" w:sz="4" w:space="0" w:color="auto"/>
            </w:tcBorders>
            <w:shd w:val="clear" w:color="auto" w:fill="auto"/>
            <w:vAlign w:val="center"/>
          </w:tcPr>
          <w:p w:rsidR="00155A71" w:rsidRPr="006D4EC3" w:rsidRDefault="00E55C81"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lastRenderedPageBreak/>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155A71" w:rsidRDefault="00E55C81" w:rsidP="003120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312034">
              <w:rPr>
                <w:rFonts w:ascii="Times New Roman" w:eastAsia="Times New Roman" w:hAnsi="Times New Roman" w:cs="Times New Roman"/>
                <w:color w:val="000000"/>
                <w:sz w:val="24"/>
                <w:szCs w:val="24"/>
              </w:rPr>
              <w:t>ЛМР</w:t>
            </w:r>
            <w:r w:rsidR="00312034" w:rsidRPr="006D4EC3">
              <w:rPr>
                <w:rFonts w:ascii="Times New Roman" w:eastAsia="Times New Roman" w:hAnsi="Times New Roman" w:cs="Times New Roman"/>
                <w:color w:val="000000"/>
                <w:sz w:val="24"/>
                <w:szCs w:val="24"/>
              </w:rPr>
              <w:t xml:space="preserve"> </w:t>
            </w:r>
          </w:p>
        </w:tc>
        <w:tc>
          <w:tcPr>
            <w:tcW w:w="2028" w:type="dxa"/>
            <w:tcBorders>
              <w:top w:val="single" w:sz="4" w:space="0" w:color="auto"/>
              <w:left w:val="nil"/>
              <w:bottom w:val="single" w:sz="4" w:space="0" w:color="auto"/>
              <w:right w:val="single" w:sz="4" w:space="0" w:color="auto"/>
            </w:tcBorders>
            <w:vAlign w:val="center"/>
          </w:tcPr>
          <w:p w:rsidR="00155A7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155A7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38</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передовых ресурсосберегающих, малоотходных технологических решений, позволяющих максимально сократить поступление загрязняющих веществ в окружающую среду</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4A0F7D">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39</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эффективного газопылеулавливающего оборудования</w:t>
            </w:r>
            <w:r>
              <w:rPr>
                <w:rFonts w:ascii="Times New Roman" w:hAnsi="Times New Roman" w:cs="Times New Roman"/>
                <w:sz w:val="24"/>
                <w:szCs w:val="24"/>
              </w:rPr>
              <w:t xml:space="preserve"> на предприятиях района</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4A0F7D">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40</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Pr="00155A7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155A71">
              <w:rPr>
                <w:rFonts w:ascii="Times New Roman" w:hAnsi="Times New Roman" w:cs="Times New Roman"/>
                <w:sz w:val="24"/>
                <w:szCs w:val="24"/>
              </w:rPr>
              <w:t>аксимальное озеленение территорий санитарно-защитных зон пыле- газоустойчивыми породами зеленых насаждений</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4A0F7D">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41</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155A71">
              <w:rPr>
                <w:rFonts w:ascii="Times New Roman" w:hAnsi="Times New Roman" w:cs="Times New Roman"/>
                <w:sz w:val="24"/>
                <w:szCs w:val="24"/>
              </w:rPr>
              <w:t>беспечение жилых объектов инженерной инфраструктурой</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4A0F7D" w:rsidP="00E55C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55C81">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42</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E55C8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155A71">
              <w:rPr>
                <w:rFonts w:ascii="Times New Roman" w:hAnsi="Times New Roman" w:cs="Times New Roman"/>
                <w:sz w:val="24"/>
                <w:szCs w:val="24"/>
              </w:rPr>
              <w:t xml:space="preserve">троительство очистных сооружений хозяйственно-бытовых стоков в населенных пунктах </w:t>
            </w:r>
            <w:r>
              <w:rPr>
                <w:rFonts w:ascii="Times New Roman" w:hAnsi="Times New Roman" w:cs="Times New Roman"/>
                <w:sz w:val="24"/>
                <w:szCs w:val="24"/>
              </w:rPr>
              <w:t>района</w:t>
            </w:r>
            <w:r w:rsidRPr="00155A71">
              <w:rPr>
                <w:rFonts w:ascii="Times New Roman" w:hAnsi="Times New Roman" w:cs="Times New Roman"/>
                <w:sz w:val="24"/>
                <w:szCs w:val="24"/>
              </w:rPr>
              <w:t>, обеспечивающих очистку стоков до установленных нормативов</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4A0F7D"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55C81">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43</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155A71">
              <w:rPr>
                <w:rFonts w:ascii="Times New Roman" w:hAnsi="Times New Roman" w:cs="Times New Roman"/>
                <w:sz w:val="24"/>
                <w:szCs w:val="24"/>
              </w:rPr>
              <w:t xml:space="preserve">троительство и реконструкция водопроводных и канализационных </w:t>
            </w:r>
            <w:r w:rsidRPr="00155A71">
              <w:rPr>
                <w:rFonts w:ascii="Times New Roman" w:hAnsi="Times New Roman" w:cs="Times New Roman"/>
                <w:sz w:val="24"/>
                <w:szCs w:val="24"/>
              </w:rPr>
              <w:lastRenderedPageBreak/>
              <w:t>сетей в населенных пунктах района</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4A0F7D" w:rsidP="004A0F7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55C81">
              <w:rPr>
                <w:rFonts w:ascii="Times New Roman" w:eastAsia="Times New Roman" w:hAnsi="Times New Roman" w:cs="Times New Roman"/>
                <w:color w:val="000000"/>
                <w:sz w:val="24"/>
                <w:szCs w:val="24"/>
              </w:rPr>
              <w:t xml:space="preserve">, предприятия жилищно-коммунального </w:t>
            </w:r>
            <w:r w:rsidR="00E55C81">
              <w:rPr>
                <w:rFonts w:ascii="Times New Roman" w:eastAsia="Times New Roman" w:hAnsi="Times New Roman" w:cs="Times New Roman"/>
                <w:color w:val="000000"/>
                <w:sz w:val="24"/>
                <w:szCs w:val="24"/>
              </w:rPr>
              <w:lastRenderedPageBreak/>
              <w:t xml:space="preserve">хозяйства </w:t>
            </w:r>
            <w:r>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6D4E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44</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E55C8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современных методов водоподготовки и передовых технологий очистки сточных вод, обезвреживания и утилизации осадков с очистных сооружений</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Default="004A0F7D"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55C81">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028"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BD73F5" w:rsidTr="00983E54">
        <w:trPr>
          <w:trHeight w:val="645"/>
        </w:trPr>
        <w:tc>
          <w:tcPr>
            <w:tcW w:w="10421" w:type="dxa"/>
            <w:gridSpan w:val="6"/>
            <w:tcBorders>
              <w:top w:val="single" w:sz="4" w:space="0" w:color="auto"/>
              <w:left w:val="single" w:sz="4" w:space="0" w:color="auto"/>
              <w:bottom w:val="single" w:sz="4" w:space="0" w:color="auto"/>
              <w:right w:val="single" w:sz="4" w:space="0" w:color="auto"/>
            </w:tcBorders>
            <w:shd w:val="pct25" w:color="auto" w:fill="auto"/>
            <w:vAlign w:val="center"/>
          </w:tcPr>
          <w:p w:rsidR="00E55C81" w:rsidRPr="00BD73F5" w:rsidRDefault="00E55C81" w:rsidP="00B53817">
            <w:pPr>
              <w:spacing w:after="0" w:line="240" w:lineRule="auto"/>
              <w:jc w:val="center"/>
              <w:rPr>
                <w:rFonts w:ascii="Times New Roman" w:eastAsia="Times New Roman" w:hAnsi="Times New Roman" w:cs="Times New Roman"/>
                <w:b/>
                <w:color w:val="000000"/>
                <w:sz w:val="24"/>
                <w:szCs w:val="24"/>
              </w:rPr>
            </w:pPr>
            <w:r w:rsidRPr="00BD73F5">
              <w:rPr>
                <w:rFonts w:ascii="Times New Roman" w:eastAsia="Times New Roman" w:hAnsi="Times New Roman" w:cs="Times New Roman"/>
                <w:b/>
                <w:color w:val="000000"/>
                <w:sz w:val="24"/>
                <w:szCs w:val="24"/>
              </w:rPr>
              <w:t>Государственные и муниципальные услуги</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983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Размещение на портале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раздела про использование электронных государственных и муниципальных услуг и постоянное его обновление</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983E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4A0F7D" w:rsidP="00983E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E55C81" w:rsidRPr="006D4EC3" w:rsidRDefault="00E55C81"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Pr="006D4EC3" w:rsidRDefault="00E55C81" w:rsidP="00B538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983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Освещение новостей и статей по популяризации электронных государственных и муниципальных услуг на портале </w:t>
            </w:r>
            <w:r w:rsidR="004A0F7D">
              <w:rPr>
                <w:rFonts w:ascii="Times New Roman" w:eastAsia="Times New Roman" w:hAnsi="Times New Roman" w:cs="Times New Roman"/>
                <w:color w:val="000000"/>
                <w:sz w:val="24"/>
                <w:szCs w:val="24"/>
              </w:rPr>
              <w:t>ЛМР</w:t>
            </w:r>
            <w:r>
              <w:rPr>
                <w:rFonts w:ascii="Times New Roman" w:hAnsi="Times New Roman" w:cs="Times New Roman"/>
                <w:sz w:val="24"/>
                <w:szCs w:val="24"/>
              </w:rPr>
              <w:t xml:space="preserve"> и в официальных аккаунтах социальных сетей</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4A0F7D"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55C81" w:rsidRPr="006D4EC3" w:rsidTr="00E55C81">
        <w:trPr>
          <w:trHeight w:val="6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55C81" w:rsidRDefault="00E55C81" w:rsidP="00E55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630" w:type="dxa"/>
            <w:tcBorders>
              <w:top w:val="single" w:sz="4" w:space="0" w:color="auto"/>
              <w:left w:val="nil"/>
              <w:bottom w:val="single" w:sz="4" w:space="0" w:color="auto"/>
              <w:right w:val="single" w:sz="4" w:space="0" w:color="auto"/>
            </w:tcBorders>
            <w:shd w:val="clear" w:color="auto" w:fill="auto"/>
            <w:vAlign w:val="center"/>
          </w:tcPr>
          <w:p w:rsidR="00E55C81" w:rsidRDefault="00E55C81" w:rsidP="00B5381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Прямое вовлечение населения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в регистрацию на портале государственных и муниципальных услуг Республики Татарстан</w:t>
            </w:r>
          </w:p>
        </w:tc>
        <w:tc>
          <w:tcPr>
            <w:tcW w:w="1435"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419" w:type="dxa"/>
            <w:tcBorders>
              <w:top w:val="single" w:sz="4" w:space="0" w:color="auto"/>
              <w:left w:val="nil"/>
              <w:bottom w:val="single" w:sz="4" w:space="0" w:color="auto"/>
              <w:right w:val="single" w:sz="4" w:space="0" w:color="auto"/>
            </w:tcBorders>
            <w:shd w:val="clear" w:color="auto" w:fill="auto"/>
            <w:vAlign w:val="center"/>
          </w:tcPr>
          <w:p w:rsidR="00E55C81" w:rsidRPr="006D4EC3" w:rsidRDefault="004A0F7D"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028" w:type="dxa"/>
            <w:tcBorders>
              <w:top w:val="single" w:sz="4" w:space="0" w:color="auto"/>
              <w:left w:val="nil"/>
              <w:bottom w:val="single" w:sz="4" w:space="0" w:color="auto"/>
              <w:right w:val="single" w:sz="4" w:space="0" w:color="auto"/>
            </w:tcBorders>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3" w:type="dxa"/>
            <w:tcBorders>
              <w:top w:val="single" w:sz="4" w:space="0" w:color="auto"/>
              <w:left w:val="nil"/>
              <w:bottom w:val="single" w:sz="4" w:space="0" w:color="auto"/>
              <w:right w:val="single" w:sz="4" w:space="0" w:color="auto"/>
            </w:tcBorders>
            <w:vAlign w:val="center"/>
          </w:tcPr>
          <w:p w:rsidR="00E55C81" w:rsidRPr="006D4EC3" w:rsidRDefault="00E55C81"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5D684D" w:rsidRDefault="005D684D" w:rsidP="006D4EC3">
      <w:pPr>
        <w:pStyle w:val="1"/>
        <w:ind w:firstLine="709"/>
        <w:jc w:val="center"/>
        <w:rPr>
          <w:b/>
          <w:sz w:val="24"/>
          <w:szCs w:val="24"/>
        </w:rPr>
      </w:pPr>
      <w:bookmarkStart w:id="6" w:name="_Toc451763784"/>
      <w:bookmarkStart w:id="7" w:name="_Toc451763782"/>
    </w:p>
    <w:p w:rsidR="005D684D" w:rsidRDefault="005D684D" w:rsidP="006D4EC3">
      <w:pPr>
        <w:pStyle w:val="1"/>
        <w:ind w:firstLine="709"/>
        <w:jc w:val="center"/>
        <w:rPr>
          <w:b/>
          <w:sz w:val="24"/>
          <w:szCs w:val="24"/>
        </w:rPr>
      </w:pPr>
    </w:p>
    <w:p w:rsidR="005D684D" w:rsidRDefault="005D684D" w:rsidP="006D4EC3">
      <w:pPr>
        <w:pStyle w:val="1"/>
        <w:ind w:firstLine="709"/>
        <w:jc w:val="center"/>
        <w:rPr>
          <w:b/>
          <w:sz w:val="24"/>
          <w:szCs w:val="24"/>
        </w:rPr>
      </w:pPr>
    </w:p>
    <w:p w:rsidR="00352CC0" w:rsidRDefault="00352CC0" w:rsidP="006D4EC3">
      <w:pPr>
        <w:pStyle w:val="1"/>
        <w:ind w:firstLine="709"/>
        <w:jc w:val="center"/>
        <w:rPr>
          <w:b/>
          <w:sz w:val="24"/>
          <w:szCs w:val="24"/>
        </w:rPr>
        <w:sectPr w:rsidR="00352CC0" w:rsidSect="00401074">
          <w:pgSz w:w="11906" w:h="16838"/>
          <w:pgMar w:top="1134" w:right="567" w:bottom="1134" w:left="1134" w:header="709" w:footer="709" w:gutter="0"/>
          <w:cols w:space="708"/>
          <w:docGrid w:linePitch="360"/>
        </w:sectPr>
      </w:pPr>
    </w:p>
    <w:p w:rsidR="00352CC0" w:rsidRPr="00352CC0" w:rsidRDefault="00352CC0" w:rsidP="00352CC0">
      <w:pPr>
        <w:pStyle w:val="1"/>
        <w:ind w:firstLine="709"/>
        <w:jc w:val="right"/>
        <w:rPr>
          <w:sz w:val="24"/>
          <w:szCs w:val="24"/>
        </w:rPr>
      </w:pPr>
      <w:r w:rsidRPr="00352CC0">
        <w:rPr>
          <w:sz w:val="24"/>
          <w:szCs w:val="24"/>
        </w:rPr>
        <w:t>Таблица 8</w:t>
      </w:r>
    </w:p>
    <w:p w:rsidR="005D684D" w:rsidRDefault="005D684D" w:rsidP="006D4EC3">
      <w:pPr>
        <w:pStyle w:val="1"/>
        <w:ind w:firstLine="709"/>
        <w:jc w:val="center"/>
        <w:rPr>
          <w:b/>
          <w:sz w:val="24"/>
          <w:szCs w:val="24"/>
        </w:rPr>
      </w:pPr>
    </w:p>
    <w:p w:rsidR="00352CC0" w:rsidRPr="00352CC0" w:rsidRDefault="00352CC0" w:rsidP="00352CC0">
      <w:pPr>
        <w:spacing w:after="0" w:line="240" w:lineRule="auto"/>
        <w:jc w:val="center"/>
        <w:rPr>
          <w:rFonts w:ascii="Times New Roman" w:eastAsia="Times New Roman" w:hAnsi="Times New Roman" w:cs="Times New Roman"/>
          <w:sz w:val="28"/>
          <w:szCs w:val="24"/>
        </w:rPr>
      </w:pPr>
      <w:r w:rsidRPr="00352CC0">
        <w:rPr>
          <w:rFonts w:ascii="Times New Roman" w:eastAsia="Times New Roman" w:hAnsi="Times New Roman" w:cs="Times New Roman"/>
          <w:sz w:val="28"/>
          <w:szCs w:val="24"/>
        </w:rPr>
        <w:t xml:space="preserve">Перечень целевых индикаторов </w:t>
      </w:r>
      <w:r>
        <w:rPr>
          <w:rFonts w:ascii="Times New Roman" w:eastAsia="Times New Roman" w:hAnsi="Times New Roman" w:cs="Times New Roman"/>
          <w:sz w:val="28"/>
          <w:szCs w:val="24"/>
        </w:rPr>
        <w:t xml:space="preserve">системы здравоохранения </w:t>
      </w:r>
      <w:r w:rsidRPr="00352CC0">
        <w:rPr>
          <w:rFonts w:ascii="Times New Roman" w:eastAsia="Times New Roman" w:hAnsi="Times New Roman" w:cs="Times New Roman"/>
          <w:sz w:val="28"/>
          <w:szCs w:val="24"/>
        </w:rPr>
        <w:t>Лаишевско</w:t>
      </w:r>
      <w:r>
        <w:rPr>
          <w:rFonts w:ascii="Times New Roman" w:eastAsia="Times New Roman" w:hAnsi="Times New Roman" w:cs="Times New Roman"/>
          <w:sz w:val="28"/>
          <w:szCs w:val="24"/>
        </w:rPr>
        <w:t>го</w:t>
      </w:r>
      <w:r w:rsidRPr="00352CC0">
        <w:rPr>
          <w:rFonts w:ascii="Times New Roman" w:eastAsia="Times New Roman" w:hAnsi="Times New Roman" w:cs="Times New Roman"/>
          <w:sz w:val="28"/>
          <w:szCs w:val="24"/>
        </w:rPr>
        <w:t xml:space="preserve"> муниципально</w:t>
      </w:r>
      <w:r>
        <w:rPr>
          <w:rFonts w:ascii="Times New Roman" w:eastAsia="Times New Roman" w:hAnsi="Times New Roman" w:cs="Times New Roman"/>
          <w:sz w:val="28"/>
          <w:szCs w:val="24"/>
        </w:rPr>
        <w:t>го</w:t>
      </w:r>
      <w:r w:rsidRPr="00352CC0">
        <w:rPr>
          <w:rFonts w:ascii="Times New Roman" w:eastAsia="Times New Roman" w:hAnsi="Times New Roman" w:cs="Times New Roman"/>
          <w:sz w:val="28"/>
          <w:szCs w:val="24"/>
        </w:rPr>
        <w:t xml:space="preserve"> район</w:t>
      </w:r>
      <w:r>
        <w:rPr>
          <w:rFonts w:ascii="Times New Roman" w:eastAsia="Times New Roman" w:hAnsi="Times New Roman" w:cs="Times New Roman"/>
          <w:sz w:val="28"/>
          <w:szCs w:val="24"/>
        </w:rPr>
        <w:t>а</w:t>
      </w:r>
    </w:p>
    <w:p w:rsidR="00352CC0" w:rsidRPr="00352CC0" w:rsidRDefault="00352CC0" w:rsidP="00352CC0">
      <w:pPr>
        <w:spacing w:after="0" w:line="240" w:lineRule="auto"/>
        <w:jc w:val="center"/>
        <w:rPr>
          <w:rFonts w:ascii="Times New Roman" w:eastAsia="Times New Roman" w:hAnsi="Times New Roman" w:cs="Times New Roman"/>
          <w:sz w:val="28"/>
          <w:szCs w:val="24"/>
        </w:rPr>
      </w:pPr>
    </w:p>
    <w:tbl>
      <w:tblPr>
        <w:tblStyle w:val="13"/>
        <w:tblW w:w="15877" w:type="dxa"/>
        <w:tblInd w:w="-601" w:type="dxa"/>
        <w:tblLayout w:type="fixed"/>
        <w:tblLook w:val="04A0" w:firstRow="1" w:lastRow="0" w:firstColumn="1" w:lastColumn="0" w:noHBand="0" w:noVBand="1"/>
      </w:tblPr>
      <w:tblGrid>
        <w:gridCol w:w="485"/>
        <w:gridCol w:w="3200"/>
        <w:gridCol w:w="709"/>
        <w:gridCol w:w="142"/>
        <w:gridCol w:w="708"/>
        <w:gridCol w:w="810"/>
        <w:gridCol w:w="41"/>
        <w:gridCol w:w="844"/>
        <w:gridCol w:w="6"/>
        <w:gridCol w:w="804"/>
        <w:gridCol w:w="47"/>
        <w:gridCol w:w="838"/>
        <w:gridCol w:w="12"/>
        <w:gridCol w:w="851"/>
        <w:gridCol w:w="7"/>
        <w:gridCol w:w="702"/>
        <w:gridCol w:w="48"/>
        <w:gridCol w:w="661"/>
        <w:gridCol w:w="708"/>
        <w:gridCol w:w="27"/>
        <w:gridCol w:w="675"/>
        <w:gridCol w:w="7"/>
        <w:gridCol w:w="698"/>
        <w:gridCol w:w="11"/>
        <w:gridCol w:w="709"/>
        <w:gridCol w:w="708"/>
        <w:gridCol w:w="27"/>
        <w:gridCol w:w="682"/>
        <w:gridCol w:w="83"/>
        <w:gridCol w:w="627"/>
      </w:tblGrid>
      <w:tr w:rsidR="00352CC0" w:rsidRPr="00352CC0" w:rsidTr="00216BB8">
        <w:trPr>
          <w:cantSplit/>
          <w:trHeight w:val="1134"/>
        </w:trPr>
        <w:tc>
          <w:tcPr>
            <w:tcW w:w="485" w:type="dxa"/>
            <w:vAlign w:val="center"/>
          </w:tcPr>
          <w:p w:rsidR="00352CC0" w:rsidRPr="00352CC0" w:rsidRDefault="00352CC0" w:rsidP="00352CC0">
            <w:pPr>
              <w:ind w:left="23"/>
              <w:contextualSpacing/>
              <w:jc w:val="center"/>
              <w:rPr>
                <w:sz w:val="24"/>
                <w:szCs w:val="24"/>
              </w:rPr>
            </w:pPr>
            <w:r w:rsidRPr="00352CC0">
              <w:rPr>
                <w:sz w:val="24"/>
                <w:szCs w:val="24"/>
              </w:rPr>
              <w:t>№</w:t>
            </w:r>
          </w:p>
        </w:tc>
        <w:tc>
          <w:tcPr>
            <w:tcW w:w="3909" w:type="dxa"/>
            <w:gridSpan w:val="2"/>
            <w:vAlign w:val="center"/>
          </w:tcPr>
          <w:p w:rsidR="00352CC0" w:rsidRPr="00352CC0" w:rsidRDefault="00352CC0" w:rsidP="00352CC0">
            <w:pPr>
              <w:jc w:val="center"/>
              <w:rPr>
                <w:sz w:val="24"/>
                <w:szCs w:val="24"/>
              </w:rPr>
            </w:pPr>
            <w:r w:rsidRPr="00352CC0">
              <w:rPr>
                <w:sz w:val="24"/>
                <w:szCs w:val="24"/>
              </w:rPr>
              <w:t>Наименование индикатора</w:t>
            </w:r>
          </w:p>
        </w:tc>
        <w:tc>
          <w:tcPr>
            <w:tcW w:w="850" w:type="dxa"/>
            <w:gridSpan w:val="2"/>
            <w:textDirection w:val="btLr"/>
            <w:vAlign w:val="center"/>
          </w:tcPr>
          <w:p w:rsidR="00352CC0" w:rsidRPr="00352CC0" w:rsidRDefault="00352CC0" w:rsidP="00352CC0">
            <w:pPr>
              <w:ind w:left="113" w:right="113"/>
              <w:jc w:val="center"/>
              <w:rPr>
                <w:sz w:val="24"/>
                <w:szCs w:val="24"/>
              </w:rPr>
            </w:pPr>
            <w:r w:rsidRPr="00352CC0">
              <w:rPr>
                <w:sz w:val="24"/>
                <w:szCs w:val="24"/>
              </w:rPr>
              <w:t>2016  г.</w:t>
            </w:r>
          </w:p>
        </w:tc>
        <w:tc>
          <w:tcPr>
            <w:tcW w:w="851" w:type="dxa"/>
            <w:gridSpan w:val="2"/>
            <w:textDirection w:val="btLr"/>
            <w:vAlign w:val="center"/>
          </w:tcPr>
          <w:p w:rsidR="00352CC0" w:rsidRPr="00352CC0" w:rsidRDefault="00352CC0" w:rsidP="00352CC0">
            <w:pPr>
              <w:ind w:left="113" w:right="113"/>
              <w:jc w:val="center"/>
              <w:rPr>
                <w:sz w:val="24"/>
                <w:szCs w:val="24"/>
              </w:rPr>
            </w:pPr>
            <w:r w:rsidRPr="00352CC0">
              <w:rPr>
                <w:sz w:val="24"/>
                <w:szCs w:val="24"/>
              </w:rPr>
              <w:t>2017 г.</w:t>
            </w:r>
          </w:p>
        </w:tc>
        <w:tc>
          <w:tcPr>
            <w:tcW w:w="850"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2018 г.</w:t>
            </w:r>
          </w:p>
        </w:tc>
        <w:tc>
          <w:tcPr>
            <w:tcW w:w="851"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2019</w:t>
            </w:r>
            <w:r w:rsidRPr="00352CC0">
              <w:rPr>
                <w:sz w:val="24"/>
                <w:szCs w:val="24"/>
              </w:rPr>
              <w:t xml:space="preserve"> г.</w:t>
            </w:r>
          </w:p>
        </w:tc>
        <w:tc>
          <w:tcPr>
            <w:tcW w:w="850"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2020</w:t>
            </w:r>
            <w:r w:rsidRPr="00352CC0">
              <w:rPr>
                <w:sz w:val="24"/>
                <w:szCs w:val="24"/>
              </w:rPr>
              <w:t xml:space="preserve"> г.</w:t>
            </w:r>
          </w:p>
        </w:tc>
        <w:tc>
          <w:tcPr>
            <w:tcW w:w="851" w:type="dxa"/>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2021</w:t>
            </w:r>
            <w:r w:rsidRPr="00352CC0">
              <w:rPr>
                <w:sz w:val="24"/>
                <w:szCs w:val="24"/>
              </w:rPr>
              <w:t xml:space="preserve"> г.</w:t>
            </w:r>
          </w:p>
        </w:tc>
        <w:tc>
          <w:tcPr>
            <w:tcW w:w="709"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2022</w:t>
            </w:r>
            <w:r w:rsidRPr="00352CC0">
              <w:rPr>
                <w:sz w:val="24"/>
                <w:szCs w:val="24"/>
              </w:rPr>
              <w:t xml:space="preserve"> г.</w:t>
            </w:r>
          </w:p>
        </w:tc>
        <w:tc>
          <w:tcPr>
            <w:tcW w:w="709"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2023</w:t>
            </w:r>
            <w:r w:rsidRPr="00352CC0">
              <w:rPr>
                <w:sz w:val="24"/>
                <w:szCs w:val="24"/>
              </w:rPr>
              <w:t xml:space="preserve"> г.</w:t>
            </w:r>
          </w:p>
        </w:tc>
        <w:tc>
          <w:tcPr>
            <w:tcW w:w="708" w:type="dxa"/>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2024</w:t>
            </w:r>
            <w:r w:rsidRPr="00352CC0">
              <w:rPr>
                <w:sz w:val="24"/>
                <w:szCs w:val="24"/>
              </w:rPr>
              <w:t xml:space="preserve"> г.</w:t>
            </w:r>
          </w:p>
        </w:tc>
        <w:tc>
          <w:tcPr>
            <w:tcW w:w="709" w:type="dxa"/>
            <w:gridSpan w:val="3"/>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2025</w:t>
            </w:r>
            <w:r w:rsidRPr="00352CC0">
              <w:rPr>
                <w:sz w:val="24"/>
                <w:szCs w:val="24"/>
              </w:rPr>
              <w:t xml:space="preserve"> г.</w:t>
            </w:r>
          </w:p>
        </w:tc>
        <w:tc>
          <w:tcPr>
            <w:tcW w:w="709"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2026</w:t>
            </w:r>
            <w:r w:rsidRPr="00352CC0">
              <w:rPr>
                <w:sz w:val="24"/>
                <w:szCs w:val="24"/>
              </w:rPr>
              <w:t xml:space="preserve"> г.</w:t>
            </w:r>
          </w:p>
        </w:tc>
        <w:tc>
          <w:tcPr>
            <w:tcW w:w="709" w:type="dxa"/>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2027</w:t>
            </w:r>
            <w:r w:rsidRPr="00352CC0">
              <w:rPr>
                <w:sz w:val="24"/>
                <w:szCs w:val="24"/>
              </w:rPr>
              <w:t xml:space="preserve"> г.</w:t>
            </w:r>
          </w:p>
        </w:tc>
        <w:tc>
          <w:tcPr>
            <w:tcW w:w="708" w:type="dxa"/>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2028</w:t>
            </w:r>
            <w:r w:rsidRPr="00352CC0">
              <w:rPr>
                <w:sz w:val="24"/>
                <w:szCs w:val="24"/>
              </w:rPr>
              <w:t xml:space="preserve"> г.</w:t>
            </w:r>
          </w:p>
        </w:tc>
        <w:tc>
          <w:tcPr>
            <w:tcW w:w="709"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2029</w:t>
            </w:r>
            <w:r w:rsidRPr="00352CC0">
              <w:rPr>
                <w:sz w:val="24"/>
                <w:szCs w:val="24"/>
              </w:rPr>
              <w:t xml:space="preserve"> г.</w:t>
            </w:r>
          </w:p>
        </w:tc>
        <w:tc>
          <w:tcPr>
            <w:tcW w:w="710" w:type="dxa"/>
            <w:gridSpan w:val="2"/>
            <w:textDirection w:val="btLr"/>
            <w:vAlign w:val="center"/>
          </w:tcPr>
          <w:p w:rsidR="00352CC0" w:rsidRPr="00352CC0" w:rsidRDefault="00352CC0" w:rsidP="00352CC0">
            <w:pPr>
              <w:ind w:left="113" w:right="113"/>
              <w:jc w:val="center"/>
              <w:rPr>
                <w:color w:val="000000"/>
                <w:sz w:val="24"/>
                <w:szCs w:val="24"/>
              </w:rPr>
            </w:pPr>
            <w:r w:rsidRPr="00352CC0">
              <w:rPr>
                <w:color w:val="000000"/>
                <w:sz w:val="24"/>
                <w:szCs w:val="24"/>
              </w:rPr>
              <w:t>2030</w:t>
            </w:r>
            <w:r w:rsidRPr="00352CC0">
              <w:rPr>
                <w:sz w:val="24"/>
                <w:szCs w:val="24"/>
              </w:rPr>
              <w:t xml:space="preserve"> г.</w:t>
            </w:r>
          </w:p>
        </w:tc>
      </w:tr>
      <w:tr w:rsidR="00352CC0" w:rsidRPr="00352CC0" w:rsidTr="00352CC0">
        <w:trPr>
          <w:cantSplit/>
          <w:trHeight w:val="325"/>
        </w:trPr>
        <w:tc>
          <w:tcPr>
            <w:tcW w:w="15877" w:type="dxa"/>
            <w:gridSpan w:val="30"/>
            <w:vAlign w:val="center"/>
          </w:tcPr>
          <w:p w:rsidR="00352CC0" w:rsidRPr="00352CC0" w:rsidRDefault="00352CC0" w:rsidP="00352CC0">
            <w:pPr>
              <w:jc w:val="center"/>
              <w:rPr>
                <w:color w:val="000000"/>
                <w:sz w:val="24"/>
                <w:szCs w:val="24"/>
              </w:rPr>
            </w:pPr>
            <w:r>
              <w:rPr>
                <w:color w:val="000000"/>
                <w:sz w:val="24"/>
                <w:szCs w:val="24"/>
              </w:rPr>
              <w:t>Задача - Повышение</w:t>
            </w:r>
            <w:r w:rsidRPr="00352CC0">
              <w:rPr>
                <w:color w:val="000000"/>
                <w:sz w:val="24"/>
                <w:szCs w:val="24"/>
              </w:rPr>
              <w:t xml:space="preserve"> мотиваци</w:t>
            </w:r>
            <w:r>
              <w:rPr>
                <w:color w:val="000000"/>
                <w:sz w:val="24"/>
                <w:szCs w:val="24"/>
              </w:rPr>
              <w:t>и</w:t>
            </w:r>
            <w:r w:rsidRPr="00352CC0">
              <w:rPr>
                <w:color w:val="000000"/>
                <w:sz w:val="24"/>
                <w:szCs w:val="24"/>
              </w:rPr>
              <w:t xml:space="preserve"> персонала и укреп</w:t>
            </w:r>
            <w:r>
              <w:rPr>
                <w:color w:val="000000"/>
                <w:sz w:val="24"/>
                <w:szCs w:val="24"/>
              </w:rPr>
              <w:t>ление</w:t>
            </w:r>
            <w:r w:rsidRPr="00352CC0">
              <w:rPr>
                <w:color w:val="000000"/>
                <w:sz w:val="24"/>
                <w:szCs w:val="24"/>
              </w:rPr>
              <w:t xml:space="preserve"> кадров</w:t>
            </w:r>
            <w:r>
              <w:rPr>
                <w:color w:val="000000"/>
                <w:sz w:val="24"/>
                <w:szCs w:val="24"/>
              </w:rPr>
              <w:t>ого</w:t>
            </w:r>
            <w:r w:rsidRPr="00352CC0">
              <w:rPr>
                <w:color w:val="000000"/>
                <w:sz w:val="24"/>
                <w:szCs w:val="24"/>
              </w:rPr>
              <w:t xml:space="preserve"> потенциал</w:t>
            </w:r>
            <w:r>
              <w:rPr>
                <w:color w:val="000000"/>
                <w:sz w:val="24"/>
                <w:szCs w:val="24"/>
              </w:rPr>
              <w:t>а</w:t>
            </w:r>
            <w:r w:rsidRPr="00352CC0">
              <w:rPr>
                <w:color w:val="000000"/>
                <w:sz w:val="24"/>
                <w:szCs w:val="24"/>
              </w:rPr>
              <w:t xml:space="preserve"> отрасли</w:t>
            </w:r>
          </w:p>
        </w:tc>
      </w:tr>
      <w:tr w:rsidR="00352CC0" w:rsidRPr="00352CC0" w:rsidTr="00216BB8">
        <w:trPr>
          <w:cantSplit/>
          <w:trHeight w:val="1134"/>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 и средней заработной платы в Республике Татарстан   в 2013 – 2018 годах (агрегированные значения), %</w:t>
            </w:r>
          </w:p>
        </w:tc>
        <w:tc>
          <w:tcPr>
            <w:tcW w:w="850" w:type="dxa"/>
            <w:gridSpan w:val="2"/>
            <w:vAlign w:val="center"/>
          </w:tcPr>
          <w:p w:rsidR="00352CC0" w:rsidRPr="00352CC0" w:rsidRDefault="00352CC0" w:rsidP="00352CC0">
            <w:pPr>
              <w:jc w:val="center"/>
              <w:rPr>
                <w:sz w:val="24"/>
                <w:szCs w:val="24"/>
              </w:rPr>
            </w:pPr>
            <w:r w:rsidRPr="00352CC0">
              <w:rPr>
                <w:sz w:val="24"/>
                <w:szCs w:val="24"/>
              </w:rPr>
              <w:t>175</w:t>
            </w:r>
          </w:p>
          <w:p w:rsidR="00352CC0" w:rsidRPr="00352CC0" w:rsidRDefault="00352CC0" w:rsidP="00352CC0">
            <w:pPr>
              <w:jc w:val="center"/>
              <w:rPr>
                <w:i/>
                <w:sz w:val="24"/>
                <w:szCs w:val="24"/>
              </w:rPr>
            </w:pPr>
            <w:r w:rsidRPr="00352CC0">
              <w:rPr>
                <w:i/>
                <w:szCs w:val="24"/>
              </w:rPr>
              <w:t>(Приказ Минздрава РТ  от 01.04.2016 № 700)</w:t>
            </w:r>
          </w:p>
        </w:tc>
        <w:tc>
          <w:tcPr>
            <w:tcW w:w="10633" w:type="dxa"/>
            <w:gridSpan w:val="25"/>
            <w:vAlign w:val="center"/>
          </w:tcPr>
          <w:p w:rsidR="00352CC0" w:rsidRPr="00352CC0" w:rsidRDefault="00352CC0" w:rsidP="00352CC0">
            <w:pPr>
              <w:jc w:val="center"/>
              <w:rPr>
                <w:color w:val="000000"/>
                <w:sz w:val="24"/>
                <w:szCs w:val="24"/>
              </w:rPr>
            </w:pPr>
            <w:r w:rsidRPr="00352CC0">
              <w:rPr>
                <w:sz w:val="24"/>
                <w:szCs w:val="24"/>
              </w:rPr>
              <w:t>Не ниже плановых значений, утверждаемых ежегодно приказом Минздрава РТ</w:t>
            </w:r>
          </w:p>
        </w:tc>
      </w:tr>
      <w:tr w:rsidR="00352CC0" w:rsidRPr="00352CC0" w:rsidTr="00216BB8">
        <w:trPr>
          <w:cantSplit/>
          <w:trHeight w:val="1134"/>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средней заработной платы в Республике Татарстан  в 2013 – 2018 годах (агрегированные значения), %</w:t>
            </w:r>
          </w:p>
        </w:tc>
        <w:tc>
          <w:tcPr>
            <w:tcW w:w="850" w:type="dxa"/>
            <w:gridSpan w:val="2"/>
            <w:vAlign w:val="center"/>
          </w:tcPr>
          <w:p w:rsidR="00352CC0" w:rsidRPr="00352CC0" w:rsidRDefault="00352CC0" w:rsidP="00352CC0">
            <w:pPr>
              <w:jc w:val="center"/>
              <w:rPr>
                <w:sz w:val="24"/>
                <w:szCs w:val="24"/>
              </w:rPr>
            </w:pPr>
            <w:r w:rsidRPr="00352CC0">
              <w:rPr>
                <w:sz w:val="24"/>
                <w:szCs w:val="24"/>
              </w:rPr>
              <w:t>84</w:t>
            </w:r>
          </w:p>
          <w:p w:rsidR="00352CC0" w:rsidRPr="00352CC0" w:rsidRDefault="00352CC0" w:rsidP="00352CC0">
            <w:pPr>
              <w:jc w:val="center"/>
              <w:rPr>
                <w:i/>
                <w:sz w:val="24"/>
                <w:szCs w:val="24"/>
              </w:rPr>
            </w:pPr>
            <w:r w:rsidRPr="00352CC0">
              <w:rPr>
                <w:i/>
                <w:szCs w:val="24"/>
              </w:rPr>
              <w:t>(Приказ Минздрава РТ  от 01.04.2016 № 700)</w:t>
            </w:r>
          </w:p>
        </w:tc>
        <w:tc>
          <w:tcPr>
            <w:tcW w:w="10633" w:type="dxa"/>
            <w:gridSpan w:val="25"/>
            <w:vAlign w:val="center"/>
          </w:tcPr>
          <w:p w:rsidR="00352CC0" w:rsidRPr="00352CC0" w:rsidRDefault="00352CC0" w:rsidP="00352CC0">
            <w:pPr>
              <w:jc w:val="center"/>
              <w:rPr>
                <w:color w:val="000000"/>
                <w:sz w:val="24"/>
                <w:szCs w:val="24"/>
              </w:rPr>
            </w:pPr>
            <w:r w:rsidRPr="00352CC0">
              <w:rPr>
                <w:color w:val="000000"/>
                <w:sz w:val="24"/>
                <w:szCs w:val="24"/>
              </w:rPr>
              <w:t>Не ниже плановых значений, утверждаемых ежегодно приказом Минздрава РТ</w:t>
            </w:r>
          </w:p>
        </w:tc>
      </w:tr>
      <w:tr w:rsidR="00352CC0" w:rsidRPr="00352CC0" w:rsidTr="00352CC0">
        <w:trPr>
          <w:cantSplit/>
          <w:trHeight w:val="627"/>
        </w:trPr>
        <w:tc>
          <w:tcPr>
            <w:tcW w:w="15877" w:type="dxa"/>
            <w:gridSpan w:val="30"/>
            <w:vAlign w:val="center"/>
          </w:tcPr>
          <w:p w:rsidR="00352CC0" w:rsidRPr="00352CC0" w:rsidRDefault="00352CC0" w:rsidP="00352CC0">
            <w:pPr>
              <w:jc w:val="center"/>
              <w:rPr>
                <w:color w:val="000000"/>
                <w:sz w:val="24"/>
                <w:szCs w:val="24"/>
              </w:rPr>
            </w:pPr>
            <w:r>
              <w:rPr>
                <w:color w:val="000000"/>
                <w:sz w:val="24"/>
                <w:szCs w:val="24"/>
              </w:rPr>
              <w:t>Задача - Снижение</w:t>
            </w:r>
            <w:r w:rsidRPr="00352CC0">
              <w:rPr>
                <w:color w:val="000000"/>
                <w:sz w:val="24"/>
                <w:szCs w:val="24"/>
              </w:rPr>
              <w:t xml:space="preserve"> смертност</w:t>
            </w:r>
            <w:r>
              <w:rPr>
                <w:color w:val="000000"/>
                <w:sz w:val="24"/>
                <w:szCs w:val="24"/>
              </w:rPr>
              <w:t>и</w:t>
            </w:r>
            <w:r w:rsidRPr="00352CC0">
              <w:rPr>
                <w:color w:val="000000"/>
                <w:sz w:val="24"/>
                <w:szCs w:val="24"/>
              </w:rPr>
              <w:t xml:space="preserve"> от отдельных заболеваний (болезней системы кровообращения, травм от дорожно-транспортных происшествий, новообразований, туберкулеза</w:t>
            </w:r>
            <w:r>
              <w:rPr>
                <w:color w:val="000000"/>
                <w:sz w:val="24"/>
                <w:szCs w:val="24"/>
              </w:rPr>
              <w:t>)</w:t>
            </w:r>
          </w:p>
        </w:tc>
      </w:tr>
      <w:tr w:rsidR="00352CC0" w:rsidRPr="00352CC0" w:rsidTr="00216BB8">
        <w:trPr>
          <w:cantSplit/>
          <w:trHeight w:val="281"/>
        </w:trPr>
        <w:tc>
          <w:tcPr>
            <w:tcW w:w="485" w:type="dxa"/>
            <w:vAlign w:val="center"/>
          </w:tcPr>
          <w:p w:rsidR="00352CC0" w:rsidRPr="00352CC0" w:rsidRDefault="00352CC0" w:rsidP="00352CC0">
            <w:pPr>
              <w:ind w:left="360"/>
              <w:jc w:val="center"/>
              <w:rPr>
                <w:sz w:val="24"/>
                <w:szCs w:val="24"/>
              </w:rPr>
            </w:pPr>
          </w:p>
        </w:tc>
        <w:tc>
          <w:tcPr>
            <w:tcW w:w="3909" w:type="dxa"/>
            <w:gridSpan w:val="2"/>
          </w:tcPr>
          <w:p w:rsidR="00352CC0" w:rsidRPr="00352CC0" w:rsidRDefault="00352CC0" w:rsidP="00352CC0">
            <w:pPr>
              <w:jc w:val="both"/>
              <w:rPr>
                <w:bCs/>
                <w:sz w:val="24"/>
                <w:szCs w:val="24"/>
              </w:rPr>
            </w:pPr>
          </w:p>
        </w:tc>
        <w:tc>
          <w:tcPr>
            <w:tcW w:w="2551" w:type="dxa"/>
            <w:gridSpan w:val="6"/>
            <w:vAlign w:val="center"/>
          </w:tcPr>
          <w:p w:rsidR="00352CC0" w:rsidRPr="00352CC0" w:rsidRDefault="00352CC0" w:rsidP="00352CC0">
            <w:pPr>
              <w:jc w:val="center"/>
              <w:rPr>
                <w:i/>
                <w:color w:val="000000"/>
                <w:sz w:val="24"/>
                <w:szCs w:val="24"/>
              </w:rPr>
            </w:pPr>
            <w:r w:rsidRPr="00352CC0">
              <w:rPr>
                <w:i/>
                <w:color w:val="000000"/>
                <w:szCs w:val="24"/>
              </w:rPr>
              <w:t>Значения индикаторов утверждены приказом Минздрава РТ от 21.07.2014 № 1340</w:t>
            </w:r>
          </w:p>
        </w:tc>
        <w:tc>
          <w:tcPr>
            <w:tcW w:w="8932" w:type="dxa"/>
            <w:gridSpan w:val="21"/>
            <w:vAlign w:val="center"/>
          </w:tcPr>
          <w:p w:rsidR="00352CC0" w:rsidRPr="00352CC0" w:rsidRDefault="00352CC0" w:rsidP="00352CC0">
            <w:pPr>
              <w:jc w:val="center"/>
              <w:rPr>
                <w:color w:val="000000"/>
                <w:sz w:val="24"/>
                <w:szCs w:val="24"/>
              </w:rPr>
            </w:pPr>
            <w:r w:rsidRPr="00352CC0">
              <w:rPr>
                <w:color w:val="000000"/>
                <w:sz w:val="24"/>
                <w:szCs w:val="24"/>
              </w:rPr>
              <w:t>Прогноз</w:t>
            </w:r>
          </w:p>
        </w:tc>
      </w:tr>
      <w:tr w:rsidR="00352CC0" w:rsidRPr="00352CC0" w:rsidTr="00216BB8">
        <w:trPr>
          <w:cantSplit/>
          <w:trHeight w:val="760"/>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Смертность от болезней системы кровообращения, на 100 тыс.населения (с указанием проводимых мероприятий по снижению смертности)</w:t>
            </w:r>
          </w:p>
        </w:tc>
        <w:tc>
          <w:tcPr>
            <w:tcW w:w="850" w:type="dxa"/>
            <w:gridSpan w:val="2"/>
            <w:vAlign w:val="center"/>
          </w:tcPr>
          <w:p w:rsidR="00352CC0" w:rsidRPr="00352CC0" w:rsidRDefault="00352CC0" w:rsidP="00352CC0">
            <w:pPr>
              <w:jc w:val="center"/>
              <w:rPr>
                <w:color w:val="000000"/>
              </w:rPr>
            </w:pPr>
            <w:r w:rsidRPr="00352CC0">
              <w:rPr>
                <w:color w:val="000000"/>
              </w:rPr>
              <w:t>910,9</w:t>
            </w:r>
          </w:p>
        </w:tc>
        <w:tc>
          <w:tcPr>
            <w:tcW w:w="851" w:type="dxa"/>
            <w:gridSpan w:val="2"/>
            <w:vAlign w:val="center"/>
          </w:tcPr>
          <w:p w:rsidR="00352CC0" w:rsidRPr="00352CC0" w:rsidRDefault="00352CC0" w:rsidP="00352CC0">
            <w:pPr>
              <w:jc w:val="center"/>
              <w:rPr>
                <w:color w:val="000000"/>
              </w:rPr>
            </w:pPr>
            <w:r w:rsidRPr="00352CC0">
              <w:rPr>
                <w:color w:val="000000"/>
              </w:rPr>
              <w:t>903,9</w:t>
            </w:r>
          </w:p>
        </w:tc>
        <w:tc>
          <w:tcPr>
            <w:tcW w:w="850" w:type="dxa"/>
            <w:gridSpan w:val="2"/>
            <w:vAlign w:val="center"/>
          </w:tcPr>
          <w:p w:rsidR="00352CC0" w:rsidRPr="00352CC0" w:rsidRDefault="00352CC0" w:rsidP="00352CC0">
            <w:pPr>
              <w:jc w:val="center"/>
              <w:rPr>
                <w:color w:val="000000"/>
              </w:rPr>
            </w:pPr>
            <w:r w:rsidRPr="00352CC0">
              <w:rPr>
                <w:color w:val="000000"/>
              </w:rPr>
              <w:t>896,9</w:t>
            </w:r>
          </w:p>
        </w:tc>
        <w:tc>
          <w:tcPr>
            <w:tcW w:w="851" w:type="dxa"/>
            <w:gridSpan w:val="2"/>
            <w:vAlign w:val="center"/>
          </w:tcPr>
          <w:p w:rsidR="00352CC0" w:rsidRPr="00352CC0" w:rsidRDefault="00352CC0" w:rsidP="00352CC0">
            <w:pPr>
              <w:jc w:val="center"/>
              <w:rPr>
                <w:color w:val="000000"/>
              </w:rPr>
            </w:pPr>
            <w:r w:rsidRPr="00352CC0">
              <w:rPr>
                <w:color w:val="000000"/>
              </w:rPr>
              <w:t>890,2</w:t>
            </w:r>
          </w:p>
        </w:tc>
        <w:tc>
          <w:tcPr>
            <w:tcW w:w="850" w:type="dxa"/>
            <w:gridSpan w:val="2"/>
            <w:vAlign w:val="center"/>
          </w:tcPr>
          <w:p w:rsidR="00352CC0" w:rsidRPr="00352CC0" w:rsidRDefault="00352CC0" w:rsidP="00352CC0">
            <w:pPr>
              <w:jc w:val="center"/>
              <w:rPr>
                <w:color w:val="000000"/>
              </w:rPr>
            </w:pPr>
            <w:r w:rsidRPr="00352CC0">
              <w:rPr>
                <w:color w:val="000000"/>
              </w:rPr>
              <w:t>883,4</w:t>
            </w:r>
          </w:p>
        </w:tc>
        <w:tc>
          <w:tcPr>
            <w:tcW w:w="851" w:type="dxa"/>
            <w:vAlign w:val="center"/>
          </w:tcPr>
          <w:p w:rsidR="00352CC0" w:rsidRPr="00352CC0" w:rsidRDefault="00352CC0" w:rsidP="00352CC0">
            <w:pPr>
              <w:jc w:val="center"/>
              <w:rPr>
                <w:color w:val="000000"/>
              </w:rPr>
            </w:pPr>
            <w:r w:rsidRPr="00352CC0">
              <w:rPr>
                <w:color w:val="000000"/>
              </w:rPr>
              <w:t>876,7</w:t>
            </w:r>
          </w:p>
        </w:tc>
        <w:tc>
          <w:tcPr>
            <w:tcW w:w="709" w:type="dxa"/>
            <w:gridSpan w:val="2"/>
            <w:vAlign w:val="center"/>
          </w:tcPr>
          <w:p w:rsidR="00352CC0" w:rsidRPr="00352CC0" w:rsidRDefault="00352CC0" w:rsidP="00352CC0">
            <w:pPr>
              <w:jc w:val="center"/>
              <w:rPr>
                <w:color w:val="000000"/>
              </w:rPr>
            </w:pPr>
            <w:r w:rsidRPr="00352CC0">
              <w:rPr>
                <w:color w:val="000000"/>
              </w:rPr>
              <w:t>869,9</w:t>
            </w:r>
          </w:p>
        </w:tc>
        <w:tc>
          <w:tcPr>
            <w:tcW w:w="709" w:type="dxa"/>
            <w:gridSpan w:val="2"/>
            <w:vAlign w:val="center"/>
          </w:tcPr>
          <w:p w:rsidR="00352CC0" w:rsidRPr="00352CC0" w:rsidRDefault="00352CC0" w:rsidP="00352CC0">
            <w:pPr>
              <w:jc w:val="center"/>
              <w:rPr>
                <w:color w:val="000000"/>
              </w:rPr>
            </w:pPr>
            <w:r w:rsidRPr="00352CC0">
              <w:rPr>
                <w:color w:val="000000"/>
              </w:rPr>
              <w:t>863,2</w:t>
            </w:r>
          </w:p>
        </w:tc>
        <w:tc>
          <w:tcPr>
            <w:tcW w:w="708" w:type="dxa"/>
            <w:vAlign w:val="center"/>
          </w:tcPr>
          <w:p w:rsidR="00352CC0" w:rsidRPr="00352CC0" w:rsidRDefault="00352CC0" w:rsidP="00352CC0">
            <w:pPr>
              <w:jc w:val="center"/>
              <w:rPr>
                <w:color w:val="000000"/>
              </w:rPr>
            </w:pPr>
            <w:r w:rsidRPr="00352CC0">
              <w:rPr>
                <w:color w:val="000000"/>
              </w:rPr>
              <w:t>856,7</w:t>
            </w:r>
          </w:p>
        </w:tc>
        <w:tc>
          <w:tcPr>
            <w:tcW w:w="709" w:type="dxa"/>
            <w:gridSpan w:val="3"/>
            <w:vAlign w:val="center"/>
          </w:tcPr>
          <w:p w:rsidR="00352CC0" w:rsidRPr="00352CC0" w:rsidRDefault="00352CC0" w:rsidP="00352CC0">
            <w:pPr>
              <w:jc w:val="center"/>
              <w:rPr>
                <w:color w:val="000000"/>
              </w:rPr>
            </w:pPr>
            <w:r w:rsidRPr="00352CC0">
              <w:rPr>
                <w:color w:val="000000"/>
              </w:rPr>
              <w:t>850,2</w:t>
            </w:r>
          </w:p>
        </w:tc>
        <w:tc>
          <w:tcPr>
            <w:tcW w:w="709" w:type="dxa"/>
            <w:gridSpan w:val="2"/>
            <w:vAlign w:val="center"/>
          </w:tcPr>
          <w:p w:rsidR="00352CC0" w:rsidRPr="00352CC0" w:rsidRDefault="00352CC0" w:rsidP="00352CC0">
            <w:pPr>
              <w:jc w:val="center"/>
              <w:rPr>
                <w:color w:val="000000"/>
              </w:rPr>
            </w:pPr>
            <w:r w:rsidRPr="00352CC0">
              <w:rPr>
                <w:color w:val="000000"/>
              </w:rPr>
              <w:t>843,7</w:t>
            </w:r>
          </w:p>
        </w:tc>
        <w:tc>
          <w:tcPr>
            <w:tcW w:w="709" w:type="dxa"/>
            <w:vAlign w:val="center"/>
          </w:tcPr>
          <w:p w:rsidR="00352CC0" w:rsidRPr="00352CC0" w:rsidRDefault="00352CC0" w:rsidP="00352CC0">
            <w:pPr>
              <w:jc w:val="center"/>
              <w:rPr>
                <w:color w:val="000000"/>
              </w:rPr>
            </w:pPr>
            <w:r w:rsidRPr="00352CC0">
              <w:rPr>
                <w:color w:val="000000"/>
              </w:rPr>
              <w:t>837,2</w:t>
            </w:r>
          </w:p>
        </w:tc>
        <w:tc>
          <w:tcPr>
            <w:tcW w:w="708" w:type="dxa"/>
            <w:vAlign w:val="center"/>
          </w:tcPr>
          <w:p w:rsidR="00352CC0" w:rsidRPr="00352CC0" w:rsidRDefault="00352CC0" w:rsidP="00352CC0">
            <w:pPr>
              <w:jc w:val="center"/>
              <w:rPr>
                <w:color w:val="000000"/>
              </w:rPr>
            </w:pPr>
            <w:r w:rsidRPr="00352CC0">
              <w:rPr>
                <w:color w:val="000000"/>
              </w:rPr>
              <w:t>830,7</w:t>
            </w:r>
          </w:p>
        </w:tc>
        <w:tc>
          <w:tcPr>
            <w:tcW w:w="709" w:type="dxa"/>
            <w:gridSpan w:val="2"/>
            <w:vAlign w:val="center"/>
          </w:tcPr>
          <w:p w:rsidR="00352CC0" w:rsidRPr="00352CC0" w:rsidRDefault="00352CC0" w:rsidP="00352CC0">
            <w:pPr>
              <w:jc w:val="center"/>
              <w:rPr>
                <w:color w:val="000000"/>
              </w:rPr>
            </w:pPr>
            <w:r w:rsidRPr="00352CC0">
              <w:rPr>
                <w:color w:val="000000"/>
              </w:rPr>
              <w:t>824,5</w:t>
            </w:r>
          </w:p>
        </w:tc>
        <w:tc>
          <w:tcPr>
            <w:tcW w:w="710" w:type="dxa"/>
            <w:gridSpan w:val="2"/>
            <w:vAlign w:val="center"/>
          </w:tcPr>
          <w:p w:rsidR="00352CC0" w:rsidRPr="00352CC0" w:rsidRDefault="00352CC0" w:rsidP="00352CC0">
            <w:pPr>
              <w:jc w:val="center"/>
              <w:rPr>
                <w:color w:val="000000"/>
              </w:rPr>
            </w:pPr>
            <w:r w:rsidRPr="00352CC0">
              <w:rPr>
                <w:color w:val="000000"/>
              </w:rPr>
              <w:t>818,3</w:t>
            </w:r>
          </w:p>
        </w:tc>
      </w:tr>
      <w:tr w:rsidR="00352CC0" w:rsidRPr="00352CC0" w:rsidTr="00216BB8">
        <w:trPr>
          <w:cantSplit/>
          <w:trHeight w:val="773"/>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Смертность от дорожно-транспортных происшествий, на 100 тыс.населения (с указанием проводимых мероприятий по снижению смертности)</w:t>
            </w:r>
          </w:p>
        </w:tc>
        <w:tc>
          <w:tcPr>
            <w:tcW w:w="850" w:type="dxa"/>
            <w:gridSpan w:val="2"/>
            <w:vAlign w:val="center"/>
          </w:tcPr>
          <w:p w:rsidR="00352CC0" w:rsidRPr="00352CC0" w:rsidRDefault="00352CC0" w:rsidP="00352CC0">
            <w:pPr>
              <w:jc w:val="center"/>
              <w:rPr>
                <w:color w:val="000000"/>
              </w:rPr>
            </w:pPr>
            <w:r w:rsidRPr="00352CC0">
              <w:rPr>
                <w:color w:val="000000"/>
              </w:rPr>
              <w:t>22,0</w:t>
            </w:r>
          </w:p>
        </w:tc>
        <w:tc>
          <w:tcPr>
            <w:tcW w:w="851" w:type="dxa"/>
            <w:gridSpan w:val="2"/>
            <w:vAlign w:val="center"/>
          </w:tcPr>
          <w:p w:rsidR="00352CC0" w:rsidRPr="00352CC0" w:rsidRDefault="00352CC0" w:rsidP="00352CC0">
            <w:pPr>
              <w:jc w:val="center"/>
              <w:rPr>
                <w:color w:val="000000"/>
              </w:rPr>
            </w:pPr>
            <w:r w:rsidRPr="00352CC0">
              <w:rPr>
                <w:color w:val="000000"/>
              </w:rPr>
              <w:t>21,8</w:t>
            </w:r>
          </w:p>
        </w:tc>
        <w:tc>
          <w:tcPr>
            <w:tcW w:w="850" w:type="dxa"/>
            <w:gridSpan w:val="2"/>
            <w:vAlign w:val="center"/>
          </w:tcPr>
          <w:p w:rsidR="00352CC0" w:rsidRPr="00352CC0" w:rsidRDefault="00352CC0" w:rsidP="00352CC0">
            <w:pPr>
              <w:jc w:val="center"/>
              <w:rPr>
                <w:color w:val="000000"/>
              </w:rPr>
            </w:pPr>
            <w:r w:rsidRPr="00352CC0">
              <w:rPr>
                <w:color w:val="000000"/>
              </w:rPr>
              <w:t>21,5</w:t>
            </w:r>
          </w:p>
        </w:tc>
        <w:tc>
          <w:tcPr>
            <w:tcW w:w="851" w:type="dxa"/>
            <w:gridSpan w:val="2"/>
            <w:vAlign w:val="center"/>
          </w:tcPr>
          <w:p w:rsidR="00352CC0" w:rsidRPr="00352CC0" w:rsidRDefault="00352CC0" w:rsidP="00352CC0">
            <w:pPr>
              <w:jc w:val="center"/>
              <w:rPr>
                <w:color w:val="000000"/>
              </w:rPr>
            </w:pPr>
            <w:r w:rsidRPr="00352CC0">
              <w:rPr>
                <w:color w:val="000000"/>
              </w:rPr>
              <w:t>21,2</w:t>
            </w:r>
          </w:p>
        </w:tc>
        <w:tc>
          <w:tcPr>
            <w:tcW w:w="850" w:type="dxa"/>
            <w:gridSpan w:val="2"/>
            <w:vAlign w:val="center"/>
          </w:tcPr>
          <w:p w:rsidR="00352CC0" w:rsidRPr="00352CC0" w:rsidRDefault="00352CC0" w:rsidP="00352CC0">
            <w:pPr>
              <w:jc w:val="center"/>
              <w:rPr>
                <w:color w:val="000000"/>
              </w:rPr>
            </w:pPr>
            <w:r w:rsidRPr="00352CC0">
              <w:rPr>
                <w:color w:val="000000"/>
              </w:rPr>
              <w:t>21,1</w:t>
            </w:r>
          </w:p>
        </w:tc>
        <w:tc>
          <w:tcPr>
            <w:tcW w:w="851" w:type="dxa"/>
            <w:vAlign w:val="center"/>
          </w:tcPr>
          <w:p w:rsidR="00352CC0" w:rsidRPr="00352CC0" w:rsidRDefault="00352CC0" w:rsidP="00352CC0">
            <w:pPr>
              <w:jc w:val="center"/>
              <w:rPr>
                <w:color w:val="000000"/>
              </w:rPr>
            </w:pPr>
            <w:r w:rsidRPr="00352CC0">
              <w:rPr>
                <w:color w:val="000000"/>
              </w:rPr>
              <w:t>20,8</w:t>
            </w:r>
          </w:p>
        </w:tc>
        <w:tc>
          <w:tcPr>
            <w:tcW w:w="709" w:type="dxa"/>
            <w:gridSpan w:val="2"/>
            <w:vAlign w:val="center"/>
          </w:tcPr>
          <w:p w:rsidR="00352CC0" w:rsidRPr="00352CC0" w:rsidRDefault="00352CC0" w:rsidP="00352CC0">
            <w:pPr>
              <w:jc w:val="center"/>
              <w:rPr>
                <w:color w:val="000000"/>
              </w:rPr>
            </w:pPr>
            <w:r w:rsidRPr="00352CC0">
              <w:rPr>
                <w:color w:val="000000"/>
              </w:rPr>
              <w:t>20,6</w:t>
            </w:r>
          </w:p>
        </w:tc>
        <w:tc>
          <w:tcPr>
            <w:tcW w:w="709" w:type="dxa"/>
            <w:gridSpan w:val="2"/>
            <w:vAlign w:val="center"/>
          </w:tcPr>
          <w:p w:rsidR="00352CC0" w:rsidRPr="00352CC0" w:rsidRDefault="00352CC0" w:rsidP="00352CC0">
            <w:pPr>
              <w:jc w:val="center"/>
              <w:rPr>
                <w:color w:val="000000"/>
              </w:rPr>
            </w:pPr>
            <w:r w:rsidRPr="00352CC0">
              <w:rPr>
                <w:color w:val="000000"/>
              </w:rPr>
              <w:t>20,3</w:t>
            </w:r>
          </w:p>
        </w:tc>
        <w:tc>
          <w:tcPr>
            <w:tcW w:w="708" w:type="dxa"/>
            <w:vAlign w:val="center"/>
          </w:tcPr>
          <w:p w:rsidR="00352CC0" w:rsidRPr="00352CC0" w:rsidRDefault="00352CC0" w:rsidP="00352CC0">
            <w:pPr>
              <w:jc w:val="center"/>
              <w:rPr>
                <w:color w:val="000000"/>
              </w:rPr>
            </w:pPr>
            <w:r w:rsidRPr="00352CC0">
              <w:rPr>
                <w:color w:val="000000"/>
              </w:rPr>
              <w:t>20,0</w:t>
            </w:r>
          </w:p>
        </w:tc>
        <w:tc>
          <w:tcPr>
            <w:tcW w:w="709" w:type="dxa"/>
            <w:gridSpan w:val="3"/>
            <w:vAlign w:val="center"/>
          </w:tcPr>
          <w:p w:rsidR="00352CC0" w:rsidRPr="00352CC0" w:rsidRDefault="00352CC0" w:rsidP="00352CC0">
            <w:pPr>
              <w:jc w:val="center"/>
              <w:rPr>
                <w:color w:val="000000"/>
              </w:rPr>
            </w:pPr>
            <w:r w:rsidRPr="00352CC0">
              <w:rPr>
                <w:color w:val="000000"/>
              </w:rPr>
              <w:t>19,9</w:t>
            </w:r>
          </w:p>
        </w:tc>
        <w:tc>
          <w:tcPr>
            <w:tcW w:w="709" w:type="dxa"/>
            <w:gridSpan w:val="2"/>
            <w:vAlign w:val="center"/>
          </w:tcPr>
          <w:p w:rsidR="00352CC0" w:rsidRPr="00352CC0" w:rsidRDefault="00352CC0" w:rsidP="00352CC0">
            <w:pPr>
              <w:jc w:val="center"/>
              <w:rPr>
                <w:color w:val="000000"/>
              </w:rPr>
            </w:pPr>
            <w:r w:rsidRPr="00352CC0">
              <w:rPr>
                <w:color w:val="000000"/>
              </w:rPr>
              <w:t>19,7</w:t>
            </w:r>
          </w:p>
        </w:tc>
        <w:tc>
          <w:tcPr>
            <w:tcW w:w="709" w:type="dxa"/>
            <w:vAlign w:val="center"/>
          </w:tcPr>
          <w:p w:rsidR="00352CC0" w:rsidRPr="00352CC0" w:rsidRDefault="00352CC0" w:rsidP="00352CC0">
            <w:pPr>
              <w:jc w:val="center"/>
              <w:rPr>
                <w:color w:val="000000"/>
              </w:rPr>
            </w:pPr>
            <w:r w:rsidRPr="00352CC0">
              <w:rPr>
                <w:color w:val="000000"/>
              </w:rPr>
              <w:t>19,5</w:t>
            </w:r>
          </w:p>
        </w:tc>
        <w:tc>
          <w:tcPr>
            <w:tcW w:w="708" w:type="dxa"/>
            <w:vAlign w:val="center"/>
          </w:tcPr>
          <w:p w:rsidR="00352CC0" w:rsidRPr="00352CC0" w:rsidRDefault="00352CC0" w:rsidP="00352CC0">
            <w:pPr>
              <w:jc w:val="center"/>
              <w:rPr>
                <w:color w:val="000000"/>
              </w:rPr>
            </w:pPr>
            <w:r w:rsidRPr="00352CC0">
              <w:rPr>
                <w:color w:val="000000"/>
              </w:rPr>
              <w:t>19,2</w:t>
            </w:r>
          </w:p>
        </w:tc>
        <w:tc>
          <w:tcPr>
            <w:tcW w:w="709" w:type="dxa"/>
            <w:gridSpan w:val="2"/>
            <w:vAlign w:val="center"/>
          </w:tcPr>
          <w:p w:rsidR="00352CC0" w:rsidRPr="00352CC0" w:rsidRDefault="00352CC0" w:rsidP="00352CC0">
            <w:pPr>
              <w:jc w:val="center"/>
              <w:rPr>
                <w:color w:val="000000"/>
              </w:rPr>
            </w:pPr>
            <w:r w:rsidRPr="00352CC0">
              <w:rPr>
                <w:color w:val="000000"/>
              </w:rPr>
              <w:t>18,9</w:t>
            </w:r>
          </w:p>
        </w:tc>
        <w:tc>
          <w:tcPr>
            <w:tcW w:w="710" w:type="dxa"/>
            <w:gridSpan w:val="2"/>
            <w:vAlign w:val="center"/>
          </w:tcPr>
          <w:p w:rsidR="00352CC0" w:rsidRPr="00352CC0" w:rsidRDefault="00352CC0" w:rsidP="00352CC0">
            <w:pPr>
              <w:jc w:val="center"/>
              <w:rPr>
                <w:color w:val="000000"/>
              </w:rPr>
            </w:pPr>
            <w:r w:rsidRPr="00352CC0">
              <w:rPr>
                <w:color w:val="000000"/>
              </w:rPr>
              <w:t>18,8</w:t>
            </w:r>
          </w:p>
        </w:tc>
      </w:tr>
      <w:tr w:rsidR="00352CC0" w:rsidRPr="00352CC0" w:rsidTr="00216BB8">
        <w:trPr>
          <w:cantSplit/>
          <w:trHeight w:val="798"/>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Смертность от новообразований (в том числе от злокачественных), на 100 тыс.населения (с указанием проводимых мероприятий по снижению смертности)</w:t>
            </w:r>
          </w:p>
        </w:tc>
        <w:tc>
          <w:tcPr>
            <w:tcW w:w="850" w:type="dxa"/>
            <w:gridSpan w:val="2"/>
            <w:vAlign w:val="center"/>
          </w:tcPr>
          <w:p w:rsidR="00352CC0" w:rsidRPr="00352CC0" w:rsidRDefault="00352CC0" w:rsidP="00352CC0">
            <w:pPr>
              <w:jc w:val="center"/>
              <w:rPr>
                <w:color w:val="000000"/>
              </w:rPr>
            </w:pPr>
            <w:r w:rsidRPr="00352CC0">
              <w:rPr>
                <w:color w:val="000000"/>
              </w:rPr>
              <w:t>190,5</w:t>
            </w:r>
          </w:p>
        </w:tc>
        <w:tc>
          <w:tcPr>
            <w:tcW w:w="851" w:type="dxa"/>
            <w:gridSpan w:val="2"/>
            <w:vAlign w:val="center"/>
          </w:tcPr>
          <w:p w:rsidR="00352CC0" w:rsidRPr="00352CC0" w:rsidRDefault="00352CC0" w:rsidP="00352CC0">
            <w:pPr>
              <w:jc w:val="center"/>
              <w:rPr>
                <w:color w:val="000000"/>
              </w:rPr>
            </w:pPr>
            <w:r w:rsidRPr="00352CC0">
              <w:rPr>
                <w:color w:val="000000"/>
              </w:rPr>
              <w:t>190,4</w:t>
            </w:r>
          </w:p>
        </w:tc>
        <w:tc>
          <w:tcPr>
            <w:tcW w:w="850" w:type="dxa"/>
            <w:gridSpan w:val="2"/>
            <w:vAlign w:val="center"/>
          </w:tcPr>
          <w:p w:rsidR="00352CC0" w:rsidRPr="00352CC0" w:rsidRDefault="00352CC0" w:rsidP="00352CC0">
            <w:pPr>
              <w:jc w:val="center"/>
              <w:rPr>
                <w:color w:val="000000"/>
              </w:rPr>
            </w:pPr>
            <w:r w:rsidRPr="00352CC0">
              <w:rPr>
                <w:color w:val="000000"/>
              </w:rPr>
              <w:t>190,3</w:t>
            </w:r>
          </w:p>
        </w:tc>
        <w:tc>
          <w:tcPr>
            <w:tcW w:w="851" w:type="dxa"/>
            <w:gridSpan w:val="2"/>
            <w:vAlign w:val="center"/>
          </w:tcPr>
          <w:p w:rsidR="00352CC0" w:rsidRPr="00352CC0" w:rsidRDefault="00352CC0" w:rsidP="00352CC0">
            <w:pPr>
              <w:jc w:val="center"/>
              <w:rPr>
                <w:color w:val="000000"/>
              </w:rPr>
            </w:pPr>
            <w:r w:rsidRPr="00352CC0">
              <w:rPr>
                <w:color w:val="000000"/>
              </w:rPr>
              <w:t>190,2</w:t>
            </w:r>
          </w:p>
        </w:tc>
        <w:tc>
          <w:tcPr>
            <w:tcW w:w="850" w:type="dxa"/>
            <w:gridSpan w:val="2"/>
            <w:vAlign w:val="center"/>
          </w:tcPr>
          <w:p w:rsidR="00352CC0" w:rsidRPr="00352CC0" w:rsidRDefault="00352CC0" w:rsidP="00352CC0">
            <w:pPr>
              <w:jc w:val="center"/>
              <w:rPr>
                <w:color w:val="000000"/>
              </w:rPr>
            </w:pPr>
            <w:r w:rsidRPr="00352CC0">
              <w:rPr>
                <w:color w:val="000000"/>
              </w:rPr>
              <w:t>190,1</w:t>
            </w:r>
          </w:p>
        </w:tc>
        <w:tc>
          <w:tcPr>
            <w:tcW w:w="851" w:type="dxa"/>
            <w:vAlign w:val="center"/>
          </w:tcPr>
          <w:p w:rsidR="00352CC0" w:rsidRPr="00352CC0" w:rsidRDefault="00352CC0" w:rsidP="00352CC0">
            <w:pPr>
              <w:jc w:val="center"/>
              <w:rPr>
                <w:color w:val="000000"/>
              </w:rPr>
            </w:pPr>
            <w:r w:rsidRPr="00352CC0">
              <w:rPr>
                <w:color w:val="000000"/>
              </w:rPr>
              <w:t>190,0</w:t>
            </w:r>
          </w:p>
        </w:tc>
        <w:tc>
          <w:tcPr>
            <w:tcW w:w="709" w:type="dxa"/>
            <w:gridSpan w:val="2"/>
            <w:vAlign w:val="center"/>
          </w:tcPr>
          <w:p w:rsidR="00352CC0" w:rsidRPr="00352CC0" w:rsidRDefault="00352CC0" w:rsidP="00352CC0">
            <w:pPr>
              <w:jc w:val="center"/>
              <w:rPr>
                <w:color w:val="000000"/>
              </w:rPr>
            </w:pPr>
            <w:r w:rsidRPr="00352CC0">
              <w:rPr>
                <w:color w:val="000000"/>
              </w:rPr>
              <w:t>189,9</w:t>
            </w:r>
          </w:p>
        </w:tc>
        <w:tc>
          <w:tcPr>
            <w:tcW w:w="709" w:type="dxa"/>
            <w:gridSpan w:val="2"/>
            <w:vAlign w:val="center"/>
          </w:tcPr>
          <w:p w:rsidR="00352CC0" w:rsidRPr="00352CC0" w:rsidRDefault="00352CC0" w:rsidP="00352CC0">
            <w:pPr>
              <w:jc w:val="center"/>
              <w:rPr>
                <w:color w:val="000000"/>
              </w:rPr>
            </w:pPr>
            <w:r w:rsidRPr="00352CC0">
              <w:rPr>
                <w:color w:val="000000"/>
              </w:rPr>
              <w:t>189,8</w:t>
            </w:r>
          </w:p>
        </w:tc>
        <w:tc>
          <w:tcPr>
            <w:tcW w:w="708" w:type="dxa"/>
            <w:vAlign w:val="center"/>
          </w:tcPr>
          <w:p w:rsidR="00352CC0" w:rsidRPr="00352CC0" w:rsidRDefault="00352CC0" w:rsidP="00352CC0">
            <w:pPr>
              <w:jc w:val="center"/>
              <w:rPr>
                <w:color w:val="000000"/>
              </w:rPr>
            </w:pPr>
            <w:r w:rsidRPr="00352CC0">
              <w:rPr>
                <w:color w:val="000000"/>
              </w:rPr>
              <w:t>189,7</w:t>
            </w:r>
          </w:p>
        </w:tc>
        <w:tc>
          <w:tcPr>
            <w:tcW w:w="709" w:type="dxa"/>
            <w:gridSpan w:val="3"/>
            <w:vAlign w:val="center"/>
          </w:tcPr>
          <w:p w:rsidR="00352CC0" w:rsidRPr="00352CC0" w:rsidRDefault="00352CC0" w:rsidP="00352CC0">
            <w:pPr>
              <w:jc w:val="center"/>
              <w:rPr>
                <w:color w:val="000000"/>
              </w:rPr>
            </w:pPr>
            <w:r w:rsidRPr="00352CC0">
              <w:rPr>
                <w:color w:val="000000"/>
              </w:rPr>
              <w:t>189,6</w:t>
            </w:r>
          </w:p>
        </w:tc>
        <w:tc>
          <w:tcPr>
            <w:tcW w:w="709" w:type="dxa"/>
            <w:gridSpan w:val="2"/>
            <w:vAlign w:val="center"/>
          </w:tcPr>
          <w:p w:rsidR="00352CC0" w:rsidRPr="00352CC0" w:rsidRDefault="00352CC0" w:rsidP="00352CC0">
            <w:pPr>
              <w:jc w:val="center"/>
              <w:rPr>
                <w:color w:val="000000"/>
              </w:rPr>
            </w:pPr>
            <w:r w:rsidRPr="00352CC0">
              <w:rPr>
                <w:color w:val="000000"/>
              </w:rPr>
              <w:t>189,5</w:t>
            </w:r>
          </w:p>
        </w:tc>
        <w:tc>
          <w:tcPr>
            <w:tcW w:w="709" w:type="dxa"/>
            <w:vAlign w:val="center"/>
          </w:tcPr>
          <w:p w:rsidR="00352CC0" w:rsidRPr="00352CC0" w:rsidRDefault="00352CC0" w:rsidP="00352CC0">
            <w:pPr>
              <w:jc w:val="center"/>
              <w:rPr>
                <w:color w:val="000000"/>
              </w:rPr>
            </w:pPr>
            <w:r w:rsidRPr="00352CC0">
              <w:rPr>
                <w:color w:val="000000"/>
              </w:rPr>
              <w:t>189,4</w:t>
            </w:r>
          </w:p>
        </w:tc>
        <w:tc>
          <w:tcPr>
            <w:tcW w:w="708" w:type="dxa"/>
            <w:vAlign w:val="center"/>
          </w:tcPr>
          <w:p w:rsidR="00352CC0" w:rsidRPr="00352CC0" w:rsidRDefault="00352CC0" w:rsidP="00352CC0">
            <w:pPr>
              <w:jc w:val="center"/>
              <w:rPr>
                <w:color w:val="000000"/>
              </w:rPr>
            </w:pPr>
            <w:r w:rsidRPr="00352CC0">
              <w:rPr>
                <w:color w:val="000000"/>
              </w:rPr>
              <w:t>189,3</w:t>
            </w:r>
          </w:p>
        </w:tc>
        <w:tc>
          <w:tcPr>
            <w:tcW w:w="709" w:type="dxa"/>
            <w:gridSpan w:val="2"/>
            <w:vAlign w:val="center"/>
          </w:tcPr>
          <w:p w:rsidR="00352CC0" w:rsidRPr="00352CC0" w:rsidRDefault="00352CC0" w:rsidP="00352CC0">
            <w:pPr>
              <w:jc w:val="center"/>
              <w:rPr>
                <w:color w:val="000000"/>
              </w:rPr>
            </w:pPr>
            <w:r w:rsidRPr="00352CC0">
              <w:rPr>
                <w:color w:val="000000"/>
              </w:rPr>
              <w:t>189,2</w:t>
            </w:r>
          </w:p>
        </w:tc>
        <w:tc>
          <w:tcPr>
            <w:tcW w:w="710" w:type="dxa"/>
            <w:gridSpan w:val="2"/>
            <w:vAlign w:val="center"/>
          </w:tcPr>
          <w:p w:rsidR="00352CC0" w:rsidRPr="00352CC0" w:rsidRDefault="00352CC0" w:rsidP="00352CC0">
            <w:pPr>
              <w:jc w:val="center"/>
              <w:rPr>
                <w:color w:val="000000"/>
              </w:rPr>
            </w:pPr>
            <w:r w:rsidRPr="00352CC0">
              <w:rPr>
                <w:color w:val="000000"/>
              </w:rPr>
              <w:t>189,1</w:t>
            </w:r>
          </w:p>
        </w:tc>
      </w:tr>
      <w:tr w:rsidR="00352CC0" w:rsidRPr="00352CC0" w:rsidTr="00216BB8">
        <w:trPr>
          <w:cantSplit/>
          <w:trHeight w:val="513"/>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352CC0" w:rsidRDefault="00352CC0" w:rsidP="00352CC0">
            <w:pPr>
              <w:jc w:val="both"/>
              <w:rPr>
                <w:bCs/>
                <w:sz w:val="24"/>
                <w:szCs w:val="24"/>
              </w:rPr>
            </w:pPr>
            <w:r w:rsidRPr="00352CC0">
              <w:rPr>
                <w:bCs/>
                <w:sz w:val="24"/>
                <w:szCs w:val="24"/>
              </w:rPr>
              <w:t>Смертность от туберкулеза, на 100 тыс.населения (с указанием проводимых мероприятий по снижению смертности)</w:t>
            </w:r>
          </w:p>
        </w:tc>
        <w:tc>
          <w:tcPr>
            <w:tcW w:w="850" w:type="dxa"/>
            <w:gridSpan w:val="2"/>
            <w:vAlign w:val="center"/>
          </w:tcPr>
          <w:p w:rsidR="00352CC0" w:rsidRPr="00352CC0" w:rsidRDefault="00352CC0" w:rsidP="00352CC0">
            <w:pPr>
              <w:jc w:val="center"/>
              <w:rPr>
                <w:color w:val="000000"/>
              </w:rPr>
            </w:pPr>
            <w:r w:rsidRPr="00352CC0">
              <w:rPr>
                <w:color w:val="000000"/>
              </w:rPr>
              <w:t>12,4</w:t>
            </w:r>
          </w:p>
        </w:tc>
        <w:tc>
          <w:tcPr>
            <w:tcW w:w="851" w:type="dxa"/>
            <w:gridSpan w:val="2"/>
            <w:vAlign w:val="center"/>
          </w:tcPr>
          <w:p w:rsidR="00352CC0" w:rsidRPr="00352CC0" w:rsidRDefault="00352CC0" w:rsidP="00352CC0">
            <w:pPr>
              <w:jc w:val="center"/>
              <w:rPr>
                <w:color w:val="000000"/>
              </w:rPr>
            </w:pPr>
            <w:r w:rsidRPr="00352CC0">
              <w:rPr>
                <w:color w:val="000000"/>
              </w:rPr>
              <w:t>12,4</w:t>
            </w:r>
          </w:p>
        </w:tc>
        <w:tc>
          <w:tcPr>
            <w:tcW w:w="850" w:type="dxa"/>
            <w:gridSpan w:val="2"/>
            <w:vAlign w:val="center"/>
          </w:tcPr>
          <w:p w:rsidR="00352CC0" w:rsidRPr="00352CC0" w:rsidRDefault="00352CC0" w:rsidP="00352CC0">
            <w:pPr>
              <w:jc w:val="center"/>
              <w:rPr>
                <w:color w:val="000000"/>
              </w:rPr>
            </w:pPr>
            <w:r w:rsidRPr="00352CC0">
              <w:rPr>
                <w:color w:val="000000"/>
              </w:rPr>
              <w:t>12,4</w:t>
            </w:r>
          </w:p>
        </w:tc>
        <w:tc>
          <w:tcPr>
            <w:tcW w:w="851" w:type="dxa"/>
            <w:gridSpan w:val="2"/>
            <w:vAlign w:val="center"/>
          </w:tcPr>
          <w:p w:rsidR="00352CC0" w:rsidRPr="00352CC0" w:rsidRDefault="00352CC0" w:rsidP="00352CC0">
            <w:pPr>
              <w:jc w:val="center"/>
              <w:rPr>
                <w:color w:val="000000"/>
              </w:rPr>
            </w:pPr>
            <w:r w:rsidRPr="00352CC0">
              <w:rPr>
                <w:color w:val="000000"/>
              </w:rPr>
              <w:t>12,2</w:t>
            </w:r>
          </w:p>
        </w:tc>
        <w:tc>
          <w:tcPr>
            <w:tcW w:w="850" w:type="dxa"/>
            <w:gridSpan w:val="2"/>
            <w:vAlign w:val="center"/>
          </w:tcPr>
          <w:p w:rsidR="00352CC0" w:rsidRPr="00352CC0" w:rsidRDefault="00352CC0" w:rsidP="00352CC0">
            <w:pPr>
              <w:jc w:val="center"/>
              <w:rPr>
                <w:color w:val="000000"/>
              </w:rPr>
            </w:pPr>
            <w:r w:rsidRPr="00352CC0">
              <w:rPr>
                <w:color w:val="000000"/>
              </w:rPr>
              <w:t>12,0</w:t>
            </w:r>
          </w:p>
        </w:tc>
        <w:tc>
          <w:tcPr>
            <w:tcW w:w="851" w:type="dxa"/>
            <w:vAlign w:val="center"/>
          </w:tcPr>
          <w:p w:rsidR="00352CC0" w:rsidRPr="00352CC0" w:rsidRDefault="00352CC0" w:rsidP="00352CC0">
            <w:pPr>
              <w:jc w:val="center"/>
              <w:rPr>
                <w:color w:val="000000"/>
              </w:rPr>
            </w:pPr>
            <w:r w:rsidRPr="00352CC0">
              <w:rPr>
                <w:color w:val="000000"/>
              </w:rPr>
              <w:t>11,8</w:t>
            </w:r>
          </w:p>
        </w:tc>
        <w:tc>
          <w:tcPr>
            <w:tcW w:w="709" w:type="dxa"/>
            <w:gridSpan w:val="2"/>
            <w:vAlign w:val="center"/>
          </w:tcPr>
          <w:p w:rsidR="00352CC0" w:rsidRPr="00352CC0" w:rsidRDefault="00352CC0" w:rsidP="00352CC0">
            <w:pPr>
              <w:jc w:val="center"/>
              <w:rPr>
                <w:color w:val="000000"/>
              </w:rPr>
            </w:pPr>
            <w:r w:rsidRPr="00352CC0">
              <w:rPr>
                <w:color w:val="000000"/>
              </w:rPr>
              <w:t>11,8</w:t>
            </w:r>
          </w:p>
        </w:tc>
        <w:tc>
          <w:tcPr>
            <w:tcW w:w="709" w:type="dxa"/>
            <w:gridSpan w:val="2"/>
            <w:vAlign w:val="center"/>
          </w:tcPr>
          <w:p w:rsidR="00352CC0" w:rsidRPr="00352CC0" w:rsidRDefault="00352CC0" w:rsidP="00352CC0">
            <w:pPr>
              <w:jc w:val="center"/>
              <w:rPr>
                <w:color w:val="000000"/>
              </w:rPr>
            </w:pPr>
            <w:r w:rsidRPr="00352CC0">
              <w:rPr>
                <w:color w:val="000000"/>
              </w:rPr>
              <w:t>11,8</w:t>
            </w:r>
          </w:p>
        </w:tc>
        <w:tc>
          <w:tcPr>
            <w:tcW w:w="708" w:type="dxa"/>
            <w:vAlign w:val="center"/>
          </w:tcPr>
          <w:p w:rsidR="00352CC0" w:rsidRPr="00352CC0" w:rsidRDefault="00352CC0" w:rsidP="00352CC0">
            <w:pPr>
              <w:jc w:val="center"/>
              <w:rPr>
                <w:color w:val="000000"/>
              </w:rPr>
            </w:pPr>
            <w:r w:rsidRPr="00352CC0">
              <w:rPr>
                <w:color w:val="000000"/>
              </w:rPr>
              <w:t>11,6</w:t>
            </w:r>
          </w:p>
        </w:tc>
        <w:tc>
          <w:tcPr>
            <w:tcW w:w="709" w:type="dxa"/>
            <w:gridSpan w:val="3"/>
            <w:vAlign w:val="center"/>
          </w:tcPr>
          <w:p w:rsidR="00352CC0" w:rsidRPr="00352CC0" w:rsidRDefault="00352CC0" w:rsidP="00352CC0">
            <w:pPr>
              <w:jc w:val="center"/>
              <w:rPr>
                <w:color w:val="000000"/>
              </w:rPr>
            </w:pPr>
            <w:r w:rsidRPr="00352CC0">
              <w:rPr>
                <w:color w:val="000000"/>
              </w:rPr>
              <w:t>11,4</w:t>
            </w:r>
          </w:p>
        </w:tc>
        <w:tc>
          <w:tcPr>
            <w:tcW w:w="709" w:type="dxa"/>
            <w:gridSpan w:val="2"/>
            <w:vAlign w:val="center"/>
          </w:tcPr>
          <w:p w:rsidR="00352CC0" w:rsidRPr="00352CC0" w:rsidRDefault="00352CC0" w:rsidP="00352CC0">
            <w:pPr>
              <w:jc w:val="center"/>
              <w:rPr>
                <w:color w:val="000000"/>
              </w:rPr>
            </w:pPr>
            <w:r w:rsidRPr="00352CC0">
              <w:rPr>
                <w:color w:val="000000"/>
              </w:rPr>
              <w:t>11,2</w:t>
            </w:r>
          </w:p>
        </w:tc>
        <w:tc>
          <w:tcPr>
            <w:tcW w:w="709" w:type="dxa"/>
            <w:vAlign w:val="center"/>
          </w:tcPr>
          <w:p w:rsidR="00352CC0" w:rsidRPr="00352CC0" w:rsidRDefault="00352CC0" w:rsidP="00352CC0">
            <w:pPr>
              <w:jc w:val="center"/>
              <w:rPr>
                <w:color w:val="000000"/>
              </w:rPr>
            </w:pPr>
            <w:r w:rsidRPr="00352CC0">
              <w:rPr>
                <w:color w:val="000000"/>
              </w:rPr>
              <w:t>11,2</w:t>
            </w:r>
          </w:p>
        </w:tc>
        <w:tc>
          <w:tcPr>
            <w:tcW w:w="708" w:type="dxa"/>
            <w:vAlign w:val="center"/>
          </w:tcPr>
          <w:p w:rsidR="00352CC0" w:rsidRPr="00352CC0" w:rsidRDefault="00352CC0" w:rsidP="00352CC0">
            <w:pPr>
              <w:jc w:val="center"/>
              <w:rPr>
                <w:color w:val="000000"/>
              </w:rPr>
            </w:pPr>
            <w:r w:rsidRPr="00352CC0">
              <w:rPr>
                <w:color w:val="000000"/>
              </w:rPr>
              <w:t>11,2</w:t>
            </w:r>
          </w:p>
        </w:tc>
        <w:tc>
          <w:tcPr>
            <w:tcW w:w="709" w:type="dxa"/>
            <w:gridSpan w:val="2"/>
            <w:vAlign w:val="center"/>
          </w:tcPr>
          <w:p w:rsidR="00352CC0" w:rsidRPr="00352CC0" w:rsidRDefault="00352CC0" w:rsidP="00352CC0">
            <w:pPr>
              <w:jc w:val="center"/>
              <w:rPr>
                <w:color w:val="000000"/>
              </w:rPr>
            </w:pPr>
            <w:r w:rsidRPr="00352CC0">
              <w:rPr>
                <w:color w:val="000000"/>
              </w:rPr>
              <w:t>11,0</w:t>
            </w:r>
          </w:p>
        </w:tc>
        <w:tc>
          <w:tcPr>
            <w:tcW w:w="710" w:type="dxa"/>
            <w:gridSpan w:val="2"/>
            <w:vAlign w:val="center"/>
          </w:tcPr>
          <w:p w:rsidR="00352CC0" w:rsidRPr="00352CC0" w:rsidRDefault="00352CC0" w:rsidP="00352CC0">
            <w:pPr>
              <w:jc w:val="center"/>
              <w:rPr>
                <w:color w:val="000000"/>
              </w:rPr>
            </w:pPr>
            <w:r w:rsidRPr="00352CC0">
              <w:rPr>
                <w:color w:val="000000"/>
              </w:rPr>
              <w:t>10,9</w:t>
            </w:r>
          </w:p>
        </w:tc>
      </w:tr>
      <w:tr w:rsidR="00352CC0" w:rsidRPr="00352CC0" w:rsidTr="00352CC0">
        <w:trPr>
          <w:cantSplit/>
          <w:trHeight w:val="159"/>
        </w:trPr>
        <w:tc>
          <w:tcPr>
            <w:tcW w:w="15877" w:type="dxa"/>
            <w:gridSpan w:val="30"/>
            <w:vAlign w:val="center"/>
          </w:tcPr>
          <w:p w:rsidR="00352CC0" w:rsidRPr="00352CC0" w:rsidRDefault="00352CC0" w:rsidP="00352CC0">
            <w:pPr>
              <w:jc w:val="center"/>
              <w:rPr>
                <w:color w:val="000000"/>
                <w:sz w:val="24"/>
                <w:szCs w:val="24"/>
              </w:rPr>
            </w:pPr>
            <w:r w:rsidRPr="00352CC0">
              <w:rPr>
                <w:color w:val="000000"/>
                <w:sz w:val="24"/>
                <w:szCs w:val="24"/>
              </w:rPr>
              <w:t xml:space="preserve">Задача - </w:t>
            </w:r>
            <w:r>
              <w:rPr>
                <w:color w:val="000000"/>
                <w:sz w:val="24"/>
                <w:szCs w:val="24"/>
              </w:rPr>
              <w:t>Формирование</w:t>
            </w:r>
            <w:r w:rsidRPr="00352CC0">
              <w:rPr>
                <w:color w:val="000000"/>
                <w:sz w:val="24"/>
                <w:szCs w:val="24"/>
              </w:rPr>
              <w:t xml:space="preserve"> модели поведения, способствующие снижению развития заболеваний и сохранению здоровья у населения</w:t>
            </w:r>
          </w:p>
        </w:tc>
      </w:tr>
      <w:tr w:rsidR="00352CC0" w:rsidRPr="00216BB8" w:rsidTr="00216BB8">
        <w:trPr>
          <w:cantSplit/>
          <w:trHeight w:val="769"/>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909" w:type="dxa"/>
            <w:gridSpan w:val="2"/>
          </w:tcPr>
          <w:p w:rsidR="00352CC0" w:rsidRPr="00216BB8" w:rsidRDefault="00352CC0" w:rsidP="00352CC0">
            <w:pPr>
              <w:rPr>
                <w:sz w:val="24"/>
                <w:szCs w:val="24"/>
              </w:rPr>
            </w:pPr>
            <w:r w:rsidRPr="00216BB8">
              <w:rPr>
                <w:sz w:val="24"/>
                <w:szCs w:val="24"/>
              </w:rPr>
              <w:t>Охват диспансеризацией взрослого населения из числа подлежащего контингента в отчетном году, %</w:t>
            </w:r>
          </w:p>
        </w:tc>
        <w:tc>
          <w:tcPr>
            <w:tcW w:w="850" w:type="dxa"/>
            <w:gridSpan w:val="2"/>
            <w:vAlign w:val="center"/>
          </w:tcPr>
          <w:p w:rsidR="00352CC0" w:rsidRPr="00216BB8" w:rsidRDefault="00216BB8" w:rsidP="00352CC0">
            <w:pPr>
              <w:jc w:val="center"/>
              <w:rPr>
                <w:sz w:val="24"/>
                <w:szCs w:val="24"/>
              </w:rPr>
            </w:pPr>
            <w:r w:rsidRPr="00216BB8">
              <w:rPr>
                <w:sz w:val="24"/>
                <w:szCs w:val="24"/>
              </w:rPr>
              <w:t>70</w:t>
            </w:r>
          </w:p>
        </w:tc>
        <w:tc>
          <w:tcPr>
            <w:tcW w:w="10633" w:type="dxa"/>
            <w:gridSpan w:val="25"/>
            <w:vAlign w:val="center"/>
          </w:tcPr>
          <w:p w:rsidR="00352CC0" w:rsidRPr="00216BB8" w:rsidRDefault="00216BB8" w:rsidP="00352CC0">
            <w:pPr>
              <w:jc w:val="center"/>
              <w:rPr>
                <w:color w:val="000000"/>
                <w:sz w:val="24"/>
                <w:szCs w:val="24"/>
              </w:rPr>
            </w:pPr>
            <w:r w:rsidRPr="00216BB8">
              <w:rPr>
                <w:sz w:val="24"/>
                <w:szCs w:val="24"/>
              </w:rPr>
              <w:t>70</w:t>
            </w:r>
          </w:p>
        </w:tc>
      </w:tr>
      <w:tr w:rsidR="00216BB8" w:rsidRPr="00352CC0" w:rsidTr="00216BB8">
        <w:trPr>
          <w:cantSplit/>
          <w:trHeight w:val="795"/>
        </w:trPr>
        <w:tc>
          <w:tcPr>
            <w:tcW w:w="485" w:type="dxa"/>
            <w:vAlign w:val="center"/>
          </w:tcPr>
          <w:p w:rsidR="00216BB8" w:rsidRPr="00216BB8" w:rsidRDefault="00216BB8" w:rsidP="00F77404">
            <w:pPr>
              <w:numPr>
                <w:ilvl w:val="0"/>
                <w:numId w:val="2"/>
              </w:numPr>
              <w:ind w:left="0" w:firstLine="23"/>
              <w:contextualSpacing/>
              <w:jc w:val="center"/>
              <w:rPr>
                <w:sz w:val="24"/>
                <w:szCs w:val="24"/>
              </w:rPr>
            </w:pPr>
          </w:p>
        </w:tc>
        <w:tc>
          <w:tcPr>
            <w:tcW w:w="3909" w:type="dxa"/>
            <w:gridSpan w:val="2"/>
          </w:tcPr>
          <w:p w:rsidR="00216BB8" w:rsidRPr="00216BB8" w:rsidRDefault="00216BB8" w:rsidP="00352CC0">
            <w:pPr>
              <w:rPr>
                <w:sz w:val="24"/>
                <w:szCs w:val="24"/>
              </w:rPr>
            </w:pPr>
            <w:r w:rsidRPr="00216BB8">
              <w:rPr>
                <w:sz w:val="24"/>
                <w:szCs w:val="24"/>
              </w:rPr>
              <w:t>Распространенность  низкой физической активности среди взрослого населения, %</w:t>
            </w:r>
          </w:p>
        </w:tc>
        <w:tc>
          <w:tcPr>
            <w:tcW w:w="850" w:type="dxa"/>
            <w:gridSpan w:val="2"/>
            <w:vAlign w:val="center"/>
          </w:tcPr>
          <w:p w:rsidR="00216BB8" w:rsidRPr="00216BB8" w:rsidRDefault="00216BB8" w:rsidP="00352CC0">
            <w:pPr>
              <w:jc w:val="center"/>
              <w:rPr>
                <w:sz w:val="24"/>
                <w:szCs w:val="24"/>
              </w:rPr>
            </w:pPr>
            <w:r w:rsidRPr="00216BB8">
              <w:rPr>
                <w:sz w:val="24"/>
                <w:szCs w:val="24"/>
              </w:rPr>
              <w:t>18</w:t>
            </w:r>
          </w:p>
        </w:tc>
        <w:tc>
          <w:tcPr>
            <w:tcW w:w="810" w:type="dxa"/>
            <w:vAlign w:val="center"/>
          </w:tcPr>
          <w:p w:rsidR="00216BB8" w:rsidRPr="00216BB8" w:rsidRDefault="00216BB8" w:rsidP="00352CC0">
            <w:pPr>
              <w:jc w:val="center"/>
              <w:rPr>
                <w:color w:val="000000"/>
                <w:sz w:val="24"/>
                <w:szCs w:val="24"/>
              </w:rPr>
            </w:pPr>
            <w:r w:rsidRPr="00216BB8">
              <w:rPr>
                <w:color w:val="000000"/>
                <w:sz w:val="24"/>
                <w:szCs w:val="24"/>
              </w:rPr>
              <w:t>18</w:t>
            </w:r>
          </w:p>
        </w:tc>
        <w:tc>
          <w:tcPr>
            <w:tcW w:w="885" w:type="dxa"/>
            <w:gridSpan w:val="2"/>
            <w:vAlign w:val="center"/>
          </w:tcPr>
          <w:p w:rsidR="00216BB8" w:rsidRPr="00216BB8" w:rsidRDefault="00216BB8" w:rsidP="00352CC0">
            <w:pPr>
              <w:jc w:val="center"/>
              <w:rPr>
                <w:color w:val="000000"/>
                <w:sz w:val="24"/>
                <w:szCs w:val="24"/>
              </w:rPr>
            </w:pPr>
            <w:r w:rsidRPr="00216BB8">
              <w:rPr>
                <w:color w:val="000000"/>
                <w:sz w:val="24"/>
                <w:szCs w:val="24"/>
              </w:rPr>
              <w:t>18</w:t>
            </w:r>
          </w:p>
        </w:tc>
        <w:tc>
          <w:tcPr>
            <w:tcW w:w="810" w:type="dxa"/>
            <w:gridSpan w:val="2"/>
            <w:vAlign w:val="center"/>
          </w:tcPr>
          <w:p w:rsidR="00216BB8" w:rsidRPr="00216BB8" w:rsidRDefault="00216BB8" w:rsidP="00352CC0">
            <w:pPr>
              <w:jc w:val="center"/>
              <w:rPr>
                <w:color w:val="000000"/>
                <w:sz w:val="24"/>
                <w:szCs w:val="24"/>
              </w:rPr>
            </w:pPr>
            <w:r w:rsidRPr="00216BB8">
              <w:rPr>
                <w:color w:val="000000"/>
                <w:sz w:val="24"/>
                <w:szCs w:val="24"/>
              </w:rPr>
              <w:t>15</w:t>
            </w:r>
          </w:p>
        </w:tc>
        <w:tc>
          <w:tcPr>
            <w:tcW w:w="885" w:type="dxa"/>
            <w:gridSpan w:val="2"/>
            <w:vAlign w:val="center"/>
          </w:tcPr>
          <w:p w:rsidR="00216BB8" w:rsidRPr="00216BB8" w:rsidRDefault="00216BB8" w:rsidP="00352CC0">
            <w:pPr>
              <w:jc w:val="center"/>
              <w:rPr>
                <w:color w:val="000000"/>
                <w:sz w:val="24"/>
                <w:szCs w:val="24"/>
              </w:rPr>
            </w:pPr>
            <w:r w:rsidRPr="00216BB8">
              <w:rPr>
                <w:color w:val="000000"/>
                <w:sz w:val="24"/>
                <w:szCs w:val="24"/>
              </w:rPr>
              <w:t>15</w:t>
            </w:r>
          </w:p>
        </w:tc>
        <w:tc>
          <w:tcPr>
            <w:tcW w:w="870" w:type="dxa"/>
            <w:gridSpan w:val="3"/>
            <w:vAlign w:val="center"/>
          </w:tcPr>
          <w:p w:rsidR="00216BB8" w:rsidRPr="00216BB8" w:rsidRDefault="00216BB8" w:rsidP="00352CC0">
            <w:pPr>
              <w:jc w:val="center"/>
              <w:rPr>
                <w:color w:val="000000"/>
                <w:sz w:val="24"/>
                <w:szCs w:val="24"/>
              </w:rPr>
            </w:pPr>
            <w:r w:rsidRPr="00216BB8">
              <w:rPr>
                <w:color w:val="000000"/>
                <w:sz w:val="24"/>
                <w:szCs w:val="24"/>
              </w:rPr>
              <w:t>15</w:t>
            </w:r>
          </w:p>
        </w:tc>
        <w:tc>
          <w:tcPr>
            <w:tcW w:w="750" w:type="dxa"/>
            <w:gridSpan w:val="2"/>
            <w:vAlign w:val="center"/>
          </w:tcPr>
          <w:p w:rsidR="00216BB8" w:rsidRPr="00216BB8" w:rsidRDefault="00216BB8" w:rsidP="00352CC0">
            <w:pPr>
              <w:jc w:val="center"/>
              <w:rPr>
                <w:color w:val="000000"/>
                <w:sz w:val="24"/>
                <w:szCs w:val="24"/>
              </w:rPr>
            </w:pPr>
            <w:r w:rsidRPr="00216BB8">
              <w:rPr>
                <w:color w:val="000000"/>
                <w:sz w:val="24"/>
                <w:szCs w:val="24"/>
              </w:rPr>
              <w:t>12</w:t>
            </w:r>
          </w:p>
        </w:tc>
        <w:tc>
          <w:tcPr>
            <w:tcW w:w="661" w:type="dxa"/>
            <w:vAlign w:val="center"/>
          </w:tcPr>
          <w:p w:rsidR="00216BB8" w:rsidRPr="00216BB8" w:rsidRDefault="00216BB8" w:rsidP="00352CC0">
            <w:pPr>
              <w:jc w:val="center"/>
              <w:rPr>
                <w:color w:val="000000"/>
                <w:sz w:val="24"/>
                <w:szCs w:val="24"/>
              </w:rPr>
            </w:pPr>
            <w:r w:rsidRPr="00216BB8">
              <w:rPr>
                <w:color w:val="000000"/>
                <w:sz w:val="24"/>
                <w:szCs w:val="24"/>
              </w:rPr>
              <w:t>12</w:t>
            </w:r>
          </w:p>
        </w:tc>
        <w:tc>
          <w:tcPr>
            <w:tcW w:w="735" w:type="dxa"/>
            <w:gridSpan w:val="2"/>
            <w:vAlign w:val="center"/>
          </w:tcPr>
          <w:p w:rsidR="00216BB8" w:rsidRPr="00216BB8" w:rsidRDefault="00216BB8" w:rsidP="00352CC0">
            <w:pPr>
              <w:jc w:val="center"/>
              <w:rPr>
                <w:color w:val="000000"/>
                <w:sz w:val="24"/>
                <w:szCs w:val="24"/>
              </w:rPr>
            </w:pPr>
            <w:r w:rsidRPr="00216BB8">
              <w:rPr>
                <w:color w:val="000000"/>
                <w:sz w:val="24"/>
                <w:szCs w:val="24"/>
              </w:rPr>
              <w:t>12</w:t>
            </w:r>
          </w:p>
        </w:tc>
        <w:tc>
          <w:tcPr>
            <w:tcW w:w="675" w:type="dxa"/>
            <w:vAlign w:val="center"/>
          </w:tcPr>
          <w:p w:rsidR="00216BB8" w:rsidRPr="00216BB8" w:rsidRDefault="00216BB8" w:rsidP="00352CC0">
            <w:pPr>
              <w:jc w:val="center"/>
              <w:rPr>
                <w:color w:val="000000"/>
                <w:sz w:val="24"/>
                <w:szCs w:val="24"/>
              </w:rPr>
            </w:pPr>
            <w:r w:rsidRPr="00216BB8">
              <w:rPr>
                <w:color w:val="000000"/>
                <w:sz w:val="24"/>
                <w:szCs w:val="24"/>
              </w:rPr>
              <w:t>12</w:t>
            </w:r>
          </w:p>
        </w:tc>
        <w:tc>
          <w:tcPr>
            <w:tcW w:w="705" w:type="dxa"/>
            <w:gridSpan w:val="2"/>
            <w:vAlign w:val="center"/>
          </w:tcPr>
          <w:p w:rsidR="00216BB8" w:rsidRPr="00216BB8" w:rsidRDefault="00216BB8" w:rsidP="00352CC0">
            <w:pPr>
              <w:jc w:val="center"/>
              <w:rPr>
                <w:color w:val="000000"/>
                <w:sz w:val="24"/>
                <w:szCs w:val="24"/>
              </w:rPr>
            </w:pPr>
            <w:r w:rsidRPr="00216BB8">
              <w:rPr>
                <w:color w:val="000000"/>
                <w:sz w:val="24"/>
                <w:szCs w:val="24"/>
              </w:rPr>
              <w:t>9</w:t>
            </w:r>
          </w:p>
        </w:tc>
        <w:tc>
          <w:tcPr>
            <w:tcW w:w="720" w:type="dxa"/>
            <w:gridSpan w:val="2"/>
            <w:vAlign w:val="center"/>
          </w:tcPr>
          <w:p w:rsidR="00216BB8" w:rsidRPr="00216BB8" w:rsidRDefault="00216BB8" w:rsidP="00352CC0">
            <w:pPr>
              <w:jc w:val="center"/>
              <w:rPr>
                <w:color w:val="000000"/>
                <w:sz w:val="24"/>
                <w:szCs w:val="24"/>
              </w:rPr>
            </w:pPr>
            <w:r w:rsidRPr="00216BB8">
              <w:rPr>
                <w:color w:val="000000"/>
                <w:sz w:val="24"/>
                <w:szCs w:val="24"/>
              </w:rPr>
              <w:t>9</w:t>
            </w:r>
          </w:p>
        </w:tc>
        <w:tc>
          <w:tcPr>
            <w:tcW w:w="735" w:type="dxa"/>
            <w:gridSpan w:val="2"/>
            <w:vAlign w:val="center"/>
          </w:tcPr>
          <w:p w:rsidR="00216BB8" w:rsidRPr="00216BB8" w:rsidRDefault="00216BB8" w:rsidP="00352CC0">
            <w:pPr>
              <w:jc w:val="center"/>
              <w:rPr>
                <w:color w:val="000000"/>
                <w:sz w:val="24"/>
                <w:szCs w:val="24"/>
              </w:rPr>
            </w:pPr>
            <w:r w:rsidRPr="00216BB8">
              <w:rPr>
                <w:color w:val="000000"/>
                <w:sz w:val="24"/>
                <w:szCs w:val="24"/>
              </w:rPr>
              <w:t>9</w:t>
            </w:r>
          </w:p>
        </w:tc>
        <w:tc>
          <w:tcPr>
            <w:tcW w:w="765" w:type="dxa"/>
            <w:gridSpan w:val="2"/>
            <w:vAlign w:val="center"/>
          </w:tcPr>
          <w:p w:rsidR="00216BB8" w:rsidRPr="00216BB8" w:rsidRDefault="00216BB8" w:rsidP="00352CC0">
            <w:pPr>
              <w:jc w:val="center"/>
              <w:rPr>
                <w:color w:val="000000"/>
                <w:sz w:val="24"/>
                <w:szCs w:val="24"/>
              </w:rPr>
            </w:pPr>
            <w:r w:rsidRPr="00216BB8">
              <w:rPr>
                <w:color w:val="000000"/>
                <w:sz w:val="24"/>
                <w:szCs w:val="24"/>
              </w:rPr>
              <w:t>9</w:t>
            </w:r>
          </w:p>
        </w:tc>
        <w:tc>
          <w:tcPr>
            <w:tcW w:w="627" w:type="dxa"/>
            <w:vAlign w:val="center"/>
          </w:tcPr>
          <w:p w:rsidR="00216BB8" w:rsidRPr="00352CC0" w:rsidRDefault="00216BB8" w:rsidP="00352CC0">
            <w:pPr>
              <w:jc w:val="center"/>
              <w:rPr>
                <w:color w:val="000000"/>
                <w:sz w:val="24"/>
                <w:szCs w:val="24"/>
              </w:rPr>
            </w:pPr>
            <w:r w:rsidRPr="00216BB8">
              <w:rPr>
                <w:color w:val="000000"/>
                <w:sz w:val="24"/>
                <w:szCs w:val="24"/>
              </w:rPr>
              <w:t>9</w:t>
            </w:r>
          </w:p>
        </w:tc>
      </w:tr>
      <w:tr w:rsidR="00352CC0" w:rsidRPr="00352CC0" w:rsidTr="00352CC0">
        <w:trPr>
          <w:cantSplit/>
          <w:trHeight w:val="301"/>
        </w:trPr>
        <w:tc>
          <w:tcPr>
            <w:tcW w:w="15877" w:type="dxa"/>
            <w:gridSpan w:val="30"/>
            <w:vAlign w:val="center"/>
          </w:tcPr>
          <w:p w:rsidR="00352CC0" w:rsidRPr="00352CC0" w:rsidRDefault="00531737" w:rsidP="00531737">
            <w:pPr>
              <w:jc w:val="center"/>
              <w:rPr>
                <w:color w:val="000000"/>
                <w:sz w:val="24"/>
                <w:szCs w:val="24"/>
              </w:rPr>
            </w:pPr>
            <w:r>
              <w:rPr>
                <w:color w:val="000000"/>
                <w:sz w:val="24"/>
                <w:szCs w:val="24"/>
              </w:rPr>
              <w:t>Задача - Модернизация</w:t>
            </w:r>
            <w:r w:rsidR="00352CC0" w:rsidRPr="00352CC0">
              <w:rPr>
                <w:color w:val="000000"/>
                <w:sz w:val="24"/>
                <w:szCs w:val="24"/>
              </w:rPr>
              <w:t xml:space="preserve"> систем</w:t>
            </w:r>
            <w:r>
              <w:rPr>
                <w:color w:val="000000"/>
                <w:sz w:val="24"/>
                <w:szCs w:val="24"/>
              </w:rPr>
              <w:t>ы</w:t>
            </w:r>
            <w:r w:rsidR="00352CC0" w:rsidRPr="00352CC0">
              <w:rPr>
                <w:color w:val="000000"/>
                <w:sz w:val="24"/>
                <w:szCs w:val="24"/>
              </w:rPr>
              <w:t xml:space="preserve"> здравоохранения</w:t>
            </w:r>
            <w:r>
              <w:rPr>
                <w:color w:val="000000"/>
                <w:sz w:val="24"/>
                <w:szCs w:val="24"/>
              </w:rPr>
              <w:t xml:space="preserve"> для повышения ее эффективности</w:t>
            </w:r>
          </w:p>
        </w:tc>
      </w:tr>
      <w:tr w:rsidR="00261C71" w:rsidRPr="00352CC0" w:rsidTr="00216BB8">
        <w:trPr>
          <w:cantSplit/>
          <w:trHeight w:val="1134"/>
        </w:trPr>
        <w:tc>
          <w:tcPr>
            <w:tcW w:w="485" w:type="dxa"/>
            <w:vAlign w:val="center"/>
          </w:tcPr>
          <w:p w:rsidR="00261C71" w:rsidRPr="00352CC0" w:rsidRDefault="00261C71" w:rsidP="00F77404">
            <w:pPr>
              <w:numPr>
                <w:ilvl w:val="0"/>
                <w:numId w:val="2"/>
              </w:numPr>
              <w:ind w:left="0" w:firstLine="23"/>
              <w:contextualSpacing/>
              <w:jc w:val="center"/>
              <w:rPr>
                <w:sz w:val="24"/>
                <w:szCs w:val="24"/>
              </w:rPr>
            </w:pPr>
          </w:p>
        </w:tc>
        <w:tc>
          <w:tcPr>
            <w:tcW w:w="3909" w:type="dxa"/>
            <w:gridSpan w:val="2"/>
            <w:vAlign w:val="center"/>
          </w:tcPr>
          <w:p w:rsidR="00261C71" w:rsidRPr="00352CC0" w:rsidRDefault="00261C71" w:rsidP="00261C71">
            <w:pPr>
              <w:jc w:val="both"/>
              <w:rPr>
                <w:sz w:val="24"/>
                <w:szCs w:val="24"/>
              </w:rPr>
            </w:pPr>
            <w:r w:rsidRPr="00352CC0">
              <w:rPr>
                <w:sz w:val="24"/>
                <w:szCs w:val="24"/>
              </w:rPr>
              <w:t xml:space="preserve">Создание условий для оказания медицинской помощи населению в соответствии с Федеральным законом от 21.11.2011 №  232-ФЗ </w:t>
            </w:r>
          </w:p>
        </w:tc>
        <w:tc>
          <w:tcPr>
            <w:tcW w:w="11483" w:type="dxa"/>
            <w:gridSpan w:val="27"/>
            <w:vAlign w:val="center"/>
          </w:tcPr>
          <w:p w:rsidR="00261C71" w:rsidRPr="00261C71" w:rsidRDefault="00261C71" w:rsidP="00352CC0">
            <w:pPr>
              <w:jc w:val="center"/>
              <w:rPr>
                <w:sz w:val="24"/>
                <w:szCs w:val="24"/>
              </w:rPr>
            </w:pPr>
          </w:p>
          <w:p w:rsidR="00261C71" w:rsidRPr="00261C71" w:rsidRDefault="00261C71" w:rsidP="00352CC0">
            <w:pPr>
              <w:jc w:val="both"/>
              <w:rPr>
                <w:sz w:val="24"/>
                <w:szCs w:val="24"/>
              </w:rPr>
            </w:pPr>
            <w:r w:rsidRPr="00261C71">
              <w:rPr>
                <w:sz w:val="24"/>
                <w:szCs w:val="24"/>
              </w:rPr>
              <w:t>Проведение капитального ремонт</w:t>
            </w:r>
            <w:r>
              <w:rPr>
                <w:sz w:val="24"/>
                <w:szCs w:val="24"/>
              </w:rPr>
              <w:t>а ФАПов</w:t>
            </w:r>
          </w:p>
          <w:p w:rsidR="00261C71" w:rsidRPr="00261C71" w:rsidRDefault="00261C71" w:rsidP="00216BB8">
            <w:pPr>
              <w:rPr>
                <w:sz w:val="24"/>
                <w:szCs w:val="24"/>
              </w:rPr>
            </w:pPr>
            <w:r w:rsidRPr="00261C71">
              <w:rPr>
                <w:sz w:val="24"/>
                <w:szCs w:val="24"/>
              </w:rPr>
              <w:t>Приобретение медицинской техники (за счёт бюджета РТ, родовых сертификатов, ОМС, бюджета РТ)</w:t>
            </w:r>
          </w:p>
          <w:p w:rsidR="00261C71" w:rsidRPr="00261C71" w:rsidRDefault="00261C71" w:rsidP="00352CC0">
            <w:pPr>
              <w:jc w:val="center"/>
              <w:rPr>
                <w:color w:val="000000"/>
                <w:sz w:val="24"/>
                <w:szCs w:val="24"/>
              </w:rPr>
            </w:pPr>
          </w:p>
        </w:tc>
      </w:tr>
      <w:tr w:rsidR="00352CC0" w:rsidRPr="00352CC0" w:rsidTr="00352CC0">
        <w:trPr>
          <w:cantSplit/>
          <w:trHeight w:val="553"/>
        </w:trPr>
        <w:tc>
          <w:tcPr>
            <w:tcW w:w="15877" w:type="dxa"/>
            <w:gridSpan w:val="30"/>
            <w:vAlign w:val="center"/>
          </w:tcPr>
          <w:p w:rsidR="00352CC0" w:rsidRPr="00352CC0" w:rsidRDefault="00531737" w:rsidP="00531737">
            <w:pPr>
              <w:jc w:val="center"/>
              <w:rPr>
                <w:color w:val="000000"/>
                <w:sz w:val="24"/>
                <w:szCs w:val="24"/>
              </w:rPr>
            </w:pPr>
            <w:r>
              <w:rPr>
                <w:color w:val="000000"/>
                <w:sz w:val="24"/>
                <w:szCs w:val="24"/>
              </w:rPr>
              <w:t>Задача - Повышение</w:t>
            </w:r>
            <w:r w:rsidR="00352CC0" w:rsidRPr="00352CC0">
              <w:rPr>
                <w:color w:val="000000"/>
                <w:sz w:val="24"/>
                <w:szCs w:val="24"/>
              </w:rPr>
              <w:t xml:space="preserve"> мотиваци</w:t>
            </w:r>
            <w:r>
              <w:rPr>
                <w:color w:val="000000"/>
                <w:sz w:val="24"/>
                <w:szCs w:val="24"/>
              </w:rPr>
              <w:t>и</w:t>
            </w:r>
            <w:r w:rsidR="00352CC0" w:rsidRPr="00352CC0">
              <w:rPr>
                <w:color w:val="000000"/>
                <w:sz w:val="24"/>
                <w:szCs w:val="24"/>
              </w:rPr>
              <w:t xml:space="preserve"> работодателей к сохранению здоровья работников, созданию условий труда, направленных на предупреждение развития профессиональных и профессионально обусловленных заболеваний</w:t>
            </w:r>
            <w:r w:rsidR="00375439">
              <w:rPr>
                <w:color w:val="000000"/>
                <w:sz w:val="24"/>
                <w:szCs w:val="24"/>
              </w:rPr>
              <w:t>. Предупреждение производственного травматизма</w:t>
            </w:r>
            <w:r w:rsidR="006A179D">
              <w:rPr>
                <w:color w:val="000000"/>
                <w:sz w:val="24"/>
                <w:szCs w:val="24"/>
              </w:rPr>
              <w:t xml:space="preserve"> и улучшение условий труда работников в организациях и на предприятиях</w:t>
            </w:r>
            <w:r w:rsidR="00352CC0" w:rsidRPr="00352CC0">
              <w:rPr>
                <w:color w:val="000000"/>
                <w:sz w:val="24"/>
                <w:szCs w:val="24"/>
              </w:rPr>
              <w:t>.</w:t>
            </w:r>
          </w:p>
        </w:tc>
      </w:tr>
      <w:tr w:rsidR="00352CC0" w:rsidRPr="00352CC0" w:rsidTr="00216BB8">
        <w:trPr>
          <w:cantSplit/>
          <w:trHeight w:val="537"/>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200" w:type="dxa"/>
          </w:tcPr>
          <w:p w:rsidR="00352CC0" w:rsidRPr="00352CC0" w:rsidRDefault="00352CC0" w:rsidP="006A179D">
            <w:pPr>
              <w:rPr>
                <w:sz w:val="24"/>
                <w:szCs w:val="24"/>
              </w:rPr>
            </w:pPr>
            <w:r w:rsidRPr="00352CC0">
              <w:rPr>
                <w:sz w:val="24"/>
                <w:szCs w:val="24"/>
              </w:rPr>
              <w:t>Охват профилактическими осмотрами работников, не подлежащих диспансеризации в текущем году, %</w:t>
            </w:r>
          </w:p>
        </w:tc>
        <w:tc>
          <w:tcPr>
            <w:tcW w:w="851" w:type="dxa"/>
            <w:gridSpan w:val="2"/>
            <w:vAlign w:val="center"/>
          </w:tcPr>
          <w:p w:rsidR="00352CC0" w:rsidRPr="00352CC0" w:rsidRDefault="006A179D" w:rsidP="00352CC0">
            <w:pPr>
              <w:jc w:val="center"/>
              <w:rPr>
                <w:sz w:val="24"/>
                <w:szCs w:val="24"/>
              </w:rPr>
            </w:pPr>
            <w:r>
              <w:rPr>
                <w:sz w:val="24"/>
                <w:szCs w:val="24"/>
              </w:rPr>
              <w:t>98,89</w:t>
            </w:r>
          </w:p>
        </w:tc>
        <w:tc>
          <w:tcPr>
            <w:tcW w:w="11341" w:type="dxa"/>
            <w:gridSpan w:val="26"/>
            <w:vAlign w:val="center"/>
          </w:tcPr>
          <w:p w:rsidR="00352CC0" w:rsidRPr="00352CC0" w:rsidRDefault="006A179D" w:rsidP="00261C71">
            <w:pPr>
              <w:widowControl w:val="0"/>
              <w:spacing w:line="365" w:lineRule="exact"/>
              <w:ind w:left="860"/>
              <w:jc w:val="center"/>
              <w:rPr>
                <w:color w:val="000000"/>
                <w:sz w:val="24"/>
                <w:szCs w:val="24"/>
              </w:rPr>
            </w:pPr>
            <w:r>
              <w:rPr>
                <w:color w:val="000000"/>
                <w:sz w:val="24"/>
                <w:szCs w:val="24"/>
              </w:rPr>
              <w:t>99,0</w:t>
            </w:r>
          </w:p>
        </w:tc>
      </w:tr>
      <w:tr w:rsidR="00352CC0" w:rsidRPr="00352CC0" w:rsidTr="00216BB8">
        <w:trPr>
          <w:cantSplit/>
          <w:trHeight w:val="531"/>
        </w:trPr>
        <w:tc>
          <w:tcPr>
            <w:tcW w:w="485" w:type="dxa"/>
            <w:vAlign w:val="center"/>
          </w:tcPr>
          <w:p w:rsidR="00352CC0" w:rsidRPr="00352CC0" w:rsidRDefault="00352CC0" w:rsidP="00F77404">
            <w:pPr>
              <w:numPr>
                <w:ilvl w:val="0"/>
                <w:numId w:val="2"/>
              </w:numPr>
              <w:ind w:left="0" w:firstLine="23"/>
              <w:contextualSpacing/>
              <w:jc w:val="center"/>
              <w:rPr>
                <w:sz w:val="24"/>
                <w:szCs w:val="24"/>
              </w:rPr>
            </w:pPr>
          </w:p>
        </w:tc>
        <w:tc>
          <w:tcPr>
            <w:tcW w:w="3200" w:type="dxa"/>
          </w:tcPr>
          <w:p w:rsidR="00352CC0" w:rsidRPr="00352CC0" w:rsidRDefault="00352CC0" w:rsidP="00352CC0">
            <w:pPr>
              <w:rPr>
                <w:sz w:val="24"/>
                <w:szCs w:val="24"/>
              </w:rPr>
            </w:pPr>
            <w:r w:rsidRPr="00352CC0">
              <w:rPr>
                <w:sz w:val="24"/>
                <w:szCs w:val="24"/>
              </w:rPr>
              <w:t>Профессиональная заболеваемость, на 10 000 работников</w:t>
            </w:r>
          </w:p>
        </w:tc>
        <w:tc>
          <w:tcPr>
            <w:tcW w:w="851" w:type="dxa"/>
            <w:gridSpan w:val="2"/>
            <w:vAlign w:val="center"/>
          </w:tcPr>
          <w:p w:rsidR="00352CC0" w:rsidRPr="00352CC0" w:rsidRDefault="008A30D9" w:rsidP="00352CC0">
            <w:pPr>
              <w:jc w:val="center"/>
              <w:rPr>
                <w:sz w:val="24"/>
                <w:szCs w:val="24"/>
              </w:rPr>
            </w:pPr>
            <w:r>
              <w:rPr>
                <w:sz w:val="24"/>
                <w:szCs w:val="24"/>
              </w:rPr>
              <w:t>13,8</w:t>
            </w:r>
          </w:p>
        </w:tc>
        <w:tc>
          <w:tcPr>
            <w:tcW w:w="11341" w:type="dxa"/>
            <w:gridSpan w:val="26"/>
            <w:vAlign w:val="center"/>
          </w:tcPr>
          <w:p w:rsidR="00352CC0" w:rsidRPr="00352CC0" w:rsidRDefault="00261C71" w:rsidP="00261C71">
            <w:pPr>
              <w:jc w:val="center"/>
              <w:rPr>
                <w:color w:val="000000"/>
                <w:sz w:val="24"/>
                <w:szCs w:val="24"/>
              </w:rPr>
            </w:pPr>
            <w:r>
              <w:rPr>
                <w:color w:val="000000"/>
                <w:sz w:val="24"/>
                <w:szCs w:val="24"/>
              </w:rPr>
              <w:t xml:space="preserve">           13,8</w:t>
            </w:r>
          </w:p>
        </w:tc>
      </w:tr>
      <w:tr w:rsidR="00216BB8" w:rsidRPr="00352CC0" w:rsidTr="00992920">
        <w:trPr>
          <w:cantSplit/>
          <w:trHeight w:val="2190"/>
        </w:trPr>
        <w:tc>
          <w:tcPr>
            <w:tcW w:w="485" w:type="dxa"/>
            <w:vAlign w:val="center"/>
          </w:tcPr>
          <w:p w:rsidR="00216BB8" w:rsidRPr="00352CC0" w:rsidRDefault="00216BB8" w:rsidP="00F77404">
            <w:pPr>
              <w:numPr>
                <w:ilvl w:val="0"/>
                <w:numId w:val="2"/>
              </w:numPr>
              <w:ind w:left="0" w:firstLine="23"/>
              <w:contextualSpacing/>
              <w:jc w:val="center"/>
              <w:rPr>
                <w:sz w:val="24"/>
                <w:szCs w:val="24"/>
              </w:rPr>
            </w:pPr>
          </w:p>
        </w:tc>
        <w:tc>
          <w:tcPr>
            <w:tcW w:w="3200" w:type="dxa"/>
          </w:tcPr>
          <w:p w:rsidR="00216BB8" w:rsidRPr="00352CC0" w:rsidRDefault="00216BB8" w:rsidP="00992920">
            <w:pPr>
              <w:rPr>
                <w:sz w:val="24"/>
                <w:szCs w:val="24"/>
              </w:rPr>
            </w:pPr>
            <w:r w:rsidRPr="00352CC0">
              <w:rPr>
                <w:sz w:val="24"/>
                <w:szCs w:val="24"/>
              </w:rPr>
              <w:t xml:space="preserve">Участие в мероприятиях,  проводимых в рамках года борьбы с онкологическими заболеваниями, с сердечно-сосудистыми заболеваниями и др. </w:t>
            </w:r>
          </w:p>
        </w:tc>
        <w:tc>
          <w:tcPr>
            <w:tcW w:w="12192" w:type="dxa"/>
            <w:gridSpan w:val="28"/>
          </w:tcPr>
          <w:p w:rsidR="00216BB8" w:rsidRPr="00216BB8" w:rsidRDefault="00216BB8" w:rsidP="00216BB8">
            <w:pPr>
              <w:rPr>
                <w:rFonts w:eastAsia="Calibri"/>
                <w:bCs/>
                <w:color w:val="000000"/>
                <w:sz w:val="24"/>
                <w:szCs w:val="24"/>
              </w:rPr>
            </w:pPr>
            <w:r w:rsidRPr="00216BB8">
              <w:rPr>
                <w:rFonts w:eastAsia="Calibri"/>
                <w:bCs/>
                <w:color w:val="000000"/>
                <w:sz w:val="24"/>
                <w:szCs w:val="24"/>
              </w:rPr>
              <w:t>В целях снижения смертности населения района</w:t>
            </w:r>
            <w:r w:rsidRPr="00216BB8">
              <w:rPr>
                <w:rFonts w:ascii="Calibri" w:eastAsia="Calibri" w:hAnsi="Calibri"/>
                <w:sz w:val="24"/>
                <w:szCs w:val="24"/>
              </w:rPr>
              <w:t xml:space="preserve"> </w:t>
            </w:r>
            <w:r w:rsidRPr="00216BB8">
              <w:rPr>
                <w:sz w:val="24"/>
                <w:szCs w:val="24"/>
              </w:rPr>
              <w:t>в</w:t>
            </w:r>
            <w:r w:rsidRPr="00216BB8">
              <w:rPr>
                <w:rFonts w:eastAsia="Calibri"/>
                <w:bCs/>
                <w:color w:val="000000"/>
                <w:sz w:val="24"/>
                <w:szCs w:val="24"/>
              </w:rPr>
              <w:t>о исполнение  Указа Президент</w:t>
            </w:r>
            <w:r>
              <w:rPr>
                <w:rFonts w:eastAsia="Calibri"/>
                <w:bCs/>
                <w:color w:val="000000"/>
                <w:sz w:val="24"/>
                <w:szCs w:val="24"/>
              </w:rPr>
              <w:t>а РТ от 07.03.2015г.  № УП- 261</w:t>
            </w:r>
            <w:r w:rsidRPr="00216BB8">
              <w:rPr>
                <w:rFonts w:eastAsia="Calibri"/>
                <w:bCs/>
                <w:color w:val="000000"/>
                <w:sz w:val="24"/>
                <w:szCs w:val="24"/>
              </w:rPr>
              <w:t xml:space="preserve"> «О проведении в РТ в 2015г.</w:t>
            </w:r>
            <w:r>
              <w:rPr>
                <w:rFonts w:eastAsia="Calibri"/>
                <w:bCs/>
                <w:color w:val="000000"/>
                <w:sz w:val="24"/>
                <w:szCs w:val="24"/>
              </w:rPr>
              <w:t xml:space="preserve"> г</w:t>
            </w:r>
            <w:r w:rsidRPr="00216BB8">
              <w:rPr>
                <w:rFonts w:eastAsia="Calibri"/>
                <w:bCs/>
                <w:color w:val="000000"/>
                <w:sz w:val="24"/>
                <w:szCs w:val="24"/>
              </w:rPr>
              <w:t xml:space="preserve">ода борьбы с сердечно-сосудистыми заболеваниями» </w:t>
            </w:r>
            <w:r>
              <w:rPr>
                <w:rFonts w:eastAsia="Calibri"/>
                <w:bCs/>
                <w:color w:val="000000"/>
                <w:sz w:val="24"/>
                <w:szCs w:val="24"/>
              </w:rPr>
              <w:t xml:space="preserve">проводились и </w:t>
            </w:r>
            <w:r w:rsidRPr="00216BB8">
              <w:rPr>
                <w:rFonts w:eastAsia="Calibri"/>
                <w:bCs/>
                <w:color w:val="000000"/>
                <w:sz w:val="24"/>
                <w:szCs w:val="24"/>
              </w:rPr>
              <w:t xml:space="preserve"> регулярно </w:t>
            </w:r>
            <w:r>
              <w:rPr>
                <w:rFonts w:eastAsia="Calibri"/>
                <w:bCs/>
                <w:color w:val="000000"/>
                <w:sz w:val="24"/>
                <w:szCs w:val="24"/>
              </w:rPr>
              <w:t xml:space="preserve">будут </w:t>
            </w:r>
            <w:r w:rsidRPr="00216BB8">
              <w:rPr>
                <w:rFonts w:eastAsia="Calibri"/>
                <w:bCs/>
                <w:color w:val="000000"/>
                <w:sz w:val="24"/>
                <w:szCs w:val="24"/>
              </w:rPr>
              <w:t>провод</w:t>
            </w:r>
            <w:r>
              <w:rPr>
                <w:rFonts w:eastAsia="Calibri"/>
                <w:bCs/>
                <w:color w:val="000000"/>
                <w:sz w:val="24"/>
                <w:szCs w:val="24"/>
              </w:rPr>
              <w:t>и</w:t>
            </w:r>
            <w:r w:rsidRPr="00216BB8">
              <w:rPr>
                <w:rFonts w:eastAsia="Calibri"/>
                <w:bCs/>
                <w:color w:val="000000"/>
                <w:sz w:val="24"/>
                <w:szCs w:val="24"/>
              </w:rPr>
              <w:t>тся следующие мероприятия:</w:t>
            </w:r>
          </w:p>
          <w:p w:rsidR="00216BB8" w:rsidRPr="00216BB8" w:rsidRDefault="00216BB8" w:rsidP="00216BB8">
            <w:pPr>
              <w:rPr>
                <w:sz w:val="24"/>
                <w:szCs w:val="24"/>
              </w:rPr>
            </w:pPr>
            <w:r w:rsidRPr="00216BB8">
              <w:rPr>
                <w:rFonts w:eastAsia="Calibri"/>
                <w:bCs/>
                <w:color w:val="000000"/>
                <w:sz w:val="24"/>
                <w:szCs w:val="24"/>
              </w:rPr>
              <w:t>1.Проведение «Лекториев» по «Профилактике Артериальной гипертонии»;</w:t>
            </w:r>
          </w:p>
          <w:p w:rsidR="00216BB8" w:rsidRPr="00216BB8" w:rsidRDefault="00216BB8" w:rsidP="00216BB8">
            <w:pPr>
              <w:rPr>
                <w:rFonts w:eastAsia="Calibri"/>
                <w:bCs/>
                <w:color w:val="000000"/>
                <w:sz w:val="24"/>
                <w:szCs w:val="24"/>
              </w:rPr>
            </w:pPr>
            <w:r w:rsidRPr="00216BB8">
              <w:rPr>
                <w:sz w:val="24"/>
                <w:szCs w:val="24"/>
              </w:rPr>
              <w:t xml:space="preserve">2.Проведение </w:t>
            </w:r>
            <w:r w:rsidRPr="00216BB8">
              <w:rPr>
                <w:rFonts w:eastAsia="Calibri"/>
                <w:bCs/>
                <w:color w:val="000000"/>
                <w:sz w:val="24"/>
                <w:szCs w:val="24"/>
              </w:rPr>
              <w:t xml:space="preserve">«Лекций» по  «Профилактике </w:t>
            </w:r>
            <w:r w:rsidRPr="00216BB8">
              <w:rPr>
                <w:sz w:val="24"/>
                <w:szCs w:val="24"/>
              </w:rPr>
              <w:t>сердечно-сосудистых заболеваний</w:t>
            </w:r>
            <w:r w:rsidRPr="00216BB8">
              <w:rPr>
                <w:rFonts w:eastAsia="Calibri"/>
                <w:bCs/>
                <w:color w:val="000000"/>
                <w:sz w:val="24"/>
                <w:szCs w:val="24"/>
              </w:rPr>
              <w:t>»;</w:t>
            </w:r>
          </w:p>
          <w:p w:rsidR="00216BB8" w:rsidRPr="00216BB8" w:rsidRDefault="00216BB8" w:rsidP="00216BB8">
            <w:pPr>
              <w:rPr>
                <w:rFonts w:eastAsia="Calibri"/>
                <w:bCs/>
                <w:color w:val="000000"/>
                <w:sz w:val="24"/>
                <w:szCs w:val="24"/>
              </w:rPr>
            </w:pPr>
            <w:r w:rsidRPr="00216BB8">
              <w:rPr>
                <w:rFonts w:eastAsia="Calibri"/>
                <w:bCs/>
                <w:color w:val="000000"/>
                <w:sz w:val="24"/>
                <w:szCs w:val="24"/>
              </w:rPr>
              <w:t>3. Проведение Акции «Форпост здоровья»;</w:t>
            </w:r>
          </w:p>
          <w:p w:rsidR="00216BB8" w:rsidRPr="00216BB8" w:rsidRDefault="00216BB8" w:rsidP="00216BB8">
            <w:pPr>
              <w:widowControl w:val="0"/>
              <w:ind w:left="-284" w:right="-287" w:hanging="140"/>
              <w:rPr>
                <w:color w:val="000000"/>
                <w:sz w:val="24"/>
                <w:szCs w:val="24"/>
              </w:rPr>
            </w:pPr>
            <w:r w:rsidRPr="00216BB8">
              <w:rPr>
                <w:rFonts w:eastAsia="Calibri"/>
                <w:color w:val="000000"/>
                <w:sz w:val="24"/>
                <w:szCs w:val="24"/>
              </w:rPr>
              <w:t xml:space="preserve">-З </w:t>
            </w:r>
            <w:r>
              <w:rPr>
                <w:rFonts w:eastAsia="Calibri"/>
                <w:color w:val="000000"/>
                <w:sz w:val="24"/>
                <w:szCs w:val="24"/>
              </w:rPr>
              <w:t xml:space="preserve">   4</w:t>
            </w:r>
            <w:r w:rsidRPr="00216BB8">
              <w:rPr>
                <w:rFonts w:eastAsia="Calibri"/>
                <w:color w:val="000000"/>
                <w:sz w:val="24"/>
                <w:szCs w:val="24"/>
              </w:rPr>
              <w:t>. Проведение</w:t>
            </w:r>
            <w:r w:rsidRPr="00216BB8">
              <w:rPr>
                <w:color w:val="000000"/>
                <w:sz w:val="24"/>
                <w:szCs w:val="24"/>
                <w:shd w:val="clear" w:color="auto" w:fill="FFFFFF"/>
              </w:rPr>
              <w:t xml:space="preserve"> лекций</w:t>
            </w:r>
            <w:r w:rsidRPr="00216BB8">
              <w:rPr>
                <w:rFonts w:eastAsia="Calibri"/>
                <w:color w:val="000000"/>
                <w:sz w:val="24"/>
                <w:szCs w:val="24"/>
              </w:rPr>
              <w:t xml:space="preserve"> по «Профилактике Ишемической болезни сердца»  и «Инфаркта миокарда»</w:t>
            </w:r>
            <w:r>
              <w:rPr>
                <w:rFonts w:eastAsia="Calibri"/>
                <w:color w:val="000000"/>
                <w:sz w:val="24"/>
                <w:szCs w:val="24"/>
              </w:rPr>
              <w:t>.</w:t>
            </w:r>
          </w:p>
        </w:tc>
      </w:tr>
      <w:tr w:rsidR="00992920" w:rsidRPr="00352CC0" w:rsidTr="00D6701C">
        <w:trPr>
          <w:trHeight w:val="1153"/>
        </w:trPr>
        <w:tc>
          <w:tcPr>
            <w:tcW w:w="485" w:type="dxa"/>
          </w:tcPr>
          <w:p w:rsidR="00491C1E" w:rsidRDefault="00491C1E" w:rsidP="00F77404">
            <w:pPr>
              <w:numPr>
                <w:ilvl w:val="0"/>
                <w:numId w:val="3"/>
              </w:numPr>
              <w:contextualSpacing/>
              <w:jc w:val="center"/>
              <w:rPr>
                <w:sz w:val="24"/>
                <w:szCs w:val="24"/>
              </w:rPr>
            </w:pPr>
          </w:p>
          <w:p w:rsidR="00491C1E" w:rsidRDefault="00491C1E" w:rsidP="00491C1E">
            <w:pPr>
              <w:rPr>
                <w:sz w:val="24"/>
                <w:szCs w:val="24"/>
              </w:rPr>
            </w:pPr>
          </w:p>
          <w:p w:rsidR="00491C1E" w:rsidRDefault="00491C1E" w:rsidP="00491C1E">
            <w:pPr>
              <w:rPr>
                <w:sz w:val="24"/>
                <w:szCs w:val="24"/>
              </w:rPr>
            </w:pPr>
          </w:p>
          <w:p w:rsidR="00491C1E" w:rsidRDefault="00491C1E" w:rsidP="00491C1E">
            <w:pPr>
              <w:rPr>
                <w:sz w:val="24"/>
                <w:szCs w:val="24"/>
              </w:rPr>
            </w:pPr>
          </w:p>
          <w:p w:rsidR="00992920" w:rsidRPr="00491C1E" w:rsidRDefault="00491C1E" w:rsidP="00491C1E">
            <w:pPr>
              <w:rPr>
                <w:sz w:val="24"/>
                <w:szCs w:val="24"/>
              </w:rPr>
            </w:pPr>
            <w:r>
              <w:rPr>
                <w:sz w:val="24"/>
                <w:szCs w:val="24"/>
              </w:rPr>
              <w:t>13.</w:t>
            </w:r>
          </w:p>
        </w:tc>
        <w:tc>
          <w:tcPr>
            <w:tcW w:w="3200" w:type="dxa"/>
          </w:tcPr>
          <w:p w:rsidR="00992920" w:rsidRPr="00352CC0" w:rsidRDefault="00992920" w:rsidP="00992920">
            <w:pPr>
              <w:rPr>
                <w:sz w:val="24"/>
                <w:szCs w:val="24"/>
              </w:rPr>
            </w:pPr>
            <w:r w:rsidRPr="00352CC0">
              <w:rPr>
                <w:sz w:val="24"/>
                <w:szCs w:val="24"/>
              </w:rPr>
              <w:t xml:space="preserve">Участие в мероприятиях,  проводимых в рамках года борьбы с онкологическими заболеваниями, с сердечно-сосудистыми заболеваниями и др. </w:t>
            </w:r>
          </w:p>
          <w:p w:rsidR="00992920" w:rsidRPr="00352CC0" w:rsidRDefault="00992920" w:rsidP="00352CC0">
            <w:pPr>
              <w:rPr>
                <w:sz w:val="24"/>
                <w:szCs w:val="24"/>
              </w:rPr>
            </w:pPr>
          </w:p>
        </w:tc>
        <w:tc>
          <w:tcPr>
            <w:tcW w:w="12192" w:type="dxa"/>
            <w:gridSpan w:val="28"/>
          </w:tcPr>
          <w:p w:rsidR="00992920" w:rsidRPr="00491C1E" w:rsidRDefault="00491C1E" w:rsidP="00992920">
            <w:pPr>
              <w:widowControl w:val="0"/>
              <w:ind w:right="-287"/>
              <w:jc w:val="both"/>
              <w:rPr>
                <w:rFonts w:eastAsia="Calibri"/>
                <w:sz w:val="24"/>
                <w:szCs w:val="24"/>
              </w:rPr>
            </w:pPr>
            <w:r w:rsidRPr="00491C1E">
              <w:rPr>
                <w:color w:val="000000"/>
                <w:sz w:val="24"/>
                <w:szCs w:val="24"/>
                <w:shd w:val="clear" w:color="auto" w:fill="FFFFFF"/>
              </w:rPr>
              <w:t xml:space="preserve">- </w:t>
            </w:r>
            <w:r w:rsidR="00992920" w:rsidRPr="00491C1E">
              <w:rPr>
                <w:color w:val="000000"/>
                <w:sz w:val="24"/>
                <w:szCs w:val="24"/>
                <w:shd w:val="clear" w:color="auto" w:fill="FFFFFF"/>
              </w:rPr>
              <w:t>Проведение лекций</w:t>
            </w:r>
            <w:r w:rsidR="00992920" w:rsidRPr="00491C1E">
              <w:rPr>
                <w:rFonts w:eastAsia="Calibri"/>
                <w:color w:val="000000"/>
                <w:sz w:val="24"/>
                <w:szCs w:val="24"/>
              </w:rPr>
              <w:t xml:space="preserve"> на тему «Профилактика Инсульта»</w:t>
            </w:r>
            <w:r w:rsidRPr="00491C1E">
              <w:rPr>
                <w:rFonts w:eastAsia="Calibri"/>
                <w:color w:val="000000"/>
                <w:sz w:val="24"/>
                <w:szCs w:val="24"/>
              </w:rPr>
              <w:t>;</w:t>
            </w:r>
          </w:p>
          <w:p w:rsidR="00992920" w:rsidRPr="00491C1E" w:rsidRDefault="00491C1E" w:rsidP="00A8251B">
            <w:pPr>
              <w:jc w:val="both"/>
              <w:rPr>
                <w:sz w:val="24"/>
                <w:szCs w:val="24"/>
              </w:rPr>
            </w:pPr>
            <w:r w:rsidRPr="00491C1E">
              <w:rPr>
                <w:rFonts w:eastAsia="Calibri"/>
                <w:bCs/>
                <w:color w:val="000000"/>
                <w:sz w:val="24"/>
                <w:szCs w:val="24"/>
                <w:shd w:val="clear" w:color="auto" w:fill="FFFFFF"/>
              </w:rPr>
              <w:t>- п</w:t>
            </w:r>
            <w:r w:rsidR="00992920" w:rsidRPr="00491C1E">
              <w:rPr>
                <w:rFonts w:eastAsia="Calibri"/>
                <w:bCs/>
                <w:color w:val="000000"/>
                <w:sz w:val="24"/>
                <w:szCs w:val="24"/>
                <w:shd w:val="clear" w:color="auto" w:fill="FFFFFF"/>
              </w:rPr>
              <w:t xml:space="preserve">роведение лекций на тему </w:t>
            </w:r>
            <w:r w:rsidR="00992920" w:rsidRPr="00491C1E">
              <w:rPr>
                <w:rFonts w:eastAsia="Calibri"/>
                <w:bCs/>
                <w:color w:val="000000"/>
                <w:sz w:val="24"/>
                <w:szCs w:val="24"/>
              </w:rPr>
              <w:t xml:space="preserve">«Профилактика Инсульта, Гипертонической болезни, ИБС, Мерцательной аритмии, Инфаркта миокарда, Атеросклероза, </w:t>
            </w:r>
            <w:r w:rsidR="00992920" w:rsidRPr="00491C1E">
              <w:rPr>
                <w:rFonts w:eastAsia="Calibri"/>
                <w:color w:val="000000"/>
                <w:sz w:val="24"/>
                <w:szCs w:val="24"/>
              </w:rPr>
              <w:t>Гинерхолестеринемия»</w:t>
            </w:r>
            <w:r w:rsidR="00A8251B" w:rsidRPr="00491C1E">
              <w:rPr>
                <w:rFonts w:eastAsia="Calibri"/>
                <w:color w:val="000000"/>
                <w:sz w:val="24"/>
                <w:szCs w:val="24"/>
              </w:rPr>
              <w:t xml:space="preserve">, </w:t>
            </w:r>
            <w:r w:rsidR="00A8251B" w:rsidRPr="00491C1E">
              <w:rPr>
                <w:sz w:val="24"/>
                <w:szCs w:val="24"/>
              </w:rPr>
              <w:t>«Профилактика сердечно-сосудистых заболеваний»</w:t>
            </w:r>
            <w:r w:rsidRPr="00491C1E">
              <w:rPr>
                <w:sz w:val="24"/>
                <w:szCs w:val="24"/>
              </w:rPr>
              <w:t>;</w:t>
            </w:r>
            <w:r w:rsidR="00A8251B" w:rsidRPr="00491C1E">
              <w:rPr>
                <w:sz w:val="24"/>
                <w:szCs w:val="24"/>
              </w:rPr>
              <w:t xml:space="preserve">  </w:t>
            </w:r>
          </w:p>
          <w:p w:rsidR="00992920" w:rsidRPr="00491C1E" w:rsidRDefault="00491C1E" w:rsidP="00A8251B">
            <w:pPr>
              <w:widowControl w:val="0"/>
              <w:ind w:right="320"/>
              <w:jc w:val="both"/>
              <w:rPr>
                <w:sz w:val="24"/>
                <w:szCs w:val="24"/>
              </w:rPr>
            </w:pPr>
            <w:r w:rsidRPr="00491C1E">
              <w:rPr>
                <w:sz w:val="24"/>
                <w:szCs w:val="24"/>
              </w:rPr>
              <w:t>- п</w:t>
            </w:r>
            <w:r w:rsidR="00A8251B" w:rsidRPr="00491C1E">
              <w:rPr>
                <w:sz w:val="24"/>
                <w:szCs w:val="24"/>
              </w:rPr>
              <w:t xml:space="preserve">роведение акций на тему: «Школа здоровья», </w:t>
            </w:r>
            <w:r w:rsidR="00992920" w:rsidRPr="00491C1E">
              <w:rPr>
                <w:sz w:val="24"/>
                <w:szCs w:val="24"/>
              </w:rPr>
              <w:t>«Позаботься</w:t>
            </w:r>
            <w:r w:rsidR="00A8251B" w:rsidRPr="00491C1E">
              <w:rPr>
                <w:sz w:val="24"/>
                <w:szCs w:val="24"/>
              </w:rPr>
              <w:t xml:space="preserve"> о своем здоровье – измерь АД»</w:t>
            </w:r>
            <w:r w:rsidRPr="00491C1E">
              <w:rPr>
                <w:sz w:val="24"/>
                <w:szCs w:val="24"/>
              </w:rPr>
              <w:t>;</w:t>
            </w:r>
            <w:r w:rsidR="00A8251B" w:rsidRPr="00491C1E">
              <w:rPr>
                <w:sz w:val="24"/>
                <w:szCs w:val="24"/>
              </w:rPr>
              <w:t xml:space="preserve"> </w:t>
            </w:r>
            <w:r w:rsidR="00992920" w:rsidRPr="00491C1E">
              <w:rPr>
                <w:sz w:val="24"/>
                <w:szCs w:val="24"/>
              </w:rPr>
              <w:t xml:space="preserve"> </w:t>
            </w:r>
          </w:p>
          <w:p w:rsidR="00992920" w:rsidRPr="00491C1E" w:rsidRDefault="00491C1E" w:rsidP="00352CC0">
            <w:pPr>
              <w:ind w:right="-20"/>
              <w:jc w:val="both"/>
              <w:rPr>
                <w:sz w:val="24"/>
                <w:szCs w:val="24"/>
              </w:rPr>
            </w:pPr>
            <w:r w:rsidRPr="00491C1E">
              <w:rPr>
                <w:sz w:val="24"/>
                <w:szCs w:val="24"/>
              </w:rPr>
              <w:t>- подготовка и утверждение</w:t>
            </w:r>
            <w:r w:rsidR="00992920" w:rsidRPr="00491C1E">
              <w:rPr>
                <w:sz w:val="24"/>
                <w:szCs w:val="24"/>
              </w:rPr>
              <w:t xml:space="preserve"> «План</w:t>
            </w:r>
            <w:r w:rsidRPr="00491C1E">
              <w:rPr>
                <w:sz w:val="24"/>
                <w:szCs w:val="24"/>
              </w:rPr>
              <w:t>а</w:t>
            </w:r>
            <w:r w:rsidR="00992920" w:rsidRPr="00491C1E">
              <w:rPr>
                <w:sz w:val="24"/>
                <w:szCs w:val="24"/>
              </w:rPr>
              <w:t xml:space="preserve"> мероприятий по раннему выявлению и профилактике онкозаболеваний, снижению смертности от онкозаболеваний»</w:t>
            </w:r>
            <w:r w:rsidRPr="00491C1E">
              <w:rPr>
                <w:sz w:val="24"/>
                <w:szCs w:val="24"/>
              </w:rPr>
              <w:t>;</w:t>
            </w:r>
          </w:p>
          <w:p w:rsidR="00491C1E" w:rsidRPr="00491C1E" w:rsidRDefault="00491C1E" w:rsidP="00352CC0">
            <w:pPr>
              <w:ind w:right="-20"/>
              <w:jc w:val="both"/>
              <w:rPr>
                <w:sz w:val="24"/>
                <w:szCs w:val="24"/>
              </w:rPr>
            </w:pPr>
            <w:r w:rsidRPr="00491C1E">
              <w:rPr>
                <w:sz w:val="24"/>
                <w:szCs w:val="24"/>
              </w:rPr>
              <w:t xml:space="preserve">- опубликование в СМИ </w:t>
            </w:r>
            <w:r w:rsidR="00992920" w:rsidRPr="00491C1E">
              <w:rPr>
                <w:sz w:val="24"/>
                <w:szCs w:val="24"/>
              </w:rPr>
              <w:t>стать</w:t>
            </w:r>
            <w:r w:rsidRPr="00491C1E">
              <w:rPr>
                <w:sz w:val="24"/>
                <w:szCs w:val="24"/>
              </w:rPr>
              <w:t>и</w:t>
            </w:r>
            <w:r w:rsidR="00992920" w:rsidRPr="00491C1E">
              <w:rPr>
                <w:sz w:val="24"/>
                <w:szCs w:val="24"/>
              </w:rPr>
              <w:t xml:space="preserve"> «</w:t>
            </w:r>
            <w:r w:rsidRPr="00491C1E">
              <w:rPr>
                <w:sz w:val="24"/>
                <w:szCs w:val="24"/>
              </w:rPr>
              <w:t>Профилактика онкозаболеваний»;</w:t>
            </w:r>
          </w:p>
          <w:p w:rsidR="00992920" w:rsidRPr="00491C1E" w:rsidRDefault="00491C1E" w:rsidP="00352CC0">
            <w:pPr>
              <w:ind w:right="-20"/>
              <w:jc w:val="both"/>
              <w:rPr>
                <w:sz w:val="24"/>
                <w:szCs w:val="24"/>
              </w:rPr>
            </w:pPr>
            <w:r w:rsidRPr="00491C1E">
              <w:rPr>
                <w:sz w:val="24"/>
                <w:szCs w:val="24"/>
              </w:rPr>
              <w:t xml:space="preserve">- </w:t>
            </w:r>
            <w:r w:rsidR="00992920" w:rsidRPr="00491C1E">
              <w:rPr>
                <w:sz w:val="24"/>
                <w:szCs w:val="24"/>
              </w:rPr>
              <w:t>подготов</w:t>
            </w:r>
            <w:r w:rsidRPr="00491C1E">
              <w:rPr>
                <w:sz w:val="24"/>
                <w:szCs w:val="24"/>
              </w:rPr>
              <w:t>ка информационных</w:t>
            </w:r>
            <w:r w:rsidR="00992920" w:rsidRPr="00491C1E">
              <w:rPr>
                <w:sz w:val="24"/>
                <w:szCs w:val="24"/>
              </w:rPr>
              <w:t xml:space="preserve"> буклет</w:t>
            </w:r>
            <w:r w:rsidRPr="00491C1E">
              <w:rPr>
                <w:sz w:val="24"/>
                <w:szCs w:val="24"/>
              </w:rPr>
              <w:t>ов;</w:t>
            </w:r>
          </w:p>
          <w:p w:rsidR="00992920" w:rsidRPr="00491C1E" w:rsidRDefault="00491C1E" w:rsidP="00491C1E">
            <w:pPr>
              <w:ind w:right="-20"/>
              <w:jc w:val="both"/>
              <w:rPr>
                <w:color w:val="000000"/>
                <w:sz w:val="24"/>
                <w:szCs w:val="24"/>
              </w:rPr>
            </w:pPr>
            <w:r w:rsidRPr="00491C1E">
              <w:rPr>
                <w:sz w:val="24"/>
                <w:szCs w:val="24"/>
              </w:rPr>
              <w:t>- создание</w:t>
            </w:r>
            <w:r w:rsidR="00992920" w:rsidRPr="00491C1E">
              <w:rPr>
                <w:sz w:val="24"/>
                <w:szCs w:val="24"/>
              </w:rPr>
              <w:t xml:space="preserve"> «Уголк</w:t>
            </w:r>
            <w:r w:rsidRPr="00491C1E">
              <w:rPr>
                <w:sz w:val="24"/>
                <w:szCs w:val="24"/>
              </w:rPr>
              <w:t>ов</w:t>
            </w:r>
            <w:r w:rsidR="00992920" w:rsidRPr="00491C1E">
              <w:rPr>
                <w:sz w:val="24"/>
                <w:szCs w:val="24"/>
              </w:rPr>
              <w:t xml:space="preserve"> здоровья по «Профилактике онкозаболеваний» в ЛПУ района.</w:t>
            </w:r>
          </w:p>
        </w:tc>
      </w:tr>
    </w:tbl>
    <w:p w:rsidR="00352CC0" w:rsidRPr="00352CC0" w:rsidRDefault="00352CC0" w:rsidP="00352CC0"/>
    <w:p w:rsidR="00352CC0" w:rsidRDefault="00352CC0" w:rsidP="00352CC0">
      <w:pPr>
        <w:sectPr w:rsidR="00352CC0" w:rsidSect="00352CC0">
          <w:pgSz w:w="16838" w:h="11906" w:orient="landscape"/>
          <w:pgMar w:top="1134" w:right="1134" w:bottom="567" w:left="1134" w:header="709" w:footer="709" w:gutter="0"/>
          <w:cols w:space="708"/>
          <w:docGrid w:linePitch="360"/>
        </w:sectPr>
      </w:pPr>
    </w:p>
    <w:p w:rsidR="00433B44" w:rsidRPr="006D4EC3" w:rsidRDefault="00433B44" w:rsidP="006D4EC3">
      <w:pPr>
        <w:pStyle w:val="1"/>
        <w:ind w:firstLine="709"/>
        <w:jc w:val="center"/>
        <w:rPr>
          <w:b/>
          <w:sz w:val="24"/>
          <w:szCs w:val="24"/>
        </w:rPr>
      </w:pPr>
      <w:r w:rsidRPr="006D4EC3">
        <w:rPr>
          <w:b/>
          <w:sz w:val="24"/>
          <w:szCs w:val="24"/>
        </w:rPr>
        <w:t>4.2. Человеческий капитал и рынок труда. Урбанизация</w:t>
      </w:r>
      <w:bookmarkEnd w:id="6"/>
    </w:p>
    <w:p w:rsidR="00433B44" w:rsidRPr="006D4EC3" w:rsidRDefault="00433B44" w:rsidP="006D4EC3">
      <w:pPr>
        <w:spacing w:after="0" w:line="240" w:lineRule="auto"/>
        <w:ind w:firstLine="709"/>
        <w:jc w:val="both"/>
        <w:rPr>
          <w:rFonts w:ascii="Times New Roman" w:hAnsi="Times New Roman" w:cs="Times New Roman"/>
          <w:sz w:val="24"/>
          <w:szCs w:val="24"/>
        </w:rPr>
      </w:pP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Одной из серьезных проблем урбанизации является ее стихийный характер, что приводит к обострению проблемы притока в города сельского населения, не имеющего жилья и места работы. Основным фактором в этом процессе является учеба в средних профессиональных и высших учебных заведениях жителей сельских территорий, и, как правило, основным центром притяжения является г.Казань.</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 xml:space="preserve">Эта проблема имеет мультиплицирующий характер, так как возрастает давление на столичный рынок труда и его инфраструктуру, а также существенно снижает долю трудоспособного населения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Важно отметить, что процесс урбанизации ведет к сокращению сельскохозяйственного производства в личных подсобных хозяйствах.</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Необходимо также отметить, что центром притяжения особенно для молодых людей является также и территории Столбищенского и Песчано-Ковалинского сельских поселений, так как качество жизни, уровень заработной платы, объем досуговых услуг (близкая доступность к г. Казань) являются существенными факторами оттока молодежи из сельских населенных пунктов. В целом рынок труда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color w:val="000000"/>
          <w:sz w:val="24"/>
          <w:szCs w:val="24"/>
        </w:rPr>
        <w:t xml:space="preserve"> </w:t>
      </w:r>
      <w:r w:rsidRPr="006D4EC3">
        <w:rPr>
          <w:rFonts w:ascii="Times New Roman" w:hAnsi="Times New Roman" w:cs="Times New Roman"/>
          <w:sz w:val="24"/>
          <w:szCs w:val="24"/>
        </w:rPr>
        <w:t>представляет собой сложную систему экономических отношений. Основные элементы рынка труда это фактически занятые работники, безработные, занятые на "сером" рынке труда, а также работники органов местного самоуправления. Состояние рынка труда на начало 2016 года представлено в таблице.</w:t>
      </w:r>
    </w:p>
    <w:p w:rsidR="00433B44" w:rsidRPr="006D4EC3" w:rsidRDefault="00433B44" w:rsidP="006D4EC3">
      <w:pPr>
        <w:spacing w:after="0" w:line="240" w:lineRule="auto"/>
        <w:ind w:firstLine="709"/>
        <w:jc w:val="right"/>
        <w:rPr>
          <w:rFonts w:ascii="Times New Roman" w:hAnsi="Times New Roman" w:cs="Times New Roman"/>
          <w:sz w:val="24"/>
          <w:szCs w:val="24"/>
        </w:rPr>
      </w:pPr>
      <w:r w:rsidRPr="006D4EC3">
        <w:rPr>
          <w:rFonts w:ascii="Times New Roman" w:hAnsi="Times New Roman" w:cs="Times New Roman"/>
          <w:sz w:val="24"/>
          <w:szCs w:val="24"/>
        </w:rPr>
        <w:t>Таблица</w:t>
      </w:r>
      <w:r w:rsidR="00491C1E">
        <w:rPr>
          <w:rFonts w:ascii="Times New Roman" w:hAnsi="Times New Roman" w:cs="Times New Roman"/>
          <w:sz w:val="24"/>
          <w:szCs w:val="24"/>
        </w:rPr>
        <w:t xml:space="preserve"> 9</w:t>
      </w:r>
      <w:r w:rsidRPr="006D4EC3">
        <w:rPr>
          <w:rFonts w:ascii="Times New Roman" w:hAnsi="Times New Roman" w:cs="Times New Roman"/>
          <w:sz w:val="24"/>
          <w:szCs w:val="24"/>
        </w:rPr>
        <w:t xml:space="preserve"> </w:t>
      </w:r>
    </w:p>
    <w:p w:rsidR="00433B44" w:rsidRPr="006D4EC3" w:rsidRDefault="00433B44"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t xml:space="preserve">Состояние рынка труда </w:t>
      </w:r>
      <w:r w:rsidR="004A0F7D" w:rsidRPr="004A0F7D">
        <w:rPr>
          <w:rFonts w:ascii="Times New Roman" w:eastAsia="Times New Roman" w:hAnsi="Times New Roman" w:cs="Times New Roman"/>
          <w:b/>
          <w:color w:val="000000"/>
          <w:sz w:val="24"/>
          <w:szCs w:val="24"/>
        </w:rPr>
        <w:t xml:space="preserve">ЛМР </w:t>
      </w:r>
      <w:r w:rsidRPr="004A0F7D">
        <w:rPr>
          <w:rFonts w:ascii="Times New Roman" w:hAnsi="Times New Roman" w:cs="Times New Roman"/>
          <w:b/>
          <w:sz w:val="24"/>
          <w:szCs w:val="24"/>
        </w:rPr>
        <w:t>н</w:t>
      </w:r>
      <w:r w:rsidRPr="006D4EC3">
        <w:rPr>
          <w:rFonts w:ascii="Times New Roman" w:hAnsi="Times New Roman" w:cs="Times New Roman"/>
          <w:b/>
          <w:sz w:val="24"/>
          <w:szCs w:val="24"/>
        </w:rPr>
        <w:t>а начало 2016 года</w:t>
      </w:r>
    </w:p>
    <w:p w:rsidR="00433B44" w:rsidRPr="006D4EC3" w:rsidRDefault="00433B44" w:rsidP="006D4EC3">
      <w:pPr>
        <w:spacing w:after="0" w:line="240" w:lineRule="auto"/>
        <w:ind w:firstLine="709"/>
        <w:jc w:val="center"/>
        <w:rPr>
          <w:rFonts w:ascii="Times New Roman" w:hAnsi="Times New Roman" w:cs="Times New Roman"/>
          <w:sz w:val="24"/>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3"/>
      </w:tblGrid>
      <w:tr w:rsidR="00433B44" w:rsidRPr="006D4EC3" w:rsidTr="00FB6742">
        <w:trPr>
          <w:trHeight w:val="399"/>
        </w:trPr>
        <w:tc>
          <w:tcPr>
            <w:tcW w:w="7513" w:type="dxa"/>
            <w:shd w:val="clear" w:color="auto" w:fill="D6E3BC" w:themeFill="accent3" w:themeFillTint="66"/>
            <w:vAlign w:val="center"/>
            <w:hideMark/>
          </w:tcPr>
          <w:p w:rsidR="00433B44" w:rsidRPr="006D4EC3" w:rsidRDefault="00433B44" w:rsidP="006D4EC3">
            <w:pPr>
              <w:spacing w:after="0" w:line="240" w:lineRule="auto"/>
              <w:ind w:left="45"/>
              <w:contextualSpacing/>
              <w:jc w:val="center"/>
              <w:rPr>
                <w:rFonts w:ascii="Times New Roman" w:eastAsia="Calibri" w:hAnsi="Times New Roman" w:cs="Times New Roman"/>
                <w:b/>
                <w:sz w:val="24"/>
                <w:szCs w:val="24"/>
                <w:lang w:val="en-US" w:bidi="en-US"/>
              </w:rPr>
            </w:pPr>
            <w:r w:rsidRPr="006D4EC3">
              <w:rPr>
                <w:rFonts w:ascii="Times New Roman" w:eastAsia="Calibri" w:hAnsi="Times New Roman" w:cs="Times New Roman"/>
                <w:b/>
                <w:sz w:val="24"/>
                <w:szCs w:val="24"/>
                <w:lang w:val="en-US"/>
              </w:rPr>
              <w:t>Наименование</w:t>
            </w:r>
            <w:r w:rsidRPr="006D4EC3">
              <w:rPr>
                <w:rFonts w:ascii="Times New Roman" w:eastAsia="Calibri" w:hAnsi="Times New Roman" w:cs="Times New Roman"/>
                <w:b/>
                <w:sz w:val="24"/>
                <w:szCs w:val="24"/>
              </w:rPr>
              <w:t xml:space="preserve"> </w:t>
            </w:r>
            <w:r w:rsidRPr="006D4EC3">
              <w:rPr>
                <w:rFonts w:ascii="Times New Roman" w:eastAsia="Calibri" w:hAnsi="Times New Roman" w:cs="Times New Roman"/>
                <w:b/>
                <w:sz w:val="24"/>
                <w:szCs w:val="24"/>
                <w:lang w:val="en-US"/>
              </w:rPr>
              <w:t>мероприятий</w:t>
            </w:r>
          </w:p>
        </w:tc>
        <w:tc>
          <w:tcPr>
            <w:tcW w:w="2693" w:type="dxa"/>
            <w:shd w:val="clear" w:color="auto" w:fill="D6E3BC" w:themeFill="accent3" w:themeFillTint="66"/>
            <w:vAlign w:val="center"/>
            <w:hideMark/>
          </w:tcPr>
          <w:p w:rsidR="00433B44" w:rsidRPr="006D4EC3" w:rsidRDefault="00433B44" w:rsidP="006D4EC3">
            <w:pPr>
              <w:spacing w:after="0" w:line="240" w:lineRule="auto"/>
              <w:ind w:left="45"/>
              <w:contextualSpacing/>
              <w:jc w:val="center"/>
              <w:rPr>
                <w:rFonts w:ascii="Times New Roman" w:eastAsia="Calibri" w:hAnsi="Times New Roman" w:cs="Times New Roman"/>
                <w:b/>
                <w:sz w:val="24"/>
                <w:szCs w:val="24"/>
                <w:lang w:val="en-US" w:bidi="en-US"/>
              </w:rPr>
            </w:pPr>
            <w:r w:rsidRPr="006D4EC3">
              <w:rPr>
                <w:rFonts w:ascii="Times New Roman" w:eastAsia="Calibri" w:hAnsi="Times New Roman" w:cs="Times New Roman"/>
                <w:b/>
                <w:sz w:val="24"/>
                <w:szCs w:val="24"/>
                <w:lang w:val="en-US"/>
              </w:rPr>
              <w:t>Показатели</w:t>
            </w:r>
            <w:r w:rsidRPr="006D4EC3">
              <w:rPr>
                <w:rFonts w:ascii="Times New Roman" w:eastAsia="Calibri" w:hAnsi="Times New Roman" w:cs="Times New Roman"/>
                <w:b/>
                <w:sz w:val="24"/>
                <w:szCs w:val="24"/>
              </w:rPr>
              <w:t xml:space="preserve"> </w:t>
            </w:r>
            <w:r w:rsidRPr="006D4EC3">
              <w:rPr>
                <w:rFonts w:ascii="Times New Roman" w:eastAsia="Calibri" w:hAnsi="Times New Roman" w:cs="Times New Roman"/>
                <w:b/>
                <w:sz w:val="24"/>
                <w:szCs w:val="24"/>
                <w:lang w:val="en-US"/>
              </w:rPr>
              <w:t>(чел.)</w:t>
            </w:r>
          </w:p>
        </w:tc>
      </w:tr>
      <w:tr w:rsidR="00433B44" w:rsidRPr="006D4EC3" w:rsidTr="00FB6742">
        <w:trPr>
          <w:trHeight w:val="22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Обратилось в службу занятости, всего:</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rPr>
              <w:t>1051</w:t>
            </w:r>
          </w:p>
        </w:tc>
      </w:tr>
      <w:tr w:rsidR="00433B44" w:rsidRPr="006D4EC3" w:rsidTr="00FB6742">
        <w:trPr>
          <w:trHeight w:val="27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 xml:space="preserve">   за содействием в поиске подходящей работы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524</w:t>
            </w:r>
          </w:p>
        </w:tc>
      </w:tr>
      <w:tr w:rsidR="00433B44" w:rsidRPr="006D4EC3" w:rsidTr="00FB6742">
        <w:trPr>
          <w:trHeight w:val="27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 xml:space="preserve">   за информацией о положении на рынке труда</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1326</w:t>
            </w:r>
          </w:p>
        </w:tc>
      </w:tr>
      <w:tr w:rsidR="00433B44" w:rsidRPr="006D4EC3" w:rsidTr="00FB6742">
        <w:trPr>
          <w:trHeight w:val="26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 xml:space="preserve">   з</w:t>
            </w:r>
            <w:r w:rsidRPr="006D4EC3">
              <w:rPr>
                <w:rFonts w:ascii="Times New Roman" w:eastAsia="Calibri" w:hAnsi="Times New Roman" w:cs="Times New Roman"/>
                <w:sz w:val="24"/>
                <w:szCs w:val="24"/>
                <w:lang w:val="en-US"/>
              </w:rPr>
              <w:t>а</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профессиональной</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ориентацией</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726</w:t>
            </w:r>
          </w:p>
        </w:tc>
      </w:tr>
      <w:tr w:rsidR="00433B44" w:rsidRPr="006D4EC3" w:rsidTr="00FB6742">
        <w:trPr>
          <w:trHeight w:val="27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Поставлено на учет как ищущие работу</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524</w:t>
            </w:r>
          </w:p>
        </w:tc>
      </w:tr>
      <w:tr w:rsidR="00433B44" w:rsidRPr="006D4EC3" w:rsidTr="00FB6742">
        <w:trPr>
          <w:trHeight w:val="276"/>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 xml:space="preserve">   в т.ч. незанятые граждане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370</w:t>
            </w:r>
          </w:p>
        </w:tc>
      </w:tr>
      <w:tr w:rsidR="00433B44" w:rsidRPr="006D4EC3" w:rsidTr="00FB6742">
        <w:trPr>
          <w:trHeight w:val="267"/>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Признаны</w:t>
            </w:r>
            <w:r w:rsidRPr="006D4EC3">
              <w:rPr>
                <w:rFonts w:ascii="Times New Roman" w:eastAsia="Calibri" w:hAnsi="Times New Roman" w:cs="Times New Roman"/>
                <w:b/>
                <w:bCs/>
                <w:sz w:val="24"/>
                <w:szCs w:val="24"/>
              </w:rPr>
              <w:t xml:space="preserve">е </w:t>
            </w:r>
            <w:r w:rsidRPr="006D4EC3">
              <w:rPr>
                <w:rFonts w:ascii="Times New Roman" w:eastAsia="Calibri" w:hAnsi="Times New Roman" w:cs="Times New Roman"/>
                <w:b/>
                <w:bCs/>
                <w:sz w:val="24"/>
                <w:szCs w:val="24"/>
                <w:lang w:val="en-US"/>
              </w:rPr>
              <w:t>безработными, всего</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185</w:t>
            </w:r>
          </w:p>
        </w:tc>
      </w:tr>
      <w:tr w:rsidR="00433B44" w:rsidRPr="006D4EC3" w:rsidTr="00FB6742">
        <w:trPr>
          <w:trHeight w:val="27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Назначено</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пособие по безработице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185</w:t>
            </w:r>
          </w:p>
        </w:tc>
      </w:tr>
      <w:tr w:rsidR="00433B44" w:rsidRPr="006D4EC3" w:rsidTr="00FB6742">
        <w:trPr>
          <w:trHeight w:val="28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Трудоустроено, всего:</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406</w:t>
            </w:r>
          </w:p>
        </w:tc>
      </w:tr>
      <w:tr w:rsidR="00433B44" w:rsidRPr="006D4EC3" w:rsidTr="00FB6742">
        <w:trPr>
          <w:trHeight w:val="26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и</w:t>
            </w:r>
            <w:r w:rsidRPr="006D4EC3">
              <w:rPr>
                <w:rFonts w:ascii="Times New Roman" w:eastAsia="Calibri" w:hAnsi="Times New Roman" w:cs="Times New Roman"/>
                <w:sz w:val="24"/>
                <w:szCs w:val="24"/>
                <w:lang w:val="en-US"/>
              </w:rPr>
              <w:t>зних:</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lang w:val="en-US"/>
              </w:rPr>
            </w:pPr>
          </w:p>
        </w:tc>
      </w:tr>
      <w:tr w:rsidR="00433B44" w:rsidRPr="006D4EC3" w:rsidTr="00FB6742">
        <w:trPr>
          <w:trHeight w:val="26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Незанятые</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граждане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259</w:t>
            </w:r>
          </w:p>
        </w:tc>
      </w:tr>
      <w:tr w:rsidR="00433B44" w:rsidRPr="006D4EC3" w:rsidTr="00FB6742">
        <w:trPr>
          <w:trHeight w:val="286"/>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Несовершеннолетние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145</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Направлено на профессиональное переобучение безработных граждан, всего:</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31</w:t>
            </w:r>
          </w:p>
        </w:tc>
      </w:tr>
      <w:tr w:rsidR="00433B44" w:rsidRPr="006D4EC3" w:rsidTr="00FB6742">
        <w:trPr>
          <w:trHeight w:val="34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в т.ч. женщины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16</w:t>
            </w:r>
          </w:p>
        </w:tc>
      </w:tr>
      <w:tr w:rsidR="00433B44" w:rsidRPr="006D4EC3" w:rsidTr="00FB6742">
        <w:trPr>
          <w:trHeight w:val="27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молодежь в возрасте 16-29 лет</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13</w:t>
            </w:r>
          </w:p>
        </w:tc>
      </w:tr>
      <w:tr w:rsidR="00433B44" w:rsidRPr="006D4EC3" w:rsidTr="00FB6742">
        <w:trPr>
          <w:trHeight w:val="26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Направлено</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на</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общественныеработы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31</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b/>
                <w:bCs/>
                <w:sz w:val="24"/>
                <w:szCs w:val="24"/>
                <w:lang w:val="en-US"/>
              </w:rPr>
            </w:pPr>
            <w:r w:rsidRPr="006D4EC3">
              <w:rPr>
                <w:rFonts w:ascii="Times New Roman" w:eastAsia="Calibri" w:hAnsi="Times New Roman" w:cs="Times New Roman"/>
                <w:b/>
                <w:bCs/>
                <w:sz w:val="24"/>
                <w:szCs w:val="24"/>
                <w:lang w:val="en-US"/>
              </w:rPr>
              <w:t>Зарегистрировали</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предпринимательскую</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деятельность</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3</w:t>
            </w:r>
          </w:p>
        </w:tc>
      </w:tr>
      <w:tr w:rsidR="00433B44" w:rsidRPr="006D4EC3" w:rsidTr="00FB6742">
        <w:trPr>
          <w:trHeight w:val="30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b/>
                <w:bCs/>
                <w:sz w:val="24"/>
                <w:szCs w:val="24"/>
                <w:lang w:val="en-US"/>
              </w:rPr>
            </w:pPr>
            <w:r w:rsidRPr="006D4EC3">
              <w:rPr>
                <w:rFonts w:ascii="Times New Roman" w:eastAsia="Calibri" w:hAnsi="Times New Roman" w:cs="Times New Roman"/>
                <w:b/>
                <w:bCs/>
                <w:sz w:val="24"/>
                <w:szCs w:val="24"/>
                <w:lang w:val="en-US"/>
              </w:rPr>
              <w:t>Переселенцы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0</w:t>
            </w:r>
          </w:p>
        </w:tc>
      </w:tr>
      <w:tr w:rsidR="00433B44" w:rsidRPr="006D4EC3" w:rsidTr="00FB6742">
        <w:trPr>
          <w:trHeight w:val="26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Получили услуги по социальной адаптации</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25</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Численность безработных, состоящих на учете на 01.01.2016г.</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43</w:t>
            </w:r>
          </w:p>
        </w:tc>
      </w:tr>
      <w:tr w:rsidR="00433B44" w:rsidRPr="006D4EC3" w:rsidTr="00FB6742">
        <w:trPr>
          <w:trHeight w:val="28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по полу</w:t>
            </w:r>
            <w:r w:rsidRPr="006D4EC3">
              <w:rPr>
                <w:rFonts w:ascii="Times New Roman" w:eastAsia="Calibri" w:hAnsi="Times New Roman" w:cs="Times New Roman"/>
                <w:sz w:val="24"/>
                <w:szCs w:val="24"/>
                <w:u w:val="single"/>
                <w:lang w:val="en-US"/>
              </w:rPr>
              <w:t>:</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sz w:val="24"/>
                <w:szCs w:val="24"/>
                <w:lang w:val="en-US"/>
              </w:rPr>
            </w:pPr>
          </w:p>
        </w:tc>
      </w:tr>
      <w:tr w:rsidR="00433B44" w:rsidRPr="006D4EC3" w:rsidTr="00FB6742">
        <w:trPr>
          <w:trHeight w:val="22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ж</w:t>
            </w:r>
            <w:r w:rsidRPr="006D4EC3">
              <w:rPr>
                <w:rFonts w:ascii="Times New Roman" w:eastAsia="Calibri" w:hAnsi="Times New Roman" w:cs="Times New Roman"/>
                <w:sz w:val="24"/>
                <w:szCs w:val="24"/>
                <w:lang w:val="en-US"/>
              </w:rPr>
              <w:t>енщины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26</w:t>
            </w:r>
          </w:p>
        </w:tc>
      </w:tr>
      <w:tr w:rsidR="00433B44" w:rsidRPr="006D4EC3" w:rsidTr="00FB6742">
        <w:trPr>
          <w:trHeight w:val="32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по возрасту:</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lang w:val="en-US"/>
              </w:rPr>
            </w:pPr>
          </w:p>
        </w:tc>
      </w:tr>
      <w:tr w:rsidR="00433B44" w:rsidRPr="006D4EC3" w:rsidTr="00FB6742">
        <w:trPr>
          <w:trHeight w:val="28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молодежь 16-29 лет</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8</w:t>
            </w:r>
          </w:p>
        </w:tc>
      </w:tr>
      <w:tr w:rsidR="00433B44" w:rsidRPr="006D4EC3" w:rsidTr="00FB6742">
        <w:trPr>
          <w:trHeight w:val="28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п</w:t>
            </w:r>
            <w:r w:rsidRPr="006D4EC3">
              <w:rPr>
                <w:rFonts w:ascii="Times New Roman" w:eastAsia="Calibri" w:hAnsi="Times New Roman" w:cs="Times New Roman"/>
                <w:sz w:val="24"/>
                <w:szCs w:val="24"/>
                <w:lang w:val="en-US"/>
              </w:rPr>
              <w:t>редпенсионного</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возраста</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7</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по причинамнезанятости:</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lang w:val="en-US"/>
              </w:rPr>
            </w:pPr>
          </w:p>
        </w:tc>
      </w:tr>
      <w:tr w:rsidR="00433B44" w:rsidRPr="006D4EC3" w:rsidTr="00FB6742">
        <w:trPr>
          <w:trHeight w:val="28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уволившиеся по собственному</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желанию</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26</w:t>
            </w:r>
          </w:p>
        </w:tc>
      </w:tr>
      <w:tr w:rsidR="00433B44" w:rsidRPr="006D4EC3" w:rsidTr="00FB6742">
        <w:trPr>
          <w:trHeight w:val="284"/>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в</w:t>
            </w:r>
            <w:r w:rsidRPr="006D4EC3">
              <w:rPr>
                <w:rFonts w:ascii="Times New Roman" w:eastAsia="Calibri" w:hAnsi="Times New Roman" w:cs="Times New Roman"/>
                <w:sz w:val="24"/>
                <w:szCs w:val="24"/>
                <w:lang w:val="en-US"/>
              </w:rPr>
              <w:t>ысвобожденные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7</w:t>
            </w:r>
          </w:p>
        </w:tc>
      </w:tr>
      <w:tr w:rsidR="00433B44" w:rsidRPr="006D4EC3" w:rsidTr="00FB6742">
        <w:trPr>
          <w:trHeight w:val="26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имеющие длительный перерыв в работе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w:t>
            </w:r>
          </w:p>
        </w:tc>
      </w:tr>
      <w:tr w:rsidR="00433B44" w:rsidRPr="006D4EC3" w:rsidTr="00FB6742">
        <w:trPr>
          <w:trHeight w:val="27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уволенные с военнойслужбы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w:t>
            </w:r>
          </w:p>
        </w:tc>
      </w:tr>
      <w:tr w:rsidR="00433B44" w:rsidRPr="006D4EC3" w:rsidTr="00FB6742">
        <w:trPr>
          <w:trHeight w:val="28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лица, освобожденные из мест лишения свободы</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0</w:t>
            </w:r>
          </w:p>
        </w:tc>
      </w:tr>
      <w:tr w:rsidR="00433B44" w:rsidRPr="006D4EC3" w:rsidTr="00FB6742">
        <w:trPr>
          <w:trHeight w:val="27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в</w:t>
            </w:r>
            <w:r w:rsidRPr="006D4EC3">
              <w:rPr>
                <w:rFonts w:ascii="Times New Roman" w:eastAsia="Calibri" w:hAnsi="Times New Roman" w:cs="Times New Roman"/>
                <w:sz w:val="24"/>
                <w:szCs w:val="24"/>
                <w:lang w:val="en-US"/>
              </w:rPr>
              <w:t>ыпускники</w:t>
            </w:r>
            <w:r w:rsidRPr="006D4EC3">
              <w:rPr>
                <w:rFonts w:ascii="Times New Roman" w:eastAsia="Calibri" w:hAnsi="Times New Roman" w:cs="Times New Roman"/>
                <w:sz w:val="24"/>
                <w:szCs w:val="24"/>
              </w:rPr>
              <w:t xml:space="preserve"> у</w:t>
            </w:r>
            <w:r w:rsidRPr="006D4EC3">
              <w:rPr>
                <w:rFonts w:ascii="Times New Roman" w:eastAsia="Calibri" w:hAnsi="Times New Roman" w:cs="Times New Roman"/>
                <w:sz w:val="24"/>
                <w:szCs w:val="24"/>
                <w:lang w:val="en-US"/>
              </w:rPr>
              <w:t>чебныхзаведений</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0</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b/>
                <w:sz w:val="24"/>
                <w:szCs w:val="24"/>
                <w:lang w:val="en-US"/>
              </w:rPr>
            </w:pPr>
            <w:r w:rsidRPr="006D4EC3">
              <w:rPr>
                <w:rFonts w:ascii="Times New Roman" w:eastAsia="Calibri" w:hAnsi="Times New Roman" w:cs="Times New Roman"/>
                <w:b/>
                <w:sz w:val="24"/>
                <w:szCs w:val="24"/>
                <w:lang w:val="en-US"/>
              </w:rPr>
              <w:t>по образованию:</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lang w:val="en-US"/>
              </w:rPr>
            </w:pPr>
          </w:p>
        </w:tc>
      </w:tr>
      <w:tr w:rsidR="00433B44" w:rsidRPr="006D4EC3" w:rsidTr="00FB6742">
        <w:trPr>
          <w:trHeight w:val="28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в</w:t>
            </w:r>
            <w:r w:rsidRPr="006D4EC3">
              <w:rPr>
                <w:rFonts w:ascii="Times New Roman" w:eastAsia="Calibri" w:hAnsi="Times New Roman" w:cs="Times New Roman"/>
                <w:sz w:val="24"/>
                <w:szCs w:val="24"/>
                <w:lang w:val="en-US"/>
              </w:rPr>
              <w:t>ысшее</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профессиональное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19</w:t>
            </w:r>
          </w:p>
        </w:tc>
      </w:tr>
      <w:tr w:rsidR="00433B44" w:rsidRPr="006D4EC3" w:rsidTr="00FB6742">
        <w:trPr>
          <w:trHeight w:val="27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с</w:t>
            </w:r>
            <w:r w:rsidRPr="006D4EC3">
              <w:rPr>
                <w:rFonts w:ascii="Times New Roman" w:eastAsia="Calibri" w:hAnsi="Times New Roman" w:cs="Times New Roman"/>
                <w:sz w:val="24"/>
                <w:szCs w:val="24"/>
                <w:lang w:val="en-US"/>
              </w:rPr>
              <w:t>реднее</w:t>
            </w:r>
            <w:r w:rsidRPr="006D4EC3">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профессиональное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17</w:t>
            </w:r>
          </w:p>
        </w:tc>
      </w:tr>
      <w:tr w:rsidR="00433B44" w:rsidRPr="006D4EC3" w:rsidTr="00FB6742">
        <w:trPr>
          <w:trHeight w:val="29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с</w:t>
            </w:r>
            <w:r w:rsidRPr="006D4EC3">
              <w:rPr>
                <w:rFonts w:ascii="Times New Roman" w:eastAsia="Calibri" w:hAnsi="Times New Roman" w:cs="Times New Roman"/>
                <w:sz w:val="24"/>
                <w:szCs w:val="24"/>
                <w:lang w:val="en-US"/>
              </w:rPr>
              <w:t>реднее</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7</w:t>
            </w:r>
          </w:p>
        </w:tc>
      </w:tr>
      <w:tr w:rsidR="00433B44" w:rsidRPr="006D4EC3" w:rsidTr="00FB6742">
        <w:trPr>
          <w:trHeight w:val="258"/>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lang w:val="en-US"/>
              </w:rPr>
              <w:t>Уровень</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безработицы (%)  на</w:t>
            </w:r>
            <w:r w:rsidRPr="006D4EC3">
              <w:rPr>
                <w:rFonts w:ascii="Times New Roman" w:eastAsia="Calibri" w:hAnsi="Times New Roman" w:cs="Times New Roman"/>
                <w:b/>
                <w:bCs/>
                <w:sz w:val="24"/>
                <w:szCs w:val="24"/>
              </w:rPr>
              <w:t xml:space="preserve"> 0</w:t>
            </w:r>
            <w:r w:rsidRPr="006D4EC3">
              <w:rPr>
                <w:rFonts w:ascii="Times New Roman" w:eastAsia="Calibri" w:hAnsi="Times New Roman" w:cs="Times New Roman"/>
                <w:b/>
                <w:bCs/>
                <w:sz w:val="24"/>
                <w:szCs w:val="24"/>
                <w:lang w:val="en-US"/>
              </w:rPr>
              <w:t>1.</w:t>
            </w:r>
            <w:r w:rsidRPr="006D4EC3">
              <w:rPr>
                <w:rFonts w:ascii="Times New Roman" w:eastAsia="Calibri" w:hAnsi="Times New Roman" w:cs="Times New Roman"/>
                <w:b/>
                <w:bCs/>
                <w:sz w:val="24"/>
                <w:szCs w:val="24"/>
              </w:rPr>
              <w:t>0</w:t>
            </w:r>
            <w:r w:rsidRPr="006D4EC3">
              <w:rPr>
                <w:rFonts w:ascii="Times New Roman" w:eastAsia="Calibri" w:hAnsi="Times New Roman" w:cs="Times New Roman"/>
                <w:b/>
                <w:bCs/>
                <w:sz w:val="24"/>
                <w:szCs w:val="24"/>
                <w:lang w:val="en-US"/>
              </w:rPr>
              <w:t>1.201</w:t>
            </w:r>
            <w:r w:rsidRPr="006D4EC3">
              <w:rPr>
                <w:rFonts w:ascii="Times New Roman" w:eastAsia="Calibri" w:hAnsi="Times New Roman" w:cs="Times New Roman"/>
                <w:b/>
                <w:bCs/>
                <w:sz w:val="24"/>
                <w:szCs w:val="24"/>
              </w:rPr>
              <w:t>6 г.</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0,24</w:t>
            </w:r>
          </w:p>
        </w:tc>
      </w:tr>
      <w:tr w:rsidR="00433B44" w:rsidRPr="006D4EC3" w:rsidTr="00FB6742">
        <w:trPr>
          <w:trHeight w:val="262"/>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Средняя</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продолжительность</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безработицы (мес.)</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2,7</w:t>
            </w:r>
          </w:p>
        </w:tc>
      </w:tr>
      <w:tr w:rsidR="00433B44" w:rsidRPr="006D4EC3" w:rsidTr="00FB6742">
        <w:trPr>
          <w:trHeight w:val="266"/>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b/>
                <w:bCs/>
                <w:sz w:val="24"/>
                <w:szCs w:val="24"/>
                <w:lang w:val="en-US"/>
              </w:rPr>
              <w:t>Средний</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размер</w:t>
            </w:r>
            <w:r w:rsidRPr="006D4EC3">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пособия  (руб.)</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3150</w:t>
            </w:r>
          </w:p>
        </w:tc>
      </w:tr>
      <w:tr w:rsidR="00433B44" w:rsidRPr="006D4EC3" w:rsidTr="00FB6742">
        <w:trPr>
          <w:trHeight w:val="399"/>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Потребность предприятий в работниках для замещения свободных рабочих мест, всего на 01.01.2016г.</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144</w:t>
            </w:r>
          </w:p>
        </w:tc>
      </w:tr>
      <w:tr w:rsidR="00433B44" w:rsidRPr="006D4EC3" w:rsidTr="00FB6742">
        <w:trPr>
          <w:trHeight w:val="320"/>
        </w:trPr>
        <w:tc>
          <w:tcPr>
            <w:tcW w:w="7513" w:type="dxa"/>
            <w:shd w:val="clear" w:color="auto" w:fill="auto"/>
            <w:vAlign w:val="center"/>
            <w:hideMark/>
          </w:tcPr>
          <w:p w:rsidR="00433B44" w:rsidRPr="006D4EC3" w:rsidRDefault="00433B44" w:rsidP="006D4EC3">
            <w:pPr>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 xml:space="preserve">   из них: в рабочих профессиях</w:t>
            </w:r>
          </w:p>
        </w:tc>
        <w:tc>
          <w:tcPr>
            <w:tcW w:w="2693" w:type="dxa"/>
            <w:shd w:val="clear" w:color="auto" w:fill="auto"/>
            <w:vAlign w:val="center"/>
          </w:tcPr>
          <w:p w:rsidR="00433B44" w:rsidRPr="006D4EC3" w:rsidRDefault="00433B44" w:rsidP="006D4EC3">
            <w:pPr>
              <w:spacing w:after="0" w:line="240" w:lineRule="auto"/>
              <w:contextualSpacing/>
              <w:jc w:val="center"/>
              <w:rPr>
                <w:rFonts w:ascii="Times New Roman" w:eastAsia="Calibri" w:hAnsi="Times New Roman" w:cs="Times New Roman"/>
                <w:b/>
                <w:sz w:val="24"/>
                <w:szCs w:val="24"/>
              </w:rPr>
            </w:pPr>
            <w:r w:rsidRPr="006D4EC3">
              <w:rPr>
                <w:rFonts w:ascii="Times New Roman" w:eastAsia="Calibri" w:hAnsi="Times New Roman" w:cs="Times New Roman"/>
                <w:b/>
                <w:sz w:val="24"/>
                <w:szCs w:val="24"/>
              </w:rPr>
              <w:t>103</w:t>
            </w:r>
          </w:p>
        </w:tc>
      </w:tr>
    </w:tbl>
    <w:p w:rsidR="00433B44" w:rsidRPr="006D4EC3" w:rsidRDefault="00433B44" w:rsidP="006D4EC3">
      <w:pPr>
        <w:spacing w:after="0" w:line="240" w:lineRule="auto"/>
        <w:ind w:firstLine="709"/>
        <w:jc w:val="both"/>
        <w:rPr>
          <w:rFonts w:ascii="Times New Roman" w:hAnsi="Times New Roman" w:cs="Times New Roman"/>
          <w:sz w:val="24"/>
          <w:szCs w:val="24"/>
          <w:highlight w:val="magenta"/>
        </w:rPr>
      </w:pP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Типовой портрет обратившегося в службу занятости жителя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 это работник, уволившийся ранее по собственному желанию. Важным параметром является наличие у безработных высшего и среднего профессионального образования (84%), что при наличии дефицита профессиональных кадров требует дополнительного анализа. Возможно, имеет место рост серого рынка труда при достаточно высоком размере пособия по безработице (практически на уровне среднереспубликанского). А с учетом проблемы дефицита профессиональных кадров и невысокой доступности профессионального образования, сформулированной всеми группами на стратегических сессиях, это обстоятельство становится еще более важным.</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Количество рабочих мест в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color w:val="000000"/>
          <w:sz w:val="24"/>
          <w:szCs w:val="24"/>
        </w:rPr>
        <w:t xml:space="preserve"> </w:t>
      </w:r>
      <w:r w:rsidRPr="006D4EC3">
        <w:rPr>
          <w:rFonts w:ascii="Times New Roman" w:hAnsi="Times New Roman" w:cs="Times New Roman"/>
          <w:sz w:val="24"/>
          <w:szCs w:val="24"/>
        </w:rPr>
        <w:t>с заработной платой на уровне среднереспубликанской и выше составляет всего лишь 40%. Учитывая, что у сельского населения и размер пенсии значительно ниже среднереспубликанского, возникает серьезная проблема с удовлетворением спроса жителей района в товарах повседневного спроса, а также в непродовольственных товарах длительного применения. Очевидно, что размер пенсий не может быть изменен на региональном уровне, так как это относится к полномочиям федеральных ИОГВ, однако повышения доходов граждан пенсионного возраста в сельской местности возможно путем вовлечения их в трудовую деятельность, что подтверждают и лучшие практики других регионов в этой сфере.</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Может усилиться и отток молодежи в г.Казань для проживания и трудоустройства.</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Если предусмотреть упреждающие меры по недопущению усиления этих процессов,</w:t>
      </w:r>
      <w:r w:rsidR="004A0F7D">
        <w:rPr>
          <w:rFonts w:ascii="Times New Roman" w:hAnsi="Times New Roman" w:cs="Times New Roman"/>
          <w:sz w:val="24"/>
          <w:szCs w:val="24"/>
        </w:rPr>
        <w:t xml:space="preserve"> </w:t>
      </w:r>
      <w:r w:rsidRPr="006D4EC3">
        <w:rPr>
          <w:rFonts w:ascii="Times New Roman" w:hAnsi="Times New Roman" w:cs="Times New Roman"/>
          <w:sz w:val="24"/>
          <w:szCs w:val="24"/>
        </w:rPr>
        <w:t>то можно приостановить отток трудовых ресурсов и даже привлекать трудовые ресурсы с других территорий.</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Таким образом, в качестве проблем в сфере развития человеческого капитала и баланса рынка труда можно сформулировать следующие:</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высокий уровень безработицы среди жителей трудоспособного возраста, имеющих среднее и высшее профессиональное образование;</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отсутствие необходимого количества незанятых рабочих мест с заработной платой выше средней по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низкая заработная плата;</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низкая пенсия.</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таблице </w:t>
      </w:r>
      <w:r w:rsidR="00491C1E">
        <w:rPr>
          <w:rFonts w:ascii="Times New Roman" w:hAnsi="Times New Roman" w:cs="Times New Roman"/>
          <w:sz w:val="24"/>
          <w:szCs w:val="24"/>
        </w:rPr>
        <w:t>10</w:t>
      </w:r>
      <w:r w:rsidRPr="006D4EC3">
        <w:rPr>
          <w:rFonts w:ascii="Times New Roman" w:hAnsi="Times New Roman" w:cs="Times New Roman"/>
          <w:sz w:val="24"/>
          <w:szCs w:val="24"/>
        </w:rPr>
        <w:t xml:space="preserve"> приведен перечень мероприятий для решения сформулированных проблем.</w:t>
      </w:r>
    </w:p>
    <w:p w:rsidR="00433B44" w:rsidRPr="006D4EC3" w:rsidRDefault="00433B44" w:rsidP="006D4EC3">
      <w:pPr>
        <w:spacing w:after="0" w:line="240" w:lineRule="auto"/>
        <w:ind w:firstLine="709"/>
        <w:jc w:val="both"/>
        <w:rPr>
          <w:rFonts w:ascii="Times New Roman" w:hAnsi="Times New Roman" w:cs="Times New Roman"/>
          <w:sz w:val="24"/>
          <w:szCs w:val="24"/>
        </w:rPr>
      </w:pPr>
    </w:p>
    <w:p w:rsidR="00433B44" w:rsidRPr="006D4EC3" w:rsidRDefault="00433B44" w:rsidP="006D4EC3">
      <w:pPr>
        <w:spacing w:after="0" w:line="240" w:lineRule="auto"/>
        <w:ind w:firstLine="709"/>
        <w:jc w:val="right"/>
        <w:rPr>
          <w:rFonts w:ascii="Times New Roman" w:hAnsi="Times New Roman" w:cs="Times New Roman"/>
          <w:sz w:val="24"/>
          <w:szCs w:val="24"/>
        </w:rPr>
      </w:pPr>
      <w:r w:rsidRPr="006D4EC3">
        <w:rPr>
          <w:rFonts w:ascii="Times New Roman" w:hAnsi="Times New Roman" w:cs="Times New Roman"/>
          <w:sz w:val="24"/>
          <w:szCs w:val="24"/>
        </w:rPr>
        <w:t xml:space="preserve">Таблица </w:t>
      </w:r>
      <w:r w:rsidR="00491C1E">
        <w:rPr>
          <w:rFonts w:ascii="Times New Roman" w:hAnsi="Times New Roman" w:cs="Times New Roman"/>
          <w:sz w:val="24"/>
          <w:szCs w:val="24"/>
        </w:rPr>
        <w:t>10</w:t>
      </w:r>
    </w:p>
    <w:p w:rsidR="00433B44" w:rsidRPr="00CA3A2E" w:rsidRDefault="00433B44" w:rsidP="006D4EC3">
      <w:pPr>
        <w:spacing w:after="0" w:line="240" w:lineRule="auto"/>
        <w:ind w:firstLine="709"/>
        <w:jc w:val="center"/>
        <w:rPr>
          <w:rFonts w:ascii="Times New Roman" w:hAnsi="Times New Roman" w:cs="Times New Roman"/>
          <w:b/>
          <w:sz w:val="24"/>
          <w:szCs w:val="24"/>
        </w:rPr>
      </w:pPr>
      <w:r w:rsidRPr="00CA3A2E">
        <w:rPr>
          <w:rFonts w:ascii="Times New Roman" w:hAnsi="Times New Roman" w:cs="Times New Roman"/>
          <w:b/>
          <w:sz w:val="24"/>
          <w:szCs w:val="24"/>
        </w:rPr>
        <w:t>Мероприятия в сфере человеческого капитала, рынка труда и урбанизации</w:t>
      </w:r>
    </w:p>
    <w:p w:rsidR="00433B44" w:rsidRPr="006D4EC3" w:rsidRDefault="00433B44" w:rsidP="006D4EC3">
      <w:pPr>
        <w:spacing w:after="0" w:line="240" w:lineRule="auto"/>
        <w:ind w:firstLine="709"/>
        <w:jc w:val="center"/>
        <w:rPr>
          <w:rFonts w:ascii="Times New Roman" w:hAnsi="Times New Roman" w:cs="Times New Roman"/>
          <w:sz w:val="24"/>
          <w:szCs w:val="24"/>
        </w:rPr>
      </w:pPr>
    </w:p>
    <w:tbl>
      <w:tblPr>
        <w:tblW w:w="10421" w:type="dxa"/>
        <w:tblLook w:val="04A0" w:firstRow="1" w:lastRow="0" w:firstColumn="1" w:lastColumn="0" w:noHBand="0" w:noVBand="1"/>
      </w:tblPr>
      <w:tblGrid>
        <w:gridCol w:w="473"/>
        <w:gridCol w:w="2635"/>
        <w:gridCol w:w="1579"/>
        <w:gridCol w:w="2132"/>
        <w:gridCol w:w="2242"/>
        <w:gridCol w:w="1360"/>
      </w:tblGrid>
      <w:tr w:rsidR="00433B44" w:rsidRPr="006D4EC3" w:rsidTr="00860F58">
        <w:trPr>
          <w:trHeight w:val="750"/>
          <w:tblHeader/>
        </w:trPr>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26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5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1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2242" w:type="dxa"/>
            <w:tcBorders>
              <w:top w:val="single" w:sz="4" w:space="0" w:color="auto"/>
              <w:left w:val="nil"/>
              <w:bottom w:val="single" w:sz="4" w:space="0" w:color="auto"/>
              <w:right w:val="single" w:sz="4" w:space="0" w:color="auto"/>
            </w:tcBorders>
            <w:shd w:val="clear" w:color="auto" w:fill="D9D9D9" w:themeFill="background1" w:themeFillShade="D9"/>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Объемы финансирования, тыс. руб.</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tcPr>
          <w:p w:rsidR="00433B44" w:rsidRPr="006D4EC3" w:rsidRDefault="00433B44"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w:t>
            </w:r>
          </w:p>
        </w:tc>
      </w:tr>
      <w:tr w:rsidR="00433B44" w:rsidRPr="006D4EC3" w:rsidTr="00860F58">
        <w:trPr>
          <w:trHeight w:val="220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Проведение анализа причин незанятости безработных жителей </w:t>
            </w:r>
            <w:r w:rsidR="004A0F7D">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имеющих среднее и высшее профессиональное образование. Подготовка инвестиционных предложений для трудоустройства жителей</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433B44" w:rsidRPr="006D4EC3">
              <w:rPr>
                <w:rFonts w:ascii="Times New Roman" w:eastAsia="Times New Roman" w:hAnsi="Times New Roman" w:cs="Times New Roman"/>
                <w:color w:val="000000"/>
                <w:sz w:val="24"/>
                <w:szCs w:val="24"/>
              </w:rPr>
              <w:t>, Центр занятости населения</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33B44" w:rsidRPr="006D4EC3" w:rsidTr="00860F58">
        <w:trPr>
          <w:trHeight w:val="157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01.09.2016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433B44" w:rsidRPr="006D4EC3" w:rsidTr="00860F58">
        <w:trPr>
          <w:trHeight w:val="126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Проведение тренингов с жителями, имеющими среднее и высшее профессиональное образование, с целью развития лидирующих качеств</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33B44" w:rsidRPr="006D4EC3" w:rsidTr="00860F58">
        <w:trPr>
          <w:trHeight w:val="126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lang w:val="en-US"/>
              </w:rPr>
            </w:pPr>
            <w:r w:rsidRPr="006D4EC3">
              <w:rPr>
                <w:rFonts w:ascii="Times New Roman" w:eastAsia="Times New Roman" w:hAnsi="Times New Roman" w:cs="Times New Roman"/>
                <w:color w:val="000000"/>
                <w:sz w:val="24"/>
                <w:szCs w:val="24"/>
                <w:lang w:val="en-US"/>
              </w:rPr>
              <w:t>4</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и реализация проектов по развитию в ЛПХ выращивания птиц, свиней и КРС по заказу сельхозпроизводителей</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lang w:val="en-US"/>
              </w:rPr>
              <w:t>0</w:t>
            </w:r>
            <w:r w:rsidRPr="006D4EC3">
              <w:rPr>
                <w:rFonts w:ascii="Times New Roman" w:eastAsia="Times New Roman" w:hAnsi="Times New Roman" w:cs="Times New Roman"/>
                <w:color w:val="000000"/>
                <w:sz w:val="24"/>
                <w:szCs w:val="24"/>
              </w:rPr>
              <w:t>1.09.2016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33B44" w:rsidRPr="006D4EC3" w:rsidTr="00860F58">
        <w:trPr>
          <w:trHeight w:val="189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5</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для внесения на ОИСЭЗ предложений о "симметричной финансовой поддержке" малых форм хозяйствования аналогично крупным хозяйствам (по критериям объемов производимой продукции)</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33B44" w:rsidRPr="006D4EC3" w:rsidTr="00860F58">
        <w:trPr>
          <w:trHeight w:val="220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6</w:t>
            </w:r>
          </w:p>
        </w:tc>
        <w:tc>
          <w:tcPr>
            <w:tcW w:w="2635"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4A0F7D">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Проведение анализа востребованности выпускников организации среднего профессионального образования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(ЛТЭТ) и, при необходимости, инициировать в Министерство образования и науки Республики Татарстан изменения направлений подготовки</w:t>
            </w:r>
          </w:p>
        </w:tc>
        <w:tc>
          <w:tcPr>
            <w:tcW w:w="1579" w:type="dxa"/>
            <w:tcBorders>
              <w:top w:val="nil"/>
              <w:left w:val="nil"/>
              <w:bottom w:val="single" w:sz="4" w:space="0" w:color="auto"/>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01.07.2017 г.</w:t>
            </w:r>
          </w:p>
        </w:tc>
        <w:tc>
          <w:tcPr>
            <w:tcW w:w="2132" w:type="dxa"/>
            <w:tcBorders>
              <w:top w:val="nil"/>
              <w:left w:val="nil"/>
              <w:bottom w:val="single" w:sz="4" w:space="0" w:color="auto"/>
              <w:right w:val="single" w:sz="4" w:space="0" w:color="auto"/>
            </w:tcBorders>
            <w:shd w:val="clear" w:color="auto" w:fill="auto"/>
            <w:vAlign w:val="center"/>
            <w:hideMark/>
          </w:tcPr>
          <w:p w:rsidR="00433B44"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433B44" w:rsidRPr="006D4EC3" w:rsidTr="00C42D66">
        <w:trPr>
          <w:trHeight w:val="1575"/>
        </w:trPr>
        <w:tc>
          <w:tcPr>
            <w:tcW w:w="473" w:type="dxa"/>
            <w:tcBorders>
              <w:top w:val="nil"/>
              <w:left w:val="single" w:sz="4" w:space="0" w:color="auto"/>
              <w:bottom w:val="nil"/>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7</w:t>
            </w:r>
          </w:p>
        </w:tc>
        <w:tc>
          <w:tcPr>
            <w:tcW w:w="2635" w:type="dxa"/>
            <w:tcBorders>
              <w:top w:val="nil"/>
              <w:left w:val="nil"/>
              <w:bottom w:val="nil"/>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Проведение ежегодного зонального смотра-конкурса по рабочим профессиям в сфере АПК</w:t>
            </w:r>
          </w:p>
        </w:tc>
        <w:tc>
          <w:tcPr>
            <w:tcW w:w="1579" w:type="dxa"/>
            <w:tcBorders>
              <w:top w:val="nil"/>
              <w:left w:val="nil"/>
              <w:bottom w:val="nil"/>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2017-2018 гг.</w:t>
            </w:r>
          </w:p>
        </w:tc>
        <w:tc>
          <w:tcPr>
            <w:tcW w:w="2132" w:type="dxa"/>
            <w:tcBorders>
              <w:top w:val="nil"/>
              <w:left w:val="nil"/>
              <w:bottom w:val="nil"/>
              <w:right w:val="single" w:sz="4" w:space="0" w:color="auto"/>
            </w:tcBorders>
            <w:shd w:val="clear" w:color="auto" w:fill="auto"/>
            <w:vAlign w:val="center"/>
            <w:hideMark/>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Министерство сельского хозяйства и продовольствия Республики Татарстан, </w:t>
            </w:r>
            <w:r w:rsidR="004A0F7D">
              <w:rPr>
                <w:rFonts w:ascii="Times New Roman" w:eastAsia="Times New Roman" w:hAnsi="Times New Roman" w:cs="Times New Roman"/>
                <w:color w:val="000000"/>
                <w:sz w:val="24"/>
                <w:szCs w:val="24"/>
              </w:rPr>
              <w:t>ИК ЛМР</w:t>
            </w:r>
          </w:p>
        </w:tc>
        <w:tc>
          <w:tcPr>
            <w:tcW w:w="2242" w:type="dxa"/>
            <w:tcBorders>
              <w:top w:val="nil"/>
              <w:left w:val="nil"/>
              <w:bottom w:val="nil"/>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nil"/>
              <w:right w:val="single" w:sz="4" w:space="0" w:color="auto"/>
            </w:tcBorders>
            <w:vAlign w:val="center"/>
          </w:tcPr>
          <w:p w:rsidR="00433B44" w:rsidRPr="006D4EC3" w:rsidRDefault="00433B44"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C42D66" w:rsidRPr="006D4EC3" w:rsidTr="00C42D66">
        <w:trPr>
          <w:trHeight w:val="150"/>
        </w:trPr>
        <w:tc>
          <w:tcPr>
            <w:tcW w:w="473" w:type="dxa"/>
            <w:tcBorders>
              <w:top w:val="nil"/>
              <w:left w:val="single" w:sz="4" w:space="0" w:color="auto"/>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c>
          <w:tcPr>
            <w:tcW w:w="2635" w:type="dxa"/>
            <w:tcBorders>
              <w:top w:val="nil"/>
              <w:left w:val="nil"/>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c>
          <w:tcPr>
            <w:tcW w:w="1579" w:type="dxa"/>
            <w:tcBorders>
              <w:top w:val="nil"/>
              <w:left w:val="nil"/>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c>
          <w:tcPr>
            <w:tcW w:w="2132" w:type="dxa"/>
            <w:tcBorders>
              <w:top w:val="nil"/>
              <w:left w:val="nil"/>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c>
          <w:tcPr>
            <w:tcW w:w="2242" w:type="dxa"/>
            <w:tcBorders>
              <w:top w:val="nil"/>
              <w:left w:val="nil"/>
              <w:bottom w:val="single" w:sz="4" w:space="0" w:color="auto"/>
              <w:right w:val="single" w:sz="4" w:space="0" w:color="auto"/>
            </w:tcBorders>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p>
        </w:tc>
      </w:tr>
      <w:tr w:rsidR="00C42D66" w:rsidRPr="006D4EC3" w:rsidTr="00C42D66">
        <w:trPr>
          <w:trHeight w:val="141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35" w:type="dxa"/>
            <w:tcBorders>
              <w:top w:val="single" w:sz="4" w:space="0" w:color="auto"/>
              <w:left w:val="nil"/>
              <w:bottom w:val="single" w:sz="4" w:space="0" w:color="auto"/>
              <w:right w:val="single" w:sz="4" w:space="0" w:color="auto"/>
            </w:tcBorders>
            <w:shd w:val="clear" w:color="auto" w:fill="auto"/>
            <w:vAlign w:val="center"/>
          </w:tcPr>
          <w:p w:rsidR="00C42D66" w:rsidRPr="006D4EC3" w:rsidRDefault="00C42D66" w:rsidP="00C42D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обучения по повышению компьютерной грамотности людей старшего и среднего возраста, в том числе навыкам работы в сети «Интернет», навыкам пользования порталом государственных и муниципальных услуг Республики Татарстан </w:t>
            </w:r>
          </w:p>
        </w:tc>
        <w:tc>
          <w:tcPr>
            <w:tcW w:w="1579" w:type="dxa"/>
            <w:tcBorders>
              <w:top w:val="single" w:sz="4" w:space="0" w:color="auto"/>
              <w:left w:val="nil"/>
              <w:bottom w:val="single" w:sz="4" w:space="0" w:color="auto"/>
              <w:right w:val="single" w:sz="4" w:space="0" w:color="auto"/>
            </w:tcBorders>
            <w:shd w:val="clear" w:color="auto" w:fill="auto"/>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32" w:type="dxa"/>
            <w:tcBorders>
              <w:top w:val="single" w:sz="4" w:space="0" w:color="auto"/>
              <w:left w:val="nil"/>
              <w:bottom w:val="single" w:sz="4" w:space="0" w:color="auto"/>
              <w:right w:val="single" w:sz="4" w:space="0" w:color="auto"/>
            </w:tcBorders>
            <w:shd w:val="clear" w:color="auto" w:fill="auto"/>
            <w:vAlign w:val="center"/>
          </w:tcPr>
          <w:p w:rsidR="00C42D66" w:rsidRPr="006D4EC3" w:rsidRDefault="004A0F7D"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C42D66">
              <w:rPr>
                <w:rFonts w:ascii="Times New Roman" w:eastAsia="Times New Roman" w:hAnsi="Times New Roman" w:cs="Times New Roman"/>
                <w:color w:val="000000"/>
                <w:sz w:val="24"/>
                <w:szCs w:val="24"/>
              </w:rPr>
              <w:t>, ГКУ «Центр занятости населения Лаишевского района»</w:t>
            </w:r>
          </w:p>
        </w:tc>
        <w:tc>
          <w:tcPr>
            <w:tcW w:w="2242" w:type="dxa"/>
            <w:tcBorders>
              <w:top w:val="single" w:sz="4" w:space="0" w:color="auto"/>
              <w:left w:val="nil"/>
              <w:bottom w:val="single" w:sz="4" w:space="0" w:color="auto"/>
              <w:right w:val="single" w:sz="4" w:space="0" w:color="auto"/>
            </w:tcBorders>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C42D66" w:rsidRPr="006D4EC3" w:rsidRDefault="00C42D66"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433B44" w:rsidRPr="006D4EC3" w:rsidRDefault="00433B44" w:rsidP="006D4EC3">
      <w:pPr>
        <w:spacing w:after="0" w:line="240" w:lineRule="auto"/>
        <w:ind w:firstLine="709"/>
        <w:jc w:val="both"/>
        <w:rPr>
          <w:rFonts w:ascii="Times New Roman" w:hAnsi="Times New Roman" w:cs="Times New Roman"/>
          <w:sz w:val="24"/>
          <w:szCs w:val="24"/>
        </w:rPr>
      </w:pP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Реализация этих мероприятий, по прогнозам, может привести к увеличению количества трудоспособного населения, общей численности населения </w:t>
      </w:r>
      <w:r w:rsidR="004A0F7D">
        <w:rPr>
          <w:rFonts w:ascii="Times New Roman" w:eastAsia="Times New Roman" w:hAnsi="Times New Roman" w:cs="Times New Roman"/>
          <w:color w:val="000000"/>
          <w:sz w:val="24"/>
          <w:szCs w:val="24"/>
        </w:rPr>
        <w:t>ИК ЛМР</w:t>
      </w:r>
      <w:r w:rsidR="004A0F7D"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и деловой активности. Прогнозируется и рост показателя средней плотности населения. </w:t>
      </w:r>
    </w:p>
    <w:p w:rsidR="00433B44" w:rsidRPr="006D4EC3" w:rsidRDefault="00433B44"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Прогноз численности населения на период до 2030 года предполагает увеличение числа жителей. На первом этапе общая численность населения района составит 41</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тыс.</w:t>
      </w:r>
      <w:r w:rsidR="004A0F7D">
        <w:rPr>
          <w:rFonts w:ascii="Times New Roman" w:hAnsi="Times New Roman" w:cs="Times New Roman"/>
          <w:sz w:val="24"/>
          <w:szCs w:val="24"/>
        </w:rPr>
        <w:t xml:space="preserve"> </w:t>
      </w:r>
      <w:r w:rsidRPr="006D4EC3">
        <w:rPr>
          <w:rFonts w:ascii="Times New Roman" w:hAnsi="Times New Roman" w:cs="Times New Roman"/>
          <w:sz w:val="24"/>
          <w:szCs w:val="24"/>
        </w:rPr>
        <w:t>чел., на расчетный срок – 43</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тыс.</w:t>
      </w:r>
      <w:r w:rsidR="004A0F7D">
        <w:rPr>
          <w:rFonts w:ascii="Times New Roman" w:hAnsi="Times New Roman" w:cs="Times New Roman"/>
          <w:sz w:val="24"/>
          <w:szCs w:val="24"/>
        </w:rPr>
        <w:t xml:space="preserve"> </w:t>
      </w:r>
      <w:r w:rsidRPr="006D4EC3">
        <w:rPr>
          <w:rFonts w:ascii="Times New Roman" w:hAnsi="Times New Roman" w:cs="Times New Roman"/>
          <w:sz w:val="24"/>
          <w:szCs w:val="24"/>
        </w:rPr>
        <w:t xml:space="preserve">чел. </w:t>
      </w:r>
    </w:p>
    <w:p w:rsidR="00E17827" w:rsidRDefault="00E17827" w:rsidP="006D4EC3">
      <w:pPr>
        <w:spacing w:after="0" w:line="240" w:lineRule="auto"/>
        <w:ind w:firstLine="709"/>
        <w:jc w:val="both"/>
        <w:rPr>
          <w:rFonts w:ascii="Times New Roman" w:hAnsi="Times New Roman" w:cs="Times New Roman"/>
          <w:sz w:val="24"/>
          <w:szCs w:val="24"/>
        </w:rPr>
      </w:pPr>
    </w:p>
    <w:p w:rsidR="005D684D" w:rsidRDefault="005D684D" w:rsidP="006D4EC3">
      <w:pPr>
        <w:spacing w:after="0" w:line="240" w:lineRule="auto"/>
        <w:jc w:val="center"/>
        <w:rPr>
          <w:rFonts w:ascii="Times New Roman" w:hAnsi="Times New Roman" w:cs="Times New Roman"/>
          <w:b/>
          <w:sz w:val="24"/>
          <w:szCs w:val="24"/>
        </w:rPr>
      </w:pPr>
    </w:p>
    <w:p w:rsidR="00190654" w:rsidRDefault="00190654"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C903AF" w:rsidRDefault="00C903AF" w:rsidP="006D4EC3">
      <w:pPr>
        <w:spacing w:after="0" w:line="240" w:lineRule="auto"/>
        <w:jc w:val="center"/>
        <w:rPr>
          <w:rFonts w:ascii="Times New Roman" w:hAnsi="Times New Roman" w:cs="Times New Roman"/>
          <w:b/>
          <w:sz w:val="24"/>
          <w:szCs w:val="24"/>
        </w:rPr>
      </w:pPr>
    </w:p>
    <w:p w:rsidR="00190654" w:rsidRDefault="00190654" w:rsidP="006D4EC3">
      <w:pPr>
        <w:spacing w:after="0" w:line="240" w:lineRule="auto"/>
        <w:jc w:val="center"/>
        <w:rPr>
          <w:rFonts w:ascii="Times New Roman" w:hAnsi="Times New Roman" w:cs="Times New Roman"/>
          <w:b/>
          <w:sz w:val="24"/>
          <w:szCs w:val="24"/>
        </w:rPr>
      </w:pPr>
    </w:p>
    <w:p w:rsidR="00190654" w:rsidRDefault="00190654" w:rsidP="006D4EC3">
      <w:pPr>
        <w:spacing w:after="0" w:line="240" w:lineRule="auto"/>
        <w:jc w:val="center"/>
        <w:rPr>
          <w:rFonts w:ascii="Times New Roman" w:hAnsi="Times New Roman" w:cs="Times New Roman"/>
          <w:b/>
          <w:sz w:val="24"/>
          <w:szCs w:val="24"/>
        </w:rPr>
      </w:pPr>
    </w:p>
    <w:p w:rsidR="005D684D" w:rsidRDefault="005D684D" w:rsidP="006D4EC3">
      <w:pPr>
        <w:spacing w:after="0" w:line="240" w:lineRule="auto"/>
        <w:jc w:val="center"/>
        <w:rPr>
          <w:rFonts w:ascii="Times New Roman" w:hAnsi="Times New Roman" w:cs="Times New Roman"/>
          <w:b/>
          <w:sz w:val="24"/>
          <w:szCs w:val="24"/>
        </w:rPr>
      </w:pPr>
    </w:p>
    <w:p w:rsidR="00433B44" w:rsidRDefault="00E17827" w:rsidP="006D4EC3">
      <w:pPr>
        <w:spacing w:after="0" w:line="240" w:lineRule="auto"/>
        <w:jc w:val="center"/>
        <w:rPr>
          <w:rFonts w:ascii="Times New Roman" w:hAnsi="Times New Roman" w:cs="Times New Roman"/>
          <w:b/>
          <w:sz w:val="24"/>
          <w:szCs w:val="24"/>
        </w:rPr>
      </w:pPr>
      <w:r w:rsidRPr="006D4EC3">
        <w:rPr>
          <w:rFonts w:ascii="Times New Roman" w:hAnsi="Times New Roman" w:cs="Times New Roman"/>
          <w:b/>
          <w:sz w:val="24"/>
          <w:szCs w:val="24"/>
        </w:rPr>
        <w:t>4.3. Экономическое развитие</w:t>
      </w:r>
    </w:p>
    <w:p w:rsidR="00CA3A2E" w:rsidRPr="006D4EC3" w:rsidRDefault="00CA3A2E" w:rsidP="006D4EC3">
      <w:pPr>
        <w:spacing w:after="0" w:line="240" w:lineRule="auto"/>
        <w:jc w:val="center"/>
        <w:rPr>
          <w:rFonts w:ascii="Times New Roman" w:hAnsi="Times New Roman" w:cs="Times New Roman"/>
          <w:b/>
          <w:sz w:val="24"/>
          <w:szCs w:val="24"/>
        </w:rPr>
      </w:pPr>
    </w:p>
    <w:p w:rsidR="00853116" w:rsidRPr="006D4EC3" w:rsidRDefault="00853116" w:rsidP="00CA3A2E">
      <w:pPr>
        <w:shd w:val="clear" w:color="auto" w:fill="FFFFFF"/>
        <w:spacing w:after="0" w:line="360" w:lineRule="auto"/>
        <w:ind w:firstLine="708"/>
        <w:jc w:val="both"/>
        <w:rPr>
          <w:rFonts w:ascii="Times New Roman" w:hAnsi="Times New Roman" w:cs="Times New Roman"/>
          <w:b/>
          <w:sz w:val="24"/>
          <w:szCs w:val="24"/>
        </w:rPr>
      </w:pPr>
      <w:r w:rsidRPr="006D4EC3">
        <w:rPr>
          <w:rFonts w:ascii="Times New Roman" w:hAnsi="Times New Roman" w:cs="Times New Roman"/>
          <w:b/>
          <w:sz w:val="24"/>
          <w:szCs w:val="24"/>
        </w:rPr>
        <w:t>Промышленность, сельское хозяйство</w:t>
      </w:r>
    </w:p>
    <w:p w:rsidR="00FB6742" w:rsidRPr="006D4EC3" w:rsidRDefault="00FB6742" w:rsidP="00CA3A2E">
      <w:pPr>
        <w:shd w:val="clear" w:color="auto" w:fill="FFFFFF"/>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Главными задачами для района на период 2016-2030 годов и в дальнейшем являются экономический рост предприятий района, развитие малого бизнеса, пополнение налогооблагаемой базы района и как результат этого - рост уровня жизни населения.</w:t>
      </w:r>
    </w:p>
    <w:p w:rsidR="00FB6742" w:rsidRPr="006D4EC3" w:rsidRDefault="00FB6742" w:rsidP="00CA3A2E">
      <w:pPr>
        <w:shd w:val="clear" w:color="auto" w:fill="FFFFFF"/>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Главная цель промышленной политики района – сохранение и  развитие промышленного потенциала как материальной основы экономического роста. </w:t>
      </w:r>
    </w:p>
    <w:p w:rsidR="00FB6742" w:rsidRPr="006D4EC3" w:rsidRDefault="00FB6742" w:rsidP="00CA3A2E">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Стратегическая цель развития агропромышленного комплекса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color w:val="000000"/>
          <w:sz w:val="24"/>
          <w:szCs w:val="24"/>
        </w:rPr>
        <w:t xml:space="preserve"> - рост эффективности агропродовольственного сектора за счет роста качества жизни сельского населения.</w:t>
      </w:r>
    </w:p>
    <w:p w:rsidR="00FB6742" w:rsidRPr="006D4EC3" w:rsidRDefault="00FB6742"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 xml:space="preserve">Основными нерешенными проблемами в экономическом развитии района остаются: </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color w:val="000000"/>
          <w:sz w:val="24"/>
          <w:szCs w:val="24"/>
        </w:rPr>
        <w:t xml:space="preserve">- </w:t>
      </w:r>
      <w:r w:rsidRPr="006D4EC3">
        <w:rPr>
          <w:rFonts w:ascii="Times New Roman" w:hAnsi="Times New Roman" w:cs="Times New Roman"/>
          <w:sz w:val="24"/>
          <w:szCs w:val="24"/>
        </w:rPr>
        <w:t>низкая инновационная активность предприятий;</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неполное использование возможностей существующих основных производственных фондов;</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необходимость проведения строительства новых и модернизации имеющихся животноводческих комплексов;</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затрудненный сбыт молока в районе;</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 нестабильное финансовое положение сельскохозяйственных товаропроизводителей;  </w:t>
      </w:r>
    </w:p>
    <w:p w:rsidR="00FB6742" w:rsidRPr="006D4EC3" w:rsidRDefault="00FB6742" w:rsidP="00CA3A2E">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 устаревшая материально-техническая база сельскохозяйственных предприятий;  </w:t>
      </w:r>
    </w:p>
    <w:p w:rsidR="00FB6742" w:rsidRPr="006D4EC3" w:rsidRDefault="00FB6742"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sz w:val="24"/>
          <w:szCs w:val="24"/>
        </w:rPr>
        <w:t>- недостаток рабочих кадров и высококвалифицированных специалистов.</w:t>
      </w:r>
    </w:p>
    <w:p w:rsidR="00853116" w:rsidRPr="006D4EC3" w:rsidRDefault="00853116" w:rsidP="00CA3A2E">
      <w:pPr>
        <w:shd w:val="clear" w:color="auto" w:fill="FFFFFF"/>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color w:val="000000"/>
          <w:sz w:val="24"/>
          <w:szCs w:val="24"/>
        </w:rPr>
        <w:t>Основными задачами в области развития промышленности и сельского хозяйства района на период до 2030 года являются:</w:t>
      </w:r>
    </w:p>
    <w:p w:rsidR="00853116" w:rsidRPr="006D4EC3" w:rsidRDefault="00853116"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bCs/>
          <w:color w:val="000000"/>
          <w:sz w:val="24"/>
          <w:szCs w:val="24"/>
        </w:rPr>
        <w:t xml:space="preserve">- своевременное и полное обеспечение крупных инвестиционных проектов инфраструктурой в том числе с привлечением частных инвестиций; </w:t>
      </w:r>
    </w:p>
    <w:p w:rsidR="00853116" w:rsidRPr="006D4EC3" w:rsidRDefault="00853116"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bCs/>
          <w:color w:val="000000"/>
          <w:sz w:val="24"/>
          <w:szCs w:val="24"/>
        </w:rPr>
        <w:t xml:space="preserve">- Импортозамещение. Создание внутрирайонной и межмуниципальной кооперации товаров, производимых на территориях, с использованием </w:t>
      </w:r>
      <w:r w:rsidRPr="006D4EC3">
        <w:rPr>
          <w:rFonts w:ascii="Times New Roman" w:hAnsi="Times New Roman" w:cs="Times New Roman"/>
          <w:bCs/>
          <w:color w:val="000000"/>
          <w:sz w:val="24"/>
          <w:szCs w:val="24"/>
          <w:lang w:val="en-US"/>
        </w:rPr>
        <w:t>IT</w:t>
      </w:r>
      <w:r w:rsidRPr="006D4EC3">
        <w:rPr>
          <w:rFonts w:ascii="Times New Roman" w:hAnsi="Times New Roman" w:cs="Times New Roman"/>
          <w:bCs/>
          <w:color w:val="000000"/>
          <w:sz w:val="24"/>
          <w:szCs w:val="24"/>
        </w:rPr>
        <w:t xml:space="preserve">-технологий; </w:t>
      </w:r>
    </w:p>
    <w:p w:rsidR="00853116" w:rsidRPr="006D4EC3" w:rsidRDefault="00853116"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bCs/>
          <w:color w:val="000000"/>
          <w:sz w:val="24"/>
          <w:szCs w:val="24"/>
        </w:rPr>
        <w:t xml:space="preserve">- переход предприятий сельского хозяйства к передовым технологиям; </w:t>
      </w:r>
    </w:p>
    <w:p w:rsidR="00853116" w:rsidRPr="006D4EC3" w:rsidRDefault="00853116" w:rsidP="00CA3A2E">
      <w:pPr>
        <w:spacing w:after="0" w:line="360" w:lineRule="auto"/>
        <w:ind w:firstLine="708"/>
        <w:jc w:val="both"/>
        <w:rPr>
          <w:rFonts w:ascii="Times New Roman" w:hAnsi="Times New Roman" w:cs="Times New Roman"/>
          <w:color w:val="000000"/>
          <w:sz w:val="24"/>
          <w:szCs w:val="24"/>
        </w:rPr>
      </w:pPr>
      <w:r w:rsidRPr="006D4EC3">
        <w:rPr>
          <w:rFonts w:ascii="Times New Roman" w:hAnsi="Times New Roman" w:cs="Times New Roman"/>
          <w:bCs/>
          <w:color w:val="000000"/>
          <w:sz w:val="24"/>
          <w:szCs w:val="24"/>
        </w:rPr>
        <w:t xml:space="preserve">- Экспорт. Поддержка предприятий, реализующих продукцию за пределы страны. </w:t>
      </w:r>
    </w:p>
    <w:p w:rsidR="00CA3A2E" w:rsidRDefault="00CA3A2E" w:rsidP="00CA3A2E">
      <w:pPr>
        <w:pStyle w:val="1"/>
        <w:spacing w:line="360" w:lineRule="auto"/>
        <w:ind w:firstLine="709"/>
        <w:jc w:val="center"/>
        <w:rPr>
          <w:b/>
          <w:sz w:val="24"/>
          <w:szCs w:val="24"/>
        </w:rPr>
      </w:pPr>
      <w:bookmarkStart w:id="8" w:name="_Toc451763783"/>
    </w:p>
    <w:p w:rsidR="00853116" w:rsidRPr="006D4EC3" w:rsidRDefault="00853116" w:rsidP="00CA3A2E">
      <w:pPr>
        <w:pStyle w:val="1"/>
        <w:spacing w:line="360" w:lineRule="auto"/>
        <w:ind w:firstLine="709"/>
        <w:rPr>
          <w:b/>
          <w:sz w:val="24"/>
          <w:szCs w:val="24"/>
        </w:rPr>
      </w:pPr>
      <w:r w:rsidRPr="006D4EC3">
        <w:rPr>
          <w:b/>
          <w:sz w:val="24"/>
          <w:szCs w:val="24"/>
        </w:rPr>
        <w:t>Инвестиционная привлекательность. Деловая активность</w:t>
      </w:r>
      <w:bookmarkEnd w:id="8"/>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Как правило, уровень инвестиционной привлекательности зависит от двух факторов первого порядка - инвестиционного риска и инвестиционного потенциала (получение прибыли от вложений). Эти факторы зависят от нескольких факторов второго порядка к ним можно отнести следующие:</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географическое положение;</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ресурсно-сырьевой;</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производственный (наличие условий для создания производства и потребления его результатов);</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потребительский (характеризуется способностью населения покупать товары и услуги);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инфраструктурный (информационная, транспортная, производственная инфраструктуры, а также возможность подключения к инженерным сетям);</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интеллектуальный, характеризующийся как наличие необходимого количества и качества трудовых ресурсов.</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Касательно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его географическое положение заметно отличается в лучшую сторону от большинства других муниципальных районов своей близостью со столицей республики – г.Казань. Вместе с тем, не все автомобильные дороги общего пользования местного значения отвечают нормативным требованиям. Нагрузка на дороги очень велика. Участок дороги, примыкающей к г.Казань, имеет в четыре раза большую нагрузку. </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Развитие инвестиционной деятельности в рамках создания</w:t>
      </w:r>
      <w:r w:rsidR="00A652EB">
        <w:rPr>
          <w:rFonts w:ascii="Times New Roman" w:hAnsi="Times New Roman" w:cs="Times New Roman"/>
          <w:sz w:val="24"/>
          <w:szCs w:val="24"/>
        </w:rPr>
        <w:t xml:space="preserve"> </w:t>
      </w:r>
      <w:r w:rsidRPr="006D4EC3">
        <w:rPr>
          <w:rFonts w:ascii="Times New Roman" w:hAnsi="Times New Roman" w:cs="Times New Roman"/>
          <w:sz w:val="24"/>
          <w:szCs w:val="24"/>
        </w:rPr>
        <w:t>новых производств или расширения мощности существующих возможно на свободных или не</w:t>
      </w:r>
      <w:r w:rsidR="00A652EB">
        <w:rPr>
          <w:rFonts w:ascii="Times New Roman" w:hAnsi="Times New Roman" w:cs="Times New Roman"/>
          <w:sz w:val="24"/>
          <w:szCs w:val="24"/>
        </w:rPr>
        <w:t xml:space="preserve"> </w:t>
      </w:r>
      <w:r w:rsidRPr="006D4EC3">
        <w:rPr>
          <w:rFonts w:ascii="Times New Roman" w:hAnsi="Times New Roman" w:cs="Times New Roman"/>
          <w:sz w:val="24"/>
          <w:szCs w:val="24"/>
        </w:rPr>
        <w:t xml:space="preserve">полностью задействованных производственных площадях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полная инвентаризация которых отсутствует. Отсутствует также и порядок ведения такого реестра.</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Средние доходы населения в районе ниже среднереспубликанского уровня. Для толчкового развития потребительского спроса доход должен стать выше, а также должны быть расширены потребительские предложения. Уже сегодня видно, что на отдельные товары и услуги в удаленных от районного центра поселениях на 10-15% выше цена потребительских товаров в розничной торговле. Отчасти это является следствием транспортных и других операционных расходов, но, как показал анализ, превалирующее влияние оказывает монопольная деятельность</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организаций розничной торговли.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w:t>
      </w:r>
      <w:r w:rsidR="004A0F7D">
        <w:rPr>
          <w:rFonts w:ascii="Times New Roman" w:eastAsia="Times New Roman" w:hAnsi="Times New Roman" w:cs="Times New Roman"/>
          <w:color w:val="000000"/>
          <w:sz w:val="24"/>
          <w:szCs w:val="24"/>
        </w:rPr>
        <w:t>ЛМР</w:t>
      </w:r>
      <w:r w:rsidR="004A0F7D" w:rsidRPr="006D4EC3">
        <w:rPr>
          <w:rFonts w:ascii="Times New Roman" w:hAnsi="Times New Roman" w:cs="Times New Roman"/>
          <w:sz w:val="24"/>
          <w:szCs w:val="24"/>
        </w:rPr>
        <w:t xml:space="preserve"> </w:t>
      </w:r>
      <w:r w:rsidRPr="006D4EC3">
        <w:rPr>
          <w:rFonts w:ascii="Times New Roman" w:hAnsi="Times New Roman" w:cs="Times New Roman"/>
          <w:sz w:val="24"/>
          <w:szCs w:val="24"/>
        </w:rPr>
        <w:t>существуют проблемы с повышением эффективности использования земель, а также с наличием выпадающих из местного бюджета доходов в связи с непостановкой на налоговый учет некоторых организаций, осуществляющих свою деятельность на территории района. К сожалению, отсутствует республиканская программа развития и размещения производительных сил.</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 xml:space="preserve">Эти обстоятельства явно снижают инвестиционную привлекательность района, и создают препятствия в эффективном планировании деятельности органов местного самоуправления на период, определенный Стратегией. </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Необходимо также отметить недостаточно высокую деловую активность представителей бизнеса и населения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Это связано как с низким уровнем информированности этих субъектов, невысоким уровнем финансовой грамотности и отсутствием предложений по инвестиционным проектам (как инициативных, так и со стороны органов муниципальной и государственной власти). Повышению деловой активности способствовала бы</w:t>
      </w:r>
      <w:r w:rsidR="00CA3A2E">
        <w:rPr>
          <w:rFonts w:ascii="Times New Roman" w:hAnsi="Times New Roman" w:cs="Times New Roman"/>
          <w:sz w:val="24"/>
          <w:szCs w:val="24"/>
        </w:rPr>
        <w:t xml:space="preserve"> </w:t>
      </w:r>
      <w:r w:rsidRPr="006D4EC3">
        <w:rPr>
          <w:rFonts w:ascii="Times New Roman" w:hAnsi="Times New Roman" w:cs="Times New Roman"/>
          <w:sz w:val="24"/>
          <w:szCs w:val="24"/>
        </w:rPr>
        <w:t xml:space="preserve">информация о возможностях и потребностях (технологические цепочки) товаропроизводителей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других муниципальных образований республики и регионов за ее пределами.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Одним из наиболее действенных механизмов повышения деловой активности и занятости населения, особенно в сельской местности, является развитие сельскохозяйственной потребительской кооперации. Данный механизм также является одним из основных при повышении доходности и обеспечения доступа сельскохозяйственных товаропроизводителей, малых форм хозяйствования на селе и потребительских обществ к рынкам реализации сельскохозяйственной продукции и продовольствия, направленные на улучшение качества жизни в сельской местности. Необходимость применения данного механизма была подтверждена результатами стратегической сессии, проведенной с участием руководителей и специалистов муниципальных районов, входящих в Казанскую агломерацию. Дополнительно данное направление деятельности было определено и выстроено на основе результатов опросов Глав сельских поселений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Предпосылки развития данного направления обусловлены внутренним потенциалом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широким спектром деятельности сельскохозяйственных товаропроизводителей в сфере АПК, а также недавно утвержденной ведомственной целевой программой «Развитие сельскохозяйственной потребительской кооперации в Республике Татарстан на 2015 – 2017 г.г.» (Приказ МСХиП РТ № 241\2 от 21.10.2015г.). </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Таким образом, в рамках данного институционального фактора, можно сформулировать следующий перечень проблем:</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перспективы в ближайшие годы реконструировать отдельные участки дороги в районе с целью увеличения пропускной способности;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дефицит дорог с твердым покрытием между населенными пунктами </w:t>
      </w:r>
      <w:r w:rsidR="004A0F7D">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порядка ведения реестра неиспользуемых производственных мощностей и земель;</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неприменение информационных технологий для формирования инвестиционных предложений и иной полезной для инвесторов информации;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невысокая эффективность использования земельных ресурсов;</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информации о технологических цепочках как внутри района, так и за пределами его территории;</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программы развития и размещения производительных сил Республики Татарстан;</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отсутствие созданной сельскохозяйственными товаропроизводителями </w:t>
      </w:r>
      <w:r w:rsidR="004A0F7D">
        <w:rPr>
          <w:rFonts w:ascii="Times New Roman" w:eastAsia="Times New Roman" w:hAnsi="Times New Roman" w:cs="Times New Roman"/>
          <w:color w:val="000000"/>
          <w:sz w:val="24"/>
          <w:szCs w:val="24"/>
        </w:rPr>
        <w:t>ЛМР</w:t>
      </w:r>
      <w:r w:rsidR="004A0F7D" w:rsidRPr="006D4EC3">
        <w:rPr>
          <w:rFonts w:ascii="Times New Roman" w:hAnsi="Times New Roman" w:cs="Times New Roman"/>
          <w:sz w:val="24"/>
          <w:szCs w:val="24"/>
        </w:rPr>
        <w:t xml:space="preserve"> </w:t>
      </w:r>
      <w:r w:rsidRPr="006D4EC3">
        <w:rPr>
          <w:rFonts w:ascii="Times New Roman" w:hAnsi="Times New Roman" w:cs="Times New Roman"/>
          <w:sz w:val="24"/>
          <w:szCs w:val="24"/>
        </w:rPr>
        <w:t>системы кооперации по основным направлениям деятельности: заготовка, хранение, переработка и сбыт сельскохозяйственной продукции;</w:t>
      </w:r>
    </w:p>
    <w:p w:rsidR="00853116"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условий для формирования и модернизации существующих и создаваемых производственных мощностей сельхозпроизводителей.</w:t>
      </w:r>
    </w:p>
    <w:p w:rsidR="00DF345F" w:rsidRDefault="00DF345F" w:rsidP="00CA3A2E">
      <w:pPr>
        <w:spacing w:after="0" w:line="360" w:lineRule="auto"/>
        <w:ind w:firstLine="709"/>
        <w:jc w:val="both"/>
        <w:rPr>
          <w:rFonts w:ascii="Times New Roman" w:hAnsi="Times New Roman" w:cs="Times New Roman"/>
          <w:sz w:val="24"/>
          <w:szCs w:val="24"/>
        </w:rPr>
      </w:pPr>
    </w:p>
    <w:p w:rsidR="00DF345F" w:rsidRPr="00DF345F" w:rsidRDefault="00DF345F" w:rsidP="00CA3A2E">
      <w:pPr>
        <w:spacing w:after="0" w:line="360" w:lineRule="auto"/>
        <w:ind w:firstLine="709"/>
        <w:jc w:val="both"/>
        <w:rPr>
          <w:rFonts w:ascii="Times New Roman" w:hAnsi="Times New Roman" w:cs="Times New Roman"/>
          <w:b/>
          <w:sz w:val="24"/>
          <w:szCs w:val="24"/>
        </w:rPr>
      </w:pPr>
      <w:r w:rsidRPr="00DF345F">
        <w:rPr>
          <w:rFonts w:ascii="Times New Roman" w:hAnsi="Times New Roman" w:cs="Times New Roman"/>
          <w:b/>
          <w:sz w:val="24"/>
          <w:szCs w:val="24"/>
        </w:rPr>
        <w:t>Потребительский рынок</w:t>
      </w:r>
    </w:p>
    <w:p w:rsidR="00DF345F" w:rsidRDefault="00DF345F"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Потребительский рынок района развивается в условиях тесной взаимосвязи с городом Казань. В районе в большей степени представлены товары и услуги повседневного спроса: продукты питания, бытовая химия, парикмахерские услуги и другие. Розничная торговля дорогостоящими товарами, специализированные магазины и специфические услуги представлены незначительно и приобретаются населением района в г. Казань.</w:t>
      </w:r>
    </w:p>
    <w:p w:rsidR="00DF345F" w:rsidRDefault="00DF345F"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Потребительский рынок района в 2016 году остаётся стабильным и характеризуется высоким уровнем насыщения продовольственными и непродовольственными товарами.</w:t>
      </w:r>
    </w:p>
    <w:p w:rsidR="00DF345F" w:rsidRDefault="00DF345F"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Торговлю на территории района осуществляют </w:t>
      </w:r>
      <w:r w:rsidR="006B3032">
        <w:rPr>
          <w:rFonts w:ascii="Times New Roman" w:hAnsi="Times New Roman" w:cs="Times New Roman"/>
          <w:sz w:val="24"/>
          <w:szCs w:val="24"/>
        </w:rPr>
        <w:t>287 магазинов, в их числе торговые сети: «Магнит», «Пятёрочка+». Выездной торговлей охвачено 11 населённых пунктов.</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Оборот розничной торговли в 2015 году составил 2,6 млрд. рублей, что осталось на уровне предыдущего года. Объём оказанных платных услуг составил 554,4 млн. рублей, что на 34% меньше 2014 года.</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районе постоянно проводятся ярмарки с участием сельскохозяйственных товаропроизводителей и индивидуальных предпринимателей. Также эти ярмарки проводятся и на территории г. Казань.</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проблемы в данной сфере включаются в себя:</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невысокая технологическая оснащённость предприятий торговли;</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невысокий уровень платёжеспособного спроса;</w:t>
      </w:r>
    </w:p>
    <w:p w:rsidR="006B3032" w:rsidRDefault="006B3032"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дефицит квалифицированных кадров.</w:t>
      </w:r>
    </w:p>
    <w:p w:rsidR="00106019" w:rsidRDefault="00106019" w:rsidP="00CA3A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основных задач развития потребительского рынка </w:t>
      </w:r>
      <w:r w:rsidR="004A0F7D">
        <w:rPr>
          <w:rFonts w:ascii="Times New Roman" w:eastAsia="Times New Roman" w:hAnsi="Times New Roman" w:cs="Times New Roman"/>
          <w:color w:val="000000"/>
          <w:sz w:val="24"/>
          <w:szCs w:val="24"/>
        </w:rPr>
        <w:t>ЛМР</w:t>
      </w:r>
      <w:r>
        <w:rPr>
          <w:rFonts w:ascii="Times New Roman" w:hAnsi="Times New Roman" w:cs="Times New Roman"/>
          <w:sz w:val="24"/>
          <w:szCs w:val="24"/>
        </w:rPr>
        <w:t xml:space="preserve"> можно выделить:</w:t>
      </w:r>
    </w:p>
    <w:p w:rsidR="00106019" w:rsidRPr="00106019" w:rsidRDefault="00106019" w:rsidP="001060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06019">
        <w:rPr>
          <w:rFonts w:ascii="Times New Roman" w:hAnsi="Times New Roman" w:cs="Times New Roman"/>
          <w:sz w:val="24"/>
          <w:szCs w:val="24"/>
        </w:rPr>
        <w:t>Координацию развития торговой сети на территории района, правовое регулирование в сфере торговли;</w:t>
      </w:r>
    </w:p>
    <w:p w:rsidR="00106019" w:rsidRPr="00106019" w:rsidRDefault="00106019" w:rsidP="00106019">
      <w:pPr>
        <w:spacing w:after="0" w:line="360" w:lineRule="auto"/>
        <w:ind w:firstLine="709"/>
        <w:jc w:val="both"/>
        <w:rPr>
          <w:rFonts w:ascii="Times New Roman" w:hAnsi="Times New Roman" w:cs="Times New Roman"/>
          <w:sz w:val="24"/>
          <w:szCs w:val="24"/>
        </w:rPr>
      </w:pPr>
      <w:r w:rsidRPr="00106019">
        <w:rPr>
          <w:rFonts w:ascii="Times New Roman" w:hAnsi="Times New Roman" w:cs="Times New Roman"/>
          <w:sz w:val="24"/>
          <w:szCs w:val="24"/>
        </w:rPr>
        <w:t>2.</w:t>
      </w:r>
      <w:r>
        <w:rPr>
          <w:rFonts w:ascii="Times New Roman" w:hAnsi="Times New Roman" w:cs="Times New Roman"/>
          <w:sz w:val="24"/>
          <w:szCs w:val="24"/>
        </w:rPr>
        <w:t xml:space="preserve"> </w:t>
      </w:r>
      <w:r w:rsidRPr="00106019">
        <w:rPr>
          <w:rFonts w:ascii="Times New Roman" w:hAnsi="Times New Roman" w:cs="Times New Roman"/>
          <w:sz w:val="24"/>
          <w:szCs w:val="24"/>
        </w:rPr>
        <w:t xml:space="preserve">Формирование  современной  инфраструктуры  розничной  торговли  и повышение  территориальной </w:t>
      </w:r>
    </w:p>
    <w:p w:rsidR="00106019" w:rsidRPr="00106019" w:rsidRDefault="00106019" w:rsidP="00106019">
      <w:pPr>
        <w:spacing w:after="0" w:line="360" w:lineRule="auto"/>
        <w:jc w:val="both"/>
        <w:rPr>
          <w:rFonts w:ascii="Times New Roman" w:hAnsi="Times New Roman" w:cs="Times New Roman"/>
          <w:sz w:val="24"/>
          <w:szCs w:val="24"/>
        </w:rPr>
      </w:pPr>
      <w:r w:rsidRPr="00106019">
        <w:rPr>
          <w:rFonts w:ascii="Times New Roman" w:hAnsi="Times New Roman" w:cs="Times New Roman"/>
          <w:sz w:val="24"/>
          <w:szCs w:val="24"/>
        </w:rPr>
        <w:t>доступности  торговых  объектов  для населения района;</w:t>
      </w:r>
    </w:p>
    <w:p w:rsidR="00106019" w:rsidRPr="00106019" w:rsidRDefault="00106019" w:rsidP="00106019">
      <w:pPr>
        <w:spacing w:after="0" w:line="360" w:lineRule="auto"/>
        <w:ind w:firstLine="709"/>
        <w:jc w:val="both"/>
        <w:rPr>
          <w:rFonts w:ascii="Times New Roman" w:hAnsi="Times New Roman" w:cs="Times New Roman"/>
          <w:sz w:val="24"/>
          <w:szCs w:val="24"/>
        </w:rPr>
      </w:pPr>
      <w:r w:rsidRPr="00106019">
        <w:rPr>
          <w:rFonts w:ascii="Times New Roman" w:hAnsi="Times New Roman" w:cs="Times New Roman"/>
          <w:sz w:val="24"/>
          <w:szCs w:val="24"/>
        </w:rPr>
        <w:t>3.</w:t>
      </w:r>
      <w:r>
        <w:rPr>
          <w:rFonts w:ascii="Times New Roman" w:hAnsi="Times New Roman" w:cs="Times New Roman"/>
          <w:sz w:val="24"/>
          <w:szCs w:val="24"/>
        </w:rPr>
        <w:t xml:space="preserve"> </w:t>
      </w:r>
      <w:r w:rsidRPr="00106019">
        <w:rPr>
          <w:rFonts w:ascii="Times New Roman" w:hAnsi="Times New Roman" w:cs="Times New Roman"/>
          <w:sz w:val="24"/>
          <w:szCs w:val="24"/>
        </w:rPr>
        <w:t>Повышение экономической доступности товаров для населения района;</w:t>
      </w:r>
    </w:p>
    <w:p w:rsidR="00106019" w:rsidRPr="00106019" w:rsidRDefault="00106019" w:rsidP="00106019">
      <w:pPr>
        <w:spacing w:after="0" w:line="360" w:lineRule="auto"/>
        <w:ind w:firstLine="709"/>
        <w:jc w:val="both"/>
        <w:rPr>
          <w:rFonts w:ascii="Times New Roman" w:hAnsi="Times New Roman" w:cs="Times New Roman"/>
          <w:sz w:val="24"/>
          <w:szCs w:val="24"/>
        </w:rPr>
      </w:pPr>
      <w:r w:rsidRPr="00106019">
        <w:rPr>
          <w:rFonts w:ascii="Times New Roman" w:hAnsi="Times New Roman" w:cs="Times New Roman"/>
          <w:sz w:val="24"/>
          <w:szCs w:val="24"/>
        </w:rPr>
        <w:t>4.</w:t>
      </w:r>
      <w:r>
        <w:rPr>
          <w:rFonts w:ascii="Times New Roman" w:hAnsi="Times New Roman" w:cs="Times New Roman"/>
          <w:sz w:val="24"/>
          <w:szCs w:val="24"/>
        </w:rPr>
        <w:t xml:space="preserve"> </w:t>
      </w:r>
      <w:r w:rsidRPr="00106019">
        <w:rPr>
          <w:rFonts w:ascii="Times New Roman" w:hAnsi="Times New Roman" w:cs="Times New Roman"/>
          <w:sz w:val="24"/>
          <w:szCs w:val="24"/>
        </w:rPr>
        <w:t>Стимулирование деловой активности в сфере торговли;</w:t>
      </w:r>
    </w:p>
    <w:p w:rsidR="00106019" w:rsidRDefault="00106019" w:rsidP="00106019">
      <w:pPr>
        <w:spacing w:after="0" w:line="360" w:lineRule="auto"/>
        <w:ind w:firstLine="709"/>
        <w:jc w:val="both"/>
        <w:rPr>
          <w:rFonts w:ascii="Times New Roman" w:hAnsi="Times New Roman" w:cs="Times New Roman"/>
          <w:sz w:val="24"/>
          <w:szCs w:val="24"/>
        </w:rPr>
      </w:pPr>
      <w:r w:rsidRPr="00106019">
        <w:rPr>
          <w:rFonts w:ascii="Times New Roman" w:hAnsi="Times New Roman" w:cs="Times New Roman"/>
          <w:sz w:val="24"/>
          <w:szCs w:val="24"/>
        </w:rPr>
        <w:t>5.</w:t>
      </w:r>
      <w:r>
        <w:rPr>
          <w:rFonts w:ascii="Times New Roman" w:hAnsi="Times New Roman" w:cs="Times New Roman"/>
          <w:sz w:val="24"/>
          <w:szCs w:val="24"/>
        </w:rPr>
        <w:t xml:space="preserve"> </w:t>
      </w:r>
      <w:r w:rsidRPr="00106019">
        <w:rPr>
          <w:rFonts w:ascii="Times New Roman" w:hAnsi="Times New Roman" w:cs="Times New Roman"/>
          <w:sz w:val="24"/>
          <w:szCs w:val="24"/>
        </w:rPr>
        <w:t>Информационн</w:t>
      </w:r>
      <w:r>
        <w:rPr>
          <w:rFonts w:ascii="Times New Roman" w:hAnsi="Times New Roman" w:cs="Times New Roman"/>
          <w:sz w:val="24"/>
          <w:szCs w:val="24"/>
        </w:rPr>
        <w:t>ое обеспечение в сфере торговли;</w:t>
      </w:r>
    </w:p>
    <w:p w:rsidR="00106019" w:rsidRPr="00106019" w:rsidRDefault="00106019" w:rsidP="001060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06019">
        <w:rPr>
          <w:rFonts w:ascii="Times New Roman" w:hAnsi="Times New Roman" w:cs="Times New Roman"/>
          <w:sz w:val="24"/>
          <w:szCs w:val="24"/>
        </w:rPr>
        <w:t>Обеспечение  ценовой</w:t>
      </w:r>
      <w:r>
        <w:rPr>
          <w:rFonts w:ascii="Times New Roman" w:hAnsi="Times New Roman" w:cs="Times New Roman"/>
          <w:sz w:val="24"/>
          <w:szCs w:val="24"/>
        </w:rPr>
        <w:t xml:space="preserve"> </w:t>
      </w:r>
      <w:r w:rsidRPr="00106019">
        <w:rPr>
          <w:rFonts w:ascii="Times New Roman" w:hAnsi="Times New Roman" w:cs="Times New Roman"/>
          <w:sz w:val="24"/>
          <w:szCs w:val="24"/>
        </w:rPr>
        <w:t xml:space="preserve">и  территориальной  доступности  услуг  для </w:t>
      </w:r>
      <w:r>
        <w:rPr>
          <w:rFonts w:ascii="Times New Roman" w:hAnsi="Times New Roman" w:cs="Times New Roman"/>
          <w:sz w:val="24"/>
          <w:szCs w:val="24"/>
        </w:rPr>
        <w:t>населения;</w:t>
      </w:r>
    </w:p>
    <w:p w:rsidR="00106019" w:rsidRPr="00106019" w:rsidRDefault="00106019" w:rsidP="001060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106019">
        <w:rPr>
          <w:rFonts w:ascii="Times New Roman" w:hAnsi="Times New Roman" w:cs="Times New Roman"/>
          <w:sz w:val="24"/>
          <w:szCs w:val="24"/>
        </w:rPr>
        <w:t>Развитие добросовес</w:t>
      </w:r>
      <w:r>
        <w:rPr>
          <w:rFonts w:ascii="Times New Roman" w:hAnsi="Times New Roman" w:cs="Times New Roman"/>
          <w:sz w:val="24"/>
          <w:szCs w:val="24"/>
        </w:rPr>
        <w:t xml:space="preserve">тной конкуренции на рынке услуг; </w:t>
      </w:r>
      <w:r w:rsidRPr="00106019">
        <w:rPr>
          <w:rFonts w:ascii="Times New Roman" w:hAnsi="Times New Roman" w:cs="Times New Roman"/>
          <w:sz w:val="24"/>
          <w:szCs w:val="24"/>
        </w:rPr>
        <w:t xml:space="preserve"> </w:t>
      </w:r>
    </w:p>
    <w:p w:rsidR="00106019" w:rsidRPr="00106019" w:rsidRDefault="00106019" w:rsidP="001060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106019">
        <w:rPr>
          <w:rFonts w:ascii="Times New Roman" w:hAnsi="Times New Roman" w:cs="Times New Roman"/>
          <w:sz w:val="24"/>
          <w:szCs w:val="24"/>
        </w:rPr>
        <w:t xml:space="preserve">Повышение квалификации и развитие компетенций руководителей и </w:t>
      </w:r>
    </w:p>
    <w:p w:rsidR="00106019" w:rsidRPr="00106019" w:rsidRDefault="00106019" w:rsidP="00106019">
      <w:pPr>
        <w:spacing w:after="0" w:line="360" w:lineRule="auto"/>
        <w:jc w:val="both"/>
        <w:rPr>
          <w:rFonts w:ascii="Times New Roman" w:hAnsi="Times New Roman" w:cs="Times New Roman"/>
          <w:sz w:val="24"/>
          <w:szCs w:val="24"/>
        </w:rPr>
      </w:pPr>
      <w:r w:rsidRPr="00106019">
        <w:rPr>
          <w:rFonts w:ascii="Times New Roman" w:hAnsi="Times New Roman" w:cs="Times New Roman"/>
          <w:sz w:val="24"/>
          <w:szCs w:val="24"/>
        </w:rPr>
        <w:t>специалистов сф</w:t>
      </w:r>
      <w:r>
        <w:rPr>
          <w:rFonts w:ascii="Times New Roman" w:hAnsi="Times New Roman" w:cs="Times New Roman"/>
          <w:sz w:val="24"/>
          <w:szCs w:val="24"/>
        </w:rPr>
        <w:t>еры услуг.</w:t>
      </w:r>
    </w:p>
    <w:p w:rsidR="00853116" w:rsidRPr="006D4EC3" w:rsidRDefault="00853116" w:rsidP="00CA3A2E">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таблице приведен перечень мероприятий для решения перечисленных проблем. Необходимо отметить, что мероприятия, приведенные в таблице </w:t>
      </w:r>
      <w:r w:rsidR="00CA3A2E">
        <w:rPr>
          <w:rFonts w:ascii="Times New Roman" w:hAnsi="Times New Roman" w:cs="Times New Roman"/>
          <w:sz w:val="24"/>
          <w:szCs w:val="24"/>
        </w:rPr>
        <w:t>10</w:t>
      </w:r>
      <w:r w:rsidRPr="006D4EC3">
        <w:rPr>
          <w:rFonts w:ascii="Times New Roman" w:hAnsi="Times New Roman" w:cs="Times New Roman"/>
          <w:sz w:val="24"/>
          <w:szCs w:val="24"/>
        </w:rPr>
        <w:t>,также ориентированы на решение этих проблем.</w:t>
      </w:r>
    </w:p>
    <w:p w:rsidR="00853116" w:rsidRPr="006D4EC3" w:rsidRDefault="00853116" w:rsidP="006D4EC3">
      <w:pPr>
        <w:spacing w:after="0" w:line="240" w:lineRule="auto"/>
        <w:ind w:firstLine="709"/>
        <w:jc w:val="both"/>
        <w:rPr>
          <w:rFonts w:ascii="Times New Roman" w:hAnsi="Times New Roman" w:cs="Times New Roman"/>
          <w:sz w:val="24"/>
          <w:szCs w:val="24"/>
          <w:highlight w:val="magenta"/>
        </w:rPr>
      </w:pPr>
    </w:p>
    <w:p w:rsidR="00853116" w:rsidRPr="006D4EC3" w:rsidRDefault="00CA3A2E" w:rsidP="006D4EC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191157">
        <w:rPr>
          <w:rFonts w:ascii="Times New Roman" w:hAnsi="Times New Roman" w:cs="Times New Roman"/>
          <w:sz w:val="24"/>
          <w:szCs w:val="24"/>
        </w:rPr>
        <w:t>1</w:t>
      </w:r>
    </w:p>
    <w:p w:rsidR="00853116" w:rsidRPr="00CA3A2E" w:rsidRDefault="00853116" w:rsidP="006D4EC3">
      <w:pPr>
        <w:spacing w:after="0" w:line="240" w:lineRule="auto"/>
        <w:ind w:firstLine="709"/>
        <w:jc w:val="center"/>
        <w:rPr>
          <w:rFonts w:ascii="Times New Roman" w:hAnsi="Times New Roman" w:cs="Times New Roman"/>
          <w:b/>
          <w:sz w:val="24"/>
          <w:szCs w:val="24"/>
        </w:rPr>
      </w:pPr>
      <w:r w:rsidRPr="00CA3A2E">
        <w:rPr>
          <w:rFonts w:ascii="Times New Roman" w:hAnsi="Times New Roman" w:cs="Times New Roman"/>
          <w:b/>
          <w:sz w:val="24"/>
          <w:szCs w:val="24"/>
        </w:rPr>
        <w:t>Мероприятия в сфере экономического развития</w:t>
      </w:r>
    </w:p>
    <w:p w:rsidR="00853116" w:rsidRPr="006D4EC3" w:rsidRDefault="00853116" w:rsidP="006D4EC3">
      <w:pPr>
        <w:spacing w:after="0" w:line="240" w:lineRule="auto"/>
        <w:ind w:firstLine="709"/>
        <w:jc w:val="center"/>
        <w:rPr>
          <w:rFonts w:ascii="Times New Roman" w:hAnsi="Times New Roman" w:cs="Times New Roman"/>
          <w:sz w:val="24"/>
          <w:szCs w:val="24"/>
        </w:rPr>
      </w:pPr>
    </w:p>
    <w:tbl>
      <w:tblPr>
        <w:tblW w:w="10195" w:type="dxa"/>
        <w:tblLayout w:type="fixed"/>
        <w:tblLook w:val="04A0" w:firstRow="1" w:lastRow="0" w:firstColumn="1" w:lastColumn="0" w:noHBand="0" w:noVBand="1"/>
      </w:tblPr>
      <w:tblGrid>
        <w:gridCol w:w="694"/>
        <w:gridCol w:w="2598"/>
        <w:gridCol w:w="1778"/>
        <w:gridCol w:w="2013"/>
        <w:gridCol w:w="1956"/>
        <w:gridCol w:w="920"/>
        <w:gridCol w:w="236"/>
      </w:tblGrid>
      <w:tr w:rsidR="00853116" w:rsidRPr="006D4EC3" w:rsidTr="00D6065B">
        <w:trPr>
          <w:trHeight w:val="750"/>
          <w:tblHeader/>
        </w:trPr>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25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7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1956" w:type="dxa"/>
            <w:tcBorders>
              <w:top w:val="single" w:sz="4" w:space="0" w:color="auto"/>
              <w:left w:val="nil"/>
              <w:bottom w:val="single" w:sz="4" w:space="0" w:color="auto"/>
              <w:right w:val="single" w:sz="4" w:space="0" w:color="auto"/>
            </w:tcBorders>
            <w:shd w:val="clear" w:color="auto" w:fill="D9D9D9" w:themeFill="background1" w:themeFillShade="D9"/>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 финансирования, млн. руб.</w:t>
            </w:r>
          </w:p>
        </w:tc>
        <w:tc>
          <w:tcPr>
            <w:tcW w:w="920" w:type="dxa"/>
            <w:tcBorders>
              <w:top w:val="single" w:sz="4" w:space="0" w:color="auto"/>
              <w:left w:val="nil"/>
              <w:bottom w:val="single" w:sz="4" w:space="0" w:color="auto"/>
              <w:right w:val="nil"/>
            </w:tcBorders>
            <w:shd w:val="clear" w:color="auto" w:fill="D9D9D9" w:themeFill="background1" w:themeFillShade="D9"/>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w:t>
            </w:r>
          </w:p>
        </w:tc>
        <w:tc>
          <w:tcPr>
            <w:tcW w:w="236" w:type="dxa"/>
            <w:tcBorders>
              <w:top w:val="single" w:sz="4" w:space="0" w:color="auto"/>
              <w:left w:val="nil"/>
              <w:bottom w:val="single" w:sz="4" w:space="0" w:color="auto"/>
              <w:right w:val="single" w:sz="4" w:space="0" w:color="auto"/>
            </w:tcBorders>
            <w:shd w:val="clear" w:color="auto" w:fill="D9D9D9" w:themeFill="background1" w:themeFillShade="D9"/>
          </w:tcPr>
          <w:p w:rsidR="00853116" w:rsidRPr="006D4EC3" w:rsidRDefault="00853116" w:rsidP="006D4EC3">
            <w:pPr>
              <w:spacing w:after="0" w:line="240" w:lineRule="auto"/>
              <w:jc w:val="center"/>
              <w:rPr>
                <w:rFonts w:ascii="Times New Roman" w:eastAsia="Times New Roman" w:hAnsi="Times New Roman" w:cs="Times New Roman"/>
                <w:b/>
                <w:bCs/>
                <w:color w:val="000000"/>
                <w:sz w:val="24"/>
                <w:szCs w:val="24"/>
              </w:rPr>
            </w:pPr>
          </w:p>
        </w:tc>
      </w:tr>
      <w:tr w:rsidR="00853116"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Инвентаризация и формирование реестра незадействованных производственных площадей, в том числе и земельных участков</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Привлечение инвесторов в район для</w:t>
            </w:r>
            <w:r w:rsidR="00CA3A2E">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размещении на его территории новых или расширения действующих производств</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постоянно</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предложений по межмуниципальным инвестиционным проектам в рамках агломерации</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853116"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Реализация инвестиционных проектов, в т.ч.:</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второго участка технико-внедренческой особой экономической зоны «Иннополис»</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2012-2030</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D324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853116" w:rsidRPr="006D4EC3">
              <w:rPr>
                <w:rFonts w:ascii="Times New Roman" w:eastAsia="Times New Roman" w:hAnsi="Times New Roman" w:cs="Times New Roman"/>
                <w:sz w:val="24"/>
                <w:szCs w:val="24"/>
              </w:rPr>
              <w:t xml:space="preserve">, </w:t>
            </w:r>
            <w:r w:rsidR="00D32427">
              <w:rPr>
                <w:rFonts w:ascii="Times New Roman" w:eastAsia="Times New Roman" w:hAnsi="Times New Roman" w:cs="Times New Roman"/>
                <w:sz w:val="24"/>
                <w:szCs w:val="24"/>
              </w:rPr>
              <w:t xml:space="preserve">ОЭЗ </w:t>
            </w:r>
            <w:r w:rsidR="00853116" w:rsidRPr="006D4EC3">
              <w:rPr>
                <w:rFonts w:ascii="Times New Roman" w:eastAsia="Times New Roman" w:hAnsi="Times New Roman" w:cs="Times New Roman"/>
                <w:sz w:val="24"/>
                <w:szCs w:val="24"/>
              </w:rPr>
              <w:t>«Иннополис»</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4700000,0 (разбивка по годам не определена)</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4.2</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международного инвестиционного технополиса «СМАРТ-Сити Казань»</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2014-2030</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CA3A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853116" w:rsidRPr="006D4EC3">
              <w:rPr>
                <w:rFonts w:ascii="Times New Roman" w:eastAsia="Times New Roman" w:hAnsi="Times New Roman" w:cs="Times New Roman"/>
                <w:sz w:val="24"/>
                <w:szCs w:val="24"/>
              </w:rPr>
              <w:t>, АИР РТ</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400000,0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(разбивка по годам не определена)</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4.3</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Проект «Аэротрополис» объединяющий ОЭЗ «Иннополис» и технополис «СМАРТ-Сити Казань»</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2016-203-</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4A0F7D" w:rsidP="00CA3A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853116" w:rsidRPr="006D4EC3">
              <w:rPr>
                <w:rFonts w:ascii="Times New Roman" w:eastAsia="Times New Roman" w:hAnsi="Times New Roman" w:cs="Times New Roman"/>
                <w:sz w:val="24"/>
                <w:szCs w:val="24"/>
              </w:rPr>
              <w:t>, АИР РТ</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Сумма не определена</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4.4</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второй очереди жилого посёлка ОАО «Ай Си Эл-КПО ВС» в с. Усады</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2016-2019</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ОАО «Ай Си Эл-КПО ВС»</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137,5</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137,5</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137,5</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2019 – 137,5</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4.5</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«Сокуры»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2015-2017</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«Управляющая компания «Сокуры»</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60,0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50,0</w:t>
            </w:r>
          </w:p>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4.6</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«Лаишево» </w:t>
            </w:r>
            <w:r w:rsidR="004A0F7D">
              <w:rPr>
                <w:rFonts w:ascii="Times New Roman" w:eastAsia="Times New Roman" w:hAnsi="Times New Roman" w:cs="Times New Roman"/>
                <w:color w:val="000000"/>
                <w:sz w:val="24"/>
                <w:szCs w:val="24"/>
              </w:rPr>
              <w:t>ЛМР</w:t>
            </w:r>
            <w:r w:rsidR="004A0F7D"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highlight w:val="yellow"/>
              </w:rPr>
            </w:pPr>
            <w:r w:rsidRPr="006D4EC3">
              <w:rPr>
                <w:rFonts w:ascii="Times New Roman" w:eastAsia="Times New Roman" w:hAnsi="Times New Roman" w:cs="Times New Roman"/>
                <w:sz w:val="24"/>
                <w:szCs w:val="24"/>
              </w:rPr>
              <w:t>ООО «УК «Созидание»</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3,0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10,0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 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4.7</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индустриального парка «Ин Парк-Казань»</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2014-2018</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«Ин Парк-Казань»</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200,0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200,0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200,0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4.8</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Казанский Логистический почтовый центр</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2016-2017</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ФГУП «Почта России»</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900,0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900,0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4.9</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Создание промышленной площадки «Кирби»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«ФабрикАрт»</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400,0</w:t>
            </w:r>
          </w:p>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4.10</w:t>
            </w:r>
          </w:p>
        </w:tc>
        <w:tc>
          <w:tcPr>
            <w:tcW w:w="259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Создание промышленной площадки «ФерексЛаишево»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77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2015-2017</w:t>
            </w:r>
          </w:p>
        </w:tc>
        <w:tc>
          <w:tcPr>
            <w:tcW w:w="2013"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«Ферекс Лаишево»</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30,0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30,0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FF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4.11</w:t>
            </w:r>
          </w:p>
        </w:tc>
        <w:tc>
          <w:tcPr>
            <w:tcW w:w="259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индустриального парка «Никольское»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77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2015-2018</w:t>
            </w:r>
          </w:p>
        </w:tc>
        <w:tc>
          <w:tcPr>
            <w:tcW w:w="2013"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«Управляющая компания «Индустриальный парк «Никольское»</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31,0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31,0</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31,0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FF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4.12</w:t>
            </w:r>
          </w:p>
        </w:tc>
        <w:tc>
          <w:tcPr>
            <w:tcW w:w="259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«Рождествено»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sz w:val="24"/>
                <w:szCs w:val="24"/>
              </w:rPr>
              <w:t xml:space="preserve"> Республики Татарстан</w:t>
            </w:r>
          </w:p>
        </w:tc>
        <w:tc>
          <w:tcPr>
            <w:tcW w:w="177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2016-2017</w:t>
            </w:r>
          </w:p>
        </w:tc>
        <w:tc>
          <w:tcPr>
            <w:tcW w:w="2013"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«ПолиМикс Казань»</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7,5</w:t>
            </w:r>
          </w:p>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10,0</w:t>
            </w:r>
          </w:p>
          <w:p w:rsidR="00853116" w:rsidRPr="006D4EC3" w:rsidRDefault="00853116" w:rsidP="00CA3A2E">
            <w:pPr>
              <w:spacing w:after="0" w:line="240" w:lineRule="auto"/>
              <w:jc w:val="center"/>
              <w:rPr>
                <w:rFonts w:ascii="Times New Roman" w:eastAsia="Times New Roman" w:hAnsi="Times New Roman" w:cs="Times New Roman"/>
                <w:sz w:val="24"/>
                <w:szCs w:val="24"/>
              </w:rPr>
            </w:pPr>
          </w:p>
          <w:p w:rsidR="00853116" w:rsidRPr="006D4EC3" w:rsidRDefault="00853116" w:rsidP="00CA3A2E">
            <w:pPr>
              <w:spacing w:after="0" w:line="240" w:lineRule="auto"/>
              <w:jc w:val="center"/>
              <w:rPr>
                <w:rFonts w:ascii="Times New Roman" w:eastAsia="Times New Roman" w:hAnsi="Times New Roman" w:cs="Times New Roman"/>
                <w:sz w:val="24"/>
                <w:szCs w:val="24"/>
              </w:rPr>
            </w:pPr>
          </w:p>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FF0000"/>
                <w:sz w:val="24"/>
                <w:szCs w:val="24"/>
              </w:rPr>
            </w:pPr>
          </w:p>
        </w:tc>
      </w:tr>
      <w:tr w:rsidR="00853116" w:rsidRPr="006D4EC3" w:rsidTr="00CA3A2E">
        <w:trPr>
          <w:trHeight w:val="945"/>
        </w:trPr>
        <w:tc>
          <w:tcPr>
            <w:tcW w:w="694" w:type="dxa"/>
            <w:tcBorders>
              <w:top w:val="nil"/>
              <w:left w:val="single" w:sz="4" w:space="0" w:color="auto"/>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4.13</w:t>
            </w:r>
          </w:p>
        </w:tc>
        <w:tc>
          <w:tcPr>
            <w:tcW w:w="259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промышленной площадки «ТулпарАэрогрупп»</w:t>
            </w:r>
          </w:p>
        </w:tc>
        <w:tc>
          <w:tcPr>
            <w:tcW w:w="1778"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013" w:type="dxa"/>
            <w:tcBorders>
              <w:top w:val="nil"/>
              <w:left w:val="nil"/>
              <w:bottom w:val="single" w:sz="4" w:space="0" w:color="auto"/>
              <w:right w:val="single" w:sz="4" w:space="0" w:color="auto"/>
            </w:tcBorders>
            <w:shd w:val="clear" w:color="auto" w:fill="auto"/>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«ТулпарАэро Групп»</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200,0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FF0000"/>
                <w:sz w:val="24"/>
                <w:szCs w:val="24"/>
              </w:rPr>
            </w:pPr>
          </w:p>
        </w:tc>
      </w:tr>
      <w:tr w:rsidR="00853116"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4.14</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завода по производству соков с логистическим центром</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ООО «Бенконс Групп»</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1500,0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1500,0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1000,0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189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4.15</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Технопарка – Поволжский инфраструктурный комплекс</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Информация отсутствует</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283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4.16</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 xml:space="preserve">Строительство Международного конгрессно-выставочного центра </w:t>
            </w:r>
            <w:r w:rsidRPr="006D4EC3">
              <w:rPr>
                <w:rFonts w:ascii="Times New Roman" w:hAnsi="Times New Roman" w:cs="Times New Roman"/>
                <w:sz w:val="24"/>
                <w:szCs w:val="24"/>
                <w:lang w:val="en-US"/>
              </w:rPr>
              <w:t>KazanExpo</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2015-2018</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6121AC" w:rsidP="006121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Отраслевые профильные  министерства и ведомства, </w:t>
            </w:r>
            <w:r w:rsidRPr="006D4EC3">
              <w:rPr>
                <w:rFonts w:ascii="Times New Roman" w:eastAsia="Times New Roman" w:hAnsi="Times New Roman" w:cs="Times New Roman"/>
                <w:sz w:val="24"/>
                <w:szCs w:val="24"/>
              </w:rPr>
              <w:t xml:space="preserve"> </w:t>
            </w:r>
            <w:r w:rsidR="005B58E7">
              <w:rPr>
                <w:rFonts w:ascii="Times New Roman" w:eastAsia="Times New Roman" w:hAnsi="Times New Roman" w:cs="Times New Roman"/>
                <w:sz w:val="24"/>
                <w:szCs w:val="24"/>
              </w:rPr>
              <w:t xml:space="preserve">ИК </w:t>
            </w:r>
            <w:r w:rsidR="005B58E7">
              <w:rPr>
                <w:rFonts w:ascii="Times New Roman" w:eastAsia="Times New Roman" w:hAnsi="Times New Roman" w:cs="Times New Roman"/>
                <w:color w:val="000000"/>
                <w:sz w:val="24"/>
                <w:szCs w:val="24"/>
              </w:rPr>
              <w:t>ЛМР</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4000,0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5000,0</w:t>
            </w:r>
          </w:p>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5000,0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252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4.17</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Создание </w:t>
            </w:r>
            <w:r w:rsidRPr="006D4EC3">
              <w:rPr>
                <w:rFonts w:ascii="Times New Roman" w:eastAsia="Times New Roman" w:hAnsi="Times New Roman" w:cs="Times New Roman"/>
                <w:sz w:val="24"/>
                <w:szCs w:val="24"/>
                <w:lang w:val="en-US"/>
              </w:rPr>
              <w:t>IT</w:t>
            </w:r>
            <w:r w:rsidRPr="006D4EC3">
              <w:rPr>
                <w:rFonts w:ascii="Times New Roman" w:eastAsia="Times New Roman" w:hAnsi="Times New Roman" w:cs="Times New Roman"/>
                <w:sz w:val="24"/>
                <w:szCs w:val="24"/>
              </w:rPr>
              <w:t>-кластера на базе компаний «</w:t>
            </w:r>
            <w:r w:rsidRPr="006D4EC3">
              <w:rPr>
                <w:rFonts w:ascii="Times New Roman" w:eastAsia="Times New Roman" w:hAnsi="Times New Roman" w:cs="Times New Roman"/>
                <w:sz w:val="24"/>
                <w:szCs w:val="24"/>
                <w:lang w:val="en-US"/>
              </w:rPr>
              <w:t>ICL</w:t>
            </w:r>
            <w:r w:rsidRPr="006D4EC3">
              <w:rPr>
                <w:rFonts w:ascii="Times New Roman" w:eastAsia="Times New Roman" w:hAnsi="Times New Roman" w:cs="Times New Roman"/>
                <w:sz w:val="24"/>
                <w:szCs w:val="24"/>
              </w:rPr>
              <w:t>»</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ОАО «Ай Си Эл-КПО ВС»</w:t>
            </w:r>
            <w:r w:rsidR="00D32427">
              <w:rPr>
                <w:rFonts w:ascii="Times New Roman" w:eastAsia="Times New Roman" w:hAnsi="Times New Roman" w:cs="Times New Roman"/>
                <w:sz w:val="24"/>
                <w:szCs w:val="24"/>
              </w:rPr>
              <w:t>, Министерство информатизации и связи Республики Татарстан</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Информация отсутствует</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853116"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4.18</w:t>
            </w:r>
          </w:p>
        </w:tc>
        <w:tc>
          <w:tcPr>
            <w:tcW w:w="259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тепличного комплекса компании ООО «Лето»</w:t>
            </w:r>
          </w:p>
        </w:tc>
        <w:tc>
          <w:tcPr>
            <w:tcW w:w="1778"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013" w:type="dxa"/>
            <w:tcBorders>
              <w:top w:val="nil"/>
              <w:left w:val="nil"/>
              <w:bottom w:val="single" w:sz="4" w:space="0" w:color="auto"/>
              <w:right w:val="single" w:sz="4" w:space="0" w:color="auto"/>
            </w:tcBorders>
            <w:shd w:val="clear" w:color="auto" w:fill="auto"/>
            <w:vAlign w:val="center"/>
            <w:hideMark/>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ООО «Егорьевские теплицы»</w:t>
            </w:r>
          </w:p>
        </w:tc>
        <w:tc>
          <w:tcPr>
            <w:tcW w:w="195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200,0</w:t>
            </w:r>
          </w:p>
        </w:tc>
        <w:tc>
          <w:tcPr>
            <w:tcW w:w="920" w:type="dxa"/>
            <w:tcBorders>
              <w:top w:val="nil"/>
              <w:left w:val="nil"/>
              <w:bottom w:val="single" w:sz="4" w:space="0" w:color="auto"/>
              <w:right w:val="nil"/>
            </w:tcBorders>
            <w:vAlign w:val="center"/>
          </w:tcPr>
          <w:p w:rsidR="00853116" w:rsidRPr="006D4EC3" w:rsidRDefault="00853116"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c>
          <w:tcPr>
            <w:tcW w:w="236" w:type="dxa"/>
            <w:tcBorders>
              <w:top w:val="nil"/>
              <w:left w:val="nil"/>
              <w:bottom w:val="single" w:sz="4" w:space="0" w:color="auto"/>
              <w:right w:val="single" w:sz="4" w:space="0" w:color="auto"/>
            </w:tcBorders>
            <w:vAlign w:val="center"/>
          </w:tcPr>
          <w:p w:rsidR="00853116" w:rsidRPr="006D4EC3" w:rsidRDefault="00853116"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w:t>
            </w:r>
          </w:p>
        </w:tc>
        <w:tc>
          <w:tcPr>
            <w:tcW w:w="2598" w:type="dxa"/>
            <w:tcBorders>
              <w:top w:val="nil"/>
              <w:left w:val="nil"/>
              <w:bottom w:val="single" w:sz="4" w:space="0" w:color="auto"/>
              <w:right w:val="single" w:sz="4" w:space="0" w:color="auto"/>
            </w:tcBorders>
            <w:shd w:val="clear" w:color="auto" w:fill="auto"/>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орошаемого участка ООО «Бима», проектной мощностью 17 га</w:t>
            </w:r>
          </w:p>
        </w:tc>
        <w:tc>
          <w:tcPr>
            <w:tcW w:w="1778" w:type="dxa"/>
            <w:tcBorders>
              <w:top w:val="nil"/>
              <w:left w:val="nil"/>
              <w:bottom w:val="single" w:sz="4" w:space="0" w:color="auto"/>
              <w:right w:val="single" w:sz="4" w:space="0" w:color="auto"/>
            </w:tcBorders>
            <w:shd w:val="clear" w:color="auto" w:fill="auto"/>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2013" w:type="dxa"/>
            <w:tcBorders>
              <w:top w:val="nil"/>
              <w:left w:val="nil"/>
              <w:bottom w:val="single" w:sz="4" w:space="0" w:color="auto"/>
              <w:right w:val="single" w:sz="4" w:space="0" w:color="auto"/>
            </w:tcBorders>
            <w:shd w:val="clear" w:color="auto" w:fill="auto"/>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5B58E7">
              <w:rPr>
                <w:rFonts w:ascii="Times New Roman" w:eastAsia="Times New Roman" w:hAnsi="Times New Roman" w:cs="Times New Roman"/>
                <w:color w:val="000000"/>
                <w:sz w:val="24"/>
                <w:szCs w:val="24"/>
              </w:rPr>
              <w:t>ЛМР</w:t>
            </w:r>
            <w:r>
              <w:rPr>
                <w:rFonts w:ascii="Times New Roman" w:eastAsia="Times New Roman" w:hAnsi="Times New Roman" w:cs="Times New Roman"/>
                <w:sz w:val="24"/>
                <w:szCs w:val="24"/>
              </w:rPr>
              <w:t xml:space="preserve">, </w:t>
            </w:r>
          </w:p>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«Бима»</w:t>
            </w:r>
          </w:p>
        </w:tc>
        <w:tc>
          <w:tcPr>
            <w:tcW w:w="1956" w:type="dxa"/>
            <w:tcBorders>
              <w:top w:val="nil"/>
              <w:left w:val="nil"/>
              <w:bottom w:val="single" w:sz="4" w:space="0" w:color="auto"/>
              <w:right w:val="single" w:sz="4" w:space="0" w:color="auto"/>
            </w:tcBorders>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 – 4,3</w:t>
            </w:r>
          </w:p>
        </w:tc>
        <w:tc>
          <w:tcPr>
            <w:tcW w:w="920" w:type="dxa"/>
            <w:tcBorders>
              <w:top w:val="nil"/>
              <w:left w:val="nil"/>
              <w:bottom w:val="single" w:sz="4" w:space="0" w:color="auto"/>
              <w:right w:val="nil"/>
            </w:tcBorders>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tcPr>
          <w:p w:rsidR="00EE448E" w:rsidRDefault="00EE448E"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4.20</w:t>
            </w:r>
          </w:p>
        </w:tc>
        <w:tc>
          <w:tcPr>
            <w:tcW w:w="2598" w:type="dxa"/>
            <w:tcBorders>
              <w:top w:val="nil"/>
              <w:left w:val="nil"/>
              <w:bottom w:val="single" w:sz="4" w:space="0" w:color="auto"/>
              <w:right w:val="single" w:sz="4" w:space="0" w:color="auto"/>
            </w:tcBorders>
            <w:shd w:val="clear" w:color="auto" w:fill="auto"/>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осушительных сетей у с. Карадули, проектной мощностью 34 га</w:t>
            </w:r>
          </w:p>
        </w:tc>
        <w:tc>
          <w:tcPr>
            <w:tcW w:w="1778" w:type="dxa"/>
            <w:tcBorders>
              <w:top w:val="nil"/>
              <w:left w:val="nil"/>
              <w:bottom w:val="single" w:sz="4" w:space="0" w:color="auto"/>
              <w:right w:val="single" w:sz="4" w:space="0" w:color="auto"/>
            </w:tcBorders>
            <w:shd w:val="clear" w:color="auto" w:fill="auto"/>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2013" w:type="dxa"/>
            <w:tcBorders>
              <w:top w:val="nil"/>
              <w:left w:val="nil"/>
              <w:bottom w:val="single" w:sz="4" w:space="0" w:color="auto"/>
              <w:right w:val="single" w:sz="4" w:space="0" w:color="auto"/>
            </w:tcBorders>
            <w:shd w:val="clear" w:color="auto" w:fill="auto"/>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sz w:val="24"/>
                <w:szCs w:val="24"/>
              </w:rPr>
              <w:t xml:space="preserve"> </w:t>
            </w:r>
          </w:p>
        </w:tc>
        <w:tc>
          <w:tcPr>
            <w:tcW w:w="1956" w:type="dxa"/>
            <w:tcBorders>
              <w:top w:val="nil"/>
              <w:left w:val="nil"/>
              <w:bottom w:val="single" w:sz="4" w:space="0" w:color="auto"/>
              <w:right w:val="single" w:sz="4" w:space="0" w:color="auto"/>
            </w:tcBorders>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20" w:type="dxa"/>
            <w:tcBorders>
              <w:top w:val="nil"/>
              <w:left w:val="nil"/>
              <w:bottom w:val="single" w:sz="4" w:space="0" w:color="auto"/>
              <w:right w:val="nil"/>
            </w:tcBorders>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tcPr>
          <w:p w:rsidR="00EE448E" w:rsidRDefault="00EE448E"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c>
          <w:tcPr>
            <w:tcW w:w="2598" w:type="dxa"/>
            <w:tcBorders>
              <w:top w:val="nil"/>
              <w:left w:val="nil"/>
              <w:bottom w:val="single" w:sz="4" w:space="0" w:color="auto"/>
              <w:right w:val="single" w:sz="4" w:space="0" w:color="auto"/>
            </w:tcBorders>
            <w:shd w:val="clear" w:color="auto" w:fill="auto"/>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оросительных сетей и копани у с. Рождествено, проектной мощностью 100 га</w:t>
            </w:r>
          </w:p>
        </w:tc>
        <w:tc>
          <w:tcPr>
            <w:tcW w:w="1778" w:type="dxa"/>
            <w:tcBorders>
              <w:top w:val="nil"/>
              <w:left w:val="nil"/>
              <w:bottom w:val="single" w:sz="4" w:space="0" w:color="auto"/>
              <w:right w:val="single" w:sz="4" w:space="0" w:color="auto"/>
            </w:tcBorders>
            <w:shd w:val="clear" w:color="auto" w:fill="auto"/>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2013" w:type="dxa"/>
            <w:tcBorders>
              <w:top w:val="nil"/>
              <w:left w:val="nil"/>
              <w:bottom w:val="single" w:sz="4" w:space="0" w:color="auto"/>
              <w:right w:val="single" w:sz="4" w:space="0" w:color="auto"/>
            </w:tcBorders>
            <w:shd w:val="clear" w:color="auto" w:fill="auto"/>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sz w:val="24"/>
                <w:szCs w:val="24"/>
              </w:rPr>
              <w:t xml:space="preserve"> </w:t>
            </w:r>
          </w:p>
        </w:tc>
        <w:tc>
          <w:tcPr>
            <w:tcW w:w="1956" w:type="dxa"/>
            <w:tcBorders>
              <w:top w:val="nil"/>
              <w:left w:val="nil"/>
              <w:bottom w:val="single" w:sz="4" w:space="0" w:color="auto"/>
              <w:right w:val="single" w:sz="4" w:space="0" w:color="auto"/>
            </w:tcBorders>
            <w:vAlign w:val="center"/>
          </w:tcPr>
          <w:p w:rsidR="00EE448E"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20" w:type="dxa"/>
            <w:tcBorders>
              <w:top w:val="nil"/>
              <w:left w:val="nil"/>
              <w:bottom w:val="single" w:sz="4" w:space="0" w:color="auto"/>
              <w:right w:val="nil"/>
            </w:tcBorders>
            <w:vAlign w:val="center"/>
          </w:tcPr>
          <w:p w:rsidR="00EE448E" w:rsidRPr="006D4EC3" w:rsidRDefault="00EE448E"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5</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Проведение заседаний общественного совета, совещаний и обучений с представителями незанятого экономически активного населения</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Ежеквартально</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E448E"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6</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 xml:space="preserve">Создание электронной базы незадействованных производственных площадей и земельных участков на территории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с детальным описанием прилегающих к ним участков и сетей инженерно-технического обеспечения</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5B58E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E448E" w:rsidRPr="006D4EC3">
              <w:rPr>
                <w:rFonts w:ascii="Times New Roman" w:eastAsia="Times New Roman" w:hAnsi="Times New Roman" w:cs="Times New Roman"/>
                <w:color w:val="000000"/>
                <w:sz w:val="24"/>
                <w:szCs w:val="24"/>
              </w:rPr>
              <w:t xml:space="preserve">, Министерство экономики Республики Татарстан, </w:t>
            </w:r>
            <w:r>
              <w:rPr>
                <w:rFonts w:ascii="Times New Roman" w:eastAsia="Times New Roman" w:hAnsi="Times New Roman" w:cs="Times New Roman"/>
                <w:color w:val="000000"/>
                <w:sz w:val="24"/>
                <w:szCs w:val="24"/>
              </w:rPr>
              <w:t>ИК</w:t>
            </w:r>
            <w:r w:rsidR="00EE448E" w:rsidRPr="006D4EC3">
              <w:rPr>
                <w:rFonts w:ascii="Times New Roman" w:eastAsia="Times New Roman" w:hAnsi="Times New Roman" w:cs="Times New Roman"/>
                <w:color w:val="000000"/>
                <w:sz w:val="24"/>
                <w:szCs w:val="24"/>
              </w:rPr>
              <w:t xml:space="preserve"> муниципальных образований, входящих в экономическую зону</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7</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 xml:space="preserve">Создание на базе МФЦ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системы одного окна для инвесторов. Разработка административного регламента оказания услуг инвесторам через одно окно</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8</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Разработка регламента передачи имущества учреждений социальной сферы, освобождаемого в результате оптимизационных мероприятий, в муниципальную казну. Включение информации об этих объектах в электронную базу незадействованных площадей и земельных участков</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2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9</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и утверждение нормативным правовым актом регламента формирования и деятельности ОИСЭЗ</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01.09.2016</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5B58E7">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Министерство экономики Республики Татарстан совместно с </w:t>
            </w:r>
            <w:r w:rsidR="005B58E7">
              <w:rPr>
                <w:rFonts w:ascii="Times New Roman" w:eastAsia="Times New Roman" w:hAnsi="Times New Roman" w:cs="Times New Roman"/>
                <w:color w:val="000000"/>
                <w:sz w:val="24"/>
                <w:szCs w:val="24"/>
              </w:rPr>
              <w:t>ИК</w:t>
            </w:r>
            <w:r w:rsidRPr="006D4EC3">
              <w:rPr>
                <w:rFonts w:ascii="Times New Roman" w:eastAsia="Times New Roman" w:hAnsi="Times New Roman" w:cs="Times New Roman"/>
                <w:color w:val="000000"/>
                <w:sz w:val="24"/>
                <w:szCs w:val="24"/>
              </w:rPr>
              <w:t>, входящих в  экономическую зону</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283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10</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формирования решения на ОИСЭЗ предложения в адрес Президента Республики Татарстан о необходимости разработки в 2016 году государственной программы развития и размещения производительных сил до 2021 и на период до 2030 гг.</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5B58E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ИК </w:t>
            </w:r>
            <w:r w:rsidR="00EE448E" w:rsidRPr="006D4E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ЛМР</w:t>
            </w:r>
            <w:r w:rsidR="00EE448E" w:rsidRPr="006D4EC3">
              <w:rPr>
                <w:rFonts w:ascii="Times New Roman" w:eastAsia="Times New Roman" w:hAnsi="Times New Roman" w:cs="Times New Roman"/>
                <w:color w:val="000000"/>
                <w:sz w:val="24"/>
                <w:szCs w:val="24"/>
              </w:rPr>
              <w:t>, ОИСЭЗ, Министерство экономики Республики Татарстан</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126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11</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регламента внесения на ОИСЭЗ инвестиционных проектов, имеющих межмуниципальный характер</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E448E"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CA3A2E">
        <w:trPr>
          <w:trHeight w:val="345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EE448E" w:rsidRPr="006D4EC3" w:rsidRDefault="00EE448E"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r w:rsidR="00190654">
              <w:rPr>
                <w:rFonts w:ascii="Times New Roman" w:eastAsia="Times New Roman" w:hAnsi="Times New Roman" w:cs="Times New Roman"/>
                <w:color w:val="000000"/>
                <w:sz w:val="24"/>
                <w:szCs w:val="24"/>
              </w:rPr>
              <w:t>2</w:t>
            </w:r>
          </w:p>
        </w:tc>
        <w:tc>
          <w:tcPr>
            <w:tcW w:w="259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регламента мониторинга реализуемых на территории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программ и проектов с использованием технологии управления по отклонениям и персональной ответственности за их реализацию</w:t>
            </w:r>
          </w:p>
        </w:tc>
        <w:tc>
          <w:tcPr>
            <w:tcW w:w="1778" w:type="dxa"/>
            <w:tcBorders>
              <w:top w:val="nil"/>
              <w:left w:val="nil"/>
              <w:bottom w:val="single" w:sz="4" w:space="0" w:color="auto"/>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013" w:type="dxa"/>
            <w:tcBorders>
              <w:top w:val="nil"/>
              <w:left w:val="nil"/>
              <w:bottom w:val="single" w:sz="4" w:space="0" w:color="auto"/>
              <w:right w:val="single" w:sz="4" w:space="0" w:color="auto"/>
            </w:tcBorders>
            <w:shd w:val="clear" w:color="auto" w:fill="auto"/>
            <w:vAlign w:val="center"/>
            <w:hideMark/>
          </w:tcPr>
          <w:p w:rsidR="00EE448E" w:rsidRPr="006D4EC3" w:rsidRDefault="005B58E7"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single" w:sz="4" w:space="0" w:color="auto"/>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single" w:sz="4" w:space="0" w:color="auto"/>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EE448E" w:rsidRPr="006D4EC3" w:rsidTr="00106019">
        <w:trPr>
          <w:trHeight w:val="2520"/>
        </w:trPr>
        <w:tc>
          <w:tcPr>
            <w:tcW w:w="694" w:type="dxa"/>
            <w:tcBorders>
              <w:top w:val="nil"/>
              <w:left w:val="single" w:sz="4" w:space="0" w:color="auto"/>
              <w:bottom w:val="nil"/>
              <w:right w:val="single" w:sz="4" w:space="0" w:color="auto"/>
            </w:tcBorders>
            <w:shd w:val="clear" w:color="auto" w:fill="auto"/>
            <w:vAlign w:val="center"/>
            <w:hideMark/>
          </w:tcPr>
          <w:p w:rsidR="00EE448E" w:rsidRPr="006D4EC3" w:rsidRDefault="00EE448E"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r w:rsidR="00190654">
              <w:rPr>
                <w:rFonts w:ascii="Times New Roman" w:eastAsia="Times New Roman" w:hAnsi="Times New Roman" w:cs="Times New Roman"/>
                <w:color w:val="000000"/>
                <w:sz w:val="24"/>
                <w:szCs w:val="24"/>
              </w:rPr>
              <w:t>3</w:t>
            </w:r>
          </w:p>
        </w:tc>
        <w:tc>
          <w:tcPr>
            <w:tcW w:w="2598" w:type="dxa"/>
            <w:tcBorders>
              <w:top w:val="nil"/>
              <w:left w:val="nil"/>
              <w:bottom w:val="nil"/>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Разработать и внедрить информационно-аналитическую систему продвижения продукции местных товаропроизводителей</w:t>
            </w:r>
          </w:p>
        </w:tc>
        <w:tc>
          <w:tcPr>
            <w:tcW w:w="1778" w:type="dxa"/>
            <w:tcBorders>
              <w:top w:val="nil"/>
              <w:left w:val="nil"/>
              <w:bottom w:val="nil"/>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013" w:type="dxa"/>
            <w:tcBorders>
              <w:top w:val="nil"/>
              <w:left w:val="nil"/>
              <w:bottom w:val="nil"/>
              <w:right w:val="single" w:sz="4" w:space="0" w:color="auto"/>
            </w:tcBorders>
            <w:shd w:val="clear" w:color="auto" w:fill="auto"/>
            <w:vAlign w:val="center"/>
            <w:hideMark/>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Министерство информатизации и связи Республики Татарстан, Министерство экономики Республики Татарстан, ОИСЭЗ</w:t>
            </w:r>
          </w:p>
        </w:tc>
        <w:tc>
          <w:tcPr>
            <w:tcW w:w="1956" w:type="dxa"/>
            <w:tcBorders>
              <w:top w:val="nil"/>
              <w:left w:val="nil"/>
              <w:bottom w:val="nil"/>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920" w:type="dxa"/>
            <w:tcBorders>
              <w:top w:val="nil"/>
              <w:left w:val="nil"/>
              <w:bottom w:val="nil"/>
              <w:right w:val="nil"/>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236" w:type="dxa"/>
            <w:tcBorders>
              <w:top w:val="nil"/>
              <w:left w:val="nil"/>
              <w:bottom w:val="nil"/>
              <w:right w:val="single" w:sz="4" w:space="0" w:color="auto"/>
            </w:tcBorders>
            <w:vAlign w:val="center"/>
          </w:tcPr>
          <w:p w:rsidR="00EE448E" w:rsidRPr="006D4EC3" w:rsidRDefault="00EE448E" w:rsidP="00CA3A2E">
            <w:pPr>
              <w:spacing w:after="0" w:line="240" w:lineRule="auto"/>
              <w:jc w:val="center"/>
              <w:rPr>
                <w:rFonts w:ascii="Times New Roman" w:eastAsia="Times New Roman" w:hAnsi="Times New Roman" w:cs="Times New Roman"/>
                <w:color w:val="000000"/>
                <w:sz w:val="24"/>
                <w:szCs w:val="24"/>
              </w:rPr>
            </w:pPr>
          </w:p>
        </w:tc>
      </w:tr>
      <w:tr w:rsidR="00106019" w:rsidRPr="006D4EC3" w:rsidTr="00106019">
        <w:trPr>
          <w:trHeight w:val="105"/>
        </w:trPr>
        <w:tc>
          <w:tcPr>
            <w:tcW w:w="694" w:type="dxa"/>
            <w:tcBorders>
              <w:top w:val="nil"/>
              <w:left w:val="single" w:sz="4" w:space="0" w:color="auto"/>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2598" w:type="dxa"/>
            <w:tcBorders>
              <w:top w:val="nil"/>
              <w:left w:val="nil"/>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1778" w:type="dxa"/>
            <w:tcBorders>
              <w:top w:val="nil"/>
              <w:left w:val="nil"/>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2013" w:type="dxa"/>
            <w:tcBorders>
              <w:top w:val="nil"/>
              <w:left w:val="nil"/>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1956" w:type="dxa"/>
            <w:tcBorders>
              <w:top w:val="nil"/>
              <w:left w:val="nil"/>
              <w:bottom w:val="single" w:sz="4" w:space="0" w:color="auto"/>
              <w:right w:val="single" w:sz="4" w:space="0" w:color="auto"/>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nil"/>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c>
          <w:tcPr>
            <w:tcW w:w="236" w:type="dxa"/>
            <w:tcBorders>
              <w:top w:val="nil"/>
              <w:left w:val="nil"/>
              <w:bottom w:val="single" w:sz="4" w:space="0" w:color="auto"/>
              <w:right w:val="single" w:sz="4" w:space="0" w:color="auto"/>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r>
      <w:tr w:rsidR="00106019"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106019" w:rsidRPr="006D4EC3" w:rsidRDefault="00106019" w:rsidP="001906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90654">
              <w:rPr>
                <w:rFonts w:ascii="Times New Roman" w:eastAsia="Times New Roman" w:hAnsi="Times New Roman" w:cs="Times New Roman"/>
                <w:color w:val="000000"/>
                <w:sz w:val="24"/>
                <w:szCs w:val="24"/>
              </w:rPr>
              <w:t>4</w:t>
            </w:r>
          </w:p>
        </w:tc>
        <w:tc>
          <w:tcPr>
            <w:tcW w:w="2598"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ежегодного мониторинга обеспеченности населения услугами торговли и платными услугами</w:t>
            </w:r>
          </w:p>
        </w:tc>
        <w:tc>
          <w:tcPr>
            <w:tcW w:w="1778"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5B58E7"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single" w:sz="4" w:space="0" w:color="auto"/>
              <w:left w:val="nil"/>
              <w:bottom w:val="single" w:sz="4" w:space="0" w:color="auto"/>
              <w:right w:val="single" w:sz="4" w:space="0" w:color="auto"/>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r>
      <w:tr w:rsidR="00106019"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106019" w:rsidRDefault="00106019" w:rsidP="001906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90654">
              <w:rPr>
                <w:rFonts w:ascii="Times New Roman" w:eastAsia="Times New Roman" w:hAnsi="Times New Roman" w:cs="Times New Roman"/>
                <w:color w:val="000000"/>
                <w:sz w:val="24"/>
                <w:szCs w:val="24"/>
              </w:rPr>
              <w:t>5</w:t>
            </w:r>
          </w:p>
        </w:tc>
        <w:tc>
          <w:tcPr>
            <w:tcW w:w="2598"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106019"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Проведение ежегодного мониторинга торговых площадей, в целях соответствия нормативов минимальной обеспеченности населения площадью торговых объектов  </w:t>
            </w:r>
          </w:p>
        </w:tc>
        <w:tc>
          <w:tcPr>
            <w:tcW w:w="1778"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106019"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106019" w:rsidRPr="006D4EC3" w:rsidRDefault="005B58E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956" w:type="dxa"/>
            <w:tcBorders>
              <w:top w:val="single" w:sz="4" w:space="0" w:color="auto"/>
              <w:left w:val="nil"/>
              <w:bottom w:val="single" w:sz="4" w:space="0" w:color="auto"/>
              <w:right w:val="single" w:sz="4" w:space="0" w:color="auto"/>
            </w:tcBorders>
            <w:vAlign w:val="center"/>
          </w:tcPr>
          <w:p w:rsidR="00106019" w:rsidRPr="006D4EC3" w:rsidRDefault="00106019"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106019" w:rsidRPr="006D4EC3" w:rsidRDefault="00106019"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106019" w:rsidRPr="006D4EC3" w:rsidRDefault="00106019" w:rsidP="00CA3A2E">
            <w:pPr>
              <w:spacing w:after="0" w:line="240" w:lineRule="auto"/>
              <w:jc w:val="center"/>
              <w:rPr>
                <w:rFonts w:ascii="Times New Roman" w:eastAsia="Times New Roman" w:hAnsi="Times New Roman" w:cs="Times New Roman"/>
                <w:color w:val="000000"/>
                <w:sz w:val="24"/>
                <w:szCs w:val="24"/>
              </w:rPr>
            </w:pPr>
          </w:p>
        </w:tc>
      </w:tr>
      <w:tr w:rsidR="00106019"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106019" w:rsidRDefault="00106019" w:rsidP="001906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90654">
              <w:rPr>
                <w:rFonts w:ascii="Times New Roman" w:eastAsia="Times New Roman" w:hAnsi="Times New Roman" w:cs="Times New Roman"/>
                <w:color w:val="000000"/>
                <w:sz w:val="24"/>
                <w:szCs w:val="24"/>
              </w:rPr>
              <w:t>6</w:t>
            </w:r>
          </w:p>
        </w:tc>
        <w:tc>
          <w:tcPr>
            <w:tcW w:w="2598" w:type="dxa"/>
            <w:tcBorders>
              <w:top w:val="single" w:sz="4" w:space="0" w:color="auto"/>
              <w:left w:val="nil"/>
              <w:bottom w:val="single" w:sz="4" w:space="0" w:color="auto"/>
              <w:right w:val="single" w:sz="4" w:space="0" w:color="auto"/>
            </w:tcBorders>
            <w:shd w:val="clear" w:color="auto" w:fill="auto"/>
            <w:vAlign w:val="center"/>
          </w:tcPr>
          <w:p w:rsidR="00106019" w:rsidRDefault="00FB0B31"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услугами торговли малонаселённые, труднодоступные населённые пункты района, согласно графика выездной торговли</w:t>
            </w:r>
          </w:p>
        </w:tc>
        <w:tc>
          <w:tcPr>
            <w:tcW w:w="1778" w:type="dxa"/>
            <w:tcBorders>
              <w:top w:val="single" w:sz="4" w:space="0" w:color="auto"/>
              <w:left w:val="nil"/>
              <w:bottom w:val="single" w:sz="4" w:space="0" w:color="auto"/>
              <w:right w:val="single" w:sz="4" w:space="0" w:color="auto"/>
            </w:tcBorders>
            <w:shd w:val="clear" w:color="auto" w:fill="auto"/>
            <w:vAlign w:val="center"/>
          </w:tcPr>
          <w:p w:rsidR="00106019"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106019"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предприниматели, согласно утверждённого графика</w:t>
            </w:r>
          </w:p>
        </w:tc>
        <w:tc>
          <w:tcPr>
            <w:tcW w:w="1956" w:type="dxa"/>
            <w:tcBorders>
              <w:top w:val="single" w:sz="4" w:space="0" w:color="auto"/>
              <w:left w:val="nil"/>
              <w:bottom w:val="single" w:sz="4" w:space="0" w:color="auto"/>
              <w:right w:val="single" w:sz="4" w:space="0" w:color="auto"/>
            </w:tcBorders>
            <w:vAlign w:val="center"/>
          </w:tcPr>
          <w:p w:rsidR="00106019"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106019"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106019" w:rsidRDefault="00106019" w:rsidP="00CA3A2E">
            <w:pPr>
              <w:spacing w:after="0" w:line="240" w:lineRule="auto"/>
              <w:jc w:val="center"/>
              <w:rPr>
                <w:rFonts w:ascii="Times New Roman" w:eastAsia="Times New Roman" w:hAnsi="Times New Roman" w:cs="Times New Roman"/>
                <w:color w:val="000000"/>
                <w:sz w:val="24"/>
                <w:szCs w:val="24"/>
              </w:rPr>
            </w:pPr>
          </w:p>
          <w:p w:rsidR="00FB0B31" w:rsidRPr="006D4EC3" w:rsidRDefault="00FB0B31" w:rsidP="00CA3A2E">
            <w:pPr>
              <w:spacing w:after="0" w:line="240" w:lineRule="auto"/>
              <w:jc w:val="center"/>
              <w:rPr>
                <w:rFonts w:ascii="Times New Roman" w:eastAsia="Times New Roman" w:hAnsi="Times New Roman" w:cs="Times New Roman"/>
                <w:color w:val="000000"/>
                <w:sz w:val="24"/>
                <w:szCs w:val="24"/>
              </w:rPr>
            </w:pPr>
          </w:p>
        </w:tc>
      </w:tr>
      <w:tr w:rsidR="00FB0B31"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FB0B31" w:rsidRDefault="00190654"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98" w:type="dxa"/>
            <w:tcBorders>
              <w:top w:val="single" w:sz="4" w:space="0" w:color="auto"/>
              <w:left w:val="nil"/>
              <w:bottom w:val="single" w:sz="4" w:space="0" w:color="auto"/>
              <w:right w:val="single" w:sz="4" w:space="0" w:color="auto"/>
            </w:tcBorders>
            <w:shd w:val="clear" w:color="auto" w:fill="auto"/>
            <w:vAlign w:val="center"/>
          </w:tcPr>
          <w:p w:rsidR="00FB0B31" w:rsidRDefault="00FB0B31"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Строительство торговых объектов в малонаселённых пунктах </w:t>
            </w:r>
            <w:r w:rsidR="005B58E7">
              <w:rPr>
                <w:rFonts w:ascii="Times New Roman" w:eastAsia="Times New Roman" w:hAnsi="Times New Roman" w:cs="Times New Roman"/>
                <w:color w:val="000000"/>
                <w:sz w:val="24"/>
                <w:szCs w:val="24"/>
              </w:rPr>
              <w:t>ЛМР</w:t>
            </w:r>
          </w:p>
        </w:tc>
        <w:tc>
          <w:tcPr>
            <w:tcW w:w="1778" w:type="dxa"/>
            <w:tcBorders>
              <w:top w:val="single" w:sz="4" w:space="0" w:color="auto"/>
              <w:left w:val="nil"/>
              <w:bottom w:val="single" w:sz="4" w:space="0" w:color="auto"/>
              <w:right w:val="single" w:sz="4" w:space="0" w:color="auto"/>
            </w:tcBorders>
            <w:shd w:val="clear" w:color="auto" w:fill="auto"/>
            <w:vAlign w:val="center"/>
          </w:tcPr>
          <w:p w:rsidR="00FB0B31" w:rsidRPr="006D4EC3"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FB0B31" w:rsidRPr="006D4EC3" w:rsidRDefault="005B58E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FB0B31">
              <w:rPr>
                <w:rFonts w:ascii="Times New Roman" w:eastAsia="Times New Roman" w:hAnsi="Times New Roman" w:cs="Times New Roman"/>
                <w:color w:val="000000"/>
                <w:sz w:val="24"/>
                <w:szCs w:val="24"/>
              </w:rPr>
              <w:t>, индивидуальные предприниматели</w:t>
            </w:r>
          </w:p>
        </w:tc>
        <w:tc>
          <w:tcPr>
            <w:tcW w:w="1956" w:type="dxa"/>
            <w:tcBorders>
              <w:top w:val="single" w:sz="4" w:space="0" w:color="auto"/>
              <w:left w:val="nil"/>
              <w:bottom w:val="single" w:sz="4" w:space="0" w:color="auto"/>
              <w:right w:val="single" w:sz="4" w:space="0" w:color="auto"/>
            </w:tcBorders>
            <w:vAlign w:val="center"/>
          </w:tcPr>
          <w:p w:rsidR="00FB0B31" w:rsidRPr="006D4EC3"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FB0B31" w:rsidRPr="006D4EC3" w:rsidRDefault="00FB0B31"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FB0B31" w:rsidRDefault="00FB0B31" w:rsidP="00CA3A2E">
            <w:pPr>
              <w:spacing w:after="0" w:line="240" w:lineRule="auto"/>
              <w:jc w:val="center"/>
              <w:rPr>
                <w:rFonts w:ascii="Times New Roman" w:eastAsia="Times New Roman" w:hAnsi="Times New Roman" w:cs="Times New Roman"/>
                <w:color w:val="000000"/>
                <w:sz w:val="24"/>
                <w:szCs w:val="24"/>
              </w:rPr>
            </w:pPr>
          </w:p>
        </w:tc>
      </w:tr>
      <w:tr w:rsidR="00D83097"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D83097" w:rsidRDefault="00190654"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98" w:type="dxa"/>
            <w:tcBorders>
              <w:top w:val="single" w:sz="4" w:space="0" w:color="auto"/>
              <w:left w:val="nil"/>
              <w:bottom w:val="single" w:sz="4" w:space="0" w:color="auto"/>
              <w:right w:val="single" w:sz="4" w:space="0" w:color="auto"/>
            </w:tcBorders>
            <w:shd w:val="clear" w:color="auto" w:fill="auto"/>
            <w:vAlign w:val="center"/>
          </w:tcPr>
          <w:p w:rsidR="00D83097" w:rsidRDefault="00D83097"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Содействие организации и развитию предприятий по оказанию бытовых услуг и торговых предприятий</w:t>
            </w:r>
          </w:p>
        </w:tc>
        <w:tc>
          <w:tcPr>
            <w:tcW w:w="1778" w:type="dxa"/>
            <w:tcBorders>
              <w:top w:val="single" w:sz="4" w:space="0" w:color="auto"/>
              <w:left w:val="nil"/>
              <w:bottom w:val="single" w:sz="4" w:space="0" w:color="auto"/>
              <w:right w:val="single" w:sz="4" w:space="0" w:color="auto"/>
            </w:tcBorders>
            <w:shd w:val="clear" w:color="auto" w:fill="auto"/>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D83097" w:rsidRPr="006D4EC3" w:rsidRDefault="005B58E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D83097">
              <w:rPr>
                <w:rFonts w:ascii="Times New Roman" w:eastAsia="Times New Roman" w:hAnsi="Times New Roman" w:cs="Times New Roman"/>
                <w:color w:val="000000"/>
                <w:sz w:val="24"/>
                <w:szCs w:val="24"/>
              </w:rPr>
              <w:t>, индивидуальные предприниматели</w:t>
            </w:r>
          </w:p>
        </w:tc>
        <w:tc>
          <w:tcPr>
            <w:tcW w:w="1956" w:type="dxa"/>
            <w:tcBorders>
              <w:top w:val="single" w:sz="4" w:space="0" w:color="auto"/>
              <w:left w:val="nil"/>
              <w:bottom w:val="single" w:sz="4" w:space="0" w:color="auto"/>
              <w:right w:val="single" w:sz="4" w:space="0" w:color="auto"/>
            </w:tcBorders>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D83097" w:rsidRDefault="00D83097" w:rsidP="00CA3A2E">
            <w:pPr>
              <w:spacing w:after="0" w:line="240" w:lineRule="auto"/>
              <w:jc w:val="center"/>
              <w:rPr>
                <w:rFonts w:ascii="Times New Roman" w:eastAsia="Times New Roman" w:hAnsi="Times New Roman" w:cs="Times New Roman"/>
                <w:color w:val="000000"/>
                <w:sz w:val="24"/>
                <w:szCs w:val="24"/>
              </w:rPr>
            </w:pPr>
          </w:p>
        </w:tc>
      </w:tr>
      <w:tr w:rsidR="00D83097" w:rsidRPr="006D4EC3" w:rsidTr="00106019">
        <w:trPr>
          <w:trHeight w:val="240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D83097" w:rsidRDefault="00190654" w:rsidP="00CA3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98" w:type="dxa"/>
            <w:tcBorders>
              <w:top w:val="single" w:sz="4" w:space="0" w:color="auto"/>
              <w:left w:val="nil"/>
              <w:bottom w:val="single" w:sz="4" w:space="0" w:color="auto"/>
              <w:right w:val="single" w:sz="4" w:space="0" w:color="auto"/>
            </w:tcBorders>
            <w:shd w:val="clear" w:color="auto" w:fill="auto"/>
            <w:vAlign w:val="center"/>
          </w:tcPr>
          <w:p w:rsidR="00D83097" w:rsidRDefault="00D83097" w:rsidP="001060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районных, в т.ч. сельскохозяйственных ярмарок и организация участия предприятий район в отраслевых, межрайонных, региональных, федеральных выставках, ярмарках, форумах</w:t>
            </w:r>
          </w:p>
        </w:tc>
        <w:tc>
          <w:tcPr>
            <w:tcW w:w="1778" w:type="dxa"/>
            <w:tcBorders>
              <w:top w:val="single" w:sz="4" w:space="0" w:color="auto"/>
              <w:left w:val="nil"/>
              <w:bottom w:val="single" w:sz="4" w:space="0" w:color="auto"/>
              <w:right w:val="single" w:sz="4" w:space="0" w:color="auto"/>
            </w:tcBorders>
            <w:shd w:val="clear" w:color="auto" w:fill="auto"/>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013" w:type="dxa"/>
            <w:tcBorders>
              <w:top w:val="single" w:sz="4" w:space="0" w:color="auto"/>
              <w:left w:val="nil"/>
              <w:bottom w:val="single" w:sz="4" w:space="0" w:color="auto"/>
              <w:right w:val="single" w:sz="4" w:space="0" w:color="auto"/>
            </w:tcBorders>
            <w:shd w:val="clear" w:color="auto" w:fill="auto"/>
            <w:vAlign w:val="center"/>
          </w:tcPr>
          <w:p w:rsidR="00D83097" w:rsidRPr="006D4EC3" w:rsidRDefault="005B58E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D83097">
              <w:rPr>
                <w:rFonts w:ascii="Times New Roman" w:eastAsia="Times New Roman" w:hAnsi="Times New Roman" w:cs="Times New Roman"/>
                <w:color w:val="000000"/>
                <w:sz w:val="24"/>
                <w:szCs w:val="24"/>
              </w:rPr>
              <w:t>, индивидуальные предприниматели</w:t>
            </w:r>
          </w:p>
        </w:tc>
        <w:tc>
          <w:tcPr>
            <w:tcW w:w="1956" w:type="dxa"/>
            <w:tcBorders>
              <w:top w:val="single" w:sz="4" w:space="0" w:color="auto"/>
              <w:left w:val="nil"/>
              <w:bottom w:val="single" w:sz="4" w:space="0" w:color="auto"/>
              <w:right w:val="single" w:sz="4" w:space="0" w:color="auto"/>
            </w:tcBorders>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0" w:type="dxa"/>
            <w:tcBorders>
              <w:top w:val="single" w:sz="4" w:space="0" w:color="auto"/>
              <w:left w:val="nil"/>
              <w:bottom w:val="single" w:sz="4" w:space="0" w:color="auto"/>
              <w:right w:val="nil"/>
            </w:tcBorders>
            <w:vAlign w:val="center"/>
          </w:tcPr>
          <w:p w:rsidR="00D83097" w:rsidRPr="006D4EC3" w:rsidRDefault="00D8309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6" w:type="dxa"/>
            <w:tcBorders>
              <w:top w:val="single" w:sz="4" w:space="0" w:color="auto"/>
              <w:left w:val="nil"/>
              <w:bottom w:val="single" w:sz="4" w:space="0" w:color="auto"/>
              <w:right w:val="single" w:sz="4" w:space="0" w:color="auto"/>
            </w:tcBorders>
            <w:vAlign w:val="center"/>
          </w:tcPr>
          <w:p w:rsidR="00D83097" w:rsidRDefault="00D83097" w:rsidP="00CA3A2E">
            <w:pPr>
              <w:spacing w:after="0" w:line="240" w:lineRule="auto"/>
              <w:jc w:val="center"/>
              <w:rPr>
                <w:rFonts w:ascii="Times New Roman" w:eastAsia="Times New Roman" w:hAnsi="Times New Roman" w:cs="Times New Roman"/>
                <w:color w:val="000000"/>
                <w:sz w:val="24"/>
                <w:szCs w:val="24"/>
              </w:rPr>
            </w:pPr>
          </w:p>
        </w:tc>
      </w:tr>
    </w:tbl>
    <w:p w:rsidR="005D684D" w:rsidRDefault="005D684D" w:rsidP="006D4EC3">
      <w:pPr>
        <w:pStyle w:val="1"/>
        <w:ind w:firstLine="709"/>
        <w:jc w:val="center"/>
        <w:rPr>
          <w:b/>
          <w:sz w:val="24"/>
          <w:szCs w:val="24"/>
        </w:rPr>
      </w:pPr>
    </w:p>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5D684D" w:rsidRDefault="005D684D" w:rsidP="005D684D"/>
    <w:p w:rsidR="00C11C2E" w:rsidRPr="006D4EC3" w:rsidRDefault="00853116" w:rsidP="006D4EC3">
      <w:pPr>
        <w:pStyle w:val="1"/>
        <w:ind w:firstLine="709"/>
        <w:jc w:val="center"/>
        <w:rPr>
          <w:b/>
          <w:sz w:val="24"/>
          <w:szCs w:val="24"/>
        </w:rPr>
      </w:pPr>
      <w:r w:rsidRPr="006D4EC3">
        <w:rPr>
          <w:b/>
          <w:sz w:val="24"/>
          <w:szCs w:val="24"/>
        </w:rPr>
        <w:t>4.4.</w:t>
      </w:r>
      <w:r w:rsidR="00C11C2E" w:rsidRPr="006D4EC3">
        <w:rPr>
          <w:b/>
          <w:sz w:val="24"/>
          <w:szCs w:val="24"/>
        </w:rPr>
        <w:t xml:space="preserve"> </w:t>
      </w:r>
      <w:r w:rsidR="00223C82" w:rsidRPr="006D4EC3">
        <w:rPr>
          <w:b/>
          <w:sz w:val="24"/>
          <w:szCs w:val="24"/>
        </w:rPr>
        <w:t>Экономическая самодостаточность</w:t>
      </w:r>
      <w:bookmarkEnd w:id="7"/>
    </w:p>
    <w:p w:rsidR="00C11C2E" w:rsidRPr="006D4EC3" w:rsidRDefault="00C11C2E" w:rsidP="006D4EC3">
      <w:pPr>
        <w:spacing w:after="0" w:line="240" w:lineRule="auto"/>
        <w:ind w:firstLine="709"/>
        <w:jc w:val="both"/>
        <w:rPr>
          <w:rFonts w:ascii="Times New Roman" w:hAnsi="Times New Roman" w:cs="Times New Roman"/>
          <w:sz w:val="24"/>
          <w:szCs w:val="24"/>
        </w:rPr>
      </w:pPr>
    </w:p>
    <w:p w:rsidR="00E66E05" w:rsidRPr="006D4EC3" w:rsidRDefault="00FD1CDC"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Под экономической самодостаточностью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понимается уровень соотношения доходного потенциала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и закрепленных за </w:t>
      </w:r>
      <w:r w:rsidR="007E402D" w:rsidRPr="006D4EC3">
        <w:rPr>
          <w:rFonts w:ascii="Times New Roman" w:hAnsi="Times New Roman" w:cs="Times New Roman"/>
          <w:sz w:val="24"/>
          <w:szCs w:val="24"/>
        </w:rPr>
        <w:t xml:space="preserve">органами местного самоуправления </w:t>
      </w:r>
      <w:r w:rsidR="00D55E9C" w:rsidRPr="006D4EC3">
        <w:rPr>
          <w:rFonts w:ascii="Times New Roman" w:hAnsi="Times New Roman" w:cs="Times New Roman"/>
          <w:sz w:val="24"/>
          <w:szCs w:val="24"/>
        </w:rPr>
        <w:t>расходных полномочий</w:t>
      </w:r>
      <w:r w:rsidR="00223C82" w:rsidRPr="006D4EC3">
        <w:rPr>
          <w:rFonts w:ascii="Times New Roman" w:hAnsi="Times New Roman" w:cs="Times New Roman"/>
          <w:sz w:val="24"/>
          <w:szCs w:val="24"/>
        </w:rPr>
        <w:t>.</w:t>
      </w:r>
      <w:r w:rsidR="005A580B" w:rsidRPr="006D4EC3">
        <w:rPr>
          <w:rFonts w:ascii="Times New Roman" w:hAnsi="Times New Roman" w:cs="Times New Roman"/>
          <w:sz w:val="24"/>
          <w:szCs w:val="24"/>
        </w:rPr>
        <w:t xml:space="preserve"> Основным индикатором оценки этого уровня является дефицит местного бюджета.</w:t>
      </w:r>
    </w:p>
    <w:p w:rsidR="00AA5756" w:rsidRDefault="00061C4B"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Бюджет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Pr="006D4EC3">
        <w:rPr>
          <w:rFonts w:ascii="Times New Roman" w:hAnsi="Times New Roman" w:cs="Times New Roman"/>
          <w:sz w:val="24"/>
          <w:szCs w:val="24"/>
        </w:rPr>
        <w:t>сбалансирован в</w:t>
      </w:r>
      <w:r w:rsidR="005C1C0A" w:rsidRPr="006D4EC3">
        <w:rPr>
          <w:rFonts w:ascii="Times New Roman" w:hAnsi="Times New Roman" w:cs="Times New Roman"/>
          <w:sz w:val="24"/>
          <w:szCs w:val="24"/>
        </w:rPr>
        <w:t xml:space="preserve"> процессе формирования бюджета Республики Т</w:t>
      </w:r>
      <w:r w:rsidRPr="006D4EC3">
        <w:rPr>
          <w:rFonts w:ascii="Times New Roman" w:hAnsi="Times New Roman" w:cs="Times New Roman"/>
          <w:sz w:val="24"/>
          <w:szCs w:val="24"/>
        </w:rPr>
        <w:t>атарстан на очередной плановый период с использованием межбюджетных трансфертов. Доля собственных доходов</w:t>
      </w:r>
      <w:r w:rsidR="001A158F" w:rsidRPr="006D4EC3">
        <w:rPr>
          <w:rFonts w:ascii="Times New Roman" w:hAnsi="Times New Roman" w:cs="Times New Roman"/>
          <w:sz w:val="24"/>
          <w:szCs w:val="24"/>
        </w:rPr>
        <w:t xml:space="preserve"> в</w:t>
      </w:r>
      <w:r w:rsidRPr="006D4EC3">
        <w:rPr>
          <w:rFonts w:ascii="Times New Roman" w:hAnsi="Times New Roman" w:cs="Times New Roman"/>
          <w:sz w:val="24"/>
          <w:szCs w:val="24"/>
        </w:rPr>
        <w:t xml:space="preserve"> местном бюджет</w:t>
      </w:r>
      <w:r w:rsidR="00E336E6" w:rsidRPr="006D4EC3">
        <w:rPr>
          <w:rFonts w:ascii="Times New Roman" w:hAnsi="Times New Roman" w:cs="Times New Roman"/>
          <w:sz w:val="24"/>
          <w:szCs w:val="24"/>
        </w:rPr>
        <w:t>о</w:t>
      </w:r>
      <w:r w:rsidR="007E402D" w:rsidRPr="006D4EC3">
        <w:rPr>
          <w:rFonts w:ascii="Times New Roman" w:hAnsi="Times New Roman" w:cs="Times New Roman"/>
          <w:sz w:val="24"/>
          <w:szCs w:val="24"/>
        </w:rPr>
        <w:t>в</w:t>
      </w:r>
      <w:r w:rsidR="00056B22" w:rsidRPr="006D4EC3">
        <w:rPr>
          <w:rFonts w:ascii="Times New Roman" w:hAnsi="Times New Roman" w:cs="Times New Roman"/>
          <w:sz w:val="24"/>
          <w:szCs w:val="24"/>
        </w:rPr>
        <w:t xml:space="preserve"> 201</w:t>
      </w:r>
      <w:r w:rsidR="007E402D" w:rsidRPr="006D4EC3">
        <w:rPr>
          <w:rFonts w:ascii="Times New Roman" w:hAnsi="Times New Roman" w:cs="Times New Roman"/>
          <w:sz w:val="24"/>
          <w:szCs w:val="24"/>
        </w:rPr>
        <w:t>5</w:t>
      </w:r>
      <w:r w:rsidR="00056B22" w:rsidRPr="006D4EC3">
        <w:rPr>
          <w:rFonts w:ascii="Times New Roman" w:hAnsi="Times New Roman" w:cs="Times New Roman"/>
          <w:sz w:val="24"/>
          <w:szCs w:val="24"/>
        </w:rPr>
        <w:t xml:space="preserve"> год</w:t>
      </w:r>
      <w:r w:rsidR="007E402D" w:rsidRPr="006D4EC3">
        <w:rPr>
          <w:rFonts w:ascii="Times New Roman" w:hAnsi="Times New Roman" w:cs="Times New Roman"/>
          <w:sz w:val="24"/>
          <w:szCs w:val="24"/>
        </w:rPr>
        <w:t>у</w:t>
      </w:r>
      <w:r w:rsidRPr="006D4EC3">
        <w:rPr>
          <w:rFonts w:ascii="Times New Roman" w:hAnsi="Times New Roman" w:cs="Times New Roman"/>
          <w:sz w:val="24"/>
          <w:szCs w:val="24"/>
        </w:rPr>
        <w:t xml:space="preserve"> состав</w:t>
      </w:r>
      <w:r w:rsidR="007E402D" w:rsidRPr="006D4EC3">
        <w:rPr>
          <w:rFonts w:ascii="Times New Roman" w:hAnsi="Times New Roman" w:cs="Times New Roman"/>
          <w:sz w:val="24"/>
          <w:szCs w:val="24"/>
        </w:rPr>
        <w:t>ила</w:t>
      </w:r>
      <w:r w:rsidR="00E336E6" w:rsidRPr="006D4EC3">
        <w:rPr>
          <w:rFonts w:ascii="Times New Roman" w:hAnsi="Times New Roman" w:cs="Times New Roman"/>
          <w:sz w:val="24"/>
          <w:szCs w:val="24"/>
        </w:rPr>
        <w:t xml:space="preserve"> </w:t>
      </w:r>
      <w:r w:rsidR="007E402D" w:rsidRPr="006D4EC3">
        <w:rPr>
          <w:rFonts w:ascii="Times New Roman" w:hAnsi="Times New Roman" w:cs="Times New Roman"/>
          <w:sz w:val="24"/>
          <w:szCs w:val="24"/>
        </w:rPr>
        <w:t>46</w:t>
      </w:r>
      <w:r w:rsidRPr="006D4EC3">
        <w:rPr>
          <w:rFonts w:ascii="Times New Roman" w:hAnsi="Times New Roman" w:cs="Times New Roman"/>
          <w:sz w:val="24"/>
          <w:szCs w:val="24"/>
        </w:rPr>
        <w:t>%.</w:t>
      </w:r>
    </w:p>
    <w:p w:rsidR="008D03E3" w:rsidRDefault="008D03E3" w:rsidP="008D03E3">
      <w:pPr>
        <w:spacing w:after="0" w:line="360" w:lineRule="auto"/>
        <w:ind w:firstLine="709"/>
        <w:jc w:val="right"/>
        <w:rPr>
          <w:rFonts w:ascii="Times New Roman" w:hAnsi="Times New Roman" w:cs="Times New Roman"/>
          <w:sz w:val="24"/>
          <w:szCs w:val="24"/>
        </w:rPr>
      </w:pPr>
      <w:r w:rsidRPr="000C58CA">
        <w:rPr>
          <w:rFonts w:ascii="Times New Roman" w:hAnsi="Times New Roman" w:cs="Times New Roman"/>
          <w:sz w:val="24"/>
          <w:szCs w:val="24"/>
        </w:rPr>
        <w:t>Таблица</w:t>
      </w:r>
      <w:r w:rsidR="00191157">
        <w:rPr>
          <w:rFonts w:ascii="Times New Roman" w:hAnsi="Times New Roman" w:cs="Times New Roman"/>
          <w:sz w:val="24"/>
          <w:szCs w:val="24"/>
        </w:rPr>
        <w:t xml:space="preserve"> 12</w:t>
      </w:r>
    </w:p>
    <w:p w:rsidR="008D03E3" w:rsidRPr="005B58E7" w:rsidRDefault="008D03E3" w:rsidP="008D03E3">
      <w:pPr>
        <w:spacing w:after="0" w:line="240" w:lineRule="auto"/>
        <w:ind w:firstLine="709"/>
        <w:jc w:val="center"/>
        <w:rPr>
          <w:rFonts w:ascii="Times New Roman" w:hAnsi="Times New Roman" w:cs="Times New Roman"/>
          <w:b/>
          <w:sz w:val="24"/>
          <w:szCs w:val="24"/>
        </w:rPr>
      </w:pPr>
      <w:r w:rsidRPr="007B54B0">
        <w:rPr>
          <w:rFonts w:ascii="Times New Roman" w:hAnsi="Times New Roman" w:cs="Times New Roman"/>
          <w:b/>
          <w:sz w:val="24"/>
          <w:szCs w:val="24"/>
        </w:rPr>
        <w:t>Структура консолидированного бюджета</w:t>
      </w:r>
      <w:r w:rsidR="005B58E7">
        <w:rPr>
          <w:rFonts w:ascii="Times New Roman" w:hAnsi="Times New Roman" w:cs="Times New Roman"/>
          <w:b/>
          <w:sz w:val="24"/>
          <w:szCs w:val="24"/>
        </w:rPr>
        <w:t xml:space="preserve"> </w:t>
      </w:r>
      <w:r w:rsidR="005B58E7" w:rsidRPr="005B58E7">
        <w:rPr>
          <w:rFonts w:ascii="Times New Roman" w:eastAsia="Times New Roman" w:hAnsi="Times New Roman" w:cs="Times New Roman"/>
          <w:b/>
          <w:color w:val="000000"/>
          <w:sz w:val="24"/>
          <w:szCs w:val="24"/>
        </w:rPr>
        <w:t>ЛМР</w:t>
      </w:r>
    </w:p>
    <w:p w:rsidR="008D03E3" w:rsidRPr="007B54B0" w:rsidRDefault="008D03E3" w:rsidP="008D03E3">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тыс. руб.</w:t>
      </w:r>
    </w:p>
    <w:tbl>
      <w:tblPr>
        <w:tblW w:w="10915" w:type="dxa"/>
        <w:tblInd w:w="-601" w:type="dxa"/>
        <w:tblLayout w:type="fixed"/>
        <w:tblLook w:val="00A0" w:firstRow="1" w:lastRow="0" w:firstColumn="1" w:lastColumn="0" w:noHBand="0" w:noVBand="0"/>
      </w:tblPr>
      <w:tblGrid>
        <w:gridCol w:w="3403"/>
        <w:gridCol w:w="992"/>
        <w:gridCol w:w="992"/>
        <w:gridCol w:w="993"/>
        <w:gridCol w:w="992"/>
        <w:gridCol w:w="1134"/>
        <w:gridCol w:w="1134"/>
        <w:gridCol w:w="1275"/>
      </w:tblGrid>
      <w:tr w:rsidR="00AA6E70" w:rsidRPr="006D4EC3" w:rsidTr="00AA6E70">
        <w:trPr>
          <w:trHeight w:val="169"/>
          <w:tblHeader/>
        </w:trPr>
        <w:tc>
          <w:tcPr>
            <w:tcW w:w="3403"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AA6E70" w:rsidRPr="006D4EC3" w:rsidRDefault="00AA6E70" w:rsidP="00CD7092">
            <w:pPr>
              <w:spacing w:after="0" w:line="240" w:lineRule="auto"/>
              <w:contextualSpacing/>
              <w:jc w:val="center"/>
              <w:rPr>
                <w:rFonts w:ascii="Times New Roman" w:eastAsia="Calibri" w:hAnsi="Times New Roman" w:cs="Times New Roman"/>
                <w:b/>
                <w:bCs/>
                <w:sz w:val="24"/>
                <w:szCs w:val="24"/>
                <w:lang w:val="en-US"/>
              </w:rPr>
            </w:pPr>
            <w:r w:rsidRPr="006D4EC3">
              <w:rPr>
                <w:rFonts w:ascii="Times New Roman" w:eastAsia="Calibri" w:hAnsi="Times New Roman" w:cs="Times New Roman"/>
                <w:b/>
                <w:bCs/>
                <w:sz w:val="24"/>
                <w:szCs w:val="24"/>
                <w:lang w:val="en-US"/>
              </w:rPr>
              <w:t>Наименование</w:t>
            </w:r>
            <w:r>
              <w:rPr>
                <w:rFonts w:ascii="Times New Roman" w:eastAsia="Calibri" w:hAnsi="Times New Roman" w:cs="Times New Roman"/>
                <w:b/>
                <w:bCs/>
                <w:sz w:val="24"/>
                <w:szCs w:val="24"/>
              </w:rPr>
              <w:t xml:space="preserve"> </w:t>
            </w:r>
            <w:r w:rsidRPr="006D4EC3">
              <w:rPr>
                <w:rFonts w:ascii="Times New Roman" w:eastAsia="Calibri" w:hAnsi="Times New Roman" w:cs="Times New Roman"/>
                <w:b/>
                <w:bCs/>
                <w:sz w:val="24"/>
                <w:szCs w:val="24"/>
                <w:lang w:val="en-US"/>
              </w:rPr>
              <w:t>статьи</w:t>
            </w:r>
          </w:p>
        </w:tc>
        <w:tc>
          <w:tcPr>
            <w:tcW w:w="99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AA6E70" w:rsidRPr="002C6E18" w:rsidRDefault="00AA6E70" w:rsidP="00CD7092">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2016</w:t>
            </w:r>
          </w:p>
        </w:tc>
        <w:tc>
          <w:tcPr>
            <w:tcW w:w="99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AA6E70" w:rsidRPr="002C6E18" w:rsidRDefault="00AA6E70" w:rsidP="002C6E18">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201</w:t>
            </w:r>
            <w:r>
              <w:rPr>
                <w:rFonts w:ascii="Times New Roman" w:eastAsia="Calibri" w:hAnsi="Times New Roman" w:cs="Times New Roman"/>
                <w:b/>
                <w:bCs/>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AA6E70" w:rsidRPr="002C6E18" w:rsidRDefault="00AA6E70" w:rsidP="002C6E18">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20</w:t>
            </w:r>
            <w:r>
              <w:rPr>
                <w:rFonts w:ascii="Times New Roman" w:eastAsia="Calibri" w:hAnsi="Times New Roman" w:cs="Times New Roman"/>
                <w:b/>
                <w:bCs/>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AA6E70" w:rsidRPr="002C6E18" w:rsidRDefault="00AA6E70" w:rsidP="002C6E18">
            <w:pPr>
              <w:spacing w:after="0" w:line="240" w:lineRule="auto"/>
              <w:contextualSpacing/>
              <w:jc w:val="center"/>
              <w:rPr>
                <w:rFonts w:ascii="Times New Roman" w:eastAsia="Calibri" w:hAnsi="Times New Roman" w:cs="Times New Roman"/>
                <w:b/>
                <w:bCs/>
                <w:sz w:val="24"/>
                <w:szCs w:val="24"/>
              </w:rPr>
            </w:pPr>
            <w:r w:rsidRPr="006D4EC3">
              <w:rPr>
                <w:rFonts w:ascii="Times New Roman" w:eastAsia="Calibri" w:hAnsi="Times New Roman" w:cs="Times New Roman"/>
                <w:b/>
                <w:bCs/>
                <w:sz w:val="24"/>
                <w:szCs w:val="24"/>
                <w:lang w:val="en-US"/>
              </w:rPr>
              <w:t>20</w:t>
            </w:r>
            <w:r>
              <w:rPr>
                <w:rFonts w:ascii="Times New Roman" w:eastAsia="Calibri" w:hAnsi="Times New Roman" w:cs="Times New Roman"/>
                <w:b/>
                <w:bCs/>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tcPr>
          <w:p w:rsidR="00AA6E70" w:rsidRPr="00DC245F" w:rsidRDefault="00AA6E70" w:rsidP="00CD7092">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FDE9D9" w:fill="D9D9D9" w:themeFill="background1" w:themeFillShade="D9"/>
          </w:tcPr>
          <w:p w:rsidR="00AA6E70" w:rsidRDefault="00AA6E70" w:rsidP="00CD7092">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2025</w:t>
            </w:r>
          </w:p>
        </w:tc>
        <w:tc>
          <w:tcPr>
            <w:tcW w:w="1275" w:type="dxa"/>
            <w:tcBorders>
              <w:top w:val="single" w:sz="4" w:space="0" w:color="auto"/>
              <w:left w:val="single" w:sz="4" w:space="0" w:color="auto"/>
              <w:bottom w:val="single" w:sz="4" w:space="0" w:color="auto"/>
              <w:right w:val="single" w:sz="4" w:space="0" w:color="auto"/>
            </w:tcBorders>
            <w:shd w:val="clear" w:color="FDE9D9" w:fill="D9D9D9" w:themeFill="background1" w:themeFillShade="D9"/>
          </w:tcPr>
          <w:p w:rsidR="00AA6E70" w:rsidRDefault="00AA6E70" w:rsidP="00CD7092">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2030</w:t>
            </w:r>
          </w:p>
        </w:tc>
      </w:tr>
      <w:tr w:rsidR="00AA6E70" w:rsidRPr="006D4EC3" w:rsidTr="00AA6E70">
        <w:trPr>
          <w:trHeight w:val="491"/>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D6701C" w:rsidRDefault="00AA6E70" w:rsidP="000A0412">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Доходы местного бюджета, в т.ч.:</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Default="00AA6E70"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697403</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D6701C" w:rsidRDefault="00AA6E70"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790988</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D6701C" w:rsidRDefault="000035EF"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876127</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D6701C" w:rsidRDefault="000035EF"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919936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Default="000035EF"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1065458</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Default="000035EF"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1119001</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Default="000035EF" w:rsidP="00AA6E70">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1430732</w:t>
            </w:r>
          </w:p>
        </w:tc>
      </w:tr>
      <w:tr w:rsidR="00AA6E70" w:rsidRPr="006D4EC3" w:rsidTr="00AA6E70">
        <w:trPr>
          <w:trHeight w:val="491"/>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C443DC">
              <w:rPr>
                <w:rFonts w:ascii="Times New Roman" w:eastAsia="Calibri" w:hAnsi="Times New Roman" w:cs="Times New Roman"/>
                <w:sz w:val="24"/>
                <w:szCs w:val="24"/>
              </w:rPr>
              <w:t>1. Налоговые доходы,                                                                                                       из них</w:t>
            </w:r>
            <w:r w:rsidRPr="00C443DC">
              <w:rPr>
                <w:rFonts w:ascii="Times New Roman" w:eastAsia="Calibri" w:hAnsi="Times New Roman" w:cs="Times New Roman"/>
                <w:sz w:val="24"/>
                <w:szCs w:val="24"/>
              </w:rPr>
              <w:tab/>
              <w:t>272712</w:t>
            </w:r>
            <w:r w:rsidRPr="00C443DC">
              <w:rPr>
                <w:rFonts w:ascii="Times New Roman" w:eastAsia="Calibri" w:hAnsi="Times New Roman" w:cs="Times New Roman"/>
                <w:sz w:val="24"/>
                <w:szCs w:val="24"/>
              </w:rPr>
              <w:tab/>
              <w:t>276818</w:t>
            </w:r>
            <w:r w:rsidRPr="00C443DC">
              <w:rPr>
                <w:rFonts w:ascii="Times New Roman" w:eastAsia="Calibri" w:hAnsi="Times New Roman" w:cs="Times New Roman"/>
                <w:sz w:val="24"/>
                <w:szCs w:val="24"/>
              </w:rPr>
              <w:tab/>
              <w:t>369565</w:t>
            </w:r>
            <w:r w:rsidRPr="00C443DC">
              <w:rPr>
                <w:rFonts w:ascii="Times New Roman" w:eastAsia="Calibri" w:hAnsi="Times New Roman" w:cs="Times New Roman"/>
                <w:sz w:val="24"/>
                <w:szCs w:val="24"/>
              </w:rPr>
              <w:tab/>
              <w:t>462358</w:t>
            </w:r>
            <w:r w:rsidRPr="00C443DC">
              <w:rPr>
                <w:rFonts w:ascii="Times New Roman" w:eastAsia="Calibri" w:hAnsi="Times New Roman" w:cs="Times New Roman"/>
                <w:sz w:val="24"/>
                <w:szCs w:val="24"/>
              </w:rPr>
              <w:tab/>
              <w:t>517323</w:t>
            </w:r>
            <w:r w:rsidRPr="00C443DC">
              <w:rPr>
                <w:rFonts w:ascii="Times New Roman" w:eastAsia="Calibri" w:hAnsi="Times New Roman" w:cs="Times New Roman"/>
                <w:sz w:val="24"/>
                <w:szCs w:val="24"/>
              </w:rPr>
              <w:tab/>
              <w:t>688344</w:t>
            </w:r>
            <w:r w:rsidRPr="00C443DC">
              <w:rPr>
                <w:rFonts w:ascii="Times New Roman" w:eastAsia="Calibri" w:hAnsi="Times New Roman" w:cs="Times New Roman"/>
                <w:sz w:val="24"/>
                <w:szCs w:val="24"/>
              </w:rPr>
              <w:tab/>
              <w:t>749643</w:t>
            </w:r>
            <w:r w:rsidRPr="00C443DC">
              <w:rPr>
                <w:rFonts w:ascii="Times New Roman" w:eastAsia="Calibri" w:hAnsi="Times New Roman" w:cs="Times New Roman"/>
                <w:sz w:val="24"/>
                <w:szCs w:val="24"/>
              </w:rPr>
              <w:tab/>
              <w:t>1117124</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276818</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365875</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458366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513123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682963</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743720</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1106959</w:t>
            </w:r>
          </w:p>
        </w:tc>
      </w:tr>
      <w:tr w:rsidR="00AA6E70" w:rsidRPr="006D4EC3" w:rsidTr="00AA6E70">
        <w:trPr>
          <w:trHeight w:val="484"/>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1.1. налог на доходы физических лиц</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138216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188325</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239594</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271088</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368072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402634</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609251</w:t>
            </w:r>
          </w:p>
        </w:tc>
      </w:tr>
      <w:tr w:rsidR="00AA6E70" w:rsidRPr="006D4EC3" w:rsidTr="00AA6E70">
        <w:trPr>
          <w:trHeight w:val="690"/>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1.2. единый налог на вмененный доход для отдельных видов деятельности</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15956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20168</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25206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28065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36985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40185</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59335</w:t>
            </w:r>
          </w:p>
        </w:tc>
      </w:tr>
      <w:tr w:rsidR="00AA6E70" w:rsidRPr="006D4EC3" w:rsidTr="00AA6E70">
        <w:trPr>
          <w:trHeight w:val="700"/>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D6701C">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1.3. налог взимаемы</w:t>
            </w:r>
            <w:r>
              <w:rPr>
                <w:rFonts w:ascii="Times New Roman" w:eastAsia="Calibri" w:hAnsi="Times New Roman" w:cs="Times New Roman"/>
                <w:sz w:val="24"/>
                <w:szCs w:val="24"/>
              </w:rPr>
              <w:t>й</w:t>
            </w:r>
            <w:r w:rsidRPr="006D4EC3">
              <w:rPr>
                <w:rFonts w:ascii="Times New Roman" w:eastAsia="Calibri" w:hAnsi="Times New Roman" w:cs="Times New Roman"/>
                <w:sz w:val="24"/>
                <w:szCs w:val="24"/>
              </w:rPr>
              <w:t xml:space="preserve"> в связи с применением упрощенной системы налогообложения</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6136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8067</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10082</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11226</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14795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16075</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23742</w:t>
            </w:r>
          </w:p>
        </w:tc>
      </w:tr>
      <w:tr w:rsidR="00AA6E70" w:rsidRPr="006D4EC3" w:rsidTr="00AA6E70">
        <w:trPr>
          <w:trHeight w:val="569"/>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1.4. единый сельскохозяйственный налог</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856</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1210</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1685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2220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2410</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3561</w:t>
            </w:r>
          </w:p>
        </w:tc>
      </w:tr>
      <w:tr w:rsidR="00AA6E70" w:rsidRPr="006D4EC3" w:rsidTr="00AA6E70">
        <w:trPr>
          <w:trHeight w:val="563"/>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1.5. налог на имущество физических лиц</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8364</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12101</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15124</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16840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22190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24111</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35613</w:t>
            </w:r>
          </w:p>
        </w:tc>
      </w:tr>
      <w:tr w:rsidR="00AA6E70" w:rsidRPr="006D4EC3" w:rsidTr="00AA6E70">
        <w:trPr>
          <w:trHeight w:val="451"/>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1.6. земельный налог</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87570</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112940</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141153</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157162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207110</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225040</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332391</w:t>
            </w:r>
          </w:p>
        </w:tc>
      </w:tr>
      <w:tr w:rsidR="00AA6E70" w:rsidRPr="006D4EC3" w:rsidTr="00AA6E70">
        <w:trPr>
          <w:trHeight w:val="413"/>
        </w:trPr>
        <w:tc>
          <w:tcPr>
            <w:tcW w:w="340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1.</w:t>
            </w:r>
            <w:r w:rsidRPr="006D4EC3">
              <w:rPr>
                <w:rFonts w:ascii="Times New Roman" w:eastAsia="Calibri" w:hAnsi="Times New Roman" w:cs="Times New Roman"/>
                <w:sz w:val="24"/>
                <w:szCs w:val="24"/>
              </w:rPr>
              <w:t>7</w:t>
            </w:r>
            <w:r w:rsidRPr="006D4EC3">
              <w:rPr>
                <w:rFonts w:ascii="Times New Roman" w:eastAsia="Calibri" w:hAnsi="Times New Roman" w:cs="Times New Roman"/>
                <w:sz w:val="24"/>
                <w:szCs w:val="24"/>
                <w:lang w:val="en-US"/>
              </w:rPr>
              <w:t>. государственная</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пошлина</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5080</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6412</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7143</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7522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8782</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9247</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11972</w:t>
            </w:r>
          </w:p>
        </w:tc>
      </w:tr>
      <w:tr w:rsidR="00AA6E70" w:rsidRPr="006D4EC3" w:rsidTr="00AA6E70">
        <w:trPr>
          <w:trHeight w:val="407"/>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lang w:val="en-US"/>
              </w:rPr>
              <w:t>1.</w:t>
            </w:r>
            <w:r w:rsidRPr="006D4EC3">
              <w:rPr>
                <w:rFonts w:ascii="Times New Roman" w:eastAsia="Calibri" w:hAnsi="Times New Roman" w:cs="Times New Roman"/>
                <w:sz w:val="24"/>
                <w:szCs w:val="24"/>
              </w:rPr>
              <w:t>8</w:t>
            </w:r>
            <w:r w:rsidRPr="006D4EC3">
              <w:rPr>
                <w:rFonts w:ascii="Times New Roman" w:eastAsia="Calibri" w:hAnsi="Times New Roman" w:cs="Times New Roman"/>
                <w:sz w:val="24"/>
                <w:szCs w:val="24"/>
                <w:lang w:val="en-US"/>
              </w:rPr>
              <w:t>. прочие</w:t>
            </w:r>
            <w:r w:rsidRPr="006D4EC3">
              <w:rPr>
                <w:rFonts w:ascii="Times New Roman" w:eastAsia="Calibri" w:hAnsi="Times New Roman" w:cs="Times New Roman"/>
                <w:sz w:val="24"/>
                <w:szCs w:val="24"/>
              </w:rPr>
              <w:t xml:space="preserve"> налоговые доходы</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14640</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16652</w:t>
            </w:r>
          </w:p>
        </w:tc>
        <w:tc>
          <w:tcPr>
            <w:tcW w:w="993"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18552</w:t>
            </w:r>
          </w:p>
        </w:tc>
        <w:tc>
          <w:tcPr>
            <w:tcW w:w="992"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19535</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22809</w:t>
            </w:r>
          </w:p>
        </w:tc>
        <w:tc>
          <w:tcPr>
            <w:tcW w:w="1134"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24018</w:t>
            </w:r>
          </w:p>
        </w:tc>
        <w:tc>
          <w:tcPr>
            <w:tcW w:w="1275" w:type="dxa"/>
            <w:tcBorders>
              <w:top w:val="single" w:sz="4" w:space="0" w:color="auto"/>
              <w:left w:val="nil"/>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31094</w:t>
            </w:r>
          </w:p>
        </w:tc>
      </w:tr>
      <w:tr w:rsidR="00AA6E70" w:rsidRPr="006D4EC3" w:rsidTr="00AA6E70">
        <w:trPr>
          <w:trHeight w:val="519"/>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lang w:val="en-US"/>
              </w:rPr>
              <w:t>2. Неналоговые</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дохо</w:t>
            </w:r>
            <w:r w:rsidRPr="006D4EC3">
              <w:rPr>
                <w:rFonts w:ascii="Times New Roman" w:eastAsia="Calibri" w:hAnsi="Times New Roman" w:cs="Times New Roman"/>
                <w:sz w:val="24"/>
                <w:szCs w:val="24"/>
              </w:rPr>
              <w:t>ды</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32954</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37482</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41758</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43971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51340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54061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69988</w:t>
            </w:r>
          </w:p>
        </w:tc>
      </w:tr>
      <w:tr w:rsidR="00AA6E70" w:rsidRPr="006D4EC3" w:rsidTr="00AA6E70">
        <w:trPr>
          <w:trHeight w:val="994"/>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2.1. доходы от использования имущества, находящегося в государственной и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14441</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16425</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18299</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19269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22498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23690</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30670</w:t>
            </w:r>
          </w:p>
        </w:tc>
      </w:tr>
      <w:tr w:rsidR="00AA6E70" w:rsidRPr="006D4EC3" w:rsidTr="00AA6E70">
        <w:trPr>
          <w:trHeight w:val="994"/>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2.2. доходы от продажи материальных и нематериальных активов</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11374</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12672</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13343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15579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16405</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21238</w:t>
            </w:r>
          </w:p>
        </w:tc>
      </w:tr>
      <w:tr w:rsidR="00AA6E70" w:rsidRPr="006D4EC3" w:rsidTr="00AA6E70">
        <w:trPr>
          <w:trHeight w:val="20"/>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2.3. плата за негативное воздействие на окружающую среду</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1433</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1597</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1681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1963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2067</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2676</w:t>
            </w:r>
          </w:p>
        </w:tc>
      </w:tr>
      <w:tr w:rsidR="00AA6E70" w:rsidRPr="006D4EC3" w:rsidTr="00AA6E70">
        <w:trPr>
          <w:trHeight w:val="465"/>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lang w:val="en-US"/>
              </w:rPr>
              <w:t>2.3. Прочие</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rPr>
              <w:t xml:space="preserve">неналоговые </w:t>
            </w:r>
            <w:r w:rsidRPr="006D4EC3">
              <w:rPr>
                <w:rFonts w:ascii="Times New Roman" w:eastAsia="Calibri" w:hAnsi="Times New Roman" w:cs="Times New Roman"/>
                <w:sz w:val="24"/>
                <w:szCs w:val="24"/>
                <w:lang w:val="en-US"/>
              </w:rPr>
              <w:t>доходы</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7253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8250</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9191</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9678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11300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11898</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15404</w:t>
            </w:r>
          </w:p>
        </w:tc>
      </w:tr>
      <w:tr w:rsidR="00AA6E70" w:rsidRPr="006D4EC3" w:rsidTr="00AA6E70">
        <w:trPr>
          <w:trHeight w:val="465"/>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C443DC"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Безвозмездные поступления из бюджетов других уровней</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387631</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387631</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376003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362842</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331155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321220</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253785</w:t>
            </w:r>
          </w:p>
        </w:tc>
      </w:tr>
      <w:tr w:rsidR="00AA6E70" w:rsidRPr="006D4EC3" w:rsidTr="00AA6E70">
        <w:trPr>
          <w:trHeight w:val="647"/>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b/>
                <w:bCs/>
                <w:sz w:val="24"/>
                <w:szCs w:val="24"/>
              </w:rPr>
              <w:t>Расходы местного бюджета, в т.ч.:</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697403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787298</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872132</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915736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1060078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1113081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1420607</w:t>
            </w:r>
          </w:p>
        </w:tc>
      </w:tr>
      <w:tr w:rsidR="00AA6E70" w:rsidRPr="006D4EC3" w:rsidTr="00AA6E70">
        <w:trPr>
          <w:trHeight w:val="516"/>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66360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74914</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82986</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87135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100870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105913</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135175</w:t>
            </w:r>
          </w:p>
        </w:tc>
      </w:tr>
      <w:tr w:rsidR="00AA6E70" w:rsidRPr="006D4EC3" w:rsidTr="00AA6E70">
        <w:trPr>
          <w:trHeight w:val="516"/>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2. национальная оборона</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2243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2532</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2805</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2945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3409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3580</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4569</w:t>
            </w:r>
          </w:p>
        </w:tc>
      </w:tr>
      <w:tr w:rsidR="00AA6E70" w:rsidRPr="006D4EC3" w:rsidTr="00AA6E70">
        <w:trPr>
          <w:trHeight w:val="516"/>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3. 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1185</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1338</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1482</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1556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1801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1891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2414</w:t>
            </w:r>
          </w:p>
        </w:tc>
      </w:tr>
      <w:tr w:rsidR="00AA6E70" w:rsidRPr="006D4EC3" w:rsidTr="00AA6E70">
        <w:trPr>
          <w:trHeight w:val="516"/>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4. национальная экономика</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15533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17535</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19425</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20396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23611</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24791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31641</w:t>
            </w:r>
          </w:p>
        </w:tc>
      </w:tr>
      <w:tr w:rsidR="00AA6E70" w:rsidRPr="006D4EC3" w:rsidTr="00AA6E70">
        <w:trPr>
          <w:trHeight w:val="598"/>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5. 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51768</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58441</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64738</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67975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78689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82624</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105451</w:t>
            </w:r>
          </w:p>
        </w:tc>
      </w:tr>
      <w:tr w:rsidR="00AA6E70" w:rsidRPr="006D4EC3" w:rsidTr="00AA6E70">
        <w:trPr>
          <w:trHeight w:val="548"/>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 xml:space="preserve">6. охрана окружающей </w:t>
            </w:r>
            <w:r w:rsidRPr="006D4EC3">
              <w:rPr>
                <w:rFonts w:ascii="Times New Roman" w:eastAsia="Calibri" w:hAnsi="Times New Roman" w:cs="Times New Roman"/>
                <w:sz w:val="24"/>
                <w:szCs w:val="24"/>
                <w:lang w:val="en-US"/>
              </w:rPr>
              <w:t>среды</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1422</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1576</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1654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1915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2567</w:t>
            </w:r>
          </w:p>
        </w:tc>
      </w:tr>
      <w:tr w:rsidR="00AA6E70" w:rsidRPr="006D4EC3" w:rsidTr="00AA6E70">
        <w:trPr>
          <w:trHeight w:val="556"/>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7</w:t>
            </w:r>
            <w:r w:rsidRPr="006D4EC3">
              <w:rPr>
                <w:rFonts w:ascii="Times New Roman" w:eastAsia="Calibri" w:hAnsi="Times New Roman" w:cs="Times New Roman"/>
                <w:sz w:val="24"/>
                <w:szCs w:val="24"/>
                <w:lang w:val="en-US"/>
              </w:rPr>
              <w:t>. образование</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474168</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535288</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592966</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622614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720753</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756791</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965878</w:t>
            </w:r>
          </w:p>
        </w:tc>
      </w:tr>
      <w:tr w:rsidR="00AA6E70" w:rsidRPr="006D4EC3" w:rsidTr="00AA6E70">
        <w:trPr>
          <w:trHeight w:val="20"/>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8. культура, кинематография и 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63214</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71362</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79052</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83004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96088</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100892</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128767</w:t>
            </w:r>
          </w:p>
        </w:tc>
      </w:tr>
      <w:tr w:rsidR="00AA6E70" w:rsidRPr="006D4EC3" w:rsidTr="00AA6E70">
        <w:trPr>
          <w:trHeight w:val="588"/>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9</w:t>
            </w:r>
            <w:r w:rsidRPr="006D4EC3">
              <w:rPr>
                <w:rFonts w:ascii="Times New Roman" w:eastAsia="Calibri" w:hAnsi="Times New Roman" w:cs="Times New Roman"/>
                <w:sz w:val="24"/>
                <w:szCs w:val="24"/>
                <w:lang w:val="en-US"/>
              </w:rPr>
              <w:t>. здравоохранение</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517</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584</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647</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679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786</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825</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1053</w:t>
            </w:r>
          </w:p>
        </w:tc>
      </w:tr>
      <w:tr w:rsidR="00AA6E70" w:rsidRPr="006D4EC3" w:rsidTr="00AA6E70">
        <w:trPr>
          <w:trHeight w:val="552"/>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lang w:val="en-US"/>
              </w:rPr>
            </w:pPr>
            <w:r w:rsidRPr="006D4EC3">
              <w:rPr>
                <w:rFonts w:ascii="Times New Roman" w:eastAsia="Calibri" w:hAnsi="Times New Roman" w:cs="Times New Roman"/>
                <w:sz w:val="24"/>
                <w:szCs w:val="24"/>
              </w:rPr>
              <w:t>10</w:t>
            </w:r>
            <w:r w:rsidRPr="006D4EC3">
              <w:rPr>
                <w:rFonts w:ascii="Times New Roman" w:eastAsia="Calibri" w:hAnsi="Times New Roman" w:cs="Times New Roman"/>
                <w:sz w:val="24"/>
                <w:szCs w:val="24"/>
                <w:lang w:val="en-US"/>
              </w:rPr>
              <w:t>. социальная</w:t>
            </w:r>
            <w:r>
              <w:rPr>
                <w:rFonts w:ascii="Times New Roman" w:eastAsia="Calibri" w:hAnsi="Times New Roman" w:cs="Times New Roman"/>
                <w:sz w:val="24"/>
                <w:szCs w:val="24"/>
              </w:rPr>
              <w:t xml:space="preserve"> </w:t>
            </w:r>
            <w:r w:rsidRPr="006D4EC3">
              <w:rPr>
                <w:rFonts w:ascii="Times New Roman" w:eastAsia="Calibri" w:hAnsi="Times New Roman" w:cs="Times New Roman"/>
                <w:sz w:val="24"/>
                <w:szCs w:val="24"/>
                <w:lang w:val="en-US"/>
              </w:rPr>
              <w:t>политика</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10490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11842</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13118</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13774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15945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16742</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21368</w:t>
            </w:r>
          </w:p>
        </w:tc>
      </w:tr>
      <w:tr w:rsidR="00AA6E70" w:rsidRPr="006D4EC3" w:rsidTr="00AA6E70">
        <w:trPr>
          <w:trHeight w:val="552"/>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11. физическая культура и спорт</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7871</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8886</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9843</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10335</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11964</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12562</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16033</w:t>
            </w:r>
          </w:p>
        </w:tc>
      </w:tr>
      <w:tr w:rsidR="00AA6E70" w:rsidRPr="006D4EC3" w:rsidTr="00AA6E70">
        <w:trPr>
          <w:trHeight w:val="552"/>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6D4EC3"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sz w:val="24"/>
                <w:szCs w:val="24"/>
              </w:rPr>
            </w:pPr>
            <w:r w:rsidRPr="006D4EC3">
              <w:rPr>
                <w:rFonts w:ascii="Times New Roman" w:eastAsia="Calibri" w:hAnsi="Times New Roman" w:cs="Times New Roman"/>
                <w:sz w:val="24"/>
                <w:szCs w:val="24"/>
              </w:rPr>
              <w:t>12. межбюджетные трансферты</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2794</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3154</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3494</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3669</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4247</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4459</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6D4EC3"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5691</w:t>
            </w:r>
          </w:p>
        </w:tc>
      </w:tr>
      <w:tr w:rsidR="00AA6E70" w:rsidRPr="000035EF" w:rsidTr="00AA6E70">
        <w:trPr>
          <w:trHeight w:val="552"/>
        </w:trPr>
        <w:tc>
          <w:tcPr>
            <w:tcW w:w="3403"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AA6E70" w:rsidRPr="000035EF" w:rsidRDefault="00AA6E70" w:rsidP="00CD7092">
            <w:pPr>
              <w:shd w:val="clear" w:color="auto" w:fill="FFFFFF"/>
              <w:tabs>
                <w:tab w:val="left" w:pos="3828"/>
                <w:tab w:val="left" w:pos="5562"/>
              </w:tabs>
              <w:spacing w:after="0" w:line="240" w:lineRule="auto"/>
              <w:contextualSpacing/>
              <w:rPr>
                <w:rFonts w:ascii="Times New Roman" w:eastAsia="Calibri" w:hAnsi="Times New Roman" w:cs="Times New Roman"/>
                <w:b/>
                <w:sz w:val="24"/>
                <w:szCs w:val="24"/>
              </w:rPr>
            </w:pPr>
            <w:r w:rsidRPr="000035EF">
              <w:rPr>
                <w:rFonts w:ascii="Times New Roman" w:eastAsia="Calibri" w:hAnsi="Times New Roman" w:cs="Times New Roman"/>
                <w:b/>
                <w:sz w:val="24"/>
                <w:szCs w:val="24"/>
              </w:rPr>
              <w:t>Профицит, дефицит (-)</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3690</w:t>
            </w:r>
          </w:p>
        </w:tc>
        <w:tc>
          <w:tcPr>
            <w:tcW w:w="993"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3995</w:t>
            </w:r>
          </w:p>
        </w:tc>
        <w:tc>
          <w:tcPr>
            <w:tcW w:w="992"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4200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5380</w:t>
            </w:r>
          </w:p>
        </w:tc>
        <w:tc>
          <w:tcPr>
            <w:tcW w:w="1134"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AA6E70"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5920</w:t>
            </w:r>
          </w:p>
        </w:tc>
        <w:tc>
          <w:tcPr>
            <w:tcW w:w="1275" w:type="dxa"/>
            <w:tcBorders>
              <w:top w:val="single" w:sz="4" w:space="0" w:color="auto"/>
              <w:left w:val="single" w:sz="4" w:space="0" w:color="auto"/>
              <w:bottom w:val="single" w:sz="4" w:space="0" w:color="auto"/>
              <w:right w:val="single" w:sz="4" w:space="0" w:color="auto"/>
            </w:tcBorders>
            <w:shd w:val="clear" w:color="FDE9D9" w:fill="FFFFFF"/>
            <w:vAlign w:val="center"/>
          </w:tcPr>
          <w:p w:rsidR="00AA6E70" w:rsidRPr="000035EF" w:rsidRDefault="000035EF" w:rsidP="00AA6E70">
            <w:pPr>
              <w:shd w:val="clear" w:color="auto" w:fill="FFFFFF"/>
              <w:tabs>
                <w:tab w:val="left" w:pos="3828"/>
                <w:tab w:val="left" w:pos="5562"/>
              </w:tabs>
              <w:spacing w:after="0" w:line="240" w:lineRule="auto"/>
              <w:contextualSpacing/>
              <w:jc w:val="center"/>
              <w:rPr>
                <w:rFonts w:ascii="Times New Roman" w:eastAsia="Calibri" w:hAnsi="Times New Roman" w:cs="Times New Roman"/>
                <w:b/>
                <w:sz w:val="24"/>
                <w:szCs w:val="24"/>
              </w:rPr>
            </w:pPr>
            <w:r w:rsidRPr="000035EF">
              <w:rPr>
                <w:rFonts w:ascii="Times New Roman" w:eastAsia="Calibri" w:hAnsi="Times New Roman" w:cs="Times New Roman"/>
                <w:b/>
                <w:sz w:val="24"/>
                <w:szCs w:val="24"/>
              </w:rPr>
              <w:t>1012</w:t>
            </w:r>
            <w:r w:rsidR="00AA6E70" w:rsidRPr="000035EF">
              <w:rPr>
                <w:rFonts w:ascii="Times New Roman" w:eastAsia="Calibri" w:hAnsi="Times New Roman" w:cs="Times New Roman"/>
                <w:b/>
                <w:sz w:val="24"/>
                <w:szCs w:val="24"/>
              </w:rPr>
              <w:t>5</w:t>
            </w:r>
          </w:p>
        </w:tc>
      </w:tr>
    </w:tbl>
    <w:p w:rsidR="008D03E3" w:rsidRPr="006D4EC3" w:rsidRDefault="008D03E3" w:rsidP="006D3766">
      <w:pPr>
        <w:spacing w:after="0" w:line="360" w:lineRule="auto"/>
        <w:ind w:firstLine="709"/>
        <w:jc w:val="both"/>
        <w:rPr>
          <w:rFonts w:ascii="Times New Roman" w:hAnsi="Times New Roman" w:cs="Times New Roman"/>
          <w:sz w:val="24"/>
          <w:szCs w:val="24"/>
        </w:rPr>
      </w:pPr>
    </w:p>
    <w:p w:rsidR="000035EF" w:rsidRDefault="00061C4B"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Структура бюдж</w:t>
      </w:r>
      <w:r w:rsidR="002E214F" w:rsidRPr="006D4EC3">
        <w:rPr>
          <w:rFonts w:ascii="Times New Roman" w:hAnsi="Times New Roman" w:cs="Times New Roman"/>
          <w:sz w:val="24"/>
          <w:szCs w:val="24"/>
        </w:rPr>
        <w:t xml:space="preserve">ета представлена в таблице </w:t>
      </w:r>
      <w:r w:rsidR="000C58CA">
        <w:rPr>
          <w:rFonts w:ascii="Times New Roman" w:hAnsi="Times New Roman" w:cs="Times New Roman"/>
          <w:sz w:val="24"/>
          <w:szCs w:val="24"/>
        </w:rPr>
        <w:t>1</w:t>
      </w:r>
      <w:r w:rsidR="00191157">
        <w:rPr>
          <w:rFonts w:ascii="Times New Roman" w:hAnsi="Times New Roman" w:cs="Times New Roman"/>
          <w:sz w:val="24"/>
          <w:szCs w:val="24"/>
        </w:rPr>
        <w:t>2</w:t>
      </w:r>
      <w:r w:rsidR="007E402D" w:rsidRPr="006D4EC3">
        <w:rPr>
          <w:rFonts w:ascii="Times New Roman" w:hAnsi="Times New Roman" w:cs="Times New Roman"/>
          <w:sz w:val="24"/>
          <w:szCs w:val="24"/>
        </w:rPr>
        <w:t>. О</w:t>
      </w:r>
      <w:r w:rsidR="001A158F" w:rsidRPr="006D4EC3">
        <w:rPr>
          <w:rFonts w:ascii="Times New Roman" w:hAnsi="Times New Roman" w:cs="Times New Roman"/>
          <w:sz w:val="24"/>
          <w:szCs w:val="24"/>
        </w:rPr>
        <w:t>сновную долю в нал</w:t>
      </w:r>
      <w:r w:rsidR="005A580B" w:rsidRPr="006D4EC3">
        <w:rPr>
          <w:rFonts w:ascii="Times New Roman" w:hAnsi="Times New Roman" w:cs="Times New Roman"/>
          <w:sz w:val="24"/>
          <w:szCs w:val="24"/>
        </w:rPr>
        <w:t xml:space="preserve">оговых доходах бюджета </w:t>
      </w:r>
      <w:r w:rsidR="006539A2" w:rsidRPr="006D4EC3">
        <w:rPr>
          <w:rFonts w:ascii="Times New Roman" w:hAnsi="Times New Roman" w:cs="Times New Roman"/>
          <w:sz w:val="24"/>
          <w:szCs w:val="24"/>
        </w:rPr>
        <w:t xml:space="preserve">составляет </w:t>
      </w:r>
      <w:r w:rsidR="000035EF">
        <w:rPr>
          <w:rFonts w:ascii="Times New Roman" w:hAnsi="Times New Roman" w:cs="Times New Roman"/>
          <w:sz w:val="24"/>
          <w:szCs w:val="24"/>
        </w:rPr>
        <w:t>налог на доходы физических лиц</w:t>
      </w:r>
      <w:r w:rsidR="007E402D" w:rsidRPr="006D4EC3">
        <w:rPr>
          <w:rFonts w:ascii="Times New Roman" w:hAnsi="Times New Roman" w:cs="Times New Roman"/>
          <w:sz w:val="24"/>
          <w:szCs w:val="24"/>
        </w:rPr>
        <w:t xml:space="preserve"> </w:t>
      </w:r>
      <w:r w:rsidR="005A580B" w:rsidRPr="006D4EC3">
        <w:rPr>
          <w:rFonts w:ascii="Times New Roman" w:hAnsi="Times New Roman" w:cs="Times New Roman"/>
          <w:sz w:val="24"/>
          <w:szCs w:val="24"/>
        </w:rPr>
        <w:t>(</w:t>
      </w:r>
      <w:r w:rsidR="007E402D" w:rsidRPr="006D4EC3">
        <w:rPr>
          <w:rFonts w:ascii="Times New Roman" w:hAnsi="Times New Roman" w:cs="Times New Roman"/>
          <w:sz w:val="24"/>
          <w:szCs w:val="24"/>
        </w:rPr>
        <w:t>4</w:t>
      </w:r>
      <w:r w:rsidR="000035EF">
        <w:rPr>
          <w:rFonts w:ascii="Times New Roman" w:hAnsi="Times New Roman" w:cs="Times New Roman"/>
          <w:sz w:val="24"/>
          <w:szCs w:val="24"/>
        </w:rPr>
        <w:t>9</w:t>
      </w:r>
      <w:r w:rsidR="005A580B" w:rsidRPr="006D4EC3">
        <w:rPr>
          <w:rFonts w:ascii="Times New Roman" w:hAnsi="Times New Roman" w:cs="Times New Roman"/>
          <w:sz w:val="24"/>
          <w:szCs w:val="24"/>
        </w:rPr>
        <w:t>%</w:t>
      </w:r>
      <w:r w:rsidR="000035EF">
        <w:rPr>
          <w:rFonts w:ascii="Times New Roman" w:hAnsi="Times New Roman" w:cs="Times New Roman"/>
          <w:sz w:val="24"/>
          <w:szCs w:val="24"/>
        </w:rPr>
        <w:t xml:space="preserve">). </w:t>
      </w:r>
      <w:r w:rsidR="007E402D" w:rsidRPr="006D4EC3">
        <w:rPr>
          <w:rFonts w:ascii="Times New Roman" w:hAnsi="Times New Roman" w:cs="Times New Roman"/>
          <w:sz w:val="24"/>
          <w:szCs w:val="24"/>
        </w:rPr>
        <w:t xml:space="preserve"> </w:t>
      </w:r>
    </w:p>
    <w:p w:rsidR="00F025FD" w:rsidRPr="006D4EC3" w:rsidRDefault="00CE32CF"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Что касается расходов на социальную сферу, их</w:t>
      </w:r>
      <w:r w:rsidR="00B310EE" w:rsidRPr="006D4EC3">
        <w:rPr>
          <w:rFonts w:ascii="Times New Roman" w:hAnsi="Times New Roman" w:cs="Times New Roman"/>
          <w:sz w:val="24"/>
          <w:szCs w:val="24"/>
        </w:rPr>
        <w:t xml:space="preserve"> объем формируется на основании</w:t>
      </w:r>
      <w:r w:rsidR="006D3766">
        <w:rPr>
          <w:rFonts w:ascii="Times New Roman" w:hAnsi="Times New Roman" w:cs="Times New Roman"/>
          <w:sz w:val="24"/>
          <w:szCs w:val="24"/>
        </w:rPr>
        <w:t xml:space="preserve"> </w:t>
      </w:r>
      <w:r w:rsidRPr="006D4EC3">
        <w:rPr>
          <w:rFonts w:ascii="Times New Roman" w:hAnsi="Times New Roman" w:cs="Times New Roman"/>
          <w:sz w:val="24"/>
          <w:szCs w:val="24"/>
        </w:rPr>
        <w:t>установл</w:t>
      </w:r>
      <w:r w:rsidR="00B310EE" w:rsidRPr="006D4EC3">
        <w:rPr>
          <w:rFonts w:ascii="Times New Roman" w:hAnsi="Times New Roman" w:cs="Times New Roman"/>
          <w:sz w:val="24"/>
          <w:szCs w:val="24"/>
        </w:rPr>
        <w:t>енных на республиканском уровне</w:t>
      </w:r>
      <w:r w:rsidRPr="006D4EC3">
        <w:rPr>
          <w:rFonts w:ascii="Times New Roman" w:hAnsi="Times New Roman" w:cs="Times New Roman"/>
          <w:sz w:val="24"/>
          <w:szCs w:val="24"/>
        </w:rPr>
        <w:t xml:space="preserve"> нормативов</w:t>
      </w:r>
      <w:r w:rsidR="00E3308E" w:rsidRPr="006D4EC3">
        <w:rPr>
          <w:rFonts w:ascii="Times New Roman" w:hAnsi="Times New Roman" w:cs="Times New Roman"/>
          <w:sz w:val="24"/>
          <w:szCs w:val="24"/>
        </w:rPr>
        <w:t>. Однако</w:t>
      </w:r>
      <w:r w:rsidR="002E214F" w:rsidRPr="006D4EC3">
        <w:rPr>
          <w:rFonts w:ascii="Times New Roman" w:hAnsi="Times New Roman" w:cs="Times New Roman"/>
          <w:sz w:val="24"/>
          <w:szCs w:val="24"/>
        </w:rPr>
        <w:t>,</w:t>
      </w:r>
      <w:r w:rsidR="00E3308E" w:rsidRPr="006D4EC3">
        <w:rPr>
          <w:rFonts w:ascii="Times New Roman" w:hAnsi="Times New Roman" w:cs="Times New Roman"/>
          <w:sz w:val="24"/>
          <w:szCs w:val="24"/>
        </w:rPr>
        <w:t xml:space="preserve"> необходимо отметить, что рост поступлений в местный бюджет от деятельности хозяйствующих субъектов, а также от экономии бюджетных средств в бюджетных организациях н</w:t>
      </w:r>
      <w:r w:rsidR="00056B22" w:rsidRPr="006D4EC3">
        <w:rPr>
          <w:rFonts w:ascii="Times New Roman" w:hAnsi="Times New Roman" w:cs="Times New Roman"/>
          <w:sz w:val="24"/>
          <w:szCs w:val="24"/>
        </w:rPr>
        <w:t>е увеличивает в следующий бюджетный год</w:t>
      </w:r>
      <w:r w:rsidR="00E3308E" w:rsidRPr="006D4EC3">
        <w:rPr>
          <w:rFonts w:ascii="Times New Roman" w:hAnsi="Times New Roman" w:cs="Times New Roman"/>
          <w:sz w:val="24"/>
          <w:szCs w:val="24"/>
        </w:rPr>
        <w:t xml:space="preserve"> общего объема</w:t>
      </w:r>
      <w:r w:rsidR="002E214F" w:rsidRPr="006D4EC3">
        <w:rPr>
          <w:rFonts w:ascii="Times New Roman" w:hAnsi="Times New Roman" w:cs="Times New Roman"/>
          <w:sz w:val="24"/>
          <w:szCs w:val="24"/>
        </w:rPr>
        <w:t xml:space="preserve"> местного</w:t>
      </w:r>
      <w:r w:rsidR="00E3308E" w:rsidRPr="006D4EC3">
        <w:rPr>
          <w:rFonts w:ascii="Times New Roman" w:hAnsi="Times New Roman" w:cs="Times New Roman"/>
          <w:sz w:val="24"/>
          <w:szCs w:val="24"/>
        </w:rPr>
        <w:t xml:space="preserve">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w:t>
      </w:r>
    </w:p>
    <w:p w:rsidR="00365562" w:rsidRPr="006D4EC3" w:rsidRDefault="00E3308E"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Бюджет развития столь незначителен, что за счет этих объемов невозможно реализовывать инвестиционные крупные проекты.</w:t>
      </w:r>
      <w:r w:rsidR="00365562" w:rsidRPr="006D4EC3">
        <w:rPr>
          <w:rFonts w:ascii="Times New Roman" w:hAnsi="Times New Roman" w:cs="Times New Roman"/>
          <w:sz w:val="24"/>
          <w:szCs w:val="24"/>
        </w:rPr>
        <w:t xml:space="preserve"> В этой связи, безусловно, особого внимания требует привлечение внебюджетных инвестиций, а также расширение участия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006537C0" w:rsidRPr="006D4EC3">
        <w:rPr>
          <w:rFonts w:ascii="Times New Roman" w:hAnsi="Times New Roman" w:cs="Times New Roman"/>
          <w:sz w:val="24"/>
          <w:szCs w:val="24"/>
        </w:rPr>
        <w:t>в республиканских и федеральных проектах.</w:t>
      </w:r>
    </w:p>
    <w:p w:rsidR="00EB76C2" w:rsidRPr="006D4EC3" w:rsidRDefault="00EB76C2"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Таким образом, одной из наиболее серьезных проблем </w:t>
      </w:r>
      <w:r w:rsidR="005B58E7">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является </w:t>
      </w:r>
      <w:r w:rsidR="00E11ADA" w:rsidRPr="006D4EC3">
        <w:rPr>
          <w:rFonts w:ascii="Times New Roman" w:hAnsi="Times New Roman" w:cs="Times New Roman"/>
          <w:sz w:val="24"/>
          <w:szCs w:val="24"/>
        </w:rPr>
        <w:t>отсутствие дополнительных налоговых и неналоговых доходов для решения</w:t>
      </w:r>
      <w:r w:rsidR="00816CC9" w:rsidRPr="006D4EC3">
        <w:rPr>
          <w:rFonts w:ascii="Times New Roman" w:hAnsi="Times New Roman" w:cs="Times New Roman"/>
          <w:sz w:val="24"/>
          <w:szCs w:val="24"/>
        </w:rPr>
        <w:t xml:space="preserve"> на должно</w:t>
      </w:r>
      <w:r w:rsidR="002E214F" w:rsidRPr="006D4EC3">
        <w:rPr>
          <w:rFonts w:ascii="Times New Roman" w:hAnsi="Times New Roman" w:cs="Times New Roman"/>
          <w:sz w:val="24"/>
          <w:szCs w:val="24"/>
        </w:rPr>
        <w:t>м</w:t>
      </w:r>
      <w:r w:rsidR="00816CC9" w:rsidRPr="006D4EC3">
        <w:rPr>
          <w:rFonts w:ascii="Times New Roman" w:hAnsi="Times New Roman" w:cs="Times New Roman"/>
          <w:sz w:val="24"/>
          <w:szCs w:val="24"/>
        </w:rPr>
        <w:t xml:space="preserve"> уровне</w:t>
      </w:r>
      <w:r w:rsidR="00E11ADA" w:rsidRPr="006D4EC3">
        <w:rPr>
          <w:rFonts w:ascii="Times New Roman" w:hAnsi="Times New Roman" w:cs="Times New Roman"/>
          <w:sz w:val="24"/>
          <w:szCs w:val="24"/>
        </w:rPr>
        <w:t xml:space="preserve"> вопросов местного значения</w:t>
      </w:r>
      <w:r w:rsidR="00816CC9" w:rsidRPr="006D4EC3">
        <w:rPr>
          <w:rFonts w:ascii="Times New Roman" w:hAnsi="Times New Roman" w:cs="Times New Roman"/>
          <w:sz w:val="24"/>
          <w:szCs w:val="24"/>
        </w:rPr>
        <w:t>, а также для формирования бюджета развития.</w:t>
      </w:r>
    </w:p>
    <w:p w:rsidR="003007AE" w:rsidRPr="006D4EC3" w:rsidRDefault="0046649A"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Необходимо отметить также, что </w:t>
      </w:r>
      <w:r w:rsidR="003007AE" w:rsidRPr="006D4EC3">
        <w:rPr>
          <w:rFonts w:ascii="Times New Roman" w:hAnsi="Times New Roman" w:cs="Times New Roman"/>
          <w:sz w:val="24"/>
          <w:szCs w:val="24"/>
        </w:rPr>
        <w:t>ряд предприятий, осуществляющих с</w:t>
      </w:r>
      <w:r w:rsidR="00B34C23" w:rsidRPr="006D4EC3">
        <w:rPr>
          <w:rFonts w:ascii="Times New Roman" w:hAnsi="Times New Roman" w:cs="Times New Roman"/>
          <w:sz w:val="24"/>
          <w:szCs w:val="24"/>
        </w:rPr>
        <w:t xml:space="preserve">вою деятельность на территории </w:t>
      </w:r>
      <w:r w:rsidR="005B58E7">
        <w:rPr>
          <w:rFonts w:ascii="Times New Roman" w:eastAsia="Times New Roman" w:hAnsi="Times New Roman" w:cs="Times New Roman"/>
          <w:color w:val="000000"/>
          <w:sz w:val="24"/>
          <w:szCs w:val="24"/>
        </w:rPr>
        <w:t>ЛМР</w:t>
      </w:r>
      <w:r w:rsidR="003007AE" w:rsidRPr="006D4EC3">
        <w:rPr>
          <w:rFonts w:ascii="Times New Roman" w:hAnsi="Times New Roman" w:cs="Times New Roman"/>
          <w:sz w:val="24"/>
          <w:szCs w:val="24"/>
        </w:rPr>
        <w:t xml:space="preserve">, зарегистрированы в других </w:t>
      </w:r>
      <w:r w:rsidRPr="006D4EC3">
        <w:rPr>
          <w:rFonts w:ascii="Times New Roman" w:hAnsi="Times New Roman" w:cs="Times New Roman"/>
          <w:sz w:val="24"/>
          <w:szCs w:val="24"/>
        </w:rPr>
        <w:t>муниципальных образованиях, что свидетельствует о части выпадающих из бюджета налоговых доходах.</w:t>
      </w:r>
    </w:p>
    <w:p w:rsidR="00816CC9" w:rsidRPr="006D4EC3" w:rsidRDefault="00596C57"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Требует своего уточнения</w:t>
      </w:r>
      <w:r w:rsidR="005053E3" w:rsidRPr="006D4EC3">
        <w:rPr>
          <w:rFonts w:ascii="Times New Roman" w:hAnsi="Times New Roman" w:cs="Times New Roman"/>
          <w:sz w:val="24"/>
          <w:szCs w:val="24"/>
        </w:rPr>
        <w:t xml:space="preserve"> и</w:t>
      </w:r>
      <w:r w:rsidRPr="006D4EC3">
        <w:rPr>
          <w:rFonts w:ascii="Times New Roman" w:hAnsi="Times New Roman" w:cs="Times New Roman"/>
          <w:sz w:val="24"/>
          <w:szCs w:val="24"/>
        </w:rPr>
        <w:t xml:space="preserve"> вопрос формирования межбюджетных отношений между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Pr="006D4EC3">
        <w:rPr>
          <w:rFonts w:ascii="Times New Roman" w:hAnsi="Times New Roman" w:cs="Times New Roman"/>
          <w:sz w:val="24"/>
          <w:szCs w:val="24"/>
        </w:rPr>
        <w:t>и входящими в его состав поселениями.</w:t>
      </w:r>
    </w:p>
    <w:p w:rsidR="00A716B0" w:rsidRPr="006D4EC3" w:rsidRDefault="008F4B51"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Ниже в таблице приводятся мероприятия, направленные на решение с</w:t>
      </w:r>
      <w:r w:rsidR="005053E3" w:rsidRPr="006D4EC3">
        <w:rPr>
          <w:rFonts w:ascii="Times New Roman" w:hAnsi="Times New Roman" w:cs="Times New Roman"/>
          <w:sz w:val="24"/>
          <w:szCs w:val="24"/>
        </w:rPr>
        <w:t>формулированных проблем. Однако,</w:t>
      </w:r>
      <w:r w:rsidRPr="006D4EC3">
        <w:rPr>
          <w:rFonts w:ascii="Times New Roman" w:hAnsi="Times New Roman" w:cs="Times New Roman"/>
          <w:sz w:val="24"/>
          <w:szCs w:val="24"/>
        </w:rPr>
        <w:t xml:space="preserve"> следует иметь ввиду, что индикатор (институциональный фактор)</w:t>
      </w:r>
      <w:r w:rsidR="005053E3" w:rsidRPr="006D4EC3">
        <w:rPr>
          <w:rFonts w:ascii="Times New Roman" w:hAnsi="Times New Roman" w:cs="Times New Roman"/>
          <w:sz w:val="24"/>
          <w:szCs w:val="24"/>
        </w:rPr>
        <w:t>, характеризующий низкий уровень</w:t>
      </w:r>
      <w:r w:rsidRPr="006D4EC3">
        <w:rPr>
          <w:rFonts w:ascii="Times New Roman" w:hAnsi="Times New Roman" w:cs="Times New Roman"/>
          <w:sz w:val="24"/>
          <w:szCs w:val="24"/>
        </w:rPr>
        <w:t xml:space="preserve"> экономической самодостаточности </w:t>
      </w:r>
      <w:r w:rsidR="005B58E7">
        <w:rPr>
          <w:rFonts w:ascii="Times New Roman" w:eastAsia="Times New Roman" w:hAnsi="Times New Roman" w:cs="Times New Roman"/>
          <w:color w:val="000000"/>
          <w:sz w:val="24"/>
          <w:szCs w:val="24"/>
        </w:rPr>
        <w:t>ЛМР</w:t>
      </w:r>
      <w:r w:rsidR="005053E3" w:rsidRPr="006D4EC3">
        <w:rPr>
          <w:rFonts w:ascii="Times New Roman" w:hAnsi="Times New Roman" w:cs="Times New Roman"/>
          <w:sz w:val="24"/>
          <w:szCs w:val="24"/>
        </w:rPr>
        <w:t>,</w:t>
      </w:r>
      <w:r w:rsidRPr="006D4EC3">
        <w:rPr>
          <w:rFonts w:ascii="Times New Roman" w:hAnsi="Times New Roman" w:cs="Times New Roman"/>
          <w:sz w:val="24"/>
          <w:szCs w:val="24"/>
        </w:rPr>
        <w:t xml:space="preserve"> является следствием успешного решения проблем в рамках других институциональных факторов. </w:t>
      </w:r>
    </w:p>
    <w:p w:rsidR="006D3766" w:rsidRDefault="00D80642" w:rsidP="006D3766">
      <w:pPr>
        <w:spacing w:after="0" w:line="240" w:lineRule="auto"/>
        <w:ind w:firstLine="709"/>
        <w:jc w:val="right"/>
        <w:rPr>
          <w:rFonts w:ascii="Times New Roman" w:hAnsi="Times New Roman" w:cs="Times New Roman"/>
          <w:sz w:val="24"/>
          <w:szCs w:val="24"/>
        </w:rPr>
      </w:pPr>
      <w:r w:rsidRPr="006D4EC3">
        <w:rPr>
          <w:rFonts w:ascii="Times New Roman" w:hAnsi="Times New Roman" w:cs="Times New Roman"/>
          <w:sz w:val="24"/>
          <w:szCs w:val="24"/>
        </w:rPr>
        <w:t xml:space="preserve">Таблица </w:t>
      </w:r>
      <w:r w:rsidR="006D3766">
        <w:rPr>
          <w:rFonts w:ascii="Times New Roman" w:hAnsi="Times New Roman" w:cs="Times New Roman"/>
          <w:sz w:val="24"/>
          <w:szCs w:val="24"/>
        </w:rPr>
        <w:t>1</w:t>
      </w:r>
      <w:r w:rsidR="00191157">
        <w:rPr>
          <w:rFonts w:ascii="Times New Roman" w:hAnsi="Times New Roman" w:cs="Times New Roman"/>
          <w:sz w:val="24"/>
          <w:szCs w:val="24"/>
        </w:rPr>
        <w:t>3</w:t>
      </w:r>
    </w:p>
    <w:p w:rsidR="00A154BA" w:rsidRPr="006D3766" w:rsidRDefault="007920FB" w:rsidP="006D3766">
      <w:pPr>
        <w:spacing w:after="0" w:line="240" w:lineRule="auto"/>
        <w:ind w:firstLine="709"/>
        <w:jc w:val="center"/>
        <w:rPr>
          <w:rFonts w:ascii="Times New Roman" w:hAnsi="Times New Roman" w:cs="Times New Roman"/>
          <w:b/>
          <w:sz w:val="24"/>
          <w:szCs w:val="24"/>
        </w:rPr>
      </w:pPr>
      <w:r w:rsidRPr="006D3766">
        <w:rPr>
          <w:rFonts w:ascii="Times New Roman" w:hAnsi="Times New Roman" w:cs="Times New Roman"/>
          <w:b/>
          <w:sz w:val="24"/>
          <w:szCs w:val="24"/>
        </w:rPr>
        <w:t>Мероприятия</w:t>
      </w:r>
      <w:r w:rsidR="005053E3" w:rsidRPr="006D3766">
        <w:rPr>
          <w:rFonts w:ascii="Times New Roman" w:hAnsi="Times New Roman" w:cs="Times New Roman"/>
          <w:b/>
          <w:sz w:val="24"/>
          <w:szCs w:val="24"/>
        </w:rPr>
        <w:t xml:space="preserve"> в сфере экономической самодостаточности</w:t>
      </w:r>
    </w:p>
    <w:p w:rsidR="00B34C23" w:rsidRPr="006D4EC3" w:rsidRDefault="00B34C23" w:rsidP="006D4EC3">
      <w:pPr>
        <w:spacing w:after="0" w:line="240" w:lineRule="auto"/>
        <w:ind w:firstLine="709"/>
        <w:jc w:val="center"/>
        <w:rPr>
          <w:rFonts w:ascii="Times New Roman" w:hAnsi="Times New Roman" w:cs="Times New Roman"/>
          <w:sz w:val="24"/>
          <w:szCs w:val="24"/>
        </w:rPr>
      </w:pPr>
    </w:p>
    <w:tbl>
      <w:tblPr>
        <w:tblW w:w="10200" w:type="dxa"/>
        <w:tblInd w:w="-5" w:type="dxa"/>
        <w:tblLayout w:type="fixed"/>
        <w:tblLook w:val="04A0" w:firstRow="1" w:lastRow="0" w:firstColumn="1" w:lastColumn="0" w:noHBand="0" w:noVBand="1"/>
      </w:tblPr>
      <w:tblGrid>
        <w:gridCol w:w="473"/>
        <w:gridCol w:w="3213"/>
        <w:gridCol w:w="1672"/>
        <w:gridCol w:w="2300"/>
        <w:gridCol w:w="1527"/>
        <w:gridCol w:w="1015"/>
      </w:tblGrid>
      <w:tr w:rsidR="005350AF" w:rsidRPr="006D4EC3" w:rsidTr="00401074">
        <w:trPr>
          <w:trHeight w:val="630"/>
          <w:tblHeader/>
        </w:trPr>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32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1527" w:type="dxa"/>
            <w:tcBorders>
              <w:top w:val="single" w:sz="4" w:space="0" w:color="auto"/>
              <w:left w:val="nil"/>
              <w:bottom w:val="single" w:sz="4" w:space="0" w:color="auto"/>
              <w:right w:val="single" w:sz="4" w:space="0" w:color="auto"/>
            </w:tcBorders>
            <w:shd w:val="clear" w:color="auto" w:fill="D9D9D9" w:themeFill="background1" w:themeFillShade="D9"/>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 финансирования, тыс. руб.</w:t>
            </w:r>
          </w:p>
        </w:tc>
        <w:tc>
          <w:tcPr>
            <w:tcW w:w="1015" w:type="dxa"/>
            <w:tcBorders>
              <w:top w:val="single" w:sz="4" w:space="0" w:color="auto"/>
              <w:left w:val="nil"/>
              <w:bottom w:val="single" w:sz="4" w:space="0" w:color="auto"/>
              <w:right w:val="single" w:sz="4" w:space="0" w:color="auto"/>
            </w:tcBorders>
            <w:shd w:val="clear" w:color="auto" w:fill="D9D9D9" w:themeFill="background1" w:themeFillShade="D9"/>
          </w:tcPr>
          <w:p w:rsidR="005350AF" w:rsidRPr="006D4EC3" w:rsidRDefault="005350AF"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Источники</w:t>
            </w:r>
            <w:r w:rsidR="00B34C23" w:rsidRPr="006D4EC3">
              <w:rPr>
                <w:rFonts w:ascii="Times New Roman" w:eastAsia="Times New Roman" w:hAnsi="Times New Roman" w:cs="Times New Roman"/>
                <w:b/>
                <w:bCs/>
                <w:color w:val="000000"/>
                <w:sz w:val="24"/>
                <w:szCs w:val="24"/>
              </w:rPr>
              <w:t xml:space="preserve"> финансирования</w:t>
            </w:r>
          </w:p>
        </w:tc>
      </w:tr>
      <w:tr w:rsidR="005350AF" w:rsidRPr="006D4EC3" w:rsidTr="0003646B">
        <w:trPr>
          <w:trHeight w:val="252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3213" w:type="dxa"/>
            <w:tcBorders>
              <w:top w:val="nil"/>
              <w:left w:val="nil"/>
              <w:bottom w:val="single" w:sz="4" w:space="0" w:color="auto"/>
              <w:right w:val="single" w:sz="4" w:space="0" w:color="auto"/>
            </w:tcBorders>
            <w:shd w:val="clear" w:color="auto" w:fill="auto"/>
            <w:noWrap/>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общественного инвестиционного совета экономической зоны (далее -ОИСЭЗ)</w:t>
            </w:r>
          </w:p>
        </w:tc>
        <w:tc>
          <w:tcPr>
            <w:tcW w:w="1672" w:type="dxa"/>
            <w:tcBorders>
              <w:top w:val="nil"/>
              <w:left w:val="nil"/>
              <w:bottom w:val="single" w:sz="4" w:space="0" w:color="auto"/>
              <w:right w:val="single" w:sz="4" w:space="0" w:color="auto"/>
            </w:tcBorders>
            <w:shd w:val="clear" w:color="auto" w:fill="auto"/>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01.06.2016 г.</w:t>
            </w:r>
          </w:p>
        </w:tc>
        <w:tc>
          <w:tcPr>
            <w:tcW w:w="2300" w:type="dxa"/>
            <w:tcBorders>
              <w:top w:val="nil"/>
              <w:left w:val="nil"/>
              <w:bottom w:val="single" w:sz="4" w:space="0" w:color="auto"/>
              <w:right w:val="single" w:sz="4" w:space="0" w:color="auto"/>
            </w:tcBorders>
            <w:shd w:val="clear" w:color="auto" w:fill="auto"/>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Министерство экономики Республики Татарстан совместно с Главами муниципальных районов  экономической зоны</w:t>
            </w:r>
          </w:p>
        </w:tc>
        <w:tc>
          <w:tcPr>
            <w:tcW w:w="1527" w:type="dxa"/>
            <w:tcBorders>
              <w:top w:val="nil"/>
              <w:left w:val="nil"/>
              <w:bottom w:val="single" w:sz="4" w:space="0" w:color="auto"/>
              <w:right w:val="single" w:sz="4" w:space="0" w:color="auto"/>
            </w:tcBorders>
            <w:vAlign w:val="center"/>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350AF" w:rsidRPr="006D4EC3" w:rsidTr="0003646B">
        <w:trPr>
          <w:trHeight w:val="1023"/>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p>
        </w:tc>
        <w:tc>
          <w:tcPr>
            <w:tcW w:w="3213" w:type="dxa"/>
            <w:tcBorders>
              <w:top w:val="nil"/>
              <w:left w:val="nil"/>
              <w:bottom w:val="single" w:sz="4" w:space="0" w:color="auto"/>
              <w:right w:val="single" w:sz="4" w:space="0" w:color="auto"/>
            </w:tcBorders>
            <w:shd w:val="clear" w:color="auto" w:fill="auto"/>
            <w:noWrap/>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Подготовка предложений для рассмотрения на ОИСЭЗ, Президиуме Совета муниципальных образований Республики Татарстан, Экономическом совете при Кабинете Министров Республики Татарстан предложений о стимулировании муниципальных образований на увеличение налогооблагаемой базы с применением механизма сохранения дополнительно полученных доходов в бюджете муниципальных образований на очередной финансовый год по инвестиционным проектам, реализованным за счет привлечения внебюджетных источников</w:t>
            </w:r>
          </w:p>
        </w:tc>
        <w:tc>
          <w:tcPr>
            <w:tcW w:w="1672" w:type="dxa"/>
            <w:tcBorders>
              <w:top w:val="nil"/>
              <w:left w:val="nil"/>
              <w:bottom w:val="single" w:sz="4" w:space="0" w:color="auto"/>
              <w:right w:val="single" w:sz="4" w:space="0" w:color="auto"/>
            </w:tcBorders>
            <w:shd w:val="clear" w:color="auto" w:fill="auto"/>
            <w:vAlign w:val="center"/>
            <w:hideMark/>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300" w:type="dxa"/>
            <w:tcBorders>
              <w:top w:val="nil"/>
              <w:left w:val="nil"/>
              <w:bottom w:val="single" w:sz="4" w:space="0" w:color="auto"/>
              <w:right w:val="single" w:sz="4" w:space="0" w:color="auto"/>
            </w:tcBorders>
            <w:shd w:val="clear" w:color="auto" w:fill="auto"/>
            <w:vAlign w:val="center"/>
            <w:hideMark/>
          </w:tcPr>
          <w:p w:rsidR="005350AF" w:rsidRPr="006D4EC3" w:rsidRDefault="005B58E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527" w:type="dxa"/>
            <w:tcBorders>
              <w:top w:val="nil"/>
              <w:left w:val="nil"/>
              <w:bottom w:val="single" w:sz="4" w:space="0" w:color="auto"/>
              <w:right w:val="single" w:sz="4" w:space="0" w:color="auto"/>
            </w:tcBorders>
            <w:vAlign w:val="center"/>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5350AF" w:rsidRPr="006D4EC3" w:rsidRDefault="005350AF"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B34C23" w:rsidRPr="006D4EC3" w:rsidTr="0003646B">
        <w:trPr>
          <w:trHeight w:val="283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B34C23" w:rsidRPr="006D4EC3" w:rsidRDefault="00B34C2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3213" w:type="dxa"/>
            <w:tcBorders>
              <w:top w:val="nil"/>
              <w:left w:val="nil"/>
              <w:bottom w:val="single" w:sz="4" w:space="0" w:color="auto"/>
              <w:right w:val="single" w:sz="4" w:space="0" w:color="auto"/>
            </w:tcBorders>
            <w:shd w:val="clear" w:color="auto" w:fill="auto"/>
            <w:noWrap/>
            <w:vAlign w:val="center"/>
            <w:hideMark/>
          </w:tcPr>
          <w:p w:rsidR="00B34C23" w:rsidRPr="006D4EC3" w:rsidRDefault="00B34C2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Инвестиционного меморандума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на основе информации о потребности товаропроизводителей Республики Татарстан и регионов Российской Федерации в продукции, которую можно производить на территории </w:t>
            </w:r>
            <w:r w:rsidR="005B58E7">
              <w:rPr>
                <w:rFonts w:ascii="Times New Roman" w:eastAsia="Times New Roman" w:hAnsi="Times New Roman" w:cs="Times New Roman"/>
                <w:color w:val="000000"/>
                <w:sz w:val="24"/>
                <w:szCs w:val="24"/>
              </w:rPr>
              <w:t>ЛМР</w:t>
            </w:r>
          </w:p>
        </w:tc>
        <w:tc>
          <w:tcPr>
            <w:tcW w:w="1672" w:type="dxa"/>
            <w:tcBorders>
              <w:top w:val="nil"/>
              <w:left w:val="nil"/>
              <w:bottom w:val="single" w:sz="4" w:space="0" w:color="auto"/>
              <w:right w:val="single" w:sz="4" w:space="0" w:color="auto"/>
            </w:tcBorders>
            <w:shd w:val="clear" w:color="auto" w:fill="auto"/>
            <w:vAlign w:val="center"/>
            <w:hideMark/>
          </w:tcPr>
          <w:p w:rsidR="00B34C23" w:rsidRPr="006D4EC3" w:rsidRDefault="00B34C2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01.10.2016 г.</w:t>
            </w:r>
          </w:p>
        </w:tc>
        <w:tc>
          <w:tcPr>
            <w:tcW w:w="2300" w:type="dxa"/>
            <w:tcBorders>
              <w:top w:val="nil"/>
              <w:left w:val="nil"/>
              <w:bottom w:val="single" w:sz="4" w:space="0" w:color="auto"/>
              <w:right w:val="single" w:sz="4" w:space="0" w:color="auto"/>
            </w:tcBorders>
            <w:shd w:val="clear" w:color="auto" w:fill="auto"/>
            <w:vAlign w:val="center"/>
            <w:hideMark/>
          </w:tcPr>
          <w:p w:rsidR="00B34C23" w:rsidRPr="006D4EC3" w:rsidRDefault="005B58E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527" w:type="dxa"/>
            <w:tcBorders>
              <w:top w:val="nil"/>
              <w:left w:val="nil"/>
              <w:bottom w:val="single" w:sz="4" w:space="0" w:color="auto"/>
              <w:right w:val="single" w:sz="4" w:space="0" w:color="auto"/>
            </w:tcBorders>
            <w:vAlign w:val="center"/>
          </w:tcPr>
          <w:p w:rsidR="00B34C23" w:rsidRPr="006D4EC3" w:rsidRDefault="00B34C2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B34C23" w:rsidRPr="006D4EC3" w:rsidRDefault="00B34C23"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3646B" w:rsidRPr="006D4EC3" w:rsidTr="0003646B">
        <w:trPr>
          <w:trHeight w:val="346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w:t>
            </w:r>
          </w:p>
        </w:tc>
        <w:tc>
          <w:tcPr>
            <w:tcW w:w="3213" w:type="dxa"/>
            <w:tcBorders>
              <w:top w:val="nil"/>
              <w:left w:val="nil"/>
              <w:bottom w:val="single" w:sz="4" w:space="0" w:color="auto"/>
              <w:right w:val="single" w:sz="4" w:space="0" w:color="auto"/>
            </w:tcBorders>
            <w:shd w:val="clear" w:color="auto" w:fill="auto"/>
            <w:noWrap/>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электронной базы инвестиционных ниш на основе регулярно получаемой информации из электронного каталога Агентства по государственному заказу Республики Татарстан и инвестиционного меморандума Республики Татарстан</w:t>
            </w:r>
          </w:p>
        </w:tc>
        <w:tc>
          <w:tcPr>
            <w:tcW w:w="1672" w:type="dxa"/>
            <w:tcBorders>
              <w:top w:val="nil"/>
              <w:left w:val="nil"/>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30.12.2016 г.</w:t>
            </w:r>
          </w:p>
        </w:tc>
        <w:tc>
          <w:tcPr>
            <w:tcW w:w="2300" w:type="dxa"/>
            <w:tcBorders>
              <w:top w:val="nil"/>
              <w:left w:val="nil"/>
              <w:bottom w:val="single" w:sz="4" w:space="0" w:color="auto"/>
              <w:right w:val="single" w:sz="4" w:space="0" w:color="auto"/>
            </w:tcBorders>
            <w:shd w:val="clear" w:color="auto" w:fill="auto"/>
            <w:vAlign w:val="center"/>
            <w:hideMark/>
          </w:tcPr>
          <w:p w:rsidR="0003646B" w:rsidRPr="006D4EC3" w:rsidRDefault="005B58E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527"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3646B" w:rsidRPr="006D4EC3" w:rsidTr="0003646B">
        <w:trPr>
          <w:trHeight w:val="283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5</w:t>
            </w:r>
          </w:p>
        </w:tc>
        <w:tc>
          <w:tcPr>
            <w:tcW w:w="3213" w:type="dxa"/>
            <w:tcBorders>
              <w:top w:val="nil"/>
              <w:left w:val="nil"/>
              <w:bottom w:val="single" w:sz="4" w:space="0" w:color="auto"/>
              <w:right w:val="single" w:sz="4" w:space="0" w:color="auto"/>
            </w:tcBorders>
            <w:shd w:val="clear" w:color="auto" w:fill="auto"/>
            <w:noWrap/>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Внесение на Экономический совет при Кабинете Министров Республики Татарстан вопроса о регистрации хозяйствующих субъектов, осуществляющих свою деятельность на территории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(и других муниципальных образований)</w:t>
            </w:r>
          </w:p>
        </w:tc>
        <w:tc>
          <w:tcPr>
            <w:tcW w:w="1672" w:type="dxa"/>
            <w:tcBorders>
              <w:top w:val="nil"/>
              <w:left w:val="nil"/>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300" w:type="dxa"/>
            <w:tcBorders>
              <w:top w:val="nil"/>
              <w:left w:val="nil"/>
              <w:bottom w:val="single" w:sz="4" w:space="0" w:color="auto"/>
              <w:right w:val="single" w:sz="4" w:space="0" w:color="auto"/>
            </w:tcBorders>
            <w:shd w:val="clear" w:color="auto" w:fill="auto"/>
            <w:vAlign w:val="center"/>
            <w:hideMark/>
          </w:tcPr>
          <w:p w:rsidR="0003646B" w:rsidRPr="006D4EC3" w:rsidRDefault="005B58E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527"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3646B" w:rsidRPr="006D4EC3" w:rsidTr="0003646B">
        <w:trPr>
          <w:trHeight w:val="315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6</w:t>
            </w:r>
          </w:p>
        </w:tc>
        <w:tc>
          <w:tcPr>
            <w:tcW w:w="3213" w:type="dxa"/>
            <w:tcBorders>
              <w:top w:val="nil"/>
              <w:left w:val="nil"/>
              <w:bottom w:val="single" w:sz="4" w:space="0" w:color="auto"/>
              <w:right w:val="single" w:sz="4" w:space="0" w:color="auto"/>
            </w:tcBorders>
            <w:shd w:val="clear" w:color="auto" w:fill="auto"/>
            <w:noWrap/>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Подготовка предложений для инвестиционных соглашений с инвесторами, планирующими создавать свои производства или филиалы на территории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об инвестиционном обременении, суть которого заключается в постановке на налоговый учет в </w:t>
            </w:r>
            <w:r w:rsidR="005B58E7">
              <w:rPr>
                <w:rFonts w:ascii="Times New Roman" w:eastAsia="Times New Roman" w:hAnsi="Times New Roman" w:cs="Times New Roman"/>
                <w:color w:val="000000"/>
                <w:sz w:val="24"/>
                <w:szCs w:val="24"/>
              </w:rPr>
              <w:t>ЛМР</w:t>
            </w:r>
            <w:r w:rsidR="005B58E7"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взамен на муниципальные преференции</w:t>
            </w:r>
          </w:p>
        </w:tc>
        <w:tc>
          <w:tcPr>
            <w:tcW w:w="1672" w:type="dxa"/>
            <w:tcBorders>
              <w:top w:val="nil"/>
              <w:left w:val="nil"/>
              <w:bottom w:val="single" w:sz="4" w:space="0" w:color="auto"/>
              <w:right w:val="single" w:sz="4" w:space="0" w:color="auto"/>
            </w:tcBorders>
            <w:shd w:val="clear" w:color="auto" w:fill="auto"/>
            <w:vAlign w:val="center"/>
            <w:hideMark/>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300" w:type="dxa"/>
            <w:tcBorders>
              <w:top w:val="nil"/>
              <w:left w:val="nil"/>
              <w:bottom w:val="single" w:sz="4" w:space="0" w:color="auto"/>
              <w:right w:val="single" w:sz="4" w:space="0" w:color="auto"/>
            </w:tcBorders>
            <w:shd w:val="clear" w:color="auto" w:fill="auto"/>
            <w:vAlign w:val="center"/>
            <w:hideMark/>
          </w:tcPr>
          <w:p w:rsidR="0003646B" w:rsidRPr="006D4EC3" w:rsidRDefault="005B58E7" w:rsidP="006D4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1527"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vAlign w:val="center"/>
          </w:tcPr>
          <w:p w:rsidR="0003646B" w:rsidRPr="006D4EC3" w:rsidRDefault="0003646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bl>
    <w:p w:rsidR="008459D3" w:rsidRDefault="008459D3" w:rsidP="006D4EC3">
      <w:pPr>
        <w:pStyle w:val="1"/>
        <w:ind w:firstLine="709"/>
        <w:jc w:val="center"/>
        <w:rPr>
          <w:b/>
          <w:sz w:val="24"/>
          <w:szCs w:val="24"/>
        </w:rPr>
      </w:pPr>
      <w:bookmarkStart w:id="9" w:name="_Toc451763785"/>
    </w:p>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8459D3" w:rsidRDefault="008459D3" w:rsidP="008459D3"/>
    <w:p w:rsidR="00C903AF" w:rsidRDefault="00C903AF" w:rsidP="008459D3"/>
    <w:p w:rsidR="00C903AF" w:rsidRDefault="00C903AF" w:rsidP="008459D3"/>
    <w:p w:rsidR="00C903AF" w:rsidRDefault="00C903AF" w:rsidP="008459D3"/>
    <w:p w:rsidR="00C903AF" w:rsidRDefault="00C903AF" w:rsidP="008459D3"/>
    <w:p w:rsidR="00C903AF" w:rsidRDefault="00C903AF" w:rsidP="008459D3"/>
    <w:p w:rsidR="008459D3" w:rsidRDefault="008459D3" w:rsidP="008459D3"/>
    <w:p w:rsidR="00A81309" w:rsidRDefault="00853116" w:rsidP="006D4EC3">
      <w:pPr>
        <w:pStyle w:val="1"/>
        <w:ind w:firstLine="709"/>
        <w:jc w:val="center"/>
        <w:rPr>
          <w:b/>
          <w:sz w:val="24"/>
          <w:szCs w:val="24"/>
        </w:rPr>
      </w:pPr>
      <w:r w:rsidRPr="006D4EC3">
        <w:rPr>
          <w:b/>
          <w:sz w:val="24"/>
          <w:szCs w:val="24"/>
        </w:rPr>
        <w:t>4</w:t>
      </w:r>
      <w:r w:rsidR="00DA11BB" w:rsidRPr="006D4EC3">
        <w:rPr>
          <w:b/>
          <w:sz w:val="24"/>
          <w:szCs w:val="24"/>
        </w:rPr>
        <w:t>.</w:t>
      </w:r>
      <w:r w:rsidRPr="006D4EC3">
        <w:rPr>
          <w:b/>
          <w:sz w:val="24"/>
          <w:szCs w:val="24"/>
        </w:rPr>
        <w:t>5.</w:t>
      </w:r>
      <w:r w:rsidR="00DA11BB" w:rsidRPr="006D4EC3">
        <w:rPr>
          <w:b/>
          <w:sz w:val="24"/>
          <w:szCs w:val="24"/>
        </w:rPr>
        <w:t xml:space="preserve"> </w:t>
      </w:r>
      <w:bookmarkEnd w:id="9"/>
      <w:r w:rsidRPr="006D4EC3">
        <w:rPr>
          <w:b/>
          <w:sz w:val="24"/>
          <w:szCs w:val="24"/>
        </w:rPr>
        <w:t xml:space="preserve">Повышение </w:t>
      </w:r>
      <w:r w:rsidR="00A81309">
        <w:rPr>
          <w:b/>
          <w:sz w:val="24"/>
          <w:szCs w:val="24"/>
        </w:rPr>
        <w:t xml:space="preserve">эффективности </w:t>
      </w:r>
      <w:r w:rsidRPr="006D4EC3">
        <w:rPr>
          <w:b/>
          <w:sz w:val="24"/>
          <w:szCs w:val="24"/>
        </w:rPr>
        <w:t xml:space="preserve">системы </w:t>
      </w:r>
    </w:p>
    <w:p w:rsidR="00DA11BB" w:rsidRPr="006D4EC3" w:rsidRDefault="00853116" w:rsidP="006D4EC3">
      <w:pPr>
        <w:pStyle w:val="1"/>
        <w:ind w:firstLine="709"/>
        <w:jc w:val="center"/>
        <w:rPr>
          <w:b/>
          <w:sz w:val="24"/>
          <w:szCs w:val="24"/>
        </w:rPr>
      </w:pPr>
      <w:r w:rsidRPr="006D4EC3">
        <w:rPr>
          <w:b/>
          <w:sz w:val="24"/>
          <w:szCs w:val="24"/>
        </w:rPr>
        <w:t>государственного и муниципального управления</w:t>
      </w:r>
    </w:p>
    <w:p w:rsidR="002C727C" w:rsidRPr="006D4EC3" w:rsidRDefault="002C727C" w:rsidP="006D4EC3">
      <w:pPr>
        <w:spacing w:after="0" w:line="240" w:lineRule="auto"/>
        <w:ind w:firstLine="709"/>
        <w:jc w:val="both"/>
        <w:rPr>
          <w:rFonts w:ascii="Times New Roman" w:hAnsi="Times New Roman" w:cs="Times New Roman"/>
          <w:b/>
          <w:sz w:val="24"/>
          <w:szCs w:val="24"/>
        </w:rPr>
      </w:pPr>
    </w:p>
    <w:p w:rsidR="00DA11BB" w:rsidRPr="006D4EC3" w:rsidRDefault="00B136B3"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По результатам проведенной стратегической сессии</w:t>
      </w:r>
      <w:r w:rsidR="002C727C" w:rsidRPr="006D4EC3">
        <w:rPr>
          <w:rFonts w:ascii="Times New Roman" w:hAnsi="Times New Roman" w:cs="Times New Roman"/>
          <w:sz w:val="24"/>
          <w:szCs w:val="24"/>
        </w:rPr>
        <w:t xml:space="preserve"> с руководителями сельских поселений и представителями бизнеса в марте 2016 года </w:t>
      </w:r>
      <w:r w:rsidRPr="006D4EC3">
        <w:rPr>
          <w:rFonts w:ascii="Times New Roman" w:hAnsi="Times New Roman" w:cs="Times New Roman"/>
          <w:sz w:val="24"/>
          <w:szCs w:val="24"/>
        </w:rPr>
        <w:t xml:space="preserve">была выявлена корневая проблема социально-экономического развития </w:t>
      </w:r>
      <w:r w:rsidR="005B58E7">
        <w:rPr>
          <w:rFonts w:ascii="Times New Roman" w:eastAsia="Times New Roman" w:hAnsi="Times New Roman" w:cs="Times New Roman"/>
          <w:color w:val="000000"/>
          <w:sz w:val="24"/>
          <w:szCs w:val="24"/>
        </w:rPr>
        <w:t>ЛМР</w:t>
      </w:r>
      <w:r w:rsidR="002C727C" w:rsidRPr="006D4EC3">
        <w:rPr>
          <w:rFonts w:ascii="Times New Roman" w:hAnsi="Times New Roman" w:cs="Times New Roman"/>
          <w:sz w:val="24"/>
          <w:szCs w:val="24"/>
        </w:rPr>
        <w:t xml:space="preserve">, обусловленная </w:t>
      </w:r>
      <w:r w:rsidR="00222C58" w:rsidRPr="006D4EC3">
        <w:rPr>
          <w:rFonts w:ascii="Times New Roman" w:hAnsi="Times New Roman" w:cs="Times New Roman"/>
          <w:sz w:val="24"/>
          <w:szCs w:val="24"/>
        </w:rPr>
        <w:t xml:space="preserve">ключевой ролью </w:t>
      </w:r>
      <w:r w:rsidRPr="006D4EC3">
        <w:rPr>
          <w:rFonts w:ascii="Times New Roman" w:hAnsi="Times New Roman" w:cs="Times New Roman"/>
          <w:sz w:val="24"/>
          <w:szCs w:val="24"/>
        </w:rPr>
        <w:t>институционального фактора</w:t>
      </w:r>
      <w:r w:rsidR="00222C58" w:rsidRPr="006D4EC3">
        <w:rPr>
          <w:rFonts w:ascii="Times New Roman" w:hAnsi="Times New Roman" w:cs="Times New Roman"/>
          <w:sz w:val="24"/>
          <w:szCs w:val="24"/>
        </w:rPr>
        <w:t xml:space="preserve"> «государственное и муниципальное управление»,</w:t>
      </w:r>
      <w:r w:rsidRPr="006D4EC3">
        <w:rPr>
          <w:rFonts w:ascii="Times New Roman" w:hAnsi="Times New Roman" w:cs="Times New Roman"/>
          <w:sz w:val="24"/>
          <w:szCs w:val="24"/>
        </w:rPr>
        <w:t xml:space="preserve"> и сформулирована как недостаточно эффективная система государственного и муниципального управления.</w:t>
      </w:r>
    </w:p>
    <w:p w:rsidR="00B136B3" w:rsidRPr="006D4EC3" w:rsidRDefault="00C0778D"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Известно, что результатом деятельности государственных и муниципальных органов власти (равно как и корпоративных) являются управленческие решения. Эти решения оформляются в виде нормативных правовых актов и иных форм решений и должны быть интегрированы в общую систему государственного и муниципального управления. В Республике Татарстан в качестве такой системы выбрана система индикативного управления экономикой. В ее рамках</w:t>
      </w:r>
      <w:r w:rsidR="00DD03D8" w:rsidRPr="006D4EC3">
        <w:rPr>
          <w:rFonts w:ascii="Times New Roman" w:hAnsi="Times New Roman" w:cs="Times New Roman"/>
          <w:sz w:val="24"/>
          <w:szCs w:val="24"/>
        </w:rPr>
        <w:t>,</w:t>
      </w:r>
      <w:r w:rsidRPr="006D4EC3">
        <w:rPr>
          <w:rFonts w:ascii="Times New Roman" w:hAnsi="Times New Roman" w:cs="Times New Roman"/>
          <w:sz w:val="24"/>
          <w:szCs w:val="24"/>
        </w:rPr>
        <w:t xml:space="preserve"> уже в течение 15 лет</w:t>
      </w:r>
      <w:r w:rsidR="00DD03D8" w:rsidRPr="006D4EC3">
        <w:rPr>
          <w:rFonts w:ascii="Times New Roman" w:hAnsi="Times New Roman" w:cs="Times New Roman"/>
          <w:sz w:val="24"/>
          <w:szCs w:val="24"/>
        </w:rPr>
        <w:t>,</w:t>
      </w:r>
      <w:r w:rsidRPr="006D4EC3">
        <w:rPr>
          <w:rFonts w:ascii="Times New Roman" w:hAnsi="Times New Roman" w:cs="Times New Roman"/>
          <w:sz w:val="24"/>
          <w:szCs w:val="24"/>
        </w:rPr>
        <w:t xml:space="preserve"> для каждого </w:t>
      </w:r>
      <w:r w:rsidR="00952DEC" w:rsidRPr="006D4EC3">
        <w:rPr>
          <w:rFonts w:ascii="Times New Roman" w:hAnsi="Times New Roman" w:cs="Times New Roman"/>
          <w:sz w:val="24"/>
          <w:szCs w:val="24"/>
        </w:rPr>
        <w:t>ИОГВ</w:t>
      </w:r>
      <w:r w:rsidRPr="006D4EC3">
        <w:rPr>
          <w:rFonts w:ascii="Times New Roman" w:hAnsi="Times New Roman" w:cs="Times New Roman"/>
          <w:sz w:val="24"/>
          <w:szCs w:val="24"/>
        </w:rPr>
        <w:t xml:space="preserve"> формируется государственное задание на управление на очередной и два последующих года.  Этот период определен периодом бюджетного планирования.</w:t>
      </w:r>
    </w:p>
    <w:p w:rsidR="002C727C" w:rsidRPr="006D4EC3" w:rsidRDefault="00C0778D" w:rsidP="006D3766">
      <w:pPr>
        <w:spacing w:after="0" w:line="360" w:lineRule="auto"/>
        <w:ind w:firstLine="709"/>
        <w:jc w:val="both"/>
        <w:rPr>
          <w:rFonts w:ascii="Times New Roman" w:hAnsi="Times New Roman" w:cs="Times New Roman"/>
          <w:color w:val="FF0000"/>
          <w:sz w:val="24"/>
          <w:szCs w:val="24"/>
        </w:rPr>
      </w:pPr>
      <w:r w:rsidRPr="006D4EC3">
        <w:rPr>
          <w:rFonts w:ascii="Times New Roman" w:hAnsi="Times New Roman" w:cs="Times New Roman"/>
          <w:sz w:val="24"/>
          <w:szCs w:val="24"/>
        </w:rPr>
        <w:t xml:space="preserve">Для </w:t>
      </w:r>
      <w:r w:rsidR="00952DEC" w:rsidRPr="006D4EC3">
        <w:rPr>
          <w:rFonts w:ascii="Times New Roman" w:hAnsi="Times New Roman" w:cs="Times New Roman"/>
          <w:sz w:val="24"/>
          <w:szCs w:val="24"/>
        </w:rPr>
        <w:t>ОМС</w:t>
      </w:r>
      <w:r w:rsidRPr="006D4EC3">
        <w:rPr>
          <w:rFonts w:ascii="Times New Roman" w:hAnsi="Times New Roman" w:cs="Times New Roman"/>
          <w:sz w:val="24"/>
          <w:szCs w:val="24"/>
        </w:rPr>
        <w:t xml:space="preserve"> ежегодно формируются и подписываются Главами муниципальных районов и городских округов соглашения, в которых отражаются показатели оценки эффективности деятельности </w:t>
      </w:r>
      <w:r w:rsidR="00952DEC" w:rsidRPr="006D4EC3">
        <w:rPr>
          <w:rFonts w:ascii="Times New Roman" w:hAnsi="Times New Roman" w:cs="Times New Roman"/>
          <w:sz w:val="24"/>
          <w:szCs w:val="24"/>
        </w:rPr>
        <w:t xml:space="preserve">ОМС </w:t>
      </w:r>
      <w:r w:rsidRPr="006D4EC3">
        <w:rPr>
          <w:rFonts w:ascii="Times New Roman" w:hAnsi="Times New Roman" w:cs="Times New Roman"/>
          <w:sz w:val="24"/>
          <w:szCs w:val="24"/>
        </w:rPr>
        <w:t>в рамках переданных отдельных государственных по</w:t>
      </w:r>
      <w:r w:rsidR="00952DEC" w:rsidRPr="006D4EC3">
        <w:rPr>
          <w:rFonts w:ascii="Times New Roman" w:hAnsi="Times New Roman" w:cs="Times New Roman"/>
          <w:sz w:val="24"/>
          <w:szCs w:val="24"/>
        </w:rPr>
        <w:t>лномочий, а также определенных Указом П</w:t>
      </w:r>
      <w:r w:rsidRPr="006D4EC3">
        <w:rPr>
          <w:rFonts w:ascii="Times New Roman" w:hAnsi="Times New Roman" w:cs="Times New Roman"/>
          <w:sz w:val="24"/>
          <w:szCs w:val="24"/>
        </w:rPr>
        <w:t xml:space="preserve">резидента Российской Федерации </w:t>
      </w:r>
      <w:r w:rsidR="00952DEC" w:rsidRPr="006D4EC3">
        <w:rPr>
          <w:rFonts w:ascii="Times New Roman" w:hAnsi="Times New Roman" w:cs="Times New Roman"/>
          <w:sz w:val="24"/>
          <w:szCs w:val="24"/>
        </w:rPr>
        <w:t>от 28 апреля 2008 года №607 «Об оценке эффективности деятельности органов местного самоуправления городских округов и муниципальных районов».</w:t>
      </w:r>
    </w:p>
    <w:p w:rsidR="00C0778D" w:rsidRPr="006D4EC3" w:rsidRDefault="00C0778D"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Утверждение </w:t>
      </w:r>
      <w:r w:rsidR="00952DEC" w:rsidRPr="006D4EC3">
        <w:rPr>
          <w:rFonts w:ascii="Times New Roman" w:hAnsi="Times New Roman" w:cs="Times New Roman"/>
          <w:sz w:val="24"/>
          <w:szCs w:val="24"/>
        </w:rPr>
        <w:t xml:space="preserve">Федерального закона Российской Федерации от 6 октября 2003 г. № 131-ФЗ «Об общих принципах организации местного самоуправления в Российской Федерации» </w:t>
      </w:r>
      <w:r w:rsidR="0086333E" w:rsidRPr="006D4EC3">
        <w:rPr>
          <w:rFonts w:ascii="Times New Roman" w:hAnsi="Times New Roman" w:cs="Times New Roman"/>
          <w:sz w:val="24"/>
          <w:szCs w:val="24"/>
        </w:rPr>
        <w:t>у</w:t>
      </w:r>
      <w:r w:rsidRPr="006D4EC3">
        <w:rPr>
          <w:rFonts w:ascii="Times New Roman" w:hAnsi="Times New Roman" w:cs="Times New Roman"/>
          <w:sz w:val="24"/>
          <w:szCs w:val="24"/>
        </w:rPr>
        <w:t>сложнило си</w:t>
      </w:r>
      <w:r w:rsidR="005201BE" w:rsidRPr="006D4EC3">
        <w:rPr>
          <w:rFonts w:ascii="Times New Roman" w:hAnsi="Times New Roman" w:cs="Times New Roman"/>
          <w:sz w:val="24"/>
          <w:szCs w:val="24"/>
        </w:rPr>
        <w:t>стему взаимодействия ИО</w:t>
      </w:r>
      <w:r w:rsidR="00952DEC" w:rsidRPr="006D4EC3">
        <w:rPr>
          <w:rFonts w:ascii="Times New Roman" w:hAnsi="Times New Roman" w:cs="Times New Roman"/>
          <w:sz w:val="24"/>
          <w:szCs w:val="24"/>
        </w:rPr>
        <w:t>ГВ и ОМС.</w:t>
      </w:r>
      <w:r w:rsidRPr="006D4EC3">
        <w:rPr>
          <w:rFonts w:ascii="Times New Roman" w:hAnsi="Times New Roman" w:cs="Times New Roman"/>
          <w:sz w:val="24"/>
          <w:szCs w:val="24"/>
        </w:rPr>
        <w:t xml:space="preserve"> Правительство Республики Татарстан не имеет право давать поручения ОМС, хотя довольно часто в этом имеется объективная необходимость.</w:t>
      </w:r>
    </w:p>
    <w:p w:rsidR="00E22C6F" w:rsidRPr="006D4EC3" w:rsidRDefault="00045A7E"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 целью встраивания конструктивного диалога между этими уровнями власти в республике создан Совет муниципальных образований Республики Татарстан, практикуется регулярный сбор руководителей </w:t>
      </w:r>
      <w:r w:rsidR="005B58E7">
        <w:rPr>
          <w:rFonts w:ascii="Times New Roman" w:hAnsi="Times New Roman" w:cs="Times New Roman"/>
          <w:sz w:val="24"/>
          <w:szCs w:val="24"/>
        </w:rPr>
        <w:t>ИК</w:t>
      </w:r>
      <w:r w:rsidRPr="006D4EC3">
        <w:rPr>
          <w:rFonts w:ascii="Times New Roman" w:hAnsi="Times New Roman" w:cs="Times New Roman"/>
          <w:sz w:val="24"/>
          <w:szCs w:val="24"/>
        </w:rPr>
        <w:t xml:space="preserve"> муниципальных районов и городских округов как дискуссионная площадка по важнейшим проблемам. Эффективным инструментом можно считать регулярно п</w:t>
      </w:r>
      <w:r w:rsidR="00952DEC" w:rsidRPr="006D4EC3">
        <w:rPr>
          <w:rFonts w:ascii="Times New Roman" w:hAnsi="Times New Roman" w:cs="Times New Roman"/>
          <w:sz w:val="24"/>
          <w:szCs w:val="24"/>
        </w:rPr>
        <w:t xml:space="preserve">роводимые совещания в режиме </w:t>
      </w:r>
      <w:r w:rsidR="00B81310" w:rsidRPr="006D4EC3">
        <w:rPr>
          <w:rFonts w:ascii="Times New Roman" w:hAnsi="Times New Roman" w:cs="Times New Roman"/>
          <w:sz w:val="24"/>
          <w:szCs w:val="24"/>
        </w:rPr>
        <w:t>видеоконференций</w:t>
      </w:r>
      <w:r w:rsidRPr="006D4EC3">
        <w:rPr>
          <w:rFonts w:ascii="Times New Roman" w:hAnsi="Times New Roman" w:cs="Times New Roman"/>
          <w:sz w:val="24"/>
          <w:szCs w:val="24"/>
        </w:rPr>
        <w:t>. Они позволяют получать оперативную информацию и согласовывать неотложные решения.</w:t>
      </w:r>
    </w:p>
    <w:p w:rsidR="006748E1" w:rsidRPr="006D4EC3" w:rsidRDefault="00952DEC"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Федеральным законом от 28 июня 2014 года № 172-ФЗ «О стратегическом планировании в Российской Федерации» и законом Республики Татарстан от 16 марта 2015 года № 12-ЗРТ «О стратегическом планировании в Республике Татарстан» </w:t>
      </w:r>
      <w:r w:rsidR="00AF2642" w:rsidRPr="006D4EC3">
        <w:rPr>
          <w:rFonts w:ascii="Times New Roman" w:hAnsi="Times New Roman" w:cs="Times New Roman"/>
          <w:sz w:val="24"/>
          <w:szCs w:val="24"/>
        </w:rPr>
        <w:t>оп</w:t>
      </w:r>
      <w:r w:rsidR="006748E1" w:rsidRPr="006D4EC3">
        <w:rPr>
          <w:rFonts w:ascii="Times New Roman" w:hAnsi="Times New Roman" w:cs="Times New Roman"/>
          <w:sz w:val="24"/>
          <w:szCs w:val="24"/>
        </w:rPr>
        <w:t>ред</w:t>
      </w:r>
      <w:r w:rsidRPr="006D4EC3">
        <w:rPr>
          <w:rFonts w:ascii="Times New Roman" w:hAnsi="Times New Roman" w:cs="Times New Roman"/>
          <w:sz w:val="24"/>
          <w:szCs w:val="24"/>
        </w:rPr>
        <w:t>е</w:t>
      </w:r>
      <w:r w:rsidR="006748E1" w:rsidRPr="006D4EC3">
        <w:rPr>
          <w:rFonts w:ascii="Times New Roman" w:hAnsi="Times New Roman" w:cs="Times New Roman"/>
          <w:sz w:val="24"/>
          <w:szCs w:val="24"/>
        </w:rPr>
        <w:t>лены полномочия ОМС по разработке собственных стратегий социально-экономического развития. Однако, очевидно, что для установленной технологии стратегирования и программирования необходимы регламенты синхронизации этих работ с аналогичными процессам</w:t>
      </w:r>
      <w:r w:rsidR="00B81310" w:rsidRPr="006D4EC3">
        <w:rPr>
          <w:rFonts w:ascii="Times New Roman" w:hAnsi="Times New Roman" w:cs="Times New Roman"/>
          <w:sz w:val="24"/>
          <w:szCs w:val="24"/>
        </w:rPr>
        <w:t>и</w:t>
      </w:r>
      <w:r w:rsidR="006748E1" w:rsidRPr="006D4EC3">
        <w:rPr>
          <w:rFonts w:ascii="Times New Roman" w:hAnsi="Times New Roman" w:cs="Times New Roman"/>
          <w:sz w:val="24"/>
          <w:szCs w:val="24"/>
        </w:rPr>
        <w:t xml:space="preserve"> на республиканском уровне. Например, в условиях отсутствия Генеральных планов</w:t>
      </w:r>
      <w:r w:rsidRPr="006D4EC3">
        <w:rPr>
          <w:rFonts w:ascii="Times New Roman" w:hAnsi="Times New Roman" w:cs="Times New Roman"/>
          <w:sz w:val="24"/>
          <w:szCs w:val="24"/>
        </w:rPr>
        <w:t xml:space="preserve"> сельских поселений, актуальных схем территориального планирования</w:t>
      </w:r>
      <w:r w:rsidR="006748E1" w:rsidRPr="006D4EC3">
        <w:rPr>
          <w:rFonts w:ascii="Times New Roman" w:hAnsi="Times New Roman" w:cs="Times New Roman"/>
          <w:sz w:val="24"/>
          <w:szCs w:val="24"/>
        </w:rPr>
        <w:t>, программ развития и размещения производительных сил, неудовлетворительных оценок по реализации государственных программ, отсутствия единого центра управления программами и проектами, делает практически невозможным построить эффективную систему муниципального управления, включающего в свой контур прогнозирование, планирование, мониторинг, контр</w:t>
      </w:r>
      <w:r w:rsidRPr="006D4EC3">
        <w:rPr>
          <w:rFonts w:ascii="Times New Roman" w:hAnsi="Times New Roman" w:cs="Times New Roman"/>
          <w:sz w:val="24"/>
          <w:szCs w:val="24"/>
        </w:rPr>
        <w:t>оль и</w:t>
      </w:r>
      <w:r w:rsidR="006748E1" w:rsidRPr="006D4EC3">
        <w:rPr>
          <w:rFonts w:ascii="Times New Roman" w:hAnsi="Times New Roman" w:cs="Times New Roman"/>
          <w:sz w:val="24"/>
          <w:szCs w:val="24"/>
        </w:rPr>
        <w:t xml:space="preserve"> регулирование. Именно поэтому практически все муниципальные программы носят характер «ритуальных» программ (они должны быть по регламенту)</w:t>
      </w:r>
      <w:r w:rsidR="00012A85" w:rsidRPr="006D4EC3">
        <w:rPr>
          <w:rFonts w:ascii="Times New Roman" w:hAnsi="Times New Roman" w:cs="Times New Roman"/>
          <w:sz w:val="24"/>
          <w:szCs w:val="24"/>
        </w:rPr>
        <w:t>,к</w:t>
      </w:r>
      <w:r w:rsidR="006748E1" w:rsidRPr="006D4EC3">
        <w:rPr>
          <w:rFonts w:ascii="Times New Roman" w:hAnsi="Times New Roman" w:cs="Times New Roman"/>
          <w:sz w:val="24"/>
          <w:szCs w:val="24"/>
        </w:rPr>
        <w:t xml:space="preserve"> которым специалисты редко прибегают в своей текущей деятельности. </w:t>
      </w:r>
      <w:r w:rsidR="00012A85" w:rsidRPr="006D4EC3">
        <w:rPr>
          <w:rFonts w:ascii="Times New Roman" w:hAnsi="Times New Roman" w:cs="Times New Roman"/>
          <w:sz w:val="24"/>
          <w:szCs w:val="24"/>
        </w:rPr>
        <w:t xml:space="preserve">Практически ни одна государственная программа не реализована в полном объеме (например, при разработке Стратегии </w:t>
      </w:r>
      <w:r w:rsidR="005B58E7">
        <w:rPr>
          <w:rFonts w:ascii="Times New Roman" w:eastAsia="Times New Roman" w:hAnsi="Times New Roman" w:cs="Times New Roman"/>
          <w:color w:val="000000"/>
          <w:sz w:val="24"/>
          <w:szCs w:val="24"/>
        </w:rPr>
        <w:t>ЛМР</w:t>
      </w:r>
      <w:r w:rsidR="005B58E7" w:rsidRPr="006D4EC3">
        <w:rPr>
          <w:rFonts w:ascii="Times New Roman" w:hAnsi="Times New Roman" w:cs="Times New Roman"/>
          <w:sz w:val="24"/>
          <w:szCs w:val="24"/>
        </w:rPr>
        <w:t xml:space="preserve"> </w:t>
      </w:r>
      <w:r w:rsidR="00012A85" w:rsidRPr="006D4EC3">
        <w:rPr>
          <w:rFonts w:ascii="Times New Roman" w:hAnsi="Times New Roman" w:cs="Times New Roman"/>
          <w:sz w:val="24"/>
          <w:szCs w:val="24"/>
        </w:rPr>
        <w:t>был проведен анализ выполнения П</w:t>
      </w:r>
      <w:r w:rsidRPr="006D4EC3">
        <w:rPr>
          <w:rFonts w:ascii="Times New Roman" w:hAnsi="Times New Roman" w:cs="Times New Roman"/>
          <w:sz w:val="24"/>
          <w:szCs w:val="24"/>
        </w:rPr>
        <w:t>рограммы социально-экономического развития Республики Татарстан на период</w:t>
      </w:r>
      <w:r w:rsidR="00012A85" w:rsidRPr="006D4EC3">
        <w:rPr>
          <w:rFonts w:ascii="Times New Roman" w:hAnsi="Times New Roman" w:cs="Times New Roman"/>
          <w:sz w:val="24"/>
          <w:szCs w:val="24"/>
        </w:rPr>
        <w:t xml:space="preserve"> 2011-2015 гг.</w:t>
      </w:r>
      <w:r w:rsidR="00154BFC" w:rsidRPr="006D4EC3">
        <w:rPr>
          <w:rFonts w:ascii="Times New Roman" w:hAnsi="Times New Roman" w:cs="Times New Roman"/>
          <w:sz w:val="24"/>
          <w:szCs w:val="24"/>
        </w:rPr>
        <w:t xml:space="preserve"> (далее – ПСЭР 2011-2015)</w:t>
      </w:r>
      <w:r w:rsidR="00012A85" w:rsidRPr="006D4EC3">
        <w:rPr>
          <w:rFonts w:ascii="Times New Roman" w:hAnsi="Times New Roman" w:cs="Times New Roman"/>
          <w:sz w:val="24"/>
          <w:szCs w:val="24"/>
        </w:rPr>
        <w:t>, который показал, что осн</w:t>
      </w:r>
      <w:r w:rsidR="003116EF" w:rsidRPr="006D4EC3">
        <w:rPr>
          <w:rFonts w:ascii="Times New Roman" w:hAnsi="Times New Roman" w:cs="Times New Roman"/>
          <w:sz w:val="24"/>
          <w:szCs w:val="24"/>
        </w:rPr>
        <w:t>ов</w:t>
      </w:r>
      <w:r w:rsidR="00012A85" w:rsidRPr="006D4EC3">
        <w:rPr>
          <w:rFonts w:ascii="Times New Roman" w:hAnsi="Times New Roman" w:cs="Times New Roman"/>
          <w:sz w:val="24"/>
          <w:szCs w:val="24"/>
        </w:rPr>
        <w:t xml:space="preserve">ная часть предлагаемых Стратегией </w:t>
      </w:r>
      <w:r w:rsidR="005B58E7">
        <w:rPr>
          <w:rFonts w:ascii="Times New Roman" w:eastAsia="Times New Roman" w:hAnsi="Times New Roman" w:cs="Times New Roman"/>
          <w:color w:val="000000"/>
          <w:sz w:val="24"/>
          <w:szCs w:val="24"/>
        </w:rPr>
        <w:t>ЛМР</w:t>
      </w:r>
      <w:r w:rsidR="00012A85" w:rsidRPr="006D4EC3">
        <w:rPr>
          <w:rFonts w:ascii="Times New Roman" w:hAnsi="Times New Roman" w:cs="Times New Roman"/>
          <w:sz w:val="24"/>
          <w:szCs w:val="24"/>
        </w:rPr>
        <w:t xml:space="preserve"> мероприятий</w:t>
      </w:r>
      <w:r w:rsidRPr="006D4EC3">
        <w:rPr>
          <w:rFonts w:ascii="Times New Roman" w:hAnsi="Times New Roman" w:cs="Times New Roman"/>
          <w:sz w:val="24"/>
          <w:szCs w:val="24"/>
        </w:rPr>
        <w:t xml:space="preserve"> уже</w:t>
      </w:r>
      <w:r w:rsidR="00012A85" w:rsidRPr="006D4EC3">
        <w:rPr>
          <w:rFonts w:ascii="Times New Roman" w:hAnsi="Times New Roman" w:cs="Times New Roman"/>
          <w:sz w:val="24"/>
          <w:szCs w:val="24"/>
        </w:rPr>
        <w:t xml:space="preserve"> была запланирована</w:t>
      </w:r>
      <w:r w:rsidR="005201BE" w:rsidRPr="006D4EC3">
        <w:rPr>
          <w:rFonts w:ascii="Times New Roman" w:hAnsi="Times New Roman" w:cs="Times New Roman"/>
          <w:sz w:val="24"/>
          <w:szCs w:val="24"/>
        </w:rPr>
        <w:t xml:space="preserve"> в ПСЭР 2011-2015</w:t>
      </w:r>
      <w:r w:rsidR="00012A85" w:rsidRPr="006D4EC3">
        <w:rPr>
          <w:rFonts w:ascii="Times New Roman" w:hAnsi="Times New Roman" w:cs="Times New Roman"/>
          <w:sz w:val="24"/>
          <w:szCs w:val="24"/>
        </w:rPr>
        <w:t>, но они не были выполнены</w:t>
      </w:r>
      <w:r w:rsidR="0086333E" w:rsidRPr="006D4EC3">
        <w:rPr>
          <w:rFonts w:ascii="Times New Roman" w:hAnsi="Times New Roman" w:cs="Times New Roman"/>
          <w:sz w:val="24"/>
          <w:szCs w:val="24"/>
        </w:rPr>
        <w:t xml:space="preserve"> в полном объёме</w:t>
      </w:r>
      <w:r w:rsidR="003116EF" w:rsidRPr="006D4EC3">
        <w:rPr>
          <w:rFonts w:ascii="Times New Roman" w:hAnsi="Times New Roman" w:cs="Times New Roman"/>
          <w:sz w:val="24"/>
          <w:szCs w:val="24"/>
        </w:rPr>
        <w:t>)</w:t>
      </w:r>
      <w:r w:rsidR="00012A85" w:rsidRPr="006D4EC3">
        <w:rPr>
          <w:rFonts w:ascii="Times New Roman" w:hAnsi="Times New Roman" w:cs="Times New Roman"/>
          <w:sz w:val="24"/>
          <w:szCs w:val="24"/>
        </w:rPr>
        <w:t xml:space="preserve">. </w:t>
      </w:r>
    </w:p>
    <w:p w:rsidR="0086333E" w:rsidRPr="006D4EC3" w:rsidRDefault="006748E1"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Ситуация усугубилась после принятия </w:t>
      </w:r>
      <w:r w:rsidR="00154BFC" w:rsidRPr="006D4EC3">
        <w:rPr>
          <w:rFonts w:ascii="Times New Roman" w:hAnsi="Times New Roman" w:cs="Times New Roman"/>
          <w:sz w:val="24"/>
          <w:szCs w:val="24"/>
        </w:rPr>
        <w:t>закона Республики Татарстан от 15 марта 2015 года № 40-ЗРТ «Об утверждении Стратегии социально-экономического развития Республики Татарстан до 2030 года»</w:t>
      </w:r>
      <w:r w:rsidRPr="006D4EC3">
        <w:rPr>
          <w:rFonts w:ascii="Times New Roman" w:hAnsi="Times New Roman" w:cs="Times New Roman"/>
          <w:sz w:val="24"/>
          <w:szCs w:val="24"/>
        </w:rPr>
        <w:t>, который определи</w:t>
      </w:r>
      <w:r w:rsidR="00154BFC" w:rsidRPr="006D4EC3">
        <w:rPr>
          <w:rFonts w:ascii="Times New Roman" w:hAnsi="Times New Roman" w:cs="Times New Roman"/>
          <w:sz w:val="24"/>
          <w:szCs w:val="24"/>
        </w:rPr>
        <w:t>л</w:t>
      </w:r>
      <w:r w:rsidR="004C0DF2" w:rsidRPr="006D4EC3">
        <w:rPr>
          <w:rFonts w:ascii="Times New Roman" w:hAnsi="Times New Roman" w:cs="Times New Roman"/>
          <w:sz w:val="24"/>
          <w:szCs w:val="24"/>
        </w:rPr>
        <w:t xml:space="preserve"> в качестве важного элемента</w:t>
      </w:r>
      <w:r w:rsidRPr="006D4EC3">
        <w:rPr>
          <w:rFonts w:ascii="Times New Roman" w:hAnsi="Times New Roman" w:cs="Times New Roman"/>
          <w:sz w:val="24"/>
          <w:szCs w:val="24"/>
        </w:rPr>
        <w:t xml:space="preserve"> систем государственного и муниципального управления агломерационное и зональное управление. Вместе с тем, на сегодняшний день отсутствуют нормативные правовые акты, устанавливающие регламенты взаимодействия О</w:t>
      </w:r>
      <w:r w:rsidR="00154BFC" w:rsidRPr="006D4EC3">
        <w:rPr>
          <w:rFonts w:ascii="Times New Roman" w:hAnsi="Times New Roman" w:cs="Times New Roman"/>
          <w:sz w:val="24"/>
          <w:szCs w:val="24"/>
        </w:rPr>
        <w:t>МС и ИО</w:t>
      </w:r>
      <w:r w:rsidRPr="006D4EC3">
        <w:rPr>
          <w:rFonts w:ascii="Times New Roman" w:hAnsi="Times New Roman" w:cs="Times New Roman"/>
          <w:sz w:val="24"/>
          <w:szCs w:val="24"/>
        </w:rPr>
        <w:t>ГВ, представителей бизнеса и общественности, а также созданных сегодня институтов в рамках такого взаимодействия.</w:t>
      </w:r>
    </w:p>
    <w:p w:rsidR="00AF2642" w:rsidRPr="006D4EC3" w:rsidRDefault="00AF2642"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Поскольку ни один муниципальный район и тем более его поселения не могут развиваться авто</w:t>
      </w:r>
      <w:r w:rsidR="00392100" w:rsidRPr="006D4EC3">
        <w:rPr>
          <w:rFonts w:ascii="Times New Roman" w:hAnsi="Times New Roman" w:cs="Times New Roman"/>
          <w:sz w:val="24"/>
          <w:szCs w:val="24"/>
        </w:rPr>
        <w:t>н</w:t>
      </w:r>
      <w:r w:rsidRPr="006D4EC3">
        <w:rPr>
          <w:rFonts w:ascii="Times New Roman" w:hAnsi="Times New Roman" w:cs="Times New Roman"/>
          <w:sz w:val="24"/>
          <w:szCs w:val="24"/>
        </w:rPr>
        <w:t>омно</w:t>
      </w:r>
      <w:r w:rsidR="005201BE" w:rsidRPr="006D4EC3">
        <w:rPr>
          <w:rFonts w:ascii="Times New Roman" w:hAnsi="Times New Roman" w:cs="Times New Roman"/>
          <w:sz w:val="24"/>
          <w:szCs w:val="24"/>
        </w:rPr>
        <w:t>,</w:t>
      </w:r>
      <w:r w:rsidRPr="006D4EC3">
        <w:rPr>
          <w:rFonts w:ascii="Times New Roman" w:hAnsi="Times New Roman" w:cs="Times New Roman"/>
          <w:sz w:val="24"/>
          <w:szCs w:val="24"/>
        </w:rPr>
        <w:t xml:space="preserve"> отсутствует также технология межмуниципальных коммуникаций и разработки и принятия межмуниципальных проектов и программ.</w:t>
      </w:r>
    </w:p>
    <w:p w:rsidR="00554A4A" w:rsidRPr="006D4EC3" w:rsidRDefault="004C0DF2"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Вместе с тем, учитывая,</w:t>
      </w:r>
      <w:r w:rsidR="00554A4A" w:rsidRPr="006D4EC3">
        <w:rPr>
          <w:rFonts w:ascii="Times New Roman" w:hAnsi="Times New Roman" w:cs="Times New Roman"/>
          <w:sz w:val="24"/>
          <w:szCs w:val="24"/>
        </w:rPr>
        <w:t xml:space="preserve"> что экономические и управленческие решения в </w:t>
      </w:r>
      <w:r w:rsidR="005B58E7">
        <w:rPr>
          <w:rFonts w:ascii="Times New Roman" w:eastAsia="Times New Roman" w:hAnsi="Times New Roman" w:cs="Times New Roman"/>
          <w:color w:val="000000"/>
          <w:sz w:val="24"/>
          <w:szCs w:val="24"/>
        </w:rPr>
        <w:t>ЛМР</w:t>
      </w:r>
      <w:r w:rsidR="0086333E" w:rsidRPr="006D4EC3">
        <w:rPr>
          <w:rFonts w:ascii="Times New Roman" w:hAnsi="Times New Roman" w:cs="Times New Roman"/>
          <w:sz w:val="24"/>
          <w:szCs w:val="24"/>
        </w:rPr>
        <w:t xml:space="preserve"> </w:t>
      </w:r>
      <w:r w:rsidR="00554A4A" w:rsidRPr="006D4EC3">
        <w:rPr>
          <w:rFonts w:ascii="Times New Roman" w:hAnsi="Times New Roman" w:cs="Times New Roman"/>
          <w:sz w:val="24"/>
          <w:szCs w:val="24"/>
        </w:rPr>
        <w:t>зависят от времени и полноты решения необходимых вопросов на более высоком уровне власти, это обстоятельство приводит к необходимости использовании в Стратегии компенсаторных и, возможно</w:t>
      </w:r>
      <w:r w:rsidR="005201BE" w:rsidRPr="006D4EC3">
        <w:rPr>
          <w:rFonts w:ascii="Times New Roman" w:hAnsi="Times New Roman" w:cs="Times New Roman"/>
          <w:sz w:val="24"/>
          <w:szCs w:val="24"/>
        </w:rPr>
        <w:t>,</w:t>
      </w:r>
      <w:r w:rsidR="00554A4A" w:rsidRPr="006D4EC3">
        <w:rPr>
          <w:rFonts w:ascii="Times New Roman" w:hAnsi="Times New Roman" w:cs="Times New Roman"/>
          <w:sz w:val="24"/>
          <w:szCs w:val="24"/>
        </w:rPr>
        <w:t xml:space="preserve"> не всегда максимально эффективных решений, поэтому лоббирование их решений планируется реализовывать через инструмент создания общественных советов управления агломерации (экономической зоны), руководители которых входят в ключевые институты развития на республиканском уровне (Президиум Совета муниципальных образований Республики Татарстан, Инвестиционный совет при Президенте Республики Татарстан, Экономический совет при Кабинете Министров Республики Татарстан).    </w:t>
      </w:r>
    </w:p>
    <w:p w:rsidR="00831589" w:rsidRPr="006D4EC3" w:rsidRDefault="00392100"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Излишне формальна также система </w:t>
      </w:r>
      <w:r w:rsidR="00B31898" w:rsidRPr="006D4EC3">
        <w:rPr>
          <w:rFonts w:ascii="Times New Roman" w:hAnsi="Times New Roman" w:cs="Times New Roman"/>
          <w:sz w:val="24"/>
          <w:szCs w:val="24"/>
        </w:rPr>
        <w:t>переподготовки</w:t>
      </w:r>
      <w:r w:rsidRPr="006D4EC3">
        <w:rPr>
          <w:rFonts w:ascii="Times New Roman" w:hAnsi="Times New Roman" w:cs="Times New Roman"/>
          <w:sz w:val="24"/>
          <w:szCs w:val="24"/>
        </w:rPr>
        <w:t xml:space="preserve"> и повышения квалификации государственных и муниципальных служащих. Формирование больших групп с разными профессиональными интересами и специализацией</w:t>
      </w:r>
      <w:r w:rsidR="005201BE" w:rsidRPr="006D4EC3">
        <w:rPr>
          <w:rFonts w:ascii="Times New Roman" w:hAnsi="Times New Roman" w:cs="Times New Roman"/>
          <w:sz w:val="24"/>
          <w:szCs w:val="24"/>
        </w:rPr>
        <w:t xml:space="preserve"> в рамках одной программы</w:t>
      </w:r>
      <w:r w:rsidRPr="006D4EC3">
        <w:rPr>
          <w:rFonts w:ascii="Times New Roman" w:hAnsi="Times New Roman" w:cs="Times New Roman"/>
          <w:sz w:val="24"/>
          <w:szCs w:val="24"/>
        </w:rPr>
        <w:t xml:space="preserve"> не позволяет получить необходимый эффект от запланированных образовательных программ.</w:t>
      </w:r>
    </w:p>
    <w:p w:rsidR="00C0778D" w:rsidRPr="006D4EC3" w:rsidRDefault="00086400"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Органы местного самоуправления</w:t>
      </w:r>
      <w:r w:rsidR="00831589" w:rsidRPr="006D4EC3">
        <w:rPr>
          <w:rFonts w:ascii="Times New Roman" w:hAnsi="Times New Roman" w:cs="Times New Roman"/>
          <w:sz w:val="24"/>
          <w:szCs w:val="24"/>
        </w:rPr>
        <w:t xml:space="preserve"> в последние несколько лет претерпели ряд сокращений численности персонала, что привело (при не</w:t>
      </w:r>
      <w:r w:rsidR="006D3766">
        <w:rPr>
          <w:rFonts w:ascii="Times New Roman" w:hAnsi="Times New Roman" w:cs="Times New Roman"/>
          <w:sz w:val="24"/>
          <w:szCs w:val="24"/>
        </w:rPr>
        <w:t xml:space="preserve"> </w:t>
      </w:r>
      <w:r w:rsidR="00831589" w:rsidRPr="006D4EC3">
        <w:rPr>
          <w:rFonts w:ascii="Times New Roman" w:hAnsi="Times New Roman" w:cs="Times New Roman"/>
          <w:sz w:val="24"/>
          <w:szCs w:val="24"/>
        </w:rPr>
        <w:t>снижении объема работы) к созданию муниципальных организаций различных организационно-правовых форм и направленности, которые так</w:t>
      </w:r>
      <w:r w:rsidR="005201BE" w:rsidRPr="006D4EC3">
        <w:rPr>
          <w:rFonts w:ascii="Times New Roman" w:hAnsi="Times New Roman" w:cs="Times New Roman"/>
          <w:sz w:val="24"/>
          <w:szCs w:val="24"/>
        </w:rPr>
        <w:t>же содержатся за счет средств</w:t>
      </w:r>
      <w:r w:rsidR="00831589" w:rsidRPr="006D4EC3">
        <w:rPr>
          <w:rFonts w:ascii="Times New Roman" w:hAnsi="Times New Roman" w:cs="Times New Roman"/>
          <w:sz w:val="24"/>
          <w:szCs w:val="24"/>
        </w:rPr>
        <w:t xml:space="preserve"> бюджета и выполняют работу по функционалу ОМС.</w:t>
      </w:r>
    </w:p>
    <w:p w:rsidR="00831589"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Постоянно возрастает объем запрашиваемой республиканскими</w:t>
      </w:r>
      <w:r w:rsidR="006D3766">
        <w:rPr>
          <w:rFonts w:ascii="Times New Roman" w:hAnsi="Times New Roman" w:cs="Times New Roman"/>
          <w:sz w:val="24"/>
          <w:szCs w:val="24"/>
        </w:rPr>
        <w:t xml:space="preserve"> </w:t>
      </w:r>
      <w:r w:rsidR="00F867A7" w:rsidRPr="006D4EC3">
        <w:rPr>
          <w:rFonts w:ascii="Times New Roman" w:hAnsi="Times New Roman" w:cs="Times New Roman"/>
          <w:sz w:val="24"/>
          <w:szCs w:val="24"/>
        </w:rPr>
        <w:t>ИО</w:t>
      </w:r>
      <w:r w:rsidRPr="006D4EC3">
        <w:rPr>
          <w:rFonts w:ascii="Times New Roman" w:hAnsi="Times New Roman" w:cs="Times New Roman"/>
          <w:sz w:val="24"/>
          <w:szCs w:val="24"/>
        </w:rPr>
        <w:t>ГВ инфор</w:t>
      </w:r>
      <w:r w:rsidR="00B31898" w:rsidRPr="006D4EC3">
        <w:rPr>
          <w:rFonts w:ascii="Times New Roman" w:hAnsi="Times New Roman" w:cs="Times New Roman"/>
          <w:sz w:val="24"/>
          <w:szCs w:val="24"/>
        </w:rPr>
        <w:t>мации. По предварительной оценке</w:t>
      </w:r>
      <w:r w:rsidRPr="006D4EC3">
        <w:rPr>
          <w:rFonts w:ascii="Times New Roman" w:hAnsi="Times New Roman" w:cs="Times New Roman"/>
          <w:sz w:val="24"/>
          <w:szCs w:val="24"/>
        </w:rPr>
        <w:t>, не менее 50% рабочего времени специалисты ОМС заняты подготовкой отчетности.</w:t>
      </w:r>
    </w:p>
    <w:p w:rsidR="00831589"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целом можно сформулировать </w:t>
      </w:r>
      <w:r w:rsidR="004C0DF2" w:rsidRPr="006D4EC3">
        <w:rPr>
          <w:rFonts w:ascii="Times New Roman" w:hAnsi="Times New Roman" w:cs="Times New Roman"/>
          <w:sz w:val="24"/>
          <w:szCs w:val="24"/>
        </w:rPr>
        <w:t>в этой сфере следующие проблемы(</w:t>
      </w:r>
      <w:r w:rsidRPr="006D4EC3">
        <w:rPr>
          <w:rFonts w:ascii="Times New Roman" w:hAnsi="Times New Roman" w:cs="Times New Roman"/>
          <w:sz w:val="24"/>
          <w:szCs w:val="24"/>
        </w:rPr>
        <w:t>при их перечислении учтен факт отражения значительного их числа в предыдущих разделах</w:t>
      </w:r>
      <w:r w:rsidR="004C0DF2" w:rsidRPr="006D4EC3">
        <w:rPr>
          <w:rFonts w:ascii="Times New Roman" w:hAnsi="Times New Roman" w:cs="Times New Roman"/>
          <w:sz w:val="24"/>
          <w:szCs w:val="24"/>
        </w:rPr>
        <w:t>)</w:t>
      </w:r>
      <w:r w:rsidRPr="006D4EC3">
        <w:rPr>
          <w:rFonts w:ascii="Times New Roman" w:hAnsi="Times New Roman" w:cs="Times New Roman"/>
          <w:sz w:val="24"/>
          <w:szCs w:val="24"/>
        </w:rPr>
        <w:t>:</w:t>
      </w:r>
    </w:p>
    <w:p w:rsidR="002C727C"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нормативных правовых актов об агломерационном развитии;</w:t>
      </w:r>
    </w:p>
    <w:p w:rsidR="00831589"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механизма согласования межмуниципальных проектов и программ;</w:t>
      </w:r>
    </w:p>
    <w:p w:rsidR="00831589"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единого республиканского органа</w:t>
      </w:r>
      <w:r w:rsidR="00B31898" w:rsidRPr="006D4EC3">
        <w:rPr>
          <w:rFonts w:ascii="Times New Roman" w:hAnsi="Times New Roman" w:cs="Times New Roman"/>
          <w:sz w:val="24"/>
          <w:szCs w:val="24"/>
        </w:rPr>
        <w:t xml:space="preserve">, </w:t>
      </w:r>
      <w:r w:rsidR="006539A2" w:rsidRPr="006D4EC3">
        <w:rPr>
          <w:rFonts w:ascii="Times New Roman" w:hAnsi="Times New Roman" w:cs="Times New Roman"/>
          <w:sz w:val="24"/>
          <w:szCs w:val="24"/>
        </w:rPr>
        <w:t>ответственного</w:t>
      </w:r>
      <w:r w:rsidR="00B31898" w:rsidRPr="006D4EC3">
        <w:rPr>
          <w:rFonts w:ascii="Times New Roman" w:hAnsi="Times New Roman" w:cs="Times New Roman"/>
          <w:sz w:val="24"/>
          <w:szCs w:val="24"/>
        </w:rPr>
        <w:t xml:space="preserve"> за</w:t>
      </w:r>
      <w:r w:rsidR="00F867A7" w:rsidRPr="006D4EC3">
        <w:rPr>
          <w:rFonts w:ascii="Times New Roman" w:hAnsi="Times New Roman" w:cs="Times New Roman"/>
          <w:sz w:val="24"/>
          <w:szCs w:val="24"/>
        </w:rPr>
        <w:t xml:space="preserve"> координац</w:t>
      </w:r>
      <w:r w:rsidR="00B31898" w:rsidRPr="006D4EC3">
        <w:rPr>
          <w:rFonts w:ascii="Times New Roman" w:hAnsi="Times New Roman" w:cs="Times New Roman"/>
          <w:sz w:val="24"/>
          <w:szCs w:val="24"/>
        </w:rPr>
        <w:t>ию</w:t>
      </w:r>
      <w:r w:rsidRPr="006D4EC3">
        <w:rPr>
          <w:rFonts w:ascii="Times New Roman" w:hAnsi="Times New Roman" w:cs="Times New Roman"/>
          <w:sz w:val="24"/>
          <w:szCs w:val="24"/>
        </w:rPr>
        <w:t xml:space="preserve"> разработк</w:t>
      </w:r>
      <w:r w:rsidR="00F867A7" w:rsidRPr="006D4EC3">
        <w:rPr>
          <w:rFonts w:ascii="Times New Roman" w:hAnsi="Times New Roman" w:cs="Times New Roman"/>
          <w:sz w:val="24"/>
          <w:szCs w:val="24"/>
        </w:rPr>
        <w:t>и и</w:t>
      </w:r>
      <w:r w:rsidR="00B31898" w:rsidRPr="006D4EC3">
        <w:rPr>
          <w:rFonts w:ascii="Times New Roman" w:hAnsi="Times New Roman" w:cs="Times New Roman"/>
          <w:sz w:val="24"/>
          <w:szCs w:val="24"/>
        </w:rPr>
        <w:t xml:space="preserve"> мониторинга</w:t>
      </w:r>
      <w:r w:rsidR="006D3766">
        <w:rPr>
          <w:rFonts w:ascii="Times New Roman" w:hAnsi="Times New Roman" w:cs="Times New Roman"/>
          <w:sz w:val="24"/>
          <w:szCs w:val="24"/>
        </w:rPr>
        <w:t xml:space="preserve"> </w:t>
      </w:r>
      <w:r w:rsidR="00F867A7" w:rsidRPr="006D4EC3">
        <w:rPr>
          <w:rFonts w:ascii="Times New Roman" w:hAnsi="Times New Roman" w:cs="Times New Roman"/>
          <w:sz w:val="24"/>
          <w:szCs w:val="24"/>
        </w:rPr>
        <w:t>проектов и программ</w:t>
      </w:r>
      <w:r w:rsidR="00B31898" w:rsidRPr="006D4EC3">
        <w:rPr>
          <w:rFonts w:ascii="Times New Roman" w:hAnsi="Times New Roman" w:cs="Times New Roman"/>
          <w:sz w:val="24"/>
          <w:szCs w:val="24"/>
        </w:rPr>
        <w:t>, а также подготовку</w:t>
      </w:r>
      <w:r w:rsidRPr="006D4EC3">
        <w:rPr>
          <w:rFonts w:ascii="Times New Roman" w:hAnsi="Times New Roman" w:cs="Times New Roman"/>
          <w:sz w:val="24"/>
          <w:szCs w:val="24"/>
        </w:rPr>
        <w:t xml:space="preserve"> предложений по переливу ресурсов из одних программ в другие;</w:t>
      </w:r>
    </w:p>
    <w:p w:rsidR="002C727C"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отсутствие типовой структуры ОМС; </w:t>
      </w:r>
    </w:p>
    <w:p w:rsidR="002C727C"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возрастающий объем отчетной информации, запрашиваемой </w:t>
      </w:r>
      <w:r w:rsidR="00F867A7" w:rsidRPr="006D4EC3">
        <w:rPr>
          <w:rFonts w:ascii="Times New Roman" w:hAnsi="Times New Roman" w:cs="Times New Roman"/>
          <w:sz w:val="24"/>
          <w:szCs w:val="24"/>
        </w:rPr>
        <w:t>ИО</w:t>
      </w:r>
      <w:r w:rsidRPr="006D4EC3">
        <w:rPr>
          <w:rFonts w:ascii="Times New Roman" w:hAnsi="Times New Roman" w:cs="Times New Roman"/>
          <w:sz w:val="24"/>
          <w:szCs w:val="24"/>
        </w:rPr>
        <w:t>ГВ;</w:t>
      </w:r>
    </w:p>
    <w:p w:rsidR="00831589" w:rsidRPr="006D4EC3" w:rsidRDefault="00831589"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 </w:t>
      </w:r>
      <w:r w:rsidR="00500F2E" w:rsidRPr="006D4EC3">
        <w:rPr>
          <w:rFonts w:ascii="Times New Roman" w:hAnsi="Times New Roman" w:cs="Times New Roman"/>
          <w:sz w:val="24"/>
          <w:szCs w:val="24"/>
        </w:rPr>
        <w:t>неэффективные программы повышения квалификации муниципальных служащих;</w:t>
      </w:r>
    </w:p>
    <w:p w:rsidR="00012A85" w:rsidRPr="006D4EC3" w:rsidRDefault="00500F2E"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отсутствие зависимости вознаграждения работников ОМС от результатов их работы</w:t>
      </w:r>
      <w:r w:rsidR="00012A85" w:rsidRPr="006D4EC3">
        <w:rPr>
          <w:rFonts w:ascii="Times New Roman" w:hAnsi="Times New Roman" w:cs="Times New Roman"/>
          <w:sz w:val="24"/>
          <w:szCs w:val="24"/>
        </w:rPr>
        <w:t>.</w:t>
      </w:r>
    </w:p>
    <w:p w:rsidR="00500F2E" w:rsidRPr="006D4EC3" w:rsidRDefault="00012A85" w:rsidP="006D37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Для решения этих проблем, дополнительно описанных в предыдущих разделах, предлагается реализовать следующие мероприятия.</w:t>
      </w:r>
    </w:p>
    <w:p w:rsidR="0086062B" w:rsidRPr="006D4EC3" w:rsidRDefault="0086062B" w:rsidP="006D4EC3">
      <w:pPr>
        <w:spacing w:after="0" w:line="240" w:lineRule="auto"/>
        <w:ind w:firstLine="709"/>
        <w:jc w:val="both"/>
        <w:rPr>
          <w:rFonts w:ascii="Times New Roman" w:hAnsi="Times New Roman" w:cs="Times New Roman"/>
          <w:sz w:val="24"/>
          <w:szCs w:val="24"/>
        </w:rPr>
      </w:pPr>
    </w:p>
    <w:p w:rsidR="00086400" w:rsidRDefault="006D3766" w:rsidP="006D4EC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191157">
        <w:rPr>
          <w:rFonts w:ascii="Times New Roman" w:hAnsi="Times New Roman" w:cs="Times New Roman"/>
          <w:sz w:val="24"/>
          <w:szCs w:val="24"/>
        </w:rPr>
        <w:t>4</w:t>
      </w:r>
    </w:p>
    <w:p w:rsidR="006D3766" w:rsidRPr="006D4EC3" w:rsidRDefault="006D3766" w:rsidP="006D4EC3">
      <w:pPr>
        <w:spacing w:after="0" w:line="240" w:lineRule="auto"/>
        <w:ind w:firstLine="709"/>
        <w:jc w:val="right"/>
        <w:rPr>
          <w:rFonts w:ascii="Times New Roman" w:hAnsi="Times New Roman" w:cs="Times New Roman"/>
          <w:sz w:val="24"/>
          <w:szCs w:val="24"/>
        </w:rPr>
      </w:pPr>
    </w:p>
    <w:p w:rsidR="00B31898" w:rsidRDefault="00B31898" w:rsidP="006D4EC3">
      <w:pPr>
        <w:spacing w:after="0" w:line="240" w:lineRule="auto"/>
        <w:ind w:firstLine="709"/>
        <w:jc w:val="center"/>
        <w:rPr>
          <w:rFonts w:ascii="Times New Roman" w:hAnsi="Times New Roman" w:cs="Times New Roman"/>
          <w:b/>
          <w:sz w:val="24"/>
          <w:szCs w:val="24"/>
        </w:rPr>
      </w:pPr>
      <w:r w:rsidRPr="006D3766">
        <w:rPr>
          <w:rFonts w:ascii="Times New Roman" w:hAnsi="Times New Roman" w:cs="Times New Roman"/>
          <w:b/>
          <w:sz w:val="24"/>
          <w:szCs w:val="24"/>
        </w:rPr>
        <w:t>Мероприятия</w:t>
      </w:r>
      <w:r w:rsidR="004C0DF2" w:rsidRPr="006D3766">
        <w:rPr>
          <w:rFonts w:ascii="Times New Roman" w:hAnsi="Times New Roman" w:cs="Times New Roman"/>
          <w:b/>
          <w:sz w:val="24"/>
          <w:szCs w:val="24"/>
        </w:rPr>
        <w:t xml:space="preserve"> в сфере государственного и муниципального управления</w:t>
      </w:r>
    </w:p>
    <w:p w:rsidR="006D3766" w:rsidRPr="006D3766" w:rsidRDefault="006D3766" w:rsidP="006D4EC3">
      <w:pPr>
        <w:spacing w:after="0" w:line="240" w:lineRule="auto"/>
        <w:ind w:firstLine="709"/>
        <w:jc w:val="center"/>
        <w:rPr>
          <w:rFonts w:ascii="Times New Roman" w:hAnsi="Times New Roman" w:cs="Times New Roman"/>
          <w:b/>
          <w:sz w:val="24"/>
          <w:szCs w:val="24"/>
        </w:rPr>
      </w:pPr>
    </w:p>
    <w:tbl>
      <w:tblPr>
        <w:tblW w:w="10421" w:type="dxa"/>
        <w:tblLayout w:type="fixed"/>
        <w:tblLook w:val="04A0" w:firstRow="1" w:lastRow="0" w:firstColumn="1" w:lastColumn="0" w:noHBand="0" w:noVBand="1"/>
      </w:tblPr>
      <w:tblGrid>
        <w:gridCol w:w="903"/>
        <w:gridCol w:w="2170"/>
        <w:gridCol w:w="1607"/>
        <w:gridCol w:w="2075"/>
        <w:gridCol w:w="2142"/>
        <w:gridCol w:w="1524"/>
      </w:tblGrid>
      <w:tr w:rsidR="00FE682B" w:rsidRPr="006D4EC3" w:rsidTr="00401074">
        <w:trPr>
          <w:trHeight w:val="750"/>
          <w:tblHeader/>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2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6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2142" w:type="dxa"/>
            <w:tcBorders>
              <w:top w:val="single" w:sz="4" w:space="0" w:color="auto"/>
              <w:left w:val="nil"/>
              <w:bottom w:val="single" w:sz="4" w:space="0" w:color="auto"/>
              <w:right w:val="single" w:sz="4" w:space="0" w:color="auto"/>
            </w:tcBorders>
            <w:shd w:val="clear" w:color="auto" w:fill="D9D9D9" w:themeFill="background1" w:themeFillShade="D9"/>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Объемы финансирования, тыс. руб.</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tcPr>
          <w:p w:rsidR="00FE682B" w:rsidRPr="006D4EC3" w:rsidRDefault="00FE682B" w:rsidP="006D4EC3">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w:t>
            </w:r>
          </w:p>
        </w:tc>
      </w:tr>
      <w:tr w:rsidR="00FE682B" w:rsidRPr="006D4EC3" w:rsidTr="006D3766">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на обсуждение ОИСЭЗ:</w:t>
            </w:r>
          </w:p>
        </w:tc>
        <w:tc>
          <w:tcPr>
            <w:tcW w:w="1607" w:type="dxa"/>
            <w:vMerge w:val="restart"/>
            <w:tcBorders>
              <w:top w:val="nil"/>
              <w:left w:val="single" w:sz="4" w:space="0" w:color="auto"/>
              <w:bottom w:val="single" w:sz="4" w:space="0" w:color="000000"/>
              <w:right w:val="single" w:sz="4" w:space="0" w:color="auto"/>
            </w:tcBorders>
            <w:shd w:val="clear" w:color="auto" w:fill="auto"/>
            <w:vAlign w:val="center"/>
            <w:hideMark/>
          </w:tcPr>
          <w:p w:rsidR="00FE682B" w:rsidRPr="006D4EC3" w:rsidRDefault="00FE682B" w:rsidP="0086795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w:t>
            </w:r>
            <w:r w:rsidR="00867958">
              <w:rPr>
                <w:rFonts w:ascii="Times New Roman" w:eastAsia="Times New Roman" w:hAnsi="Times New Roman" w:cs="Times New Roman"/>
                <w:color w:val="000000"/>
                <w:sz w:val="24"/>
                <w:szCs w:val="24"/>
              </w:rPr>
              <w:t>9</w:t>
            </w:r>
            <w:r w:rsidRPr="006D4EC3">
              <w:rPr>
                <w:rFonts w:ascii="Times New Roman" w:eastAsia="Times New Roman" w:hAnsi="Times New Roman" w:cs="Times New Roman"/>
                <w:color w:val="000000"/>
                <w:sz w:val="24"/>
                <w:szCs w:val="24"/>
              </w:rPr>
              <w:t>.2016</w:t>
            </w:r>
          </w:p>
        </w:tc>
        <w:tc>
          <w:tcPr>
            <w:tcW w:w="2075" w:type="dxa"/>
            <w:vMerge w:val="restart"/>
            <w:tcBorders>
              <w:top w:val="nil"/>
              <w:left w:val="single" w:sz="4" w:space="0" w:color="auto"/>
              <w:bottom w:val="single" w:sz="4" w:space="0" w:color="000000"/>
              <w:right w:val="single" w:sz="4" w:space="0" w:color="auto"/>
            </w:tcBorders>
            <w:shd w:val="clear" w:color="auto" w:fill="auto"/>
            <w:vAlign w:val="center"/>
            <w:hideMark/>
          </w:tcPr>
          <w:p w:rsidR="00FE682B" w:rsidRPr="006D4EC3" w:rsidRDefault="005B58E7" w:rsidP="006D37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86400" w:rsidRPr="006D4EC3">
              <w:rPr>
                <w:rFonts w:ascii="Times New Roman" w:eastAsia="Times New Roman" w:hAnsi="Times New Roman" w:cs="Times New Roman"/>
                <w:color w:val="000000"/>
                <w:sz w:val="24"/>
                <w:szCs w:val="24"/>
              </w:rPr>
              <w:t xml:space="preserve">, </w:t>
            </w:r>
            <w:r w:rsidR="00FE682B" w:rsidRPr="006D4EC3">
              <w:rPr>
                <w:rFonts w:ascii="Times New Roman" w:eastAsia="Times New Roman" w:hAnsi="Times New Roman" w:cs="Times New Roman"/>
                <w:color w:val="000000"/>
                <w:sz w:val="24"/>
                <w:szCs w:val="24"/>
              </w:rPr>
              <w:t>ОИСЭЗ, Министерство экономики Республики Татарстан</w:t>
            </w: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94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1.1.</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необходимости разработки пакета нормативных правовых актов по агломерационному развитию</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630"/>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1.2.</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разработки механизма согласования межмуниципальных проектов и программ</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1.3.</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разработки типовой структуры ОМС</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1260"/>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1.4.</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создания единого республиканского органа по разработке, мониторингу и подготовке предложений по переливу ресурсов из одних программ в другие по результатам мониторинга их исполнения</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220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1.5.</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снижения объема отчетной информации, запрашиваемой ИОГВ Республики Татарстан, предполагающее сбор необходимой информации через Комитет по социально-экономическому мониторингу Республики Татарстан и его территориальные органы</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3780"/>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1.6.</w:t>
            </w:r>
          </w:p>
        </w:tc>
        <w:tc>
          <w:tcPr>
            <w:tcW w:w="2170" w:type="dxa"/>
            <w:tcBorders>
              <w:top w:val="nil"/>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повышения эффективности программ повышения квалификации муниципальных служащих, предусматривающее формирование групп по профилям профессиональной деятельности, обязательности постпрограммного контроля востребованности полученных знаний и навыков, и создание аккредитованных стажировочных площадок в муниципальных районах для изучения лучших практик в системе муниципального управления</w:t>
            </w:r>
          </w:p>
        </w:tc>
        <w:tc>
          <w:tcPr>
            <w:tcW w:w="1607"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p>
        </w:tc>
        <w:tc>
          <w:tcPr>
            <w:tcW w:w="2142" w:type="dxa"/>
            <w:tcBorders>
              <w:top w:val="nil"/>
              <w:left w:val="single" w:sz="4" w:space="0" w:color="auto"/>
              <w:bottom w:val="single" w:sz="4" w:space="0" w:color="000000"/>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nil"/>
              <w:left w:val="single" w:sz="4" w:space="0" w:color="auto"/>
              <w:bottom w:val="single" w:sz="4" w:space="0" w:color="000000"/>
              <w:right w:val="single" w:sz="4" w:space="0" w:color="auto"/>
            </w:tcBorders>
          </w:tcPr>
          <w:p w:rsidR="00FE682B" w:rsidRPr="006D4EC3" w:rsidRDefault="00FE682B" w:rsidP="006D4EC3">
            <w:pPr>
              <w:spacing w:after="0" w:line="240" w:lineRule="auto"/>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FE682B" w:rsidRPr="006D4EC3" w:rsidTr="006D3766">
        <w:trPr>
          <w:trHeight w:val="1890"/>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82B" w:rsidRPr="006D4EC3" w:rsidRDefault="00086400"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Создание при ИК </w:t>
            </w:r>
            <w:r w:rsidR="005B58E7">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балансовой комиссии для ежеквартального рассмотрения результатов мониторинга реализации планов социально-экономического развития поселений и принятия решения об их корректировке</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rsidR="00FE682B" w:rsidRPr="006D4EC3" w:rsidRDefault="005B58E7" w:rsidP="006D37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42" w:type="dxa"/>
            <w:tcBorders>
              <w:top w:val="single" w:sz="4" w:space="0" w:color="auto"/>
              <w:left w:val="nil"/>
              <w:bottom w:val="single" w:sz="4" w:space="0" w:color="auto"/>
              <w:right w:val="single" w:sz="4" w:space="0" w:color="auto"/>
            </w:tcBorders>
            <w:vAlign w:val="center"/>
          </w:tcPr>
          <w:p w:rsidR="00FE682B" w:rsidRPr="006D4EC3" w:rsidRDefault="00FE682B"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single" w:sz="4" w:space="0" w:color="auto"/>
              <w:left w:val="nil"/>
              <w:bottom w:val="single" w:sz="4" w:space="0" w:color="auto"/>
              <w:right w:val="single" w:sz="4" w:space="0" w:color="auto"/>
            </w:tcBorders>
          </w:tcPr>
          <w:p w:rsidR="00FE682B" w:rsidRPr="006D4EC3" w:rsidRDefault="00FE682B"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86400" w:rsidRPr="006D4EC3" w:rsidTr="006D3766">
        <w:trPr>
          <w:trHeight w:val="1890"/>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6400" w:rsidRPr="006D4EC3" w:rsidRDefault="00D7483D"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2170" w:type="dxa"/>
            <w:tcBorders>
              <w:top w:val="single" w:sz="4" w:space="0" w:color="auto"/>
              <w:left w:val="nil"/>
              <w:bottom w:val="single" w:sz="4" w:space="0" w:color="auto"/>
              <w:right w:val="single" w:sz="4" w:space="0" w:color="auto"/>
            </w:tcBorders>
            <w:shd w:val="clear" w:color="auto" w:fill="auto"/>
            <w:vAlign w:val="center"/>
          </w:tcPr>
          <w:p w:rsidR="00086400" w:rsidRPr="006D4EC3" w:rsidRDefault="00086400"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регламента работы балансовой комиссии при ИК </w:t>
            </w:r>
            <w:r w:rsidR="005B58E7">
              <w:rPr>
                <w:rFonts w:ascii="Times New Roman" w:eastAsia="Times New Roman" w:hAnsi="Times New Roman" w:cs="Times New Roman"/>
                <w:color w:val="000000"/>
                <w:sz w:val="24"/>
                <w:szCs w:val="24"/>
              </w:rPr>
              <w:t>ЛМР</w:t>
            </w:r>
          </w:p>
        </w:tc>
        <w:tc>
          <w:tcPr>
            <w:tcW w:w="1607" w:type="dxa"/>
            <w:tcBorders>
              <w:top w:val="single" w:sz="4" w:space="0" w:color="auto"/>
              <w:left w:val="nil"/>
              <w:bottom w:val="single" w:sz="4" w:space="0" w:color="auto"/>
              <w:right w:val="single" w:sz="4" w:space="0" w:color="auto"/>
            </w:tcBorders>
            <w:shd w:val="clear" w:color="auto" w:fill="auto"/>
            <w:noWrap/>
            <w:vAlign w:val="center"/>
          </w:tcPr>
          <w:p w:rsidR="00086400" w:rsidRPr="006D4EC3" w:rsidRDefault="00086400"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01.10.2016 г.</w:t>
            </w:r>
          </w:p>
        </w:tc>
        <w:tc>
          <w:tcPr>
            <w:tcW w:w="2075" w:type="dxa"/>
            <w:tcBorders>
              <w:top w:val="single" w:sz="4" w:space="0" w:color="auto"/>
              <w:left w:val="nil"/>
              <w:bottom w:val="single" w:sz="4" w:space="0" w:color="auto"/>
              <w:right w:val="single" w:sz="4" w:space="0" w:color="auto"/>
            </w:tcBorders>
            <w:shd w:val="clear" w:color="auto" w:fill="auto"/>
            <w:noWrap/>
            <w:vAlign w:val="center"/>
          </w:tcPr>
          <w:p w:rsidR="00086400" w:rsidRPr="006D4EC3" w:rsidRDefault="005B58E7" w:rsidP="006D37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42" w:type="dxa"/>
            <w:tcBorders>
              <w:top w:val="single" w:sz="4" w:space="0" w:color="auto"/>
              <w:left w:val="nil"/>
              <w:bottom w:val="single" w:sz="4" w:space="0" w:color="auto"/>
              <w:right w:val="single" w:sz="4" w:space="0" w:color="auto"/>
            </w:tcBorders>
            <w:vAlign w:val="center"/>
          </w:tcPr>
          <w:p w:rsidR="00086400" w:rsidRPr="006D4EC3" w:rsidRDefault="00086400" w:rsidP="006D376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524" w:type="dxa"/>
            <w:tcBorders>
              <w:top w:val="single" w:sz="4" w:space="0" w:color="auto"/>
              <w:left w:val="nil"/>
              <w:bottom w:val="single" w:sz="4" w:space="0" w:color="auto"/>
              <w:right w:val="single" w:sz="4" w:space="0" w:color="auto"/>
            </w:tcBorders>
          </w:tcPr>
          <w:p w:rsidR="00086400" w:rsidRPr="006D4EC3" w:rsidRDefault="00086400" w:rsidP="006D4EC3">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bl>
    <w:p w:rsidR="00296483" w:rsidRPr="006D4EC3" w:rsidRDefault="00296483" w:rsidP="006D4EC3">
      <w:pPr>
        <w:spacing w:after="0" w:line="240" w:lineRule="auto"/>
        <w:ind w:firstLine="709"/>
        <w:jc w:val="both"/>
        <w:rPr>
          <w:rFonts w:ascii="Times New Roman" w:hAnsi="Times New Roman" w:cs="Times New Roman"/>
          <w:sz w:val="24"/>
          <w:szCs w:val="24"/>
        </w:rPr>
      </w:pPr>
    </w:p>
    <w:p w:rsidR="0086062B" w:rsidRPr="006D4EC3" w:rsidRDefault="0086062B" w:rsidP="006D4EC3">
      <w:pPr>
        <w:pStyle w:val="1"/>
        <w:ind w:firstLine="709"/>
        <w:jc w:val="both"/>
        <w:rPr>
          <w:b/>
          <w:sz w:val="24"/>
          <w:szCs w:val="24"/>
        </w:rPr>
      </w:pPr>
    </w:p>
    <w:p w:rsidR="0086062B" w:rsidRDefault="0086062B" w:rsidP="006D4EC3">
      <w:pPr>
        <w:pStyle w:val="1"/>
        <w:ind w:firstLine="709"/>
        <w:jc w:val="both"/>
        <w:rPr>
          <w:b/>
          <w:sz w:val="24"/>
          <w:szCs w:val="24"/>
        </w:rPr>
      </w:pPr>
    </w:p>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3766"/>
    <w:p w:rsidR="006D3766" w:rsidRDefault="006D3766" w:rsidP="006D4EC3">
      <w:pPr>
        <w:pStyle w:val="1"/>
        <w:ind w:firstLine="709"/>
        <w:jc w:val="center"/>
        <w:rPr>
          <w:b/>
          <w:sz w:val="24"/>
          <w:szCs w:val="24"/>
        </w:rPr>
      </w:pPr>
    </w:p>
    <w:p w:rsidR="00F21F73" w:rsidRPr="00F21F73" w:rsidRDefault="00F21F73" w:rsidP="00F21F73"/>
    <w:p w:rsidR="0086062B" w:rsidRPr="006D4EC3" w:rsidRDefault="00853116" w:rsidP="006D4EC3">
      <w:pPr>
        <w:pStyle w:val="1"/>
        <w:ind w:firstLine="709"/>
        <w:jc w:val="center"/>
        <w:rPr>
          <w:b/>
          <w:sz w:val="24"/>
          <w:szCs w:val="24"/>
        </w:rPr>
      </w:pPr>
      <w:r w:rsidRPr="006D4EC3">
        <w:rPr>
          <w:b/>
          <w:sz w:val="24"/>
          <w:szCs w:val="24"/>
        </w:rPr>
        <w:t>5. Межмуниципальное сотрудничество</w:t>
      </w:r>
    </w:p>
    <w:p w:rsidR="0086062B" w:rsidRPr="006D4EC3" w:rsidRDefault="0086062B" w:rsidP="006D4EC3">
      <w:pPr>
        <w:pStyle w:val="1"/>
        <w:ind w:firstLine="709"/>
        <w:jc w:val="both"/>
        <w:rPr>
          <w:b/>
          <w:sz w:val="24"/>
          <w:szCs w:val="24"/>
        </w:rPr>
      </w:pPr>
    </w:p>
    <w:p w:rsidR="00201A27" w:rsidRPr="006D4EC3" w:rsidRDefault="002303E2" w:rsidP="006D3766">
      <w:pPr>
        <w:pStyle w:val="1"/>
        <w:spacing w:line="360" w:lineRule="auto"/>
        <w:ind w:firstLine="709"/>
        <w:jc w:val="both"/>
        <w:rPr>
          <w:sz w:val="24"/>
          <w:szCs w:val="24"/>
        </w:rPr>
      </w:pPr>
      <w:r w:rsidRPr="006D4EC3">
        <w:rPr>
          <w:sz w:val="24"/>
          <w:szCs w:val="24"/>
        </w:rPr>
        <w:t xml:space="preserve">Вопросы взаимодействия с </w:t>
      </w:r>
      <w:r w:rsidR="00201A27" w:rsidRPr="006D4EC3">
        <w:rPr>
          <w:sz w:val="24"/>
          <w:szCs w:val="24"/>
        </w:rPr>
        <w:t>соседними муниципальными образованиями входящими в Казанскую агломерацию</w:t>
      </w:r>
      <w:r w:rsidRPr="006D4EC3">
        <w:rPr>
          <w:sz w:val="24"/>
          <w:szCs w:val="24"/>
        </w:rPr>
        <w:t xml:space="preserve"> – это именно та область, в которой выгоды консолидированно выступать от имени района в целом, а не отдельных сельских поселений, особенно очевидны. Проект</w:t>
      </w:r>
      <w:r w:rsidR="00201A27" w:rsidRPr="006D4EC3">
        <w:rPr>
          <w:sz w:val="24"/>
          <w:szCs w:val="24"/>
        </w:rPr>
        <w:t>ы</w:t>
      </w:r>
      <w:r w:rsidRPr="006D4EC3">
        <w:rPr>
          <w:sz w:val="24"/>
          <w:szCs w:val="24"/>
        </w:rPr>
        <w:t xml:space="preserve"> межмуниципального сотрудничества, </w:t>
      </w:r>
      <w:r w:rsidR="00201A27" w:rsidRPr="006D4EC3">
        <w:rPr>
          <w:sz w:val="24"/>
          <w:szCs w:val="24"/>
        </w:rPr>
        <w:t>планирующие к реализации в предельно широком формате -</w:t>
      </w:r>
      <w:r w:rsidRPr="006D4EC3">
        <w:rPr>
          <w:sz w:val="24"/>
          <w:szCs w:val="24"/>
        </w:rPr>
        <w:t xml:space="preserve"> это проект</w:t>
      </w:r>
      <w:r w:rsidR="00201A27" w:rsidRPr="006D4EC3">
        <w:rPr>
          <w:sz w:val="24"/>
          <w:szCs w:val="24"/>
        </w:rPr>
        <w:t>ы</w:t>
      </w:r>
      <w:r w:rsidRPr="006D4EC3">
        <w:rPr>
          <w:sz w:val="24"/>
          <w:szCs w:val="24"/>
        </w:rPr>
        <w:t xml:space="preserve"> создания </w:t>
      </w:r>
      <w:r w:rsidR="00201A27" w:rsidRPr="006D4EC3">
        <w:rPr>
          <w:sz w:val="24"/>
          <w:szCs w:val="24"/>
        </w:rPr>
        <w:t>Казанской</w:t>
      </w:r>
      <w:r w:rsidRPr="006D4EC3">
        <w:rPr>
          <w:sz w:val="24"/>
          <w:szCs w:val="24"/>
        </w:rPr>
        <w:t xml:space="preserve"> агломерации, с общими регламентами работы</w:t>
      </w:r>
      <w:r w:rsidR="00201A27" w:rsidRPr="006D4EC3">
        <w:rPr>
          <w:sz w:val="24"/>
          <w:szCs w:val="24"/>
        </w:rPr>
        <w:t>.</w:t>
      </w:r>
    </w:p>
    <w:p w:rsidR="00366728" w:rsidRDefault="00C35AA7" w:rsidP="006D3766">
      <w:pPr>
        <w:pStyle w:val="1"/>
        <w:spacing w:line="360" w:lineRule="auto"/>
        <w:ind w:firstLine="709"/>
        <w:jc w:val="both"/>
        <w:rPr>
          <w:sz w:val="24"/>
          <w:szCs w:val="24"/>
        </w:rPr>
      </w:pPr>
      <w:r w:rsidRPr="006D4EC3">
        <w:rPr>
          <w:sz w:val="24"/>
          <w:szCs w:val="24"/>
        </w:rPr>
        <w:t>В настоящее время начата</w:t>
      </w:r>
      <w:r w:rsidR="00201A27" w:rsidRPr="006D4EC3">
        <w:rPr>
          <w:sz w:val="24"/>
          <w:szCs w:val="24"/>
        </w:rPr>
        <w:t xml:space="preserve"> реализация трёх проектов в рамках межмуниципального сотрудничества. Данные проекты будут реализованы на территории Столбищенского сельского поселения </w:t>
      </w:r>
      <w:r w:rsidR="005B58E7">
        <w:rPr>
          <w:color w:val="000000"/>
          <w:sz w:val="24"/>
          <w:szCs w:val="24"/>
        </w:rPr>
        <w:t>ЛМР</w:t>
      </w:r>
      <w:r w:rsidR="00201A27" w:rsidRPr="006D4EC3">
        <w:rPr>
          <w:sz w:val="24"/>
          <w:szCs w:val="24"/>
        </w:rPr>
        <w:t>. Это с</w:t>
      </w:r>
      <w:r w:rsidR="00366728" w:rsidRPr="006D4EC3">
        <w:rPr>
          <w:sz w:val="24"/>
          <w:szCs w:val="24"/>
        </w:rPr>
        <w:t xml:space="preserve">троительство Международного конгрессно-выставочного центра </w:t>
      </w:r>
      <w:r w:rsidR="00366728" w:rsidRPr="006D4EC3">
        <w:rPr>
          <w:sz w:val="24"/>
          <w:szCs w:val="24"/>
          <w:lang w:val="en-US"/>
        </w:rPr>
        <w:t>KazanExpo</w:t>
      </w:r>
      <w:r w:rsidR="00366728" w:rsidRPr="006D4EC3">
        <w:rPr>
          <w:sz w:val="24"/>
          <w:szCs w:val="24"/>
        </w:rPr>
        <w:t>, создание второго участка технико-внедренческой экономической зоны «Иннополис» и создание международного инвестиционного технополиса «Смарт-Сити Казань».</w:t>
      </w:r>
    </w:p>
    <w:p w:rsidR="0086062B" w:rsidRPr="006D4EC3" w:rsidRDefault="00201A27" w:rsidP="006D3766">
      <w:pPr>
        <w:pStyle w:val="1"/>
        <w:spacing w:line="360" w:lineRule="auto"/>
        <w:ind w:firstLine="709"/>
        <w:jc w:val="both"/>
        <w:rPr>
          <w:b/>
          <w:sz w:val="24"/>
          <w:szCs w:val="24"/>
        </w:rPr>
      </w:pPr>
      <w:r w:rsidRPr="006D4EC3">
        <w:rPr>
          <w:b/>
          <w:sz w:val="24"/>
          <w:szCs w:val="24"/>
        </w:rPr>
        <w:t xml:space="preserve"> </w:t>
      </w:r>
      <w:r w:rsidR="002303E2" w:rsidRPr="006D4EC3">
        <w:rPr>
          <w:b/>
          <w:sz w:val="24"/>
          <w:szCs w:val="24"/>
        </w:rPr>
        <w:t xml:space="preserve"> </w:t>
      </w:r>
      <w:r w:rsidR="00366728" w:rsidRPr="006D4EC3">
        <w:rPr>
          <w:b/>
          <w:sz w:val="24"/>
          <w:szCs w:val="24"/>
        </w:rPr>
        <w:t xml:space="preserve">Строительство Международного конгрессно-выставочного центра </w:t>
      </w:r>
      <w:r w:rsidR="00366728" w:rsidRPr="006D4EC3">
        <w:rPr>
          <w:b/>
          <w:sz w:val="24"/>
          <w:szCs w:val="24"/>
          <w:lang w:val="en-US"/>
        </w:rPr>
        <w:t>KazanExpo</w:t>
      </w:r>
    </w:p>
    <w:p w:rsidR="00D6065B" w:rsidRPr="006D4EC3" w:rsidRDefault="00D6065B" w:rsidP="006D3766">
      <w:p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 xml:space="preserve">«Казань ЭКСПО» - самый крупный выставочный центр Поволжья, который будет возведён в 2017 году. Уже в декабре 2016 года будет введена в эксплуатацию его первая очередь. Стоимость проекта оценивается в 14 миллиардов рублей. </w:t>
      </w:r>
    </w:p>
    <w:p w:rsidR="00D6065B" w:rsidRPr="006D4EC3" w:rsidRDefault="00D6065B" w:rsidP="006D3766">
      <w:pPr>
        <w:spacing w:after="0" w:line="360" w:lineRule="auto"/>
        <w:jc w:val="both"/>
        <w:rPr>
          <w:rFonts w:ascii="Times New Roman" w:hAnsi="Times New Roman" w:cs="Times New Roman"/>
          <w:sz w:val="24"/>
          <w:szCs w:val="24"/>
          <w:shd w:val="clear" w:color="auto" w:fill="FFFFFF"/>
        </w:rPr>
      </w:pPr>
      <w:r w:rsidRPr="006D4EC3">
        <w:rPr>
          <w:rFonts w:ascii="Times New Roman" w:hAnsi="Times New Roman" w:cs="Times New Roman"/>
          <w:sz w:val="24"/>
          <w:szCs w:val="24"/>
        </w:rPr>
        <w:tab/>
        <w:t xml:space="preserve">Объект будет построен в непосредственной близости от </w:t>
      </w:r>
      <w:r w:rsidR="00366728" w:rsidRPr="006D4EC3">
        <w:rPr>
          <w:rFonts w:ascii="Times New Roman" w:hAnsi="Times New Roman" w:cs="Times New Roman"/>
          <w:sz w:val="24"/>
          <w:szCs w:val="24"/>
          <w:shd w:val="clear" w:color="auto" w:fill="FFFFFF"/>
        </w:rPr>
        <w:t xml:space="preserve">международного аэропорта </w:t>
      </w:r>
      <w:r w:rsidRPr="006D4EC3">
        <w:rPr>
          <w:rFonts w:ascii="Times New Roman" w:hAnsi="Times New Roman" w:cs="Times New Roman"/>
          <w:sz w:val="24"/>
          <w:szCs w:val="24"/>
          <w:shd w:val="clear" w:color="auto" w:fill="FFFFFF"/>
        </w:rPr>
        <w:t>«</w:t>
      </w:r>
      <w:r w:rsidR="00366728" w:rsidRPr="006D4EC3">
        <w:rPr>
          <w:rFonts w:ascii="Times New Roman" w:hAnsi="Times New Roman" w:cs="Times New Roman"/>
          <w:sz w:val="24"/>
          <w:szCs w:val="24"/>
          <w:shd w:val="clear" w:color="auto" w:fill="FFFFFF"/>
        </w:rPr>
        <w:t>Казань</w:t>
      </w:r>
      <w:r w:rsidRPr="006D4EC3">
        <w:rPr>
          <w:rFonts w:ascii="Times New Roman" w:hAnsi="Times New Roman" w:cs="Times New Roman"/>
          <w:sz w:val="24"/>
          <w:szCs w:val="24"/>
          <w:shd w:val="clear" w:color="auto" w:fill="FFFFFF"/>
        </w:rPr>
        <w:t xml:space="preserve">». С аэропортом выставочный комплекс соединят крытым пешеходным переходом. </w:t>
      </w:r>
    </w:p>
    <w:p w:rsidR="00366728" w:rsidRPr="006D4EC3" w:rsidRDefault="00366728" w:rsidP="006D3766">
      <w:pPr>
        <w:spacing w:after="0" w:line="360" w:lineRule="auto"/>
        <w:ind w:firstLine="709"/>
        <w:jc w:val="both"/>
        <w:rPr>
          <w:rFonts w:ascii="Times New Roman" w:hAnsi="Times New Roman" w:cs="Times New Roman"/>
          <w:sz w:val="24"/>
          <w:szCs w:val="24"/>
          <w:bdr w:val="none" w:sz="0" w:space="0" w:color="auto" w:frame="1"/>
          <w:shd w:val="clear" w:color="auto" w:fill="FFFFFF"/>
        </w:rPr>
      </w:pPr>
      <w:r w:rsidRPr="006D4EC3">
        <w:rPr>
          <w:rFonts w:ascii="Times New Roman" w:hAnsi="Times New Roman" w:cs="Times New Roman"/>
          <w:sz w:val="24"/>
          <w:szCs w:val="24"/>
          <w:shd w:val="clear" w:color="auto" w:fill="FFFFFF"/>
        </w:rPr>
        <w:t xml:space="preserve">Площадь здания составит около 50 тыс. кв. м, выставочная площадь – 27,5 тыс. кв. м. </w:t>
      </w:r>
      <w:r w:rsidR="00D6065B" w:rsidRPr="006D4EC3">
        <w:rPr>
          <w:rFonts w:ascii="Times New Roman" w:hAnsi="Times New Roman" w:cs="Times New Roman"/>
          <w:sz w:val="24"/>
          <w:szCs w:val="24"/>
          <w:shd w:val="clear" w:color="auto" w:fill="FFFFFF"/>
        </w:rPr>
        <w:t>Вместимость конгресс-холла</w:t>
      </w:r>
      <w:r w:rsidR="00FF2063" w:rsidRPr="006D4EC3">
        <w:rPr>
          <w:rFonts w:ascii="Times New Roman" w:hAnsi="Times New Roman" w:cs="Times New Roman"/>
          <w:sz w:val="24"/>
          <w:szCs w:val="24"/>
          <w:shd w:val="clear" w:color="auto" w:fill="FFFFFF"/>
        </w:rPr>
        <w:t xml:space="preserve"> составит 3000 человек. </w:t>
      </w:r>
      <w:r w:rsidR="00D6065B" w:rsidRPr="006D4EC3">
        <w:rPr>
          <w:rFonts w:ascii="Times New Roman" w:hAnsi="Times New Roman" w:cs="Times New Roman"/>
          <w:sz w:val="24"/>
          <w:szCs w:val="24"/>
          <w:shd w:val="clear" w:color="auto" w:fill="FFFFFF"/>
        </w:rPr>
        <w:t xml:space="preserve">Инвестором </w:t>
      </w:r>
      <w:r w:rsidRPr="006D4EC3">
        <w:rPr>
          <w:rFonts w:ascii="Times New Roman" w:hAnsi="Times New Roman" w:cs="Times New Roman"/>
          <w:sz w:val="24"/>
          <w:szCs w:val="24"/>
          <w:shd w:val="clear" w:color="auto" w:fill="FFFFFF"/>
        </w:rPr>
        <w:t>строительства является АО «Связьинвестнефтехим».</w:t>
      </w:r>
      <w:r w:rsidRPr="006D4EC3">
        <w:rPr>
          <w:rFonts w:ascii="Times New Roman" w:hAnsi="Times New Roman" w:cs="Times New Roman"/>
          <w:sz w:val="24"/>
          <w:szCs w:val="24"/>
          <w:bdr w:val="none" w:sz="0" w:space="0" w:color="auto" w:frame="1"/>
          <w:shd w:val="clear" w:color="auto" w:fill="FFFFFF"/>
        </w:rPr>
        <w:br/>
      </w:r>
      <w:r w:rsidR="00D6065B" w:rsidRPr="006D4EC3">
        <w:rPr>
          <w:rFonts w:ascii="Times New Roman" w:hAnsi="Times New Roman" w:cs="Times New Roman"/>
          <w:sz w:val="24"/>
          <w:szCs w:val="24"/>
          <w:bdr w:val="none" w:sz="0" w:space="0" w:color="auto" w:frame="1"/>
          <w:shd w:val="clear" w:color="auto" w:fill="FFFFFF"/>
        </w:rPr>
        <w:tab/>
        <w:t>«Казань ЭКСПО» будет располагаться в 10 км от г. Казани.</w:t>
      </w:r>
    </w:p>
    <w:p w:rsidR="00D6065B" w:rsidRPr="006D4EC3" w:rsidRDefault="00D6065B" w:rsidP="006D3766">
      <w:pPr>
        <w:spacing w:after="0" w:line="360" w:lineRule="auto"/>
        <w:ind w:firstLine="709"/>
        <w:jc w:val="both"/>
        <w:rPr>
          <w:rFonts w:ascii="Times New Roman" w:hAnsi="Times New Roman" w:cs="Times New Roman"/>
          <w:sz w:val="24"/>
          <w:szCs w:val="24"/>
          <w:bdr w:val="none" w:sz="0" w:space="0" w:color="auto" w:frame="1"/>
          <w:shd w:val="clear" w:color="auto" w:fill="FFFFFF"/>
        </w:rPr>
      </w:pPr>
      <w:r w:rsidRPr="006D4EC3">
        <w:rPr>
          <w:rFonts w:ascii="Times New Roman" w:hAnsi="Times New Roman" w:cs="Times New Roman"/>
          <w:sz w:val="24"/>
          <w:szCs w:val="24"/>
          <w:bdr w:val="none" w:sz="0" w:space="0" w:color="auto" w:frame="1"/>
          <w:shd w:val="clear" w:color="auto" w:fill="FFFFFF"/>
        </w:rPr>
        <w:t xml:space="preserve">В 2018 году «Казань ЭКСПО» станет площадкой проведения национального чемпионата профессий </w:t>
      </w:r>
      <w:r w:rsidRPr="006D4EC3">
        <w:rPr>
          <w:rFonts w:ascii="Times New Roman" w:hAnsi="Times New Roman" w:cs="Times New Roman"/>
          <w:sz w:val="24"/>
          <w:szCs w:val="24"/>
          <w:bdr w:val="none" w:sz="0" w:space="0" w:color="auto" w:frame="1"/>
          <w:shd w:val="clear" w:color="auto" w:fill="FFFFFF"/>
          <w:lang w:val="en-US"/>
        </w:rPr>
        <w:t>WORLD</w:t>
      </w:r>
      <w:r w:rsidRPr="006D4EC3">
        <w:rPr>
          <w:rFonts w:ascii="Times New Roman" w:hAnsi="Times New Roman" w:cs="Times New Roman"/>
          <w:sz w:val="24"/>
          <w:szCs w:val="24"/>
          <w:bdr w:val="none" w:sz="0" w:space="0" w:color="auto" w:frame="1"/>
          <w:shd w:val="clear" w:color="auto" w:fill="FFFFFF"/>
        </w:rPr>
        <w:t xml:space="preserve"> </w:t>
      </w:r>
      <w:r w:rsidRPr="006D4EC3">
        <w:rPr>
          <w:rFonts w:ascii="Times New Roman" w:hAnsi="Times New Roman" w:cs="Times New Roman"/>
          <w:sz w:val="24"/>
          <w:szCs w:val="24"/>
          <w:bdr w:val="none" w:sz="0" w:space="0" w:color="auto" w:frame="1"/>
          <w:shd w:val="clear" w:color="auto" w:fill="FFFFFF"/>
          <w:lang w:val="en-US"/>
        </w:rPr>
        <w:t>SKILLS</w:t>
      </w:r>
      <w:r w:rsidRPr="006D4EC3">
        <w:rPr>
          <w:rFonts w:ascii="Times New Roman" w:hAnsi="Times New Roman" w:cs="Times New Roman"/>
          <w:sz w:val="24"/>
          <w:szCs w:val="24"/>
          <w:bdr w:val="none" w:sz="0" w:space="0" w:color="auto" w:frame="1"/>
          <w:shd w:val="clear" w:color="auto" w:fill="FFFFFF"/>
        </w:rPr>
        <w:t xml:space="preserve"> </w:t>
      </w:r>
      <w:r w:rsidRPr="006D4EC3">
        <w:rPr>
          <w:rFonts w:ascii="Times New Roman" w:hAnsi="Times New Roman" w:cs="Times New Roman"/>
          <w:sz w:val="24"/>
          <w:szCs w:val="24"/>
          <w:bdr w:val="none" w:sz="0" w:space="0" w:color="auto" w:frame="1"/>
          <w:shd w:val="clear" w:color="auto" w:fill="FFFFFF"/>
          <w:lang w:val="en-US"/>
        </w:rPr>
        <w:t>RUSSIA</w:t>
      </w:r>
      <w:r w:rsidRPr="006D4EC3">
        <w:rPr>
          <w:rFonts w:ascii="Times New Roman" w:hAnsi="Times New Roman" w:cs="Times New Roman"/>
          <w:sz w:val="24"/>
          <w:szCs w:val="24"/>
          <w:bdr w:val="none" w:sz="0" w:space="0" w:color="auto" w:frame="1"/>
          <w:shd w:val="clear" w:color="auto" w:fill="FFFFFF"/>
        </w:rPr>
        <w:t xml:space="preserve">, в 2019 году – всемирного чемпионата профессий </w:t>
      </w:r>
      <w:r w:rsidRPr="006D4EC3">
        <w:rPr>
          <w:rFonts w:ascii="Times New Roman" w:hAnsi="Times New Roman" w:cs="Times New Roman"/>
          <w:sz w:val="24"/>
          <w:szCs w:val="24"/>
          <w:bdr w:val="none" w:sz="0" w:space="0" w:color="auto" w:frame="1"/>
          <w:shd w:val="clear" w:color="auto" w:fill="FFFFFF"/>
          <w:lang w:val="en-US"/>
        </w:rPr>
        <w:t>WORLD</w:t>
      </w:r>
      <w:r w:rsidRPr="006D4EC3">
        <w:rPr>
          <w:rFonts w:ascii="Times New Roman" w:hAnsi="Times New Roman" w:cs="Times New Roman"/>
          <w:sz w:val="24"/>
          <w:szCs w:val="24"/>
          <w:bdr w:val="none" w:sz="0" w:space="0" w:color="auto" w:frame="1"/>
          <w:shd w:val="clear" w:color="auto" w:fill="FFFFFF"/>
        </w:rPr>
        <w:t xml:space="preserve"> </w:t>
      </w:r>
      <w:r w:rsidRPr="006D4EC3">
        <w:rPr>
          <w:rFonts w:ascii="Times New Roman" w:hAnsi="Times New Roman" w:cs="Times New Roman"/>
          <w:sz w:val="24"/>
          <w:szCs w:val="24"/>
          <w:bdr w:val="none" w:sz="0" w:space="0" w:color="auto" w:frame="1"/>
          <w:shd w:val="clear" w:color="auto" w:fill="FFFFFF"/>
          <w:lang w:val="en-US"/>
        </w:rPr>
        <w:t>SKILLS</w:t>
      </w:r>
      <w:r w:rsidRPr="006D4EC3">
        <w:rPr>
          <w:rFonts w:ascii="Times New Roman" w:hAnsi="Times New Roman" w:cs="Times New Roman"/>
          <w:sz w:val="24"/>
          <w:szCs w:val="24"/>
          <w:bdr w:val="none" w:sz="0" w:space="0" w:color="auto" w:frame="1"/>
          <w:shd w:val="clear" w:color="auto" w:fill="FFFFFF"/>
        </w:rPr>
        <w:t xml:space="preserve">. Кроме павильонов для проведения мероприятий на территории «Казань ЭКСПО» будет располагаться гостиничный комплекс. </w:t>
      </w:r>
    </w:p>
    <w:p w:rsidR="00D6065B" w:rsidRDefault="00D6065B" w:rsidP="006D3766">
      <w:pPr>
        <w:spacing w:after="0" w:line="360" w:lineRule="auto"/>
        <w:ind w:firstLine="709"/>
        <w:jc w:val="both"/>
        <w:rPr>
          <w:rFonts w:ascii="Times New Roman" w:hAnsi="Times New Roman" w:cs="Times New Roman"/>
          <w:sz w:val="24"/>
          <w:szCs w:val="24"/>
          <w:bdr w:val="none" w:sz="0" w:space="0" w:color="auto" w:frame="1"/>
          <w:shd w:val="clear" w:color="auto" w:fill="FFFFFF"/>
        </w:rPr>
      </w:pPr>
      <w:r w:rsidRPr="006D4EC3">
        <w:rPr>
          <w:rFonts w:ascii="Times New Roman" w:hAnsi="Times New Roman" w:cs="Times New Roman"/>
          <w:sz w:val="24"/>
          <w:szCs w:val="24"/>
          <w:bdr w:val="none" w:sz="0" w:space="0" w:color="auto" w:frame="1"/>
          <w:shd w:val="clear" w:color="auto" w:fill="FFFFFF"/>
        </w:rPr>
        <w:t>«Казань ЭКСПО» - международный многофункциональный комплекс, который станет центральной площадкой проведения крупнейших мероприятий в Республике: международных отраслевых выставок, профессиональных конференций и форумов, спортивных мероприятий, концертов и фестивалей.</w:t>
      </w:r>
    </w:p>
    <w:p w:rsidR="00C903AF" w:rsidRDefault="00C903AF" w:rsidP="006D3766">
      <w:pPr>
        <w:spacing w:after="0" w:line="360" w:lineRule="auto"/>
        <w:ind w:firstLine="709"/>
        <w:jc w:val="both"/>
        <w:rPr>
          <w:rFonts w:ascii="Times New Roman" w:hAnsi="Times New Roman" w:cs="Times New Roman"/>
          <w:b/>
          <w:sz w:val="24"/>
          <w:szCs w:val="24"/>
        </w:rPr>
      </w:pPr>
    </w:p>
    <w:p w:rsidR="00366728" w:rsidRPr="006D4EC3" w:rsidRDefault="00C35AA7" w:rsidP="006D3766">
      <w:pPr>
        <w:spacing w:after="0" w:line="360" w:lineRule="auto"/>
        <w:ind w:firstLine="709"/>
        <w:jc w:val="both"/>
        <w:rPr>
          <w:rFonts w:ascii="Times New Roman" w:hAnsi="Times New Roman" w:cs="Times New Roman"/>
          <w:b/>
          <w:sz w:val="24"/>
          <w:szCs w:val="24"/>
        </w:rPr>
      </w:pPr>
      <w:r w:rsidRPr="006D4EC3">
        <w:rPr>
          <w:rFonts w:ascii="Times New Roman" w:hAnsi="Times New Roman" w:cs="Times New Roman"/>
          <w:b/>
          <w:sz w:val="24"/>
          <w:szCs w:val="24"/>
        </w:rPr>
        <w:t>Создание второго участка технико-внедренческой экономической зоны «Иннополис»</w:t>
      </w:r>
    </w:p>
    <w:p w:rsidR="0086062B" w:rsidRPr="00C903AF" w:rsidRDefault="00C35AA7" w:rsidP="006D3766">
      <w:pPr>
        <w:pStyle w:val="1"/>
        <w:spacing w:line="360" w:lineRule="auto"/>
        <w:ind w:firstLine="709"/>
        <w:jc w:val="both"/>
        <w:rPr>
          <w:b/>
          <w:sz w:val="24"/>
          <w:szCs w:val="24"/>
        </w:rPr>
      </w:pPr>
      <w:r w:rsidRPr="00C903AF">
        <w:rPr>
          <w:sz w:val="24"/>
          <w:szCs w:val="24"/>
          <w:shd w:val="clear" w:color="auto" w:fill="FFFFFF"/>
        </w:rPr>
        <w:t>Особая экономическая зона является важной частью эко-системы Иннополиса и неотъемлемым элементом его инвестиционной привлекательности, создавая для резидентов наиболее благоприятные условия для успешного ведения бизнеса и эффективного развития их проектов. </w:t>
      </w:r>
    </w:p>
    <w:p w:rsidR="0086062B" w:rsidRPr="00C903AF" w:rsidRDefault="00C35AA7" w:rsidP="006D3766">
      <w:pPr>
        <w:spacing w:after="0" w:line="360" w:lineRule="auto"/>
        <w:ind w:firstLine="709"/>
        <w:jc w:val="both"/>
        <w:textAlignment w:val="baseline"/>
        <w:rPr>
          <w:rFonts w:ascii="Times New Roman" w:hAnsi="Times New Roman" w:cs="Times New Roman"/>
          <w:sz w:val="24"/>
          <w:szCs w:val="24"/>
          <w:shd w:val="clear" w:color="auto" w:fill="FFFFFF"/>
        </w:rPr>
      </w:pPr>
      <w:r w:rsidRPr="00C903AF">
        <w:rPr>
          <w:rFonts w:ascii="Times New Roman" w:eastAsia="Times New Roman" w:hAnsi="Times New Roman" w:cs="Times New Roman"/>
          <w:sz w:val="24"/>
          <w:szCs w:val="24"/>
          <w:bdr w:val="none" w:sz="0" w:space="0" w:color="auto" w:frame="1"/>
          <w:shd w:val="clear" w:color="auto" w:fill="FFFFFF"/>
        </w:rPr>
        <w:t xml:space="preserve">ОЭЗ «Иннополис» расположена на двух площадках общей площадью 311,43 Га. Первая площадка расположена на территории Верхнеуслонского муниципального района, вторая на территории </w:t>
      </w:r>
      <w:r w:rsidR="005B58E7" w:rsidRPr="00C903AF">
        <w:rPr>
          <w:rFonts w:ascii="Times New Roman" w:eastAsia="Times New Roman" w:hAnsi="Times New Roman" w:cs="Times New Roman"/>
          <w:sz w:val="24"/>
          <w:szCs w:val="24"/>
        </w:rPr>
        <w:t>ЛМР</w:t>
      </w:r>
      <w:r w:rsidRPr="00C903AF">
        <w:rPr>
          <w:rFonts w:ascii="Times New Roman" w:hAnsi="Times New Roman" w:cs="Times New Roman"/>
          <w:sz w:val="24"/>
          <w:szCs w:val="24"/>
          <w:shd w:val="clear" w:color="auto" w:fill="FFFFFF"/>
        </w:rPr>
        <w:t>, площадью 118,72 Га. Она расположена в непосредственной близости от международного аэропорта «Казань» и предназначена для производственной деятельности компаний-резидентов по выпуску инновационной продукции.</w:t>
      </w:r>
    </w:p>
    <w:p w:rsidR="00C35AA7" w:rsidRPr="00C903AF" w:rsidRDefault="00C35AA7" w:rsidP="006D3766">
      <w:pPr>
        <w:pStyle w:val="a3"/>
        <w:shd w:val="clear" w:color="auto" w:fill="FFFFFF"/>
        <w:spacing w:line="360" w:lineRule="auto"/>
        <w:ind w:firstLine="709"/>
        <w:jc w:val="both"/>
        <w:textAlignment w:val="baseline"/>
      </w:pPr>
      <w:r w:rsidRPr="00C903AF">
        <w:t>Резидентами ОЭЗ «Иннополис» могут стать компании, специализирующиеся в разных сферах инновационной деятельности, при этом приоритетным направлением специализации для ОЭЗ «Иннополис» являются информационно-коммуникационные технологии.</w:t>
      </w:r>
    </w:p>
    <w:p w:rsidR="00C35AA7" w:rsidRPr="00C903AF" w:rsidRDefault="00C35AA7" w:rsidP="006D3766">
      <w:pPr>
        <w:pStyle w:val="a3"/>
        <w:shd w:val="clear" w:color="auto" w:fill="FFFFFF"/>
        <w:spacing w:line="360" w:lineRule="auto"/>
        <w:ind w:firstLine="709"/>
        <w:jc w:val="both"/>
        <w:textAlignment w:val="baseline"/>
      </w:pPr>
      <w:r w:rsidRPr="00C903AF">
        <w:t>Ключевыми объектами на территории особой экономической зоны являются здания технопарков, представляющие собой высокотехнологичные, многофункциональные комплексы с офисными помещениями, центрами разработок и развитыми конференц-возможностями. Резиденты ОЭЗ «Иннополис» смогут арендовать готовые офисные помещения в технопарках, получив доступ к современной инфраструктуре и необходимым сервисным услугам для успешного ведения бизнеса. </w:t>
      </w:r>
    </w:p>
    <w:p w:rsidR="00C35AA7" w:rsidRPr="00C903AF" w:rsidRDefault="00C35AA7" w:rsidP="006D3766">
      <w:pPr>
        <w:pStyle w:val="a3"/>
        <w:shd w:val="clear" w:color="auto" w:fill="FFFFFF"/>
        <w:spacing w:line="360" w:lineRule="auto"/>
        <w:ind w:firstLine="709"/>
        <w:jc w:val="both"/>
        <w:textAlignment w:val="baseline"/>
      </w:pPr>
      <w:r w:rsidRPr="00C903AF">
        <w:t>В случае аренды земельного участка и строительства собственного офисного или производственного здания, резиденты получают доступ к готовой инженерной инфраструктуре с возможностью подключения к инженерным сетям на льготных условиях. </w:t>
      </w:r>
    </w:p>
    <w:p w:rsidR="00C35AA7" w:rsidRPr="00C903AF" w:rsidRDefault="00C35AA7" w:rsidP="006D3766">
      <w:pPr>
        <w:pStyle w:val="a3"/>
        <w:shd w:val="clear" w:color="auto" w:fill="FFFFFF"/>
        <w:spacing w:line="360" w:lineRule="auto"/>
        <w:ind w:firstLine="709"/>
        <w:jc w:val="both"/>
        <w:textAlignment w:val="baseline"/>
      </w:pPr>
      <w:r w:rsidRPr="00C903AF">
        <w:t>Объём финансирования данного проекта предполагается в размере 4700 млрд. рублей, но объём финансирования ещё подлежит уточнению. Проект будет реализован до 2030 года.</w:t>
      </w:r>
    </w:p>
    <w:p w:rsidR="00C35AA7" w:rsidRPr="006D4EC3" w:rsidRDefault="00C35AA7" w:rsidP="006D3766">
      <w:pPr>
        <w:pStyle w:val="1"/>
        <w:spacing w:line="360" w:lineRule="auto"/>
        <w:ind w:firstLine="709"/>
        <w:jc w:val="both"/>
        <w:rPr>
          <w:b/>
          <w:sz w:val="24"/>
          <w:szCs w:val="24"/>
        </w:rPr>
      </w:pPr>
      <w:r w:rsidRPr="006D4EC3">
        <w:rPr>
          <w:b/>
          <w:sz w:val="24"/>
          <w:szCs w:val="24"/>
        </w:rPr>
        <w:t>Создание международного инвестиционного технополиса «Смарт-Сити Казань»</w:t>
      </w:r>
    </w:p>
    <w:p w:rsidR="000839D5" w:rsidRPr="006D4EC3" w:rsidRDefault="00C35AA7" w:rsidP="006D3766">
      <w:pPr>
        <w:spacing w:after="0" w:line="360" w:lineRule="auto"/>
        <w:ind w:firstLine="709"/>
        <w:jc w:val="both"/>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color w:val="000000"/>
          <w:sz w:val="24"/>
          <w:szCs w:val="24"/>
        </w:rPr>
        <w:t>Международный инвестиционный технополис «СМАРТ Сити Казань» – это первый в России проект создания «умного города», при разработке которого был изучен мировой опыт реализации подобных проектов. Генеральный план «СМАРТ Сити Казань» строился по принципу устойчивого развития города. Это не только площадка для развития международных и российских компаний, но и полноценный город с современными комфортными условиями для проживания и отдыха.</w:t>
      </w:r>
      <w:r w:rsidRPr="006D4EC3">
        <w:rPr>
          <w:rFonts w:ascii="Times New Roman" w:eastAsia="Times New Roman" w:hAnsi="Times New Roman" w:cs="Times New Roman"/>
          <w:color w:val="000000"/>
          <w:sz w:val="24"/>
          <w:szCs w:val="24"/>
        </w:rPr>
        <w:br/>
        <w:t xml:space="preserve">            Развитие «СМАРТ Сити Казань» идет в единой связке с развитием международного аэропорта «Казань» – технополис, площадь которого занимает 650 га, расположен в в 3 км от аэропорта и 15 км от центра Казани. Планируется, что проходимость казанского аэропорта к 2020 г. достигнет 5 млн человек. Близость «СМАРТ Сити Казань» к воздушной гавани столицы Татарстана позволяет говорить о проекте как о полноценном аэротрополисе – городском образовании, жизнь которого неразрывно связана с аэропортом.</w:t>
      </w:r>
      <w:r w:rsidRPr="006D4EC3">
        <w:rPr>
          <w:rFonts w:ascii="Times New Roman" w:eastAsia="Times New Roman" w:hAnsi="Times New Roman" w:cs="Times New Roman"/>
          <w:color w:val="000000"/>
          <w:sz w:val="24"/>
          <w:szCs w:val="24"/>
        </w:rPr>
        <w:br/>
      </w:r>
      <w:r w:rsidR="000839D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 Согласно генеральному мастер-плану проекта технополис будет развиваться фазами. Первая фаза строительства относится к 2014–2018 гг. За этот период будут возведены первые объекты технополиса – инжиниринговый центр, Университет менеджмента и гостеприимства, гостинично-офисный центр, апарт-отель, экспоцентр.</w:t>
      </w:r>
    </w:p>
    <w:p w:rsidR="00C35AA7" w:rsidRPr="006D4EC3" w:rsidRDefault="00C35AA7" w:rsidP="00812CD0">
      <w:pPr>
        <w:spacing w:after="0" w:line="360" w:lineRule="auto"/>
        <w:ind w:firstLine="709"/>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 предварительным расчетам, инвестиции в проект за 20 лет составят 10 млрд</w:t>
      </w:r>
      <w:r w:rsidR="000839D5" w:rsidRPr="006D4EC3">
        <w:rPr>
          <w:rFonts w:ascii="Times New Roman" w:eastAsia="Times New Roman" w:hAnsi="Times New Roman" w:cs="Times New Roman"/>
          <w:color w:val="000000"/>
          <w:sz w:val="24"/>
          <w:szCs w:val="24"/>
        </w:rPr>
        <w:t>. долларов.</w:t>
      </w:r>
      <w:r w:rsidRPr="006D4EC3">
        <w:rPr>
          <w:rFonts w:ascii="Times New Roman" w:eastAsia="Times New Roman" w:hAnsi="Times New Roman" w:cs="Times New Roman"/>
          <w:color w:val="000000"/>
          <w:sz w:val="24"/>
          <w:szCs w:val="24"/>
        </w:rPr>
        <w:t xml:space="preserve"> Базовая инфраструктура создается за счет средств Правительства Республики Татарстан </w:t>
      </w:r>
      <w:r w:rsidR="000839D5" w:rsidRPr="006D4EC3">
        <w:rPr>
          <w:rFonts w:ascii="Times New Roman" w:eastAsia="Times New Roman" w:hAnsi="Times New Roman" w:cs="Times New Roman"/>
          <w:color w:val="000000"/>
          <w:sz w:val="24"/>
          <w:szCs w:val="24"/>
        </w:rPr>
        <w:t xml:space="preserve">и средств федерального бюджета. </w:t>
      </w:r>
      <w:r w:rsidRPr="006D4EC3">
        <w:rPr>
          <w:rFonts w:ascii="Times New Roman" w:eastAsia="Times New Roman" w:hAnsi="Times New Roman" w:cs="Times New Roman"/>
          <w:color w:val="000000"/>
          <w:sz w:val="24"/>
          <w:szCs w:val="24"/>
        </w:rPr>
        <w:t>За десять лет реализации технополиса планируется вложить в инфраструктуру около 1 млрд</w:t>
      </w:r>
      <w:r w:rsidR="000839D5" w:rsidRPr="006D4EC3">
        <w:rPr>
          <w:rFonts w:ascii="Times New Roman" w:eastAsia="Times New Roman" w:hAnsi="Times New Roman" w:cs="Times New Roman"/>
          <w:color w:val="000000"/>
          <w:sz w:val="24"/>
          <w:szCs w:val="24"/>
        </w:rPr>
        <w:t>. долларов.</w:t>
      </w:r>
      <w:r w:rsidRPr="006D4EC3">
        <w:rPr>
          <w:rFonts w:ascii="Times New Roman" w:eastAsia="Times New Roman" w:hAnsi="Times New Roman" w:cs="Times New Roman"/>
          <w:color w:val="000000"/>
          <w:sz w:val="24"/>
          <w:szCs w:val="24"/>
        </w:rPr>
        <w:t xml:space="preserve"> Этого достаточно, чтобы подвести внешние сети и частично провести внутренние сети.</w:t>
      </w:r>
      <w:r w:rsidRPr="006D4EC3">
        <w:rPr>
          <w:rFonts w:ascii="Times New Roman" w:eastAsia="Times New Roman" w:hAnsi="Times New Roman" w:cs="Times New Roman"/>
          <w:color w:val="000000"/>
          <w:sz w:val="24"/>
          <w:szCs w:val="24"/>
        </w:rPr>
        <w:br/>
      </w:r>
      <w:r w:rsidR="000839D5" w:rsidRPr="006D4EC3">
        <w:rPr>
          <w:rFonts w:ascii="Times New Roman" w:eastAsia="Times New Roman" w:hAnsi="Times New Roman" w:cs="Times New Roman"/>
          <w:color w:val="000000"/>
          <w:sz w:val="24"/>
          <w:szCs w:val="24"/>
        </w:rPr>
        <w:t xml:space="preserve">          Р</w:t>
      </w:r>
      <w:r w:rsidRPr="006D4EC3">
        <w:rPr>
          <w:rFonts w:ascii="Times New Roman" w:eastAsia="Times New Roman" w:hAnsi="Times New Roman" w:cs="Times New Roman"/>
          <w:color w:val="000000"/>
          <w:sz w:val="24"/>
          <w:szCs w:val="24"/>
        </w:rPr>
        <w:t>езидентам предоставлены особые налоговые преференции. Инвестиционную привлекательность проекта дополняют близость «СМАРТ Сити Казань» к аэропорту и проходящая вдоль его территории линия аэроэкспресса, соединяющая аэропорт с центром Казани.</w:t>
      </w:r>
    </w:p>
    <w:p w:rsidR="000839D5" w:rsidRPr="006D4EC3" w:rsidRDefault="000839D5" w:rsidP="006D3766">
      <w:pPr>
        <w:spacing w:after="0" w:line="360" w:lineRule="auto"/>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        </w:t>
      </w:r>
      <w:r w:rsidR="00C35AA7" w:rsidRPr="006D4EC3">
        <w:rPr>
          <w:rFonts w:ascii="Times New Roman" w:eastAsia="Times New Roman" w:hAnsi="Times New Roman" w:cs="Times New Roman"/>
          <w:color w:val="000000"/>
          <w:sz w:val="24"/>
          <w:szCs w:val="24"/>
        </w:rPr>
        <w:t>Инвестиционная привлекательность проекта основана на кластерном развитии территории – в «СМАРТ Сити Казань» будут созданы кластеры высокотехнологичного производства, медицинский, образовательный и туристический.</w:t>
      </w:r>
      <w:r w:rsidR="00C35AA7" w:rsidRPr="006D4EC3">
        <w:rPr>
          <w:rFonts w:ascii="Times New Roman" w:eastAsia="Times New Roman" w:hAnsi="Times New Roman" w:cs="Times New Roman"/>
          <w:color w:val="000000"/>
          <w:sz w:val="24"/>
          <w:szCs w:val="24"/>
        </w:rPr>
        <w:br/>
      </w:r>
      <w:r w:rsidRPr="006D4EC3">
        <w:rPr>
          <w:rFonts w:ascii="Times New Roman" w:eastAsia="Times New Roman" w:hAnsi="Times New Roman" w:cs="Times New Roman"/>
          <w:color w:val="000000"/>
          <w:sz w:val="24"/>
          <w:szCs w:val="24"/>
        </w:rPr>
        <w:t xml:space="preserve">        </w:t>
      </w:r>
      <w:r w:rsidR="00C35AA7" w:rsidRPr="006D4EC3">
        <w:rPr>
          <w:rFonts w:ascii="Times New Roman" w:eastAsia="Times New Roman" w:hAnsi="Times New Roman" w:cs="Times New Roman"/>
          <w:color w:val="000000"/>
          <w:sz w:val="24"/>
          <w:szCs w:val="24"/>
        </w:rPr>
        <w:t xml:space="preserve">Экскурсионные потоки, бизнес-туризм, медицинский туризм, образовательный туризм, и новое для республики направление – урбанистический туризм будут развиваться в туристическом кластере. </w:t>
      </w:r>
      <w:r w:rsidRPr="006D4EC3">
        <w:rPr>
          <w:rFonts w:ascii="Times New Roman" w:eastAsia="Times New Roman" w:hAnsi="Times New Roman" w:cs="Times New Roman"/>
          <w:color w:val="000000"/>
          <w:sz w:val="24"/>
          <w:szCs w:val="24"/>
        </w:rPr>
        <w:t xml:space="preserve">  </w:t>
      </w:r>
    </w:p>
    <w:p w:rsidR="000839D5" w:rsidRPr="006D4EC3" w:rsidRDefault="000839D5" w:rsidP="006D3766">
      <w:pPr>
        <w:spacing w:after="0" w:line="360" w:lineRule="auto"/>
        <w:jc w:val="both"/>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color w:val="000000"/>
          <w:sz w:val="24"/>
          <w:szCs w:val="24"/>
        </w:rPr>
        <w:t xml:space="preserve">        </w:t>
      </w:r>
      <w:r w:rsidR="00C35AA7" w:rsidRPr="006D4EC3">
        <w:rPr>
          <w:rFonts w:ascii="Times New Roman" w:eastAsia="Times New Roman" w:hAnsi="Times New Roman" w:cs="Times New Roman"/>
          <w:color w:val="000000"/>
          <w:sz w:val="24"/>
          <w:szCs w:val="24"/>
        </w:rPr>
        <w:t>Образовательный кластер «СМАРТ Сити Казань» создается по модели международных университетских кампусов – Multiversity Campus. Эта площадка соберет факультеты международных вузов и предоставит общую социальную инфраструктуру – спортивный комплекс, общежитие, библиотеку. Большая часть образовательных курсов будет проходить на английском языке.</w:t>
      </w:r>
      <w:r w:rsidR="00C35AA7" w:rsidRPr="006D4EC3">
        <w:rPr>
          <w:rFonts w:ascii="Times New Roman" w:eastAsia="Times New Roman" w:hAnsi="Times New Roman" w:cs="Times New Roman"/>
          <w:color w:val="000000"/>
          <w:sz w:val="24"/>
          <w:szCs w:val="24"/>
        </w:rPr>
        <w:br/>
      </w:r>
      <w:r w:rsidRPr="006D4EC3">
        <w:rPr>
          <w:rFonts w:ascii="Times New Roman" w:eastAsia="Times New Roman" w:hAnsi="Times New Roman" w:cs="Times New Roman"/>
          <w:color w:val="000000"/>
          <w:sz w:val="24"/>
          <w:szCs w:val="24"/>
        </w:rPr>
        <w:t xml:space="preserve">         </w:t>
      </w:r>
      <w:r w:rsidR="00C35AA7" w:rsidRPr="006D4EC3">
        <w:rPr>
          <w:rFonts w:ascii="Times New Roman" w:eastAsia="Times New Roman" w:hAnsi="Times New Roman" w:cs="Times New Roman"/>
          <w:color w:val="000000"/>
          <w:sz w:val="24"/>
          <w:szCs w:val="24"/>
        </w:rPr>
        <w:t>В рамках создаваемого в «СМАРТ Сити Казань» медицинского кластера запланировано открытие медицинских клиник, лабораторных и диагностических центров, центров исследований и разработок для фармацевтики. Практическое производство разработок медицинского кластера, оборудования, медицинское и биомедицинское производства разместятся на территории в 102 га, получившей статус особой экономической зоны.</w:t>
      </w:r>
      <w:r w:rsidR="00C35AA7" w:rsidRPr="006D4EC3">
        <w:rPr>
          <w:rFonts w:ascii="Times New Roman" w:eastAsia="Times New Roman" w:hAnsi="Times New Roman" w:cs="Times New Roman"/>
          <w:color w:val="000000"/>
          <w:sz w:val="24"/>
          <w:szCs w:val="24"/>
        </w:rPr>
        <w:br/>
      </w:r>
    </w:p>
    <w:p w:rsidR="000839D5" w:rsidRPr="006D4EC3" w:rsidRDefault="000839D5" w:rsidP="006D3766">
      <w:pPr>
        <w:pStyle w:val="a3"/>
        <w:shd w:val="clear" w:color="auto" w:fill="FFFFFF"/>
        <w:spacing w:line="360" w:lineRule="auto"/>
        <w:ind w:firstLine="709"/>
        <w:jc w:val="both"/>
        <w:textAlignment w:val="baseline"/>
        <w:rPr>
          <w:color w:val="000000"/>
        </w:rPr>
      </w:pPr>
      <w:r w:rsidRPr="006D4EC3">
        <w:rPr>
          <w:color w:val="000000"/>
        </w:rPr>
        <w:t xml:space="preserve">Все вышерассмотренные </w:t>
      </w:r>
      <w:r w:rsidR="006D3766" w:rsidRPr="006D4EC3">
        <w:rPr>
          <w:color w:val="000000"/>
        </w:rPr>
        <w:t>объекты,</w:t>
      </w:r>
      <w:r w:rsidRPr="006D4EC3">
        <w:rPr>
          <w:color w:val="000000"/>
        </w:rPr>
        <w:t xml:space="preserve"> существуя в единой логической связке и взаимно дополняя друг друга, являются важными частями развития совершенно новой концепции «Большой Казани», состоящей из самой Казани и двух городов-спутников.</w:t>
      </w:r>
      <w:r w:rsidRPr="006D4EC3">
        <w:rPr>
          <w:color w:val="000000"/>
        </w:rPr>
        <w:br/>
        <w:t xml:space="preserve">          С проектом «СМАРТ Сити Казань» Татарстан вошел в перечень тех стран и регионов, которые занимаются строительством инновационных «умных городов». Этот проект может привлечь инвесторов, которые еще не смотрели на Россию как на рынок девелоперства и развития сервисной индустрии. </w:t>
      </w:r>
    </w:p>
    <w:p w:rsidR="0086062B" w:rsidRPr="006D4EC3" w:rsidRDefault="00F06B20" w:rsidP="006D4EC3">
      <w:pPr>
        <w:pStyle w:val="1"/>
        <w:ind w:firstLine="709"/>
        <w:jc w:val="center"/>
        <w:rPr>
          <w:b/>
          <w:sz w:val="24"/>
          <w:szCs w:val="24"/>
        </w:rPr>
      </w:pPr>
      <w:bookmarkStart w:id="10" w:name="_Toc451763786"/>
      <w:r w:rsidRPr="006D4EC3">
        <w:rPr>
          <w:b/>
          <w:sz w:val="24"/>
          <w:szCs w:val="24"/>
        </w:rPr>
        <w:t>6</w:t>
      </w:r>
      <w:r w:rsidR="00F867A7" w:rsidRPr="006D4EC3">
        <w:rPr>
          <w:b/>
          <w:sz w:val="24"/>
          <w:szCs w:val="24"/>
        </w:rPr>
        <w:t xml:space="preserve">. </w:t>
      </w:r>
      <w:r w:rsidR="00B76B59" w:rsidRPr="006D4EC3">
        <w:rPr>
          <w:b/>
          <w:sz w:val="24"/>
          <w:szCs w:val="24"/>
        </w:rPr>
        <w:t>Механизм</w:t>
      </w:r>
      <w:r w:rsidR="00B776B7" w:rsidRPr="006D4EC3">
        <w:rPr>
          <w:b/>
          <w:sz w:val="24"/>
          <w:szCs w:val="24"/>
        </w:rPr>
        <w:t>ы</w:t>
      </w:r>
      <w:r w:rsidR="00F867A7" w:rsidRPr="006D4EC3">
        <w:rPr>
          <w:b/>
          <w:sz w:val="24"/>
          <w:szCs w:val="24"/>
        </w:rPr>
        <w:t xml:space="preserve"> реализации Стратегии</w:t>
      </w:r>
      <w:bookmarkEnd w:id="10"/>
    </w:p>
    <w:p w:rsidR="002C727C" w:rsidRPr="006D4EC3" w:rsidRDefault="00D7483D" w:rsidP="006D4EC3">
      <w:pPr>
        <w:pStyle w:val="1"/>
        <w:ind w:firstLine="709"/>
        <w:jc w:val="center"/>
        <w:rPr>
          <w:b/>
          <w:sz w:val="24"/>
          <w:szCs w:val="24"/>
        </w:rPr>
      </w:pPr>
      <w:bookmarkStart w:id="11" w:name="_Toc451763787"/>
      <w:r w:rsidRPr="006D4EC3">
        <w:rPr>
          <w:b/>
          <w:sz w:val="24"/>
          <w:szCs w:val="24"/>
        </w:rPr>
        <w:t>Лаишевского муниципального района</w:t>
      </w:r>
      <w:bookmarkEnd w:id="11"/>
    </w:p>
    <w:p w:rsidR="00197C2A" w:rsidRPr="006D4EC3" w:rsidRDefault="00197C2A" w:rsidP="006D4EC3">
      <w:pPr>
        <w:spacing w:after="0" w:line="240" w:lineRule="auto"/>
        <w:rPr>
          <w:rFonts w:ascii="Times New Roman" w:hAnsi="Times New Roman" w:cs="Times New Roman"/>
          <w:sz w:val="24"/>
          <w:szCs w:val="24"/>
        </w:rPr>
      </w:pPr>
    </w:p>
    <w:p w:rsidR="00197C2A" w:rsidRPr="006D4EC3" w:rsidRDefault="00197C2A" w:rsidP="006D4EC3">
      <w:pPr>
        <w:spacing w:after="0" w:line="240" w:lineRule="auto"/>
        <w:jc w:val="center"/>
        <w:rPr>
          <w:rFonts w:ascii="Times New Roman" w:hAnsi="Times New Roman" w:cs="Times New Roman"/>
          <w:b/>
          <w:sz w:val="24"/>
          <w:szCs w:val="24"/>
        </w:rPr>
      </w:pPr>
      <w:r w:rsidRPr="006D4EC3">
        <w:rPr>
          <w:rFonts w:ascii="Times New Roman" w:hAnsi="Times New Roman" w:cs="Times New Roman"/>
          <w:b/>
          <w:sz w:val="24"/>
          <w:szCs w:val="24"/>
        </w:rPr>
        <w:t>6.1. Сроки и этапы реализации Стратегии</w:t>
      </w:r>
    </w:p>
    <w:p w:rsidR="00220DEB" w:rsidRPr="006D4EC3" w:rsidRDefault="00220DEB" w:rsidP="006D4EC3">
      <w:pPr>
        <w:spacing w:after="0" w:line="240" w:lineRule="auto"/>
        <w:jc w:val="center"/>
        <w:rPr>
          <w:rFonts w:ascii="Times New Roman" w:hAnsi="Times New Roman" w:cs="Times New Roman"/>
          <w:b/>
          <w:sz w:val="24"/>
          <w:szCs w:val="24"/>
        </w:rPr>
      </w:pPr>
    </w:p>
    <w:p w:rsidR="00B76B59" w:rsidRPr="006D4EC3" w:rsidRDefault="00B76B59" w:rsidP="00550F66">
      <w:pPr>
        <w:pStyle w:val="Default"/>
        <w:spacing w:line="360" w:lineRule="auto"/>
        <w:ind w:firstLine="709"/>
        <w:jc w:val="both"/>
      </w:pPr>
      <w:r w:rsidRPr="006D4EC3">
        <w:t xml:space="preserve">Стратегия </w:t>
      </w:r>
      <w:r w:rsidR="00812CD0">
        <w:rPr>
          <w:rFonts w:eastAsia="Times New Roman"/>
        </w:rPr>
        <w:t>ЛМР</w:t>
      </w:r>
      <w:r w:rsidR="00812CD0" w:rsidRPr="006D4EC3">
        <w:t xml:space="preserve"> </w:t>
      </w:r>
      <w:r w:rsidRPr="006D4EC3">
        <w:t xml:space="preserve">определена на 15 лет (2016-2030 гг.) и предполагает четыре этапа (три трехлетних и один шестилетний). При этом при необходимости раз в три года будет проходить корректировка, а раз в шесть лет – обновление Стратегии. </w:t>
      </w:r>
    </w:p>
    <w:p w:rsidR="00B76B59" w:rsidRPr="006D4EC3" w:rsidRDefault="00B76B59" w:rsidP="00550F66">
      <w:pPr>
        <w:pStyle w:val="Default"/>
        <w:spacing w:line="360" w:lineRule="auto"/>
        <w:ind w:firstLine="709"/>
        <w:jc w:val="both"/>
      </w:pPr>
      <w:r w:rsidRPr="006D4EC3">
        <w:t xml:space="preserve">Этапы реализации различаются по условиям, факторам, рискам социально-экономического развития и приоритетам экономической политики республики и района. </w:t>
      </w:r>
    </w:p>
    <w:p w:rsidR="00B76B59" w:rsidRPr="006D4EC3" w:rsidRDefault="00B76B59" w:rsidP="00550F66">
      <w:pPr>
        <w:pStyle w:val="Default"/>
        <w:spacing w:line="360" w:lineRule="auto"/>
        <w:ind w:firstLine="709"/>
        <w:jc w:val="both"/>
      </w:pPr>
      <w:r w:rsidRPr="006D4EC3">
        <w:rPr>
          <w:b/>
          <w:bCs/>
        </w:rPr>
        <w:t xml:space="preserve">Первый этап (2016-2018 гг.) </w:t>
      </w:r>
      <w:r w:rsidRPr="006D4EC3">
        <w:t xml:space="preserve">базируется на реализации и расширении тех конкурентных преимуществ, которыми обладает экономика республики и района с целью повышения эффективности и управляемости экономики, роста качества человеческого капитала и формирования предпосылок значительного роста конкурентоспособности. </w:t>
      </w:r>
    </w:p>
    <w:p w:rsidR="00B76B59" w:rsidRPr="006D4EC3" w:rsidRDefault="00B76B59" w:rsidP="00550F66">
      <w:pPr>
        <w:pStyle w:val="Default"/>
        <w:spacing w:line="360" w:lineRule="auto"/>
        <w:ind w:firstLine="709"/>
        <w:jc w:val="both"/>
      </w:pPr>
      <w:r w:rsidRPr="006D4EC3">
        <w:rPr>
          <w:b/>
          <w:bCs/>
        </w:rPr>
        <w:t xml:space="preserve">Второй этап (2019-2021 гг.) </w:t>
      </w:r>
      <w:r w:rsidRPr="006D4EC3">
        <w:t xml:space="preserve">базируется на модели роста конкурентоспособности. Будут создаваться институциональные условия и технологические заделы развития. В рамках кластерной активации ускорится модернизация «современной экономики» и начнется создание заделов «умной экономики», стартуют проекты </w:t>
      </w:r>
      <w:r w:rsidR="00667959" w:rsidRPr="006D4EC3">
        <w:t>межмуниципальной</w:t>
      </w:r>
      <w:r w:rsidRPr="006D4EC3">
        <w:t xml:space="preserve"> интеграции. Внешняя конъюнктура улучшится, темпы роста повысятся. </w:t>
      </w:r>
    </w:p>
    <w:p w:rsidR="00B76B59" w:rsidRPr="006D4EC3" w:rsidRDefault="00B76B59" w:rsidP="00550F66">
      <w:pPr>
        <w:pStyle w:val="Default"/>
        <w:spacing w:line="360" w:lineRule="auto"/>
        <w:ind w:firstLine="709"/>
        <w:jc w:val="both"/>
      </w:pPr>
      <w:r w:rsidRPr="006D4EC3">
        <w:rPr>
          <w:b/>
          <w:bCs/>
        </w:rPr>
        <w:t xml:space="preserve">Третий этап (2022-2024 гг.) </w:t>
      </w:r>
      <w:r w:rsidRPr="006D4EC3">
        <w:t xml:space="preserve">– кластерная активация обеспечит заметный рост конкурентоспособности экономики и социальной сферы </w:t>
      </w:r>
      <w:r w:rsidR="00667959" w:rsidRPr="006D4EC3">
        <w:t>района</w:t>
      </w:r>
      <w:r w:rsidRPr="006D4EC3">
        <w:t xml:space="preserve">, на основе перехода </w:t>
      </w:r>
      <w:r w:rsidR="00667959" w:rsidRPr="006D4EC3">
        <w:t>района</w:t>
      </w:r>
      <w:r w:rsidRPr="006D4EC3">
        <w:t xml:space="preserve"> на новую сбалансированную модель развития, значительного улучшения качества человеческого потенциала и социального пространства, углубления структурной модернизации «современной экономики», значительного развития новой «умной экономики», превращения инноваций в ведущий фактор экономического роста. </w:t>
      </w:r>
    </w:p>
    <w:p w:rsidR="00F867A7" w:rsidRPr="006D4EC3" w:rsidRDefault="00B76B59" w:rsidP="00550F66">
      <w:pPr>
        <w:pStyle w:val="Default"/>
        <w:spacing w:line="360" w:lineRule="auto"/>
        <w:ind w:firstLine="709"/>
        <w:jc w:val="both"/>
      </w:pPr>
      <w:r w:rsidRPr="006D4EC3">
        <w:rPr>
          <w:b/>
          <w:bCs/>
        </w:rPr>
        <w:t xml:space="preserve">Четвертый этап (2025-2030 гг. и далее) </w:t>
      </w:r>
      <w:r w:rsidRPr="006D4EC3">
        <w:t>– произойдет рывок в повышении конкурентоспособности экономики</w:t>
      </w:r>
      <w:r w:rsidR="00667959" w:rsidRPr="006D4EC3">
        <w:t xml:space="preserve"> района</w:t>
      </w:r>
      <w:r w:rsidR="00550F66">
        <w:t xml:space="preserve"> </w:t>
      </w:r>
      <w:r w:rsidRPr="006D4EC3">
        <w:rPr>
          <w:color w:val="auto"/>
        </w:rPr>
        <w:t xml:space="preserve">в рамках ряда ключевых направлений. </w:t>
      </w:r>
    </w:p>
    <w:p w:rsidR="0008696C" w:rsidRPr="006D4EC3" w:rsidRDefault="0008696C" w:rsidP="00550F66">
      <w:pPr>
        <w:spacing w:after="0" w:line="360" w:lineRule="auto"/>
        <w:ind w:firstLine="708"/>
        <w:jc w:val="both"/>
        <w:rPr>
          <w:rFonts w:ascii="Times New Roman" w:hAnsi="Times New Roman" w:cs="Times New Roman"/>
          <w:sz w:val="24"/>
          <w:szCs w:val="24"/>
        </w:rPr>
      </w:pPr>
      <w:r w:rsidRPr="006D4EC3">
        <w:rPr>
          <w:rFonts w:ascii="Times New Roman" w:hAnsi="Times New Roman" w:cs="Times New Roman"/>
          <w:sz w:val="24"/>
          <w:szCs w:val="24"/>
        </w:rPr>
        <w:t xml:space="preserve">Сроки реализации </w:t>
      </w:r>
      <w:r w:rsidR="00667959"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определены планами мероприятий, описанных в подразделах. Необходимо отметить, что исходя из использованного институционального подхода к разработке </w:t>
      </w:r>
      <w:r w:rsidR="00667959"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как основополагающего принципа, мероприятия между собой увязаны. Нельзя не учитывать инфологическую связь всех мероприятий </w:t>
      </w:r>
      <w:r w:rsidR="00667959"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так как отсутствие соответствующей координации и механизма реализации может стать столь же значимой институциональной ловушкой наряду с описанными в </w:t>
      </w:r>
      <w:r w:rsidR="00667959" w:rsidRPr="006D4EC3">
        <w:rPr>
          <w:rFonts w:ascii="Times New Roman" w:hAnsi="Times New Roman" w:cs="Times New Roman"/>
          <w:sz w:val="24"/>
          <w:szCs w:val="24"/>
        </w:rPr>
        <w:t>Стратегии</w:t>
      </w:r>
      <w:r w:rsidRPr="006D4EC3">
        <w:rPr>
          <w:rFonts w:ascii="Times New Roman" w:hAnsi="Times New Roman" w:cs="Times New Roman"/>
          <w:sz w:val="24"/>
          <w:szCs w:val="24"/>
        </w:rPr>
        <w:t>, в связи с чем предлагается особый механизм ее реализации.</w:t>
      </w:r>
    </w:p>
    <w:p w:rsidR="00197C2A" w:rsidRPr="006D4EC3" w:rsidRDefault="00197C2A" w:rsidP="00550F66">
      <w:pPr>
        <w:spacing w:after="0" w:line="360" w:lineRule="auto"/>
        <w:ind w:firstLine="708"/>
        <w:jc w:val="both"/>
        <w:rPr>
          <w:rFonts w:ascii="Times New Roman" w:hAnsi="Times New Roman" w:cs="Times New Roman"/>
          <w:sz w:val="24"/>
          <w:szCs w:val="24"/>
        </w:rPr>
      </w:pPr>
    </w:p>
    <w:p w:rsidR="00197C2A" w:rsidRPr="006D4EC3" w:rsidRDefault="00197C2A" w:rsidP="00550F66">
      <w:pPr>
        <w:spacing w:after="0" w:line="360" w:lineRule="auto"/>
        <w:ind w:firstLine="708"/>
        <w:jc w:val="both"/>
        <w:rPr>
          <w:rFonts w:ascii="Times New Roman" w:hAnsi="Times New Roman" w:cs="Times New Roman"/>
          <w:sz w:val="24"/>
          <w:szCs w:val="24"/>
        </w:rPr>
      </w:pPr>
    </w:p>
    <w:p w:rsidR="00197C2A" w:rsidRPr="006D4EC3" w:rsidRDefault="00197C2A" w:rsidP="006D4EC3">
      <w:pPr>
        <w:spacing w:after="0" w:line="240" w:lineRule="auto"/>
        <w:ind w:firstLine="708"/>
        <w:jc w:val="center"/>
        <w:rPr>
          <w:rFonts w:ascii="Times New Roman" w:hAnsi="Times New Roman" w:cs="Times New Roman"/>
          <w:b/>
          <w:sz w:val="24"/>
          <w:szCs w:val="24"/>
        </w:rPr>
      </w:pPr>
      <w:r w:rsidRPr="006D4EC3">
        <w:rPr>
          <w:rFonts w:ascii="Times New Roman" w:hAnsi="Times New Roman" w:cs="Times New Roman"/>
          <w:b/>
          <w:sz w:val="24"/>
          <w:szCs w:val="24"/>
        </w:rPr>
        <w:t xml:space="preserve">6.2. </w:t>
      </w:r>
      <w:r w:rsidR="00220DEB" w:rsidRPr="006D4EC3">
        <w:rPr>
          <w:rFonts w:ascii="Times New Roman" w:hAnsi="Times New Roman" w:cs="Times New Roman"/>
          <w:b/>
          <w:sz w:val="24"/>
          <w:szCs w:val="24"/>
        </w:rPr>
        <w:t>Мониторинг хода реализации Стратегии</w:t>
      </w:r>
    </w:p>
    <w:p w:rsidR="00220DEB" w:rsidRPr="006D4EC3" w:rsidRDefault="00220DEB" w:rsidP="006D4EC3">
      <w:pPr>
        <w:spacing w:after="0" w:line="240" w:lineRule="auto"/>
        <w:ind w:firstLine="708"/>
        <w:jc w:val="center"/>
        <w:rPr>
          <w:rFonts w:ascii="Times New Roman" w:hAnsi="Times New Roman" w:cs="Times New Roman"/>
          <w:b/>
          <w:sz w:val="24"/>
          <w:szCs w:val="24"/>
        </w:rPr>
      </w:pPr>
    </w:p>
    <w:p w:rsidR="0086062B" w:rsidRPr="006D4EC3" w:rsidRDefault="0086062B"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Мониторинг хода реализации Стратегии, являющийся существенной частью системы программного управления, будет предполагать мониторинг каждого мероприятия и оценку влияния степени его выполнения на взаимосвязанные с ним другие мероприятия </w:t>
      </w:r>
      <w:r w:rsidR="00197C2A"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Учитывая, что на основании данной </w:t>
      </w:r>
      <w:r w:rsidR="00197C2A"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отделами Исполнительного комитета и хозяйствующими субъектами будут разрабатываться детальные планы действий, а также муниципальные  программы, мониторинг этих программ также будет являться составной частью механизма реализации </w:t>
      </w:r>
      <w:r w:rsidR="00197C2A" w:rsidRPr="006D4EC3">
        <w:rPr>
          <w:rFonts w:ascii="Times New Roman" w:hAnsi="Times New Roman" w:cs="Times New Roman"/>
          <w:sz w:val="24"/>
          <w:szCs w:val="24"/>
        </w:rPr>
        <w:t>Стратегии</w:t>
      </w:r>
      <w:r w:rsidRPr="006D4EC3">
        <w:rPr>
          <w:rFonts w:ascii="Times New Roman" w:hAnsi="Times New Roman" w:cs="Times New Roman"/>
          <w:sz w:val="24"/>
          <w:szCs w:val="24"/>
        </w:rPr>
        <w:t>.</w:t>
      </w:r>
    </w:p>
    <w:p w:rsidR="00197C2A" w:rsidRPr="006D4EC3" w:rsidRDefault="0086062B"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Центром ответственности по контролю за реализацией </w:t>
      </w:r>
      <w:r w:rsidR="00197C2A"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является отдел экономики и предпринимательства </w:t>
      </w:r>
      <w:r w:rsidR="00812CD0">
        <w:rPr>
          <w:rFonts w:ascii="Times New Roman" w:hAnsi="Times New Roman" w:cs="Times New Roman"/>
          <w:sz w:val="24"/>
          <w:szCs w:val="24"/>
        </w:rPr>
        <w:t xml:space="preserve">ИК </w:t>
      </w:r>
      <w:r w:rsidR="00812CD0">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Республики Татарстан. Информация о ходе реализации </w:t>
      </w:r>
      <w:r w:rsidR="00197C2A" w:rsidRPr="006D4EC3">
        <w:rPr>
          <w:rFonts w:ascii="Times New Roman" w:hAnsi="Times New Roman" w:cs="Times New Roman"/>
          <w:sz w:val="24"/>
          <w:szCs w:val="24"/>
        </w:rPr>
        <w:t>Стратегии</w:t>
      </w:r>
      <w:r w:rsidRPr="006D4EC3">
        <w:rPr>
          <w:rFonts w:ascii="Times New Roman" w:hAnsi="Times New Roman" w:cs="Times New Roman"/>
          <w:sz w:val="24"/>
          <w:szCs w:val="24"/>
        </w:rPr>
        <w:t xml:space="preserve"> включается в </w:t>
      </w:r>
      <w:r w:rsidR="00197C2A" w:rsidRPr="006D4EC3">
        <w:rPr>
          <w:rFonts w:ascii="Times New Roman" w:hAnsi="Times New Roman" w:cs="Times New Roman"/>
          <w:sz w:val="24"/>
          <w:szCs w:val="24"/>
        </w:rPr>
        <w:t xml:space="preserve">единую информационную базу показателей социально-экономического развития. </w:t>
      </w:r>
    </w:p>
    <w:p w:rsidR="00F867A7" w:rsidRPr="006D4EC3" w:rsidRDefault="00F867A7"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Стратегия </w:t>
      </w:r>
      <w:r w:rsidR="00812CD0">
        <w:rPr>
          <w:rFonts w:ascii="Times New Roman" w:eastAsia="Times New Roman" w:hAnsi="Times New Roman" w:cs="Times New Roman"/>
          <w:color w:val="000000"/>
          <w:sz w:val="24"/>
          <w:szCs w:val="24"/>
        </w:rPr>
        <w:t>ЛМР</w:t>
      </w:r>
      <w:r w:rsidR="00812CD0"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утверждается Советом депутатов </w:t>
      </w:r>
      <w:r w:rsidR="00812CD0">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С целью поддержания ее в актуальном состоянии</w:t>
      </w:r>
      <w:r w:rsidR="003D754E" w:rsidRPr="006D4EC3">
        <w:rPr>
          <w:rFonts w:ascii="Times New Roman" w:hAnsi="Times New Roman" w:cs="Times New Roman"/>
          <w:sz w:val="24"/>
          <w:szCs w:val="24"/>
        </w:rPr>
        <w:t>,</w:t>
      </w:r>
      <w:r w:rsidRPr="006D4EC3">
        <w:rPr>
          <w:rFonts w:ascii="Times New Roman" w:hAnsi="Times New Roman" w:cs="Times New Roman"/>
          <w:sz w:val="24"/>
          <w:szCs w:val="24"/>
        </w:rPr>
        <w:t xml:space="preserve"> ее мероприятия</w:t>
      </w:r>
      <w:r w:rsidR="00E432CE" w:rsidRPr="006D4EC3">
        <w:rPr>
          <w:rFonts w:ascii="Times New Roman" w:hAnsi="Times New Roman" w:cs="Times New Roman"/>
          <w:sz w:val="24"/>
          <w:szCs w:val="24"/>
        </w:rPr>
        <w:t xml:space="preserve"> дополняются или</w:t>
      </w:r>
      <w:r w:rsidRPr="006D4EC3">
        <w:rPr>
          <w:rFonts w:ascii="Times New Roman" w:hAnsi="Times New Roman" w:cs="Times New Roman"/>
          <w:sz w:val="24"/>
          <w:szCs w:val="24"/>
        </w:rPr>
        <w:t xml:space="preserve"> корректируются ежегодно с применением метода скользящего планирования. Стратегия </w:t>
      </w:r>
      <w:r w:rsidR="00812CD0">
        <w:rPr>
          <w:rFonts w:ascii="Times New Roman" w:eastAsia="Times New Roman" w:hAnsi="Times New Roman" w:cs="Times New Roman"/>
          <w:color w:val="000000"/>
          <w:sz w:val="24"/>
          <w:szCs w:val="24"/>
        </w:rPr>
        <w:t>ЛМР</w:t>
      </w:r>
      <w:r w:rsidR="00812CD0"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и изменения к ней вносятся на публичные обсуждения в </w:t>
      </w:r>
      <w:r w:rsidR="00812CD0">
        <w:rPr>
          <w:rFonts w:ascii="Times New Roman" w:eastAsia="Times New Roman" w:hAnsi="Times New Roman" w:cs="Times New Roman"/>
          <w:color w:val="000000"/>
          <w:sz w:val="24"/>
          <w:szCs w:val="24"/>
        </w:rPr>
        <w:t>ЛМР</w:t>
      </w:r>
      <w:r w:rsidR="00812CD0" w:rsidRPr="006D4EC3">
        <w:rPr>
          <w:rFonts w:ascii="Times New Roman" w:hAnsi="Times New Roman" w:cs="Times New Roman"/>
          <w:sz w:val="24"/>
          <w:szCs w:val="24"/>
        </w:rPr>
        <w:t xml:space="preserve"> </w:t>
      </w:r>
      <w:r w:rsidRPr="006D4EC3">
        <w:rPr>
          <w:rFonts w:ascii="Times New Roman" w:hAnsi="Times New Roman" w:cs="Times New Roman"/>
          <w:sz w:val="24"/>
          <w:szCs w:val="24"/>
        </w:rPr>
        <w:t>и на ОИСЭЗ</w:t>
      </w:r>
      <w:r w:rsidR="00E432CE" w:rsidRPr="006D4EC3">
        <w:rPr>
          <w:rFonts w:ascii="Times New Roman" w:hAnsi="Times New Roman" w:cs="Times New Roman"/>
          <w:sz w:val="24"/>
          <w:szCs w:val="24"/>
        </w:rPr>
        <w:t>, после чего утверждаю</w:t>
      </w:r>
      <w:r w:rsidRPr="006D4EC3">
        <w:rPr>
          <w:rFonts w:ascii="Times New Roman" w:hAnsi="Times New Roman" w:cs="Times New Roman"/>
          <w:sz w:val="24"/>
          <w:szCs w:val="24"/>
        </w:rPr>
        <w:t xml:space="preserve">тся Советом </w:t>
      </w:r>
      <w:r w:rsidR="00197C2A" w:rsidRPr="006D4EC3">
        <w:rPr>
          <w:rFonts w:ascii="Times New Roman" w:hAnsi="Times New Roman" w:cs="Times New Roman"/>
          <w:sz w:val="24"/>
          <w:szCs w:val="24"/>
        </w:rPr>
        <w:t>Лаишевского муниципального района</w:t>
      </w:r>
      <w:r w:rsidRPr="006D4EC3">
        <w:rPr>
          <w:rFonts w:ascii="Times New Roman" w:hAnsi="Times New Roman" w:cs="Times New Roman"/>
          <w:sz w:val="24"/>
          <w:szCs w:val="24"/>
        </w:rPr>
        <w:t>.</w:t>
      </w:r>
    </w:p>
    <w:p w:rsidR="00197C2A" w:rsidRPr="006D4EC3" w:rsidRDefault="00974B8E"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При </w:t>
      </w:r>
      <w:r w:rsidR="00812CD0">
        <w:rPr>
          <w:rFonts w:ascii="Times New Roman" w:hAnsi="Times New Roman" w:cs="Times New Roman"/>
          <w:sz w:val="24"/>
          <w:szCs w:val="24"/>
        </w:rPr>
        <w:t>ИК</w:t>
      </w:r>
      <w:r w:rsidR="00197C2A" w:rsidRPr="006D4EC3">
        <w:rPr>
          <w:rFonts w:ascii="Times New Roman" w:hAnsi="Times New Roman" w:cs="Times New Roman"/>
          <w:sz w:val="24"/>
          <w:szCs w:val="24"/>
        </w:rPr>
        <w:t xml:space="preserve"> </w:t>
      </w:r>
      <w:r w:rsidRPr="006D4EC3">
        <w:rPr>
          <w:rFonts w:ascii="Times New Roman" w:hAnsi="Times New Roman" w:cs="Times New Roman"/>
          <w:sz w:val="24"/>
          <w:szCs w:val="24"/>
        </w:rPr>
        <w:t>создается балансовая комиссия, на которой ежеквартально</w:t>
      </w:r>
      <w:r w:rsidR="00550F66">
        <w:rPr>
          <w:rFonts w:ascii="Times New Roman" w:hAnsi="Times New Roman" w:cs="Times New Roman"/>
          <w:sz w:val="24"/>
          <w:szCs w:val="24"/>
        </w:rPr>
        <w:t xml:space="preserve"> </w:t>
      </w:r>
      <w:r w:rsidR="00197C2A" w:rsidRPr="006D4EC3">
        <w:rPr>
          <w:rFonts w:ascii="Times New Roman" w:hAnsi="Times New Roman" w:cs="Times New Roman"/>
          <w:sz w:val="24"/>
          <w:szCs w:val="24"/>
        </w:rPr>
        <w:t xml:space="preserve">будут </w:t>
      </w:r>
      <w:r w:rsidRPr="006D4EC3">
        <w:rPr>
          <w:rFonts w:ascii="Times New Roman" w:hAnsi="Times New Roman" w:cs="Times New Roman"/>
          <w:sz w:val="24"/>
          <w:szCs w:val="24"/>
        </w:rPr>
        <w:t>рассматрива</w:t>
      </w:r>
      <w:r w:rsidR="00197C2A" w:rsidRPr="006D4EC3">
        <w:rPr>
          <w:rFonts w:ascii="Times New Roman" w:hAnsi="Times New Roman" w:cs="Times New Roman"/>
          <w:sz w:val="24"/>
          <w:szCs w:val="24"/>
        </w:rPr>
        <w:t>ться</w:t>
      </w:r>
      <w:r w:rsidRPr="006D4EC3">
        <w:rPr>
          <w:rFonts w:ascii="Times New Roman" w:hAnsi="Times New Roman" w:cs="Times New Roman"/>
          <w:sz w:val="24"/>
          <w:szCs w:val="24"/>
        </w:rPr>
        <w:t xml:space="preserve"> результаты мониторинга реализации планов социально-экономического развития поселений и принимаются решения об их корректировке. </w:t>
      </w:r>
    </w:p>
    <w:p w:rsidR="00F867A7" w:rsidRPr="006D4EC3" w:rsidRDefault="00F867A7"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Данная Стратегия </w:t>
      </w:r>
      <w:r w:rsidR="00812CD0">
        <w:rPr>
          <w:rFonts w:ascii="Times New Roman" w:eastAsia="Times New Roman" w:hAnsi="Times New Roman" w:cs="Times New Roman"/>
          <w:color w:val="000000"/>
          <w:sz w:val="24"/>
          <w:szCs w:val="24"/>
        </w:rPr>
        <w:t>ЛМР</w:t>
      </w:r>
      <w:r w:rsidR="00812CD0" w:rsidRPr="006D4EC3">
        <w:rPr>
          <w:rFonts w:ascii="Times New Roman" w:hAnsi="Times New Roman" w:cs="Times New Roman"/>
          <w:sz w:val="24"/>
          <w:szCs w:val="24"/>
        </w:rPr>
        <w:t xml:space="preserve"> </w:t>
      </w:r>
      <w:r w:rsidRPr="006D4EC3">
        <w:rPr>
          <w:rFonts w:ascii="Times New Roman" w:hAnsi="Times New Roman" w:cs="Times New Roman"/>
          <w:sz w:val="24"/>
          <w:szCs w:val="24"/>
        </w:rPr>
        <w:t xml:space="preserve">является основой для разработки планов социально-экономического развития поселений, входящих в состав </w:t>
      </w:r>
      <w:r w:rsidR="00812CD0">
        <w:rPr>
          <w:rFonts w:ascii="Times New Roman" w:eastAsia="Times New Roman" w:hAnsi="Times New Roman" w:cs="Times New Roman"/>
          <w:color w:val="000000"/>
          <w:sz w:val="24"/>
          <w:szCs w:val="24"/>
        </w:rPr>
        <w:t>ЛМР</w:t>
      </w:r>
      <w:r w:rsidR="00197C2A" w:rsidRPr="006D4EC3">
        <w:rPr>
          <w:rFonts w:ascii="Times New Roman" w:hAnsi="Times New Roman" w:cs="Times New Roman"/>
          <w:sz w:val="24"/>
          <w:szCs w:val="24"/>
        </w:rPr>
        <w:t>.</w:t>
      </w:r>
    </w:p>
    <w:p w:rsidR="00650E26" w:rsidRPr="006D4EC3" w:rsidRDefault="00650E26"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 реализации Стратегии активно будет принимать участие и население </w:t>
      </w:r>
      <w:r w:rsidR="00812CD0">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w:t>
      </w:r>
    </w:p>
    <w:p w:rsidR="00A55CE6" w:rsidRPr="006D4EC3" w:rsidRDefault="00650E26"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Все волеизъявления и желания жителей были учтены </w:t>
      </w:r>
      <w:r w:rsidR="00A55CE6" w:rsidRPr="006D4EC3">
        <w:rPr>
          <w:rFonts w:ascii="Times New Roman" w:hAnsi="Times New Roman" w:cs="Times New Roman"/>
          <w:sz w:val="24"/>
          <w:szCs w:val="24"/>
        </w:rPr>
        <w:t xml:space="preserve">при разработке Стратегии, и также будут учитываться при её реализации. </w:t>
      </w:r>
    </w:p>
    <w:p w:rsidR="00A55CE6" w:rsidRPr="006D4EC3" w:rsidRDefault="00A55CE6"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Население и общественные организации района привлекались </w:t>
      </w:r>
      <w:r w:rsidR="00650E26" w:rsidRPr="006D4EC3">
        <w:rPr>
          <w:rFonts w:ascii="Times New Roman" w:hAnsi="Times New Roman" w:cs="Times New Roman"/>
          <w:sz w:val="24"/>
          <w:szCs w:val="24"/>
        </w:rPr>
        <w:t xml:space="preserve">к формированию целей развития </w:t>
      </w:r>
      <w:r w:rsidRPr="006D4EC3">
        <w:rPr>
          <w:rFonts w:ascii="Times New Roman" w:hAnsi="Times New Roman" w:cs="Times New Roman"/>
          <w:sz w:val="24"/>
          <w:szCs w:val="24"/>
        </w:rPr>
        <w:t>Стратегии</w:t>
      </w:r>
      <w:r w:rsidR="00650E26" w:rsidRPr="006D4EC3">
        <w:rPr>
          <w:rFonts w:ascii="Times New Roman" w:hAnsi="Times New Roman" w:cs="Times New Roman"/>
          <w:sz w:val="24"/>
          <w:szCs w:val="24"/>
        </w:rPr>
        <w:t xml:space="preserve">. </w:t>
      </w:r>
    </w:p>
    <w:p w:rsidR="00197C2A" w:rsidRPr="006D4EC3" w:rsidRDefault="00650E26"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Отчеты, информирование </w:t>
      </w:r>
      <w:r w:rsidR="00A55CE6" w:rsidRPr="006D4EC3">
        <w:rPr>
          <w:rFonts w:ascii="Times New Roman" w:hAnsi="Times New Roman" w:cs="Times New Roman"/>
          <w:sz w:val="24"/>
          <w:szCs w:val="24"/>
        </w:rPr>
        <w:t>жителей района</w:t>
      </w:r>
      <w:r w:rsidRPr="006D4EC3">
        <w:rPr>
          <w:rFonts w:ascii="Times New Roman" w:hAnsi="Times New Roman" w:cs="Times New Roman"/>
          <w:sz w:val="24"/>
          <w:szCs w:val="24"/>
        </w:rPr>
        <w:t xml:space="preserve"> о </w:t>
      </w:r>
      <w:r w:rsidR="00A55CE6" w:rsidRPr="006D4EC3">
        <w:rPr>
          <w:rFonts w:ascii="Times New Roman" w:hAnsi="Times New Roman" w:cs="Times New Roman"/>
          <w:sz w:val="24"/>
          <w:szCs w:val="24"/>
        </w:rPr>
        <w:t xml:space="preserve">реализации Стратегии Исполнительным комитетом </w:t>
      </w:r>
      <w:r w:rsidR="00812CD0">
        <w:rPr>
          <w:rFonts w:ascii="Times New Roman" w:eastAsia="Times New Roman" w:hAnsi="Times New Roman" w:cs="Times New Roman"/>
          <w:color w:val="000000"/>
          <w:sz w:val="24"/>
          <w:szCs w:val="24"/>
        </w:rPr>
        <w:t>ЛМР</w:t>
      </w:r>
      <w:r w:rsidR="00812CD0" w:rsidRPr="006D4EC3">
        <w:rPr>
          <w:rFonts w:ascii="Times New Roman" w:hAnsi="Times New Roman" w:cs="Times New Roman"/>
          <w:sz w:val="24"/>
          <w:szCs w:val="24"/>
        </w:rPr>
        <w:t xml:space="preserve"> </w:t>
      </w:r>
      <w:r w:rsidR="00A55CE6" w:rsidRPr="006D4EC3">
        <w:rPr>
          <w:rFonts w:ascii="Times New Roman" w:hAnsi="Times New Roman" w:cs="Times New Roman"/>
          <w:sz w:val="24"/>
          <w:szCs w:val="24"/>
        </w:rPr>
        <w:t xml:space="preserve">будет проводится через </w:t>
      </w:r>
      <w:r w:rsidRPr="006D4EC3">
        <w:rPr>
          <w:rFonts w:ascii="Times New Roman" w:hAnsi="Times New Roman" w:cs="Times New Roman"/>
          <w:sz w:val="24"/>
          <w:szCs w:val="24"/>
        </w:rPr>
        <w:t xml:space="preserve"> средства массовой информации </w:t>
      </w:r>
      <w:r w:rsidR="00A55CE6" w:rsidRPr="006D4EC3">
        <w:rPr>
          <w:rFonts w:ascii="Times New Roman" w:hAnsi="Times New Roman" w:cs="Times New Roman"/>
          <w:sz w:val="24"/>
          <w:szCs w:val="24"/>
        </w:rPr>
        <w:t xml:space="preserve">(портал </w:t>
      </w:r>
      <w:r w:rsidR="00812CD0">
        <w:rPr>
          <w:rFonts w:ascii="Times New Roman" w:eastAsia="Times New Roman" w:hAnsi="Times New Roman" w:cs="Times New Roman"/>
          <w:color w:val="000000"/>
          <w:sz w:val="24"/>
          <w:szCs w:val="24"/>
        </w:rPr>
        <w:t>ЛМР</w:t>
      </w:r>
      <w:r w:rsidR="00600122" w:rsidRPr="006D4EC3">
        <w:rPr>
          <w:rFonts w:ascii="Times New Roman" w:hAnsi="Times New Roman" w:cs="Times New Roman"/>
          <w:sz w:val="24"/>
          <w:szCs w:val="24"/>
        </w:rPr>
        <w:t xml:space="preserve"> и газету «Камская Новь» («Кама Ягы»). </w:t>
      </w:r>
    </w:p>
    <w:p w:rsidR="00C903AF" w:rsidRDefault="00C903AF" w:rsidP="006D4EC3">
      <w:pPr>
        <w:spacing w:after="0" w:line="240" w:lineRule="auto"/>
        <w:ind w:firstLine="709"/>
        <w:jc w:val="center"/>
        <w:rPr>
          <w:rFonts w:ascii="Times New Roman" w:hAnsi="Times New Roman" w:cs="Times New Roman"/>
          <w:b/>
          <w:sz w:val="24"/>
          <w:szCs w:val="24"/>
        </w:rPr>
      </w:pPr>
    </w:p>
    <w:p w:rsidR="00C903AF" w:rsidRDefault="00C903AF" w:rsidP="006D4EC3">
      <w:pPr>
        <w:spacing w:after="0" w:line="240" w:lineRule="auto"/>
        <w:ind w:firstLine="709"/>
        <w:jc w:val="center"/>
        <w:rPr>
          <w:rFonts w:ascii="Times New Roman" w:hAnsi="Times New Roman" w:cs="Times New Roman"/>
          <w:b/>
          <w:sz w:val="24"/>
          <w:szCs w:val="24"/>
        </w:rPr>
      </w:pPr>
    </w:p>
    <w:p w:rsidR="00C903AF" w:rsidRDefault="00C903AF" w:rsidP="006D4EC3">
      <w:pPr>
        <w:spacing w:after="0" w:line="240" w:lineRule="auto"/>
        <w:ind w:firstLine="709"/>
        <w:jc w:val="center"/>
        <w:rPr>
          <w:rFonts w:ascii="Times New Roman" w:hAnsi="Times New Roman" w:cs="Times New Roman"/>
          <w:b/>
          <w:sz w:val="24"/>
          <w:szCs w:val="24"/>
        </w:rPr>
      </w:pPr>
    </w:p>
    <w:p w:rsidR="00C903AF" w:rsidRDefault="00C903AF" w:rsidP="006D4EC3">
      <w:pPr>
        <w:spacing w:after="0" w:line="240" w:lineRule="auto"/>
        <w:ind w:firstLine="709"/>
        <w:jc w:val="center"/>
        <w:rPr>
          <w:rFonts w:ascii="Times New Roman" w:hAnsi="Times New Roman" w:cs="Times New Roman"/>
          <w:b/>
          <w:sz w:val="24"/>
          <w:szCs w:val="24"/>
        </w:rPr>
      </w:pPr>
    </w:p>
    <w:p w:rsidR="00C903AF" w:rsidRDefault="00C903AF" w:rsidP="006D4EC3">
      <w:pPr>
        <w:spacing w:after="0" w:line="240" w:lineRule="auto"/>
        <w:ind w:firstLine="709"/>
        <w:jc w:val="center"/>
        <w:rPr>
          <w:rFonts w:ascii="Times New Roman" w:hAnsi="Times New Roman" w:cs="Times New Roman"/>
          <w:b/>
          <w:sz w:val="24"/>
          <w:szCs w:val="24"/>
        </w:rPr>
      </w:pPr>
    </w:p>
    <w:p w:rsidR="00C903AF" w:rsidRDefault="00C903AF" w:rsidP="006D4EC3">
      <w:pPr>
        <w:spacing w:after="0" w:line="240" w:lineRule="auto"/>
        <w:ind w:firstLine="709"/>
        <w:jc w:val="center"/>
        <w:rPr>
          <w:rFonts w:ascii="Times New Roman" w:hAnsi="Times New Roman" w:cs="Times New Roman"/>
          <w:b/>
          <w:sz w:val="24"/>
          <w:szCs w:val="24"/>
        </w:rPr>
      </w:pPr>
    </w:p>
    <w:p w:rsidR="00197C2A" w:rsidRPr="006D4EC3" w:rsidRDefault="00220DEB" w:rsidP="006D4EC3">
      <w:pPr>
        <w:spacing w:after="0" w:line="240" w:lineRule="auto"/>
        <w:ind w:firstLine="709"/>
        <w:jc w:val="center"/>
        <w:rPr>
          <w:rFonts w:ascii="Times New Roman" w:hAnsi="Times New Roman" w:cs="Times New Roman"/>
          <w:b/>
          <w:sz w:val="24"/>
          <w:szCs w:val="24"/>
        </w:rPr>
      </w:pPr>
      <w:r w:rsidRPr="006D4EC3">
        <w:rPr>
          <w:rFonts w:ascii="Times New Roman" w:hAnsi="Times New Roman" w:cs="Times New Roman"/>
          <w:b/>
          <w:sz w:val="24"/>
          <w:szCs w:val="24"/>
        </w:rPr>
        <w:t>6.3. Перечень муниципальных программ</w:t>
      </w:r>
    </w:p>
    <w:p w:rsidR="00220DEB" w:rsidRPr="006D4EC3" w:rsidRDefault="00220DEB" w:rsidP="006D4EC3">
      <w:pPr>
        <w:spacing w:after="0" w:line="240" w:lineRule="auto"/>
        <w:ind w:firstLine="709"/>
        <w:jc w:val="center"/>
        <w:rPr>
          <w:rFonts w:ascii="Times New Roman" w:hAnsi="Times New Roman" w:cs="Times New Roman"/>
          <w:b/>
          <w:sz w:val="24"/>
          <w:szCs w:val="24"/>
        </w:rPr>
      </w:pPr>
    </w:p>
    <w:p w:rsidR="000A06A0" w:rsidRPr="006D4EC3" w:rsidRDefault="00220DEB" w:rsidP="00550F66">
      <w:pPr>
        <w:pStyle w:val="1"/>
        <w:spacing w:line="360" w:lineRule="auto"/>
        <w:ind w:firstLine="709"/>
        <w:jc w:val="both"/>
        <w:rPr>
          <w:sz w:val="24"/>
          <w:szCs w:val="24"/>
        </w:rPr>
      </w:pPr>
      <w:bookmarkStart w:id="12" w:name="_Toc451763788"/>
      <w:r w:rsidRPr="006D4EC3">
        <w:rPr>
          <w:sz w:val="24"/>
          <w:szCs w:val="24"/>
        </w:rPr>
        <w:t xml:space="preserve">В соответствии со Стратегией уточнён набор муниципальных программ </w:t>
      </w:r>
      <w:r w:rsidR="00812CD0">
        <w:rPr>
          <w:color w:val="000000"/>
          <w:sz w:val="24"/>
          <w:szCs w:val="24"/>
        </w:rPr>
        <w:t>ЛМР</w:t>
      </w:r>
      <w:r w:rsidRPr="006D4EC3">
        <w:rPr>
          <w:sz w:val="24"/>
          <w:szCs w:val="24"/>
        </w:rPr>
        <w:t>, реализуемых в целях реализации Стратегии.</w:t>
      </w:r>
      <w:bookmarkEnd w:id="12"/>
    </w:p>
    <w:p w:rsidR="00220DEB" w:rsidRPr="006D4EC3" w:rsidRDefault="00220DEB" w:rsidP="00550F66">
      <w:p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ab/>
        <w:t>Во все действующие муниципальные программы при необходимости будут внесены корректировки в соответствии с целями и задачами Стратегии. Также возможна разработка новых муниципальных программ в целях реализации задач по развитию отраслевых комплексов.</w:t>
      </w:r>
    </w:p>
    <w:p w:rsidR="00220DEB" w:rsidRPr="006D4EC3" w:rsidRDefault="00220DEB" w:rsidP="00550F66">
      <w:pPr>
        <w:spacing w:after="0" w:line="360" w:lineRule="auto"/>
        <w:jc w:val="both"/>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pPr>
    </w:p>
    <w:p w:rsidR="00220DEB" w:rsidRPr="006D4EC3" w:rsidRDefault="00220DEB" w:rsidP="006D4EC3">
      <w:pPr>
        <w:spacing w:after="0" w:line="240" w:lineRule="auto"/>
        <w:rPr>
          <w:rFonts w:ascii="Times New Roman" w:hAnsi="Times New Roman" w:cs="Times New Roman"/>
          <w:sz w:val="24"/>
          <w:szCs w:val="24"/>
        </w:rPr>
        <w:sectPr w:rsidR="00220DEB" w:rsidRPr="006D4EC3" w:rsidSect="00401074">
          <w:pgSz w:w="11906" w:h="16838"/>
          <w:pgMar w:top="1134" w:right="567" w:bottom="1134" w:left="1134" w:header="709" w:footer="709" w:gutter="0"/>
          <w:cols w:space="708"/>
          <w:docGrid w:linePitch="360"/>
        </w:sectPr>
      </w:pPr>
    </w:p>
    <w:p w:rsidR="00220DEB" w:rsidRPr="006D4EC3" w:rsidRDefault="00550F66" w:rsidP="006D4EC3">
      <w:pPr>
        <w:shd w:val="clear" w:color="auto" w:fill="FFFFFF"/>
        <w:spacing w:after="0" w:line="240" w:lineRule="auto"/>
        <w:jc w:val="right"/>
        <w:outlineLvl w:val="3"/>
        <w:rPr>
          <w:rFonts w:ascii="Times New Roman" w:hAnsi="Times New Roman" w:cs="Times New Roman"/>
          <w:bCs/>
          <w:sz w:val="24"/>
          <w:szCs w:val="24"/>
        </w:rPr>
      </w:pPr>
      <w:r>
        <w:rPr>
          <w:rFonts w:ascii="Times New Roman" w:hAnsi="Times New Roman" w:cs="Times New Roman"/>
          <w:bCs/>
          <w:sz w:val="24"/>
          <w:szCs w:val="24"/>
        </w:rPr>
        <w:t>Таблица 1</w:t>
      </w:r>
      <w:r w:rsidR="00191157">
        <w:rPr>
          <w:rFonts w:ascii="Times New Roman" w:hAnsi="Times New Roman" w:cs="Times New Roman"/>
          <w:bCs/>
          <w:sz w:val="24"/>
          <w:szCs w:val="24"/>
        </w:rPr>
        <w:t>5</w:t>
      </w:r>
    </w:p>
    <w:p w:rsidR="00220DEB" w:rsidRPr="006D4EC3" w:rsidRDefault="00220DEB" w:rsidP="006D4EC3">
      <w:pPr>
        <w:shd w:val="clear" w:color="auto" w:fill="FFFFFF"/>
        <w:spacing w:after="0" w:line="240" w:lineRule="auto"/>
        <w:jc w:val="center"/>
        <w:outlineLvl w:val="3"/>
        <w:rPr>
          <w:rFonts w:ascii="Times New Roman" w:hAnsi="Times New Roman" w:cs="Times New Roman"/>
          <w:b/>
          <w:bCs/>
          <w:sz w:val="24"/>
          <w:szCs w:val="24"/>
        </w:rPr>
      </w:pPr>
      <w:r w:rsidRPr="006D4EC3">
        <w:rPr>
          <w:rFonts w:ascii="Times New Roman" w:hAnsi="Times New Roman" w:cs="Times New Roman"/>
          <w:b/>
          <w:bCs/>
          <w:sz w:val="24"/>
          <w:szCs w:val="24"/>
        </w:rPr>
        <w:t xml:space="preserve">Перечень муниципальных программ </w:t>
      </w:r>
      <w:r w:rsidR="00812CD0" w:rsidRPr="00812CD0">
        <w:rPr>
          <w:rFonts w:ascii="Times New Roman" w:eastAsia="Times New Roman" w:hAnsi="Times New Roman" w:cs="Times New Roman"/>
          <w:b/>
          <w:color w:val="000000"/>
          <w:sz w:val="24"/>
          <w:szCs w:val="24"/>
        </w:rPr>
        <w:t>ЛМР</w:t>
      </w:r>
    </w:p>
    <w:tbl>
      <w:tblPr>
        <w:tblStyle w:val="ac"/>
        <w:tblW w:w="0" w:type="auto"/>
        <w:tblLayout w:type="fixed"/>
        <w:tblLook w:val="04A0" w:firstRow="1" w:lastRow="0" w:firstColumn="1" w:lastColumn="0" w:noHBand="0" w:noVBand="1"/>
      </w:tblPr>
      <w:tblGrid>
        <w:gridCol w:w="3336"/>
        <w:gridCol w:w="3099"/>
        <w:gridCol w:w="1611"/>
        <w:gridCol w:w="1442"/>
        <w:gridCol w:w="2969"/>
        <w:gridCol w:w="2329"/>
      </w:tblGrid>
      <w:tr w:rsidR="00220DEB" w:rsidRPr="006D4EC3" w:rsidTr="00220DEB">
        <w:tc>
          <w:tcPr>
            <w:tcW w:w="3336"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Наименование программы</w:t>
            </w:r>
          </w:p>
        </w:tc>
        <w:tc>
          <w:tcPr>
            <w:tcW w:w="3099"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Основные направления реализации программы</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Дата принятия</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Сроки реализации</w:t>
            </w:r>
          </w:p>
        </w:tc>
        <w:tc>
          <w:tcPr>
            <w:tcW w:w="2969"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Ответственные исполнители</w:t>
            </w:r>
          </w:p>
        </w:tc>
        <w:tc>
          <w:tcPr>
            <w:tcW w:w="2329"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Правовые  основания (реквизиты постановлений об утверждении)</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 программе энергоресурсосбережения Лаишевского муниципального района на период 2010-2020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Реализация стратегии комплексного эффективного использования ТЭР и других материальных ресурсов при неуклонном повышении качества жизни, конкурентоспособности выпускаемой в районе продукции и сохранении природных систем, формирование эффективного рынка труда, оперативно обеспечивающего работодателя рабочей силой необходимой квалификации, а работника - работой, достойной заработной платой и условиями труда, отвечающими требованиям охраны и безопасности труда</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06.08.2010</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2010-2020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строительства и жилищно-коммунального хозяйства, руководители Исполнительных комитетов городского (сельских) поселений, руководителю предприятий и организаций всех форма собственности</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Решение Совета Лаишевского муниципального района № 31 от 06.08.2010 г.</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Программа комплексного развития систем коммунальной инфраструктуры и модернизации жилищного фонда Лаишевского муниципального района на период  2011-2020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к 2020 году собственников помещений многоквартирных домов всеми коммунальными услугами нормативного качества при доступной стоимости коммунальных услуг и обеспечении надежной и эффективной работы коммунальной инфраструктуры;</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Достижение к 2020 году уровня полного благоустройства (обеспеченности всеми видами коммунальных услуг) многоквартирных домов. 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w:t>
            </w:r>
          </w:p>
        </w:tc>
        <w:tc>
          <w:tcPr>
            <w:tcW w:w="1611" w:type="dxa"/>
          </w:tcPr>
          <w:p w:rsidR="00220DEB" w:rsidRPr="006D4EC3" w:rsidRDefault="00550F6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19.02.2011</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2011-2020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Исполнительный комитет Лаишевского муниципального района, отдел архитектуры и градостроительства, отдел строительства и ЖКХ, ООО РСК «Инженерные технологии», ООО «Лаишевский коммунальный сервис», МУП «Лаишево»</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xml:space="preserve">Решение Совета Лаишевского муниципального района </w:t>
            </w:r>
            <w:r w:rsidR="00550F66">
              <w:rPr>
                <w:rFonts w:ascii="Times New Roman" w:hAnsi="Times New Roman" w:cs="Times New Roman"/>
                <w:bCs/>
                <w:sz w:val="24"/>
                <w:szCs w:val="24"/>
              </w:rPr>
              <w:t>№ 38 от 19.02.2011</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целевой программы «Подготовка, переподготовка и повышение квалификации кадров в сфере ЖКХ Лаишевского муниципального района РТ на 2012-2016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эффективности деятельности предприятий в сфере жилищно-коммунального хозяйства Лаишевского  муниципального района, улучшение качества оказываемых жилищно-коммунальных услуг.</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17.05.2012</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2012-2016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строительства и жилищно-коммунального хозяйства Исполнительного комитета Лаишевского МР, организации жилищно-коммунального хозяйства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17.05.2012 № 986</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долгосрочной целевой программы «Сельская молодёжь Лаишевского муниципального района на 2014-2016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Решение социально-экономических проблем молодёжи, в том числе вопросов занятости и профессиональной подготовки, улучшение жилищных условий молодых семей и специалистов, проживающих в сельской местности;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условий для нравственного и патриотического воспитания молодёжи;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Интеллектуальное развитие молодёжи, поддержка художественного и научно-технического творчества;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условий для физического развития молодёжи, спорта и туризма;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условий для удовлетворения информационных потребностей сельской молодёжи</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4.03.2014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по делам молодёжи, спорту и туризму Исполнительного комитета Лаишевского МР, отдел культуры Исполнительного комитета Лаишевского МР, МКУ «Управление образования Лаишевского МР РТ», ГКУ «Центр занятости населения Лаишевского района», СМИ</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4.03.2014 № 470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Программы улучшения условий и охраны труда в Лаишевском муниципальном районе РТ на 2014-2016 годы</w:t>
            </w:r>
          </w:p>
        </w:tc>
        <w:tc>
          <w:tcPr>
            <w:tcW w:w="3099" w:type="dxa"/>
          </w:tcPr>
          <w:p w:rsidR="00220DEB" w:rsidRPr="006D4EC3" w:rsidRDefault="00220DEB" w:rsidP="006D4EC3">
            <w:pPr>
              <w:rPr>
                <w:rFonts w:ascii="Times New Roman" w:hAnsi="Times New Roman" w:cs="Times New Roman"/>
                <w:sz w:val="24"/>
                <w:szCs w:val="24"/>
              </w:rPr>
            </w:pPr>
            <w:r w:rsidRPr="006D4EC3">
              <w:rPr>
                <w:rFonts w:ascii="Times New Roman" w:hAnsi="Times New Roman" w:cs="Times New Roman"/>
                <w:sz w:val="24"/>
                <w:szCs w:val="24"/>
              </w:rPr>
              <w:t>Улучшение условий и охраны труда в целях снижения профессиональных рисков работников организаций, расположенных на территории Лаишевского муниципального района Республики Татарстан</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15.04.2014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rPr>
                <w:rFonts w:ascii="Times New Roman" w:hAnsi="Times New Roman" w:cs="Times New Roman"/>
                <w:bCs/>
                <w:sz w:val="24"/>
                <w:szCs w:val="24"/>
              </w:rPr>
            </w:pPr>
            <w:r w:rsidRPr="006D4EC3">
              <w:rPr>
                <w:rFonts w:ascii="Times New Roman" w:hAnsi="Times New Roman" w:cs="Times New Roman"/>
                <w:sz w:val="24"/>
                <w:szCs w:val="24"/>
              </w:rPr>
              <w:t>Организации и предприятии всех форм собственности, в том числе органы местного самоуправления и подведомственные им муниципальные предприятия и учреждения, Координационный совет по охране и условиям труда при Исполнительном комитете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15.04.2014 № 830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«Развитие муниципальной службы в Лаишевском муниципальном районе Республики Татарстан на 2014-2016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Внедрение эффективных механизмов подбора, комплексной оценки деятельности и продвижения по службе муниципальных служащих Лаишевского муниципального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Развитие профессиональной и управленческой компетентности муниципальных служащих, а также лиц, включенных в кадровые резервы;</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Построение эффективной системы мотивации, стимулирования на муниципальной службе;</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Привлечение и закрепление на муниципальной службе молодых, перспективных специалистов;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Развитие системы общественного контроля и взаимодействия с институтами гражданского общества, реализация мер по противодействию коррупцию на муниципальной службе.</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21.04.2014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Отделы Исполнительного комитета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21.04.2014 № 880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программы повышения эффективности управления общественными (муниципальными) финансами в Лаишевском муниципальном районе РТ на период до 2018 года</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устойчивости финансовой системы Лаишевского муниципального района как основы её динамичного социально-экономического развития</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21.04.2014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2014-2018</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Отделы Исполнительного комитета Лаишевского МР, Финансово-бюджетная палата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21.04.2014 № 910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программы Лаишевского муниципального района РТ по повышению эффективности бюджетных расходов на 2014-2016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более тесной увязки стратегического и бюджетного планирования расходов с мониторингом достижения заявленных целей социально-экономического развития;</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xml:space="preserve">повышение качества управления финансами в общественном секторе; </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прозрачности и подотчетности деятельности органов местного самоуправления, в том числе за счет внедрения требований к публичности показателей их деятельности</w:t>
            </w:r>
          </w:p>
        </w:tc>
        <w:tc>
          <w:tcPr>
            <w:tcW w:w="1611"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20.06.2014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Финансово-бюджетная палата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11.06.2014 № 1352</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«Сохранение, изучение и развитие государственных языков Республики Татарстан и других языков в Лаишевском муниципальном районе Республики Татарстан на 2014-2020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Поддержка паритетного функционирования русского и татарского языков как государственных языков Республики Татарстан;</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Развитие целостной системы изучения татарского и русского языков и обучения на татарском и русском языках в Республике Татарстан;</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Сохранение и развитие языков народов, проживающих в Республике Татарстан;</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Сохранение и развитие татарского языка за пределами республики, сотрудничество с регионами;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Мониторинг и анализ этноязыковой ситуации в Лаишевском муниципальном районе и хода реализации Программы.</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12.08.2014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Отделы Исполнительного комитета Лаишевского МР, МКУ «Управление образования Лаишевского МР РТ», предприятия и организации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12.08.2014 № 1951</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Программа развития туризма в Лаишевском муниципальном районе на 2014-2016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Формирование конкурентоспособной туристско-рекреационной отрасли в качестве одной из ведущих, приоритетных отраслей экономики района, обеспечивающей, с одной стороны, спрос потребителей (как российских, так и зарубежных) на удовлетворение своих потребностей в туристических услугах, а с другой, значительный вклад в социально-экономическое развитие района за счёт увеличения доходной части местного бюджета, притока инвестиций, увеличения числа рабочих мест, улучшения здоровья населения, сохранения и рационального использования культурно-исторического и природного наследия</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19.08.2014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по делам молодёжи, спорту и туризму Исполнительного комитета Лаишевского МР, туристские агентства, руководители музеев, предприятия народных промыслов и ремёсел, учебные заведения, осуществляющие подготовку кадров в сфере туризма, общественные организации, средства массовой информации</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19.08.2014 № 1995</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Программы «Развитие малого и среднего предпринимательства в Лаишевском муниципальном районе Республики Татарстан на 2014-2016 годы»</w:t>
            </w:r>
          </w:p>
        </w:tc>
        <w:tc>
          <w:tcPr>
            <w:tcW w:w="3099" w:type="dxa"/>
          </w:tcPr>
          <w:p w:rsidR="00220DEB" w:rsidRPr="006D4EC3" w:rsidRDefault="00220DEB" w:rsidP="006D4EC3">
            <w:pPr>
              <w:rPr>
                <w:rFonts w:ascii="Times New Roman" w:hAnsi="Times New Roman" w:cs="Times New Roman"/>
                <w:b/>
                <w:sz w:val="24"/>
                <w:szCs w:val="24"/>
              </w:rPr>
            </w:pPr>
            <w:r w:rsidRPr="006D4EC3">
              <w:rPr>
                <w:rFonts w:ascii="Times New Roman" w:hAnsi="Times New Roman" w:cs="Times New Roman"/>
                <w:sz w:val="24"/>
                <w:szCs w:val="24"/>
              </w:rPr>
              <w:t>Обеспечение благоприятных условий для развития субъектов малого и среднего предпринимательства, увеличение количества и обеспечение конкурентоспособности субъектов малого и среднего предпринимательства,как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 как важнейшего компонента формирования инновационной экономики, а также увеличение его вклада в решение задач социально-экономического развития района</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27.08.2014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2014-2016</w:t>
            </w:r>
          </w:p>
        </w:tc>
        <w:tc>
          <w:tcPr>
            <w:tcW w:w="2969" w:type="dxa"/>
          </w:tcPr>
          <w:p w:rsidR="00220DEB" w:rsidRPr="006D4EC3" w:rsidRDefault="00220DEB" w:rsidP="006D4EC3">
            <w:pPr>
              <w:rPr>
                <w:rFonts w:ascii="Times New Roman" w:hAnsi="Times New Roman" w:cs="Times New Roman"/>
                <w:sz w:val="24"/>
                <w:szCs w:val="24"/>
              </w:rPr>
            </w:pPr>
            <w:r w:rsidRPr="006D4EC3">
              <w:rPr>
                <w:rFonts w:ascii="Times New Roman" w:hAnsi="Times New Roman" w:cs="Times New Roman"/>
                <w:sz w:val="24"/>
                <w:szCs w:val="24"/>
              </w:rPr>
              <w:t>Субъекты малого и среднего предпринимательства Лаишевского муниципального района, Исполнительный комитет Лаишевского муниципального района, руководители Исполнительных комитетов городского (сельских) поселений, Общественный Совет предпринимателей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27.08.2014 № 2121</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программы «Организация деятельности по профилактике правонарушений и преступлений в Лаишевском муниципальном районе на 2015-2017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Снижение уровня преступности на территории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Ресоциализация лиц, освободившихся из мест лишения свободы;</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Активизация участия и улучшение координации деятельности органов местного самоуправления в предупреждении правонарушений;</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Вовлечение в предупреждение правонарушений предприятий, учреждений, организаций всех форм собственности, а также общественных организаций;</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xml:space="preserve">Выявление и устранение причин и условий, способствующих совершению правонарушений. </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17.10.2014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2015-2017</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по делам молодёжи, спорту и туризму Исполнительного комитета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17.10.2014 № 2480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«Реализация государственной национальной политики в Лаишевском муниципальном районе Республики Татарстан на 2015-2020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Реализация государственной национальной политики, цивилизованное развитие представителей народов, проживающих на территории Лаишевского МР, сохранение межэтнического и межконфессионального мира и согласия, упрочение общероссийской гражданской идентичности (российской нации), успешная социальная и культурная адаптация и интеграция мигрантов;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уровня защищённости жизни и спокойствия граждан, проживающих на территории муниципального района, их законных прав и интересов на основе противодействия экстремизму и терроризму, профилактики и предупреждения их проявлений в муниципальном районе</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9.12.2014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2015-2020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Антитеррористическая комиссия в Лаишевском муниципальном районе Республики Татарстан</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9.12.2014 № 3012</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«Реализация антикоррупционной политики Лаишевского муниципального район на 2015-2020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Совершенствование системы противодействия коррупции в Лаишевском муниципальном районе, выявление и устранение причин коррупции, создание условий, препятствующих коррупции, формирование в обществе нетерпимого отношения к коррупции</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9.12.2014</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2015-2020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Комиссия по противодействию коррупции при Главе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9.12.2014 № 3013</w:t>
            </w:r>
          </w:p>
        </w:tc>
      </w:tr>
      <w:tr w:rsidR="00190654" w:rsidRPr="006D4EC3" w:rsidTr="007727D8">
        <w:tc>
          <w:tcPr>
            <w:tcW w:w="3336" w:type="dxa"/>
          </w:tcPr>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Питьевая  вода Лаишевского муниципального района на 2014 год и перспективу 2015-2020 годов</w:t>
            </w:r>
          </w:p>
        </w:tc>
        <w:tc>
          <w:tcPr>
            <w:tcW w:w="3099" w:type="dxa"/>
          </w:tcPr>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населения района защищенными источниками водоснабжения;</w:t>
            </w:r>
          </w:p>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населения водой в необходимом объеме;</w:t>
            </w:r>
          </w:p>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населения качественной питьевой водой, надежной системой водоотведения, улучшение экологической обстановки;</w:t>
            </w:r>
          </w:p>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строительство, реконструкция и модернизация объектов водопроводно-канализационного хозяйства района</w:t>
            </w:r>
          </w:p>
        </w:tc>
        <w:tc>
          <w:tcPr>
            <w:tcW w:w="1611" w:type="dxa"/>
          </w:tcPr>
          <w:p w:rsidR="00190654" w:rsidRPr="006D4EC3" w:rsidRDefault="00190654" w:rsidP="007727D8">
            <w:pPr>
              <w:jc w:val="both"/>
              <w:outlineLvl w:val="3"/>
              <w:rPr>
                <w:rFonts w:ascii="Times New Roman" w:hAnsi="Times New Roman" w:cs="Times New Roman"/>
                <w:bCs/>
                <w:sz w:val="24"/>
                <w:szCs w:val="24"/>
              </w:rPr>
            </w:pPr>
            <w:r>
              <w:rPr>
                <w:rFonts w:ascii="Times New Roman" w:hAnsi="Times New Roman" w:cs="Times New Roman"/>
                <w:bCs/>
                <w:sz w:val="24"/>
                <w:szCs w:val="24"/>
              </w:rPr>
              <w:t>13.12.2014</w:t>
            </w:r>
          </w:p>
        </w:tc>
        <w:tc>
          <w:tcPr>
            <w:tcW w:w="1442" w:type="dxa"/>
          </w:tcPr>
          <w:p w:rsidR="00190654" w:rsidRPr="006D4EC3" w:rsidRDefault="00190654" w:rsidP="007727D8">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2014-2020</w:t>
            </w:r>
          </w:p>
        </w:tc>
        <w:tc>
          <w:tcPr>
            <w:tcW w:w="2969" w:type="dxa"/>
          </w:tcPr>
          <w:p w:rsidR="00190654" w:rsidRPr="006D4EC3" w:rsidRDefault="00190654" w:rsidP="007727D8">
            <w:pPr>
              <w:pStyle w:val="aff2"/>
              <w:jc w:val="left"/>
            </w:pPr>
            <w:r w:rsidRPr="006D4EC3">
              <w:t>Исполнительный комитет Лаишевского муниципального района</w:t>
            </w:r>
          </w:p>
          <w:p w:rsidR="00190654" w:rsidRPr="006D4EC3" w:rsidRDefault="00190654" w:rsidP="007727D8">
            <w:pPr>
              <w:pStyle w:val="aff2"/>
              <w:jc w:val="left"/>
            </w:pPr>
            <w:r w:rsidRPr="006D4EC3">
              <w:t>Исполнительный комитет г. Лаишево</w:t>
            </w:r>
          </w:p>
          <w:p w:rsidR="00190654" w:rsidRPr="006D4EC3" w:rsidRDefault="00190654" w:rsidP="007727D8">
            <w:pPr>
              <w:pStyle w:val="aff2"/>
              <w:jc w:val="left"/>
            </w:pPr>
            <w:r w:rsidRPr="006D4EC3">
              <w:t>Исполнительные комитеты сельских поселений</w:t>
            </w:r>
          </w:p>
          <w:p w:rsidR="00190654" w:rsidRPr="006D4EC3" w:rsidRDefault="00190654" w:rsidP="007727D8">
            <w:pPr>
              <w:pStyle w:val="aff2"/>
              <w:jc w:val="left"/>
            </w:pPr>
            <w:r w:rsidRPr="006D4EC3">
              <w:t>ООО «Лаишевский коммунальный сервис»</w:t>
            </w:r>
          </w:p>
          <w:p w:rsidR="00190654" w:rsidRPr="006D4EC3" w:rsidRDefault="00190654" w:rsidP="007727D8">
            <w:pPr>
              <w:pStyle w:val="aff2"/>
              <w:jc w:val="left"/>
            </w:pPr>
            <w:r w:rsidRPr="006D4EC3">
              <w:t xml:space="preserve">ООО «РСК «Инженерные технологии» </w:t>
            </w:r>
          </w:p>
          <w:p w:rsidR="00190654" w:rsidRPr="006D4EC3" w:rsidRDefault="00190654" w:rsidP="007727D8">
            <w:pPr>
              <w:pStyle w:val="aff2"/>
              <w:jc w:val="left"/>
            </w:pPr>
            <w:r w:rsidRPr="006D4EC3">
              <w:t>ООО «КомЭкоКомплекс»</w:t>
            </w:r>
          </w:p>
        </w:tc>
        <w:tc>
          <w:tcPr>
            <w:tcW w:w="2329" w:type="dxa"/>
          </w:tcPr>
          <w:p w:rsidR="00190654" w:rsidRPr="006D4EC3" w:rsidRDefault="00190654" w:rsidP="007727D8">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w:t>
            </w:r>
            <w:r>
              <w:rPr>
                <w:rFonts w:ascii="Times New Roman" w:hAnsi="Times New Roman" w:cs="Times New Roman"/>
                <w:bCs/>
                <w:sz w:val="24"/>
                <w:szCs w:val="24"/>
              </w:rPr>
              <w:t>ского муниципального района от 13</w:t>
            </w:r>
            <w:r w:rsidRPr="006D4EC3">
              <w:rPr>
                <w:rFonts w:ascii="Times New Roman" w:hAnsi="Times New Roman" w:cs="Times New Roman"/>
                <w:bCs/>
                <w:sz w:val="24"/>
                <w:szCs w:val="24"/>
              </w:rPr>
              <w:t>.12.201</w:t>
            </w:r>
            <w:r>
              <w:rPr>
                <w:rFonts w:ascii="Times New Roman" w:hAnsi="Times New Roman" w:cs="Times New Roman"/>
                <w:bCs/>
                <w:sz w:val="24"/>
                <w:szCs w:val="24"/>
              </w:rPr>
              <w:t>4</w:t>
            </w:r>
            <w:r w:rsidRPr="006D4EC3">
              <w:rPr>
                <w:rFonts w:ascii="Times New Roman" w:hAnsi="Times New Roman" w:cs="Times New Roman"/>
                <w:bCs/>
                <w:sz w:val="24"/>
                <w:szCs w:val="24"/>
              </w:rPr>
              <w:t xml:space="preserve"> № 2</w:t>
            </w:r>
            <w:r>
              <w:rPr>
                <w:rFonts w:ascii="Times New Roman" w:hAnsi="Times New Roman" w:cs="Times New Roman"/>
                <w:bCs/>
                <w:sz w:val="24"/>
                <w:szCs w:val="24"/>
              </w:rPr>
              <w:t>930</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«Развитие молодёжной политики и спорта в Лаишевском муниципальном районе на 2016-2020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Развитие массовой физической культуры и спорта, укрепление здоровья населения, продвижение спортивного имиджа Лаишевского муниципального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Формирование здорового образа жизни молодого поколения и жителей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Решение социально-экономических проблем молодёжи, в том числе вопросов занятости и профессиональной подготовки, молодых семей и специалистов;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Направление по созданию условий для нравственного и патриотического воспитания молодёжи, формирование у детей и молодёжи гражданской идентичности, высокого патриотического сознания, верности Отечеству, готовности к выполнению конституционных обязанностей, толерантности;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Интеллектуальное развитие молодёжи, поддержка художественного и научно-технического творчества. Создание условий для физического развития молодёжи, спорта и молодёжной политики.</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25.11.2015</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по делам молодёжи, спорту и туризму Исполнительного комитета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25.11.2015 № 2714</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«Развитие образования Лаишевского муниципального района на 2016-2020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доступности дошкольного образования.</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качества общего образования, соответствующего требованиям инновационного развития экономики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Развитие муниципальной системы воспитания и дополнительного образования детей и молодёжи в соответствии с приоритетами района.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Формирование открытой, широкой муниципальной системы оценки качества образования с привлечением всех участников образовательного процесса и общественных институтов.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Расширение возможностей дополнительного образования и воспитания.</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условий для самореализации, социального становления молодых людей в возрасте от 14 до 18 лет.</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Обеспечение деятельности муниципальной оценки качества образования.</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Осуществление мониторинговых мероприятий, проводимых для детей дошкольного возраста, учащихся школ и учреждений дополнительного образования детей и педагогических работников</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27.11.2015</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xml:space="preserve">МКУ «Управление образования Лаишевского МР РТ», общеобразовательные и дошкольные учреждения района, отдел по делам  молодежи, спорта и туризма Лаишевского муниципального района, </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Финансово-бюджетная палата Лаишевского муниципального района</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27.11.2015 № 2743</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районной целевой программы «Повышение безопасности дорожного движения в Лаишевском муниципальном районе на 2016 год»</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Сокращение количества лиц, погибающих в результате ДТП;</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Сокращение количества ДТП с пострадавшими;</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Предупреждение опасного поведения участников дорожного движения;</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Сокращение детского дорожно-транспортного травматизма;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Совершенствование организации движения транспорта и пешеходов;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Сокращение времени прибытия соответствующих служб на место ДТП, повышение эффективности их деятельности по оказанию помощи лицам, пострадавшим в ДТП;</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уровня безопасности транспортных средств;</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эффективности функционирования системы государственного управления в области обеспечения безопасности дорожного движения</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17.12.2015</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Исполнительный комитет Лаишевского МР, ОГИБДД МВД России по Лаишевскому району</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17.12.2015 № 2807</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программы «Развитие культуры в Лаишевском муниципальном районе Республики Татарстан на 2016-2020 годы»</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Комплексное развитие музеев для осуществления ими социокультурных функций как важнейшего ресурса развития общества; развитие системы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Сохранение и развитие национальных музыкальных традиций, развитие современного музыкального искусства;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необходимых условий для развития кинематографии, проката и показа кино-видео фильмов в Лаишевском муниципальном районе;</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условий для развития межрегионального и межнационального культурного сотрудничества, обеспечение реализации государственной политики и регулирования отношений в сфере культуры, искусства</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18.12.2015</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2016-2020</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культуры Исполнительного комитета Лаишевского МР, МУК «Музей Лаишевского края»</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18.12.2015 № 2822</w:t>
            </w:r>
          </w:p>
        </w:tc>
      </w:tr>
      <w:tr w:rsidR="00220DEB" w:rsidRPr="006D4EC3" w:rsidTr="00220DEB">
        <w:tc>
          <w:tcPr>
            <w:tcW w:w="3336"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адресной муниципальной программы по капитальному ремонту многоквартирных домов на 2016 год</w:t>
            </w:r>
          </w:p>
        </w:tc>
        <w:tc>
          <w:tcPr>
            <w:tcW w:w="309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Сохранение, восстановление и повышение качества жилищного фонда;</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Создание безопасных и благоприятных условий проживания граждан;</w:t>
            </w:r>
          </w:p>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Государственная и муницип</w:t>
            </w:r>
            <w:r w:rsidR="00B537AA">
              <w:rPr>
                <w:rFonts w:ascii="Times New Roman" w:hAnsi="Times New Roman" w:cs="Times New Roman"/>
                <w:bCs/>
                <w:sz w:val="24"/>
                <w:szCs w:val="24"/>
              </w:rPr>
              <w:t xml:space="preserve">альная поддержка проведения капитального </w:t>
            </w:r>
            <w:r w:rsidRPr="006D4EC3">
              <w:rPr>
                <w:rFonts w:ascii="Times New Roman" w:hAnsi="Times New Roman" w:cs="Times New Roman"/>
                <w:bCs/>
                <w:sz w:val="24"/>
                <w:szCs w:val="24"/>
              </w:rPr>
              <w:t>ремонта общего имущества в многоквартирных домах; стимулирование реформирования жилищно-коммунального хозяйства; формирование эффективных механизмов управления жилищным фондом</w:t>
            </w:r>
          </w:p>
        </w:tc>
        <w:tc>
          <w:tcPr>
            <w:tcW w:w="1611" w:type="dxa"/>
          </w:tcPr>
          <w:p w:rsidR="00220DEB" w:rsidRPr="006D4EC3" w:rsidRDefault="00220DEB"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30.12.2015</w:t>
            </w:r>
          </w:p>
        </w:tc>
        <w:tc>
          <w:tcPr>
            <w:tcW w:w="1442" w:type="dxa"/>
          </w:tcPr>
          <w:p w:rsidR="00220DEB" w:rsidRPr="006D4EC3" w:rsidRDefault="00220DEB"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w:t>
            </w:r>
          </w:p>
        </w:tc>
        <w:tc>
          <w:tcPr>
            <w:tcW w:w="296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строительства и жилищно-коммунального хозяйства Исполнительного комитета Лаишевского МР</w:t>
            </w:r>
          </w:p>
        </w:tc>
        <w:tc>
          <w:tcPr>
            <w:tcW w:w="2329" w:type="dxa"/>
          </w:tcPr>
          <w:p w:rsidR="00220DEB" w:rsidRPr="006D4EC3" w:rsidRDefault="00220DEB"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30.12.2015 № 2888</w:t>
            </w:r>
          </w:p>
        </w:tc>
      </w:tr>
      <w:tr w:rsidR="00B537AA" w:rsidRPr="006D4EC3" w:rsidTr="00220DEB">
        <w:tc>
          <w:tcPr>
            <w:tcW w:w="3336" w:type="dxa"/>
          </w:tcPr>
          <w:p w:rsidR="00B537AA" w:rsidRPr="006D4EC3" w:rsidRDefault="00B537AA" w:rsidP="006D4EC3">
            <w:pPr>
              <w:outlineLvl w:val="3"/>
              <w:rPr>
                <w:rFonts w:ascii="Times New Roman" w:hAnsi="Times New Roman" w:cs="Times New Roman"/>
                <w:bCs/>
                <w:sz w:val="24"/>
                <w:szCs w:val="24"/>
              </w:rPr>
            </w:pPr>
            <w:r w:rsidRPr="00B537AA">
              <w:rPr>
                <w:rFonts w:ascii="Times New Roman" w:hAnsi="Times New Roman" w:cs="Times New Roman"/>
                <w:bCs/>
                <w:sz w:val="24"/>
                <w:szCs w:val="24"/>
              </w:rPr>
              <w:t>Об утверждении программы «Пожарная безопасность в Лаишевском муниципальном районе Республики Татарстан на 2016-2020 годы»</w:t>
            </w:r>
          </w:p>
        </w:tc>
        <w:tc>
          <w:tcPr>
            <w:tcW w:w="3099" w:type="dxa"/>
          </w:tcPr>
          <w:p w:rsidR="00B537AA" w:rsidRPr="00B537AA" w:rsidRDefault="00B537AA" w:rsidP="00B537AA">
            <w:pPr>
              <w:outlineLvl w:val="3"/>
              <w:rPr>
                <w:rFonts w:ascii="Times New Roman" w:hAnsi="Times New Roman" w:cs="Times New Roman"/>
                <w:bCs/>
                <w:sz w:val="24"/>
                <w:szCs w:val="24"/>
              </w:rPr>
            </w:pPr>
            <w:r>
              <w:rPr>
                <w:rFonts w:ascii="Times New Roman" w:hAnsi="Times New Roman" w:cs="Times New Roman"/>
                <w:bCs/>
                <w:sz w:val="24"/>
                <w:szCs w:val="24"/>
              </w:rPr>
              <w:t>П</w:t>
            </w:r>
            <w:r w:rsidRPr="00B537AA">
              <w:rPr>
                <w:rFonts w:ascii="Times New Roman" w:hAnsi="Times New Roman" w:cs="Times New Roman"/>
                <w:bCs/>
                <w:sz w:val="24"/>
                <w:szCs w:val="24"/>
              </w:rPr>
              <w:t xml:space="preserve">ринятие нормативных правовых актов Советами сельских поселений по вопросам пожарной безопасности с учетом современных требований по защите от пожаров населения и территорий объектов производства; </w:t>
            </w:r>
          </w:p>
          <w:p w:rsidR="00B537AA" w:rsidRPr="00B537AA" w:rsidRDefault="00B537AA" w:rsidP="00B537AA">
            <w:pPr>
              <w:outlineLvl w:val="3"/>
              <w:rPr>
                <w:rFonts w:ascii="Times New Roman" w:hAnsi="Times New Roman" w:cs="Times New Roman"/>
                <w:bCs/>
                <w:sz w:val="24"/>
                <w:szCs w:val="24"/>
              </w:rPr>
            </w:pPr>
            <w:r>
              <w:rPr>
                <w:rFonts w:ascii="Times New Roman" w:hAnsi="Times New Roman" w:cs="Times New Roman"/>
                <w:bCs/>
                <w:sz w:val="24"/>
                <w:szCs w:val="24"/>
              </w:rPr>
              <w:t>Усиление пропаганды</w:t>
            </w:r>
            <w:r w:rsidRPr="00B537AA">
              <w:rPr>
                <w:rFonts w:ascii="Times New Roman" w:hAnsi="Times New Roman" w:cs="Times New Roman"/>
                <w:bCs/>
                <w:sz w:val="24"/>
                <w:szCs w:val="24"/>
              </w:rPr>
              <w:t xml:space="preserve"> противопожарных знаний в средства</w:t>
            </w:r>
            <w:r>
              <w:rPr>
                <w:rFonts w:ascii="Times New Roman" w:hAnsi="Times New Roman" w:cs="Times New Roman"/>
                <w:bCs/>
                <w:sz w:val="24"/>
                <w:szCs w:val="24"/>
              </w:rPr>
              <w:t>х массовой информации и повышение</w:t>
            </w:r>
            <w:r w:rsidRPr="00B537AA">
              <w:rPr>
                <w:rFonts w:ascii="Times New Roman" w:hAnsi="Times New Roman" w:cs="Times New Roman"/>
                <w:bCs/>
                <w:sz w:val="24"/>
                <w:szCs w:val="24"/>
              </w:rPr>
              <w:t xml:space="preserve"> эффективност</w:t>
            </w:r>
            <w:r>
              <w:rPr>
                <w:rFonts w:ascii="Times New Roman" w:hAnsi="Times New Roman" w:cs="Times New Roman"/>
                <w:bCs/>
                <w:sz w:val="24"/>
                <w:szCs w:val="24"/>
              </w:rPr>
              <w:t>и</w:t>
            </w:r>
            <w:r w:rsidRPr="00B537AA">
              <w:rPr>
                <w:rFonts w:ascii="Times New Roman" w:hAnsi="Times New Roman" w:cs="Times New Roman"/>
                <w:bCs/>
                <w:sz w:val="24"/>
                <w:szCs w:val="24"/>
              </w:rPr>
              <w:t xml:space="preserve"> обучения населения мерам пожарной безопасности; </w:t>
            </w:r>
          </w:p>
          <w:p w:rsidR="00B537AA" w:rsidRPr="00B537AA" w:rsidRDefault="00B537AA" w:rsidP="00B537AA">
            <w:pPr>
              <w:outlineLvl w:val="3"/>
              <w:rPr>
                <w:rFonts w:ascii="Times New Roman" w:hAnsi="Times New Roman" w:cs="Times New Roman"/>
                <w:bCs/>
                <w:sz w:val="24"/>
                <w:szCs w:val="24"/>
              </w:rPr>
            </w:pPr>
            <w:r>
              <w:rPr>
                <w:rFonts w:ascii="Times New Roman" w:hAnsi="Times New Roman" w:cs="Times New Roman"/>
                <w:bCs/>
                <w:sz w:val="24"/>
                <w:szCs w:val="24"/>
              </w:rPr>
              <w:t>Реализация системы</w:t>
            </w:r>
            <w:r w:rsidRPr="00B537AA">
              <w:rPr>
                <w:rFonts w:ascii="Times New Roman" w:hAnsi="Times New Roman" w:cs="Times New Roman"/>
                <w:bCs/>
                <w:sz w:val="24"/>
                <w:szCs w:val="24"/>
              </w:rPr>
              <w:t xml:space="preserve"> мер по совершенствованию организации профилактики, противопожарной защит</w:t>
            </w:r>
            <w:r>
              <w:rPr>
                <w:rFonts w:ascii="Times New Roman" w:hAnsi="Times New Roman" w:cs="Times New Roman"/>
                <w:bCs/>
                <w:sz w:val="24"/>
                <w:szCs w:val="24"/>
              </w:rPr>
              <w:t>е</w:t>
            </w:r>
            <w:r w:rsidRPr="00B537AA">
              <w:rPr>
                <w:rFonts w:ascii="Times New Roman" w:hAnsi="Times New Roman" w:cs="Times New Roman"/>
                <w:bCs/>
                <w:sz w:val="24"/>
                <w:szCs w:val="24"/>
              </w:rPr>
              <w:t xml:space="preserve"> и тушени</w:t>
            </w:r>
            <w:r>
              <w:rPr>
                <w:rFonts w:ascii="Times New Roman" w:hAnsi="Times New Roman" w:cs="Times New Roman"/>
                <w:bCs/>
                <w:sz w:val="24"/>
                <w:szCs w:val="24"/>
              </w:rPr>
              <w:t>ю</w:t>
            </w:r>
            <w:r w:rsidRPr="00B537AA">
              <w:rPr>
                <w:rFonts w:ascii="Times New Roman" w:hAnsi="Times New Roman" w:cs="Times New Roman"/>
                <w:bCs/>
                <w:sz w:val="24"/>
                <w:szCs w:val="24"/>
              </w:rPr>
              <w:t xml:space="preserve"> пожаров в населенных пунктах и на объектах.</w:t>
            </w:r>
          </w:p>
          <w:p w:rsidR="00B537AA" w:rsidRPr="00B537AA" w:rsidRDefault="00B537AA" w:rsidP="00B537AA">
            <w:pPr>
              <w:outlineLvl w:val="3"/>
              <w:rPr>
                <w:rFonts w:ascii="Times New Roman" w:hAnsi="Times New Roman" w:cs="Times New Roman"/>
                <w:bCs/>
                <w:sz w:val="24"/>
                <w:szCs w:val="24"/>
              </w:rPr>
            </w:pPr>
            <w:r>
              <w:rPr>
                <w:rFonts w:ascii="Times New Roman" w:hAnsi="Times New Roman" w:cs="Times New Roman"/>
                <w:bCs/>
                <w:sz w:val="24"/>
                <w:szCs w:val="24"/>
              </w:rPr>
              <w:t>Создание условий</w:t>
            </w:r>
            <w:r w:rsidRPr="00B537AA">
              <w:rPr>
                <w:rFonts w:ascii="Times New Roman" w:hAnsi="Times New Roman" w:cs="Times New Roman"/>
                <w:bCs/>
                <w:sz w:val="24"/>
                <w:szCs w:val="24"/>
              </w:rPr>
              <w:t xml:space="preserve"> для развития системы муниципальной, ведомственной, частной и добровольной пожарной охраны</w:t>
            </w:r>
            <w:r>
              <w:rPr>
                <w:rFonts w:ascii="Times New Roman" w:hAnsi="Times New Roman" w:cs="Times New Roman"/>
                <w:bCs/>
                <w:sz w:val="24"/>
                <w:szCs w:val="24"/>
              </w:rPr>
              <w:t>;</w:t>
            </w:r>
          </w:p>
          <w:p w:rsidR="00B537AA" w:rsidRPr="006D4EC3" w:rsidRDefault="00B537AA" w:rsidP="00B537AA">
            <w:pPr>
              <w:outlineLvl w:val="3"/>
              <w:rPr>
                <w:rFonts w:ascii="Times New Roman" w:hAnsi="Times New Roman" w:cs="Times New Roman"/>
                <w:bCs/>
                <w:sz w:val="24"/>
                <w:szCs w:val="24"/>
              </w:rPr>
            </w:pPr>
            <w:r>
              <w:rPr>
                <w:rFonts w:ascii="Times New Roman" w:hAnsi="Times New Roman" w:cs="Times New Roman"/>
                <w:bCs/>
                <w:sz w:val="24"/>
                <w:szCs w:val="24"/>
              </w:rPr>
              <w:t>О</w:t>
            </w:r>
            <w:r w:rsidRPr="00B537AA">
              <w:rPr>
                <w:rFonts w:ascii="Times New Roman" w:hAnsi="Times New Roman" w:cs="Times New Roman"/>
                <w:bCs/>
                <w:sz w:val="24"/>
                <w:szCs w:val="24"/>
              </w:rPr>
              <w:t>беспеч</w:t>
            </w:r>
            <w:r>
              <w:rPr>
                <w:rFonts w:ascii="Times New Roman" w:hAnsi="Times New Roman" w:cs="Times New Roman"/>
                <w:bCs/>
                <w:sz w:val="24"/>
                <w:szCs w:val="24"/>
              </w:rPr>
              <w:t xml:space="preserve">ение подразделения </w:t>
            </w:r>
            <w:r w:rsidRPr="00B537AA">
              <w:rPr>
                <w:rFonts w:ascii="Times New Roman" w:hAnsi="Times New Roman" w:cs="Times New Roman"/>
                <w:bCs/>
                <w:sz w:val="24"/>
                <w:szCs w:val="24"/>
              </w:rPr>
              <w:t>федеральной противопожарной службы района современной пожарной и аварийно-спасательной техникой, вооружением и средствами индивид</w:t>
            </w:r>
            <w:r>
              <w:rPr>
                <w:rFonts w:ascii="Times New Roman" w:hAnsi="Times New Roman" w:cs="Times New Roman"/>
                <w:bCs/>
                <w:sz w:val="24"/>
                <w:szCs w:val="24"/>
              </w:rPr>
              <w:t>уальной защиты, доукомплектовывание</w:t>
            </w:r>
            <w:r w:rsidRPr="00B537AA">
              <w:rPr>
                <w:rFonts w:ascii="Times New Roman" w:hAnsi="Times New Roman" w:cs="Times New Roman"/>
                <w:bCs/>
                <w:sz w:val="24"/>
                <w:szCs w:val="24"/>
              </w:rPr>
              <w:t xml:space="preserve"> их личным составом.</w:t>
            </w:r>
          </w:p>
        </w:tc>
        <w:tc>
          <w:tcPr>
            <w:tcW w:w="1611" w:type="dxa"/>
          </w:tcPr>
          <w:p w:rsidR="00B537AA" w:rsidRPr="006D4EC3" w:rsidRDefault="00B537AA" w:rsidP="006D4EC3">
            <w:pPr>
              <w:jc w:val="both"/>
              <w:outlineLvl w:val="3"/>
              <w:rPr>
                <w:rFonts w:ascii="Times New Roman" w:hAnsi="Times New Roman" w:cs="Times New Roman"/>
                <w:bCs/>
                <w:sz w:val="24"/>
                <w:szCs w:val="24"/>
              </w:rPr>
            </w:pPr>
            <w:r>
              <w:rPr>
                <w:rFonts w:ascii="Times New Roman" w:hAnsi="Times New Roman" w:cs="Times New Roman"/>
                <w:bCs/>
                <w:sz w:val="24"/>
                <w:szCs w:val="24"/>
              </w:rPr>
              <w:t>4.03.2016</w:t>
            </w:r>
          </w:p>
        </w:tc>
        <w:tc>
          <w:tcPr>
            <w:tcW w:w="1442" w:type="dxa"/>
          </w:tcPr>
          <w:p w:rsidR="00B537AA" w:rsidRPr="006D4EC3" w:rsidRDefault="00B537AA"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2016-2020</w:t>
            </w:r>
          </w:p>
        </w:tc>
        <w:tc>
          <w:tcPr>
            <w:tcW w:w="2969" w:type="dxa"/>
          </w:tcPr>
          <w:p w:rsidR="00B537AA" w:rsidRPr="006D4EC3" w:rsidRDefault="00B537AA" w:rsidP="00675828">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строительства и жилищно-коммунального хозяйства Исполнительного комитета Лаишевского МР</w:t>
            </w:r>
            <w:r>
              <w:rPr>
                <w:rFonts w:ascii="Times New Roman" w:hAnsi="Times New Roman" w:cs="Times New Roman"/>
                <w:bCs/>
                <w:sz w:val="24"/>
                <w:szCs w:val="24"/>
              </w:rPr>
              <w:t>, предприятия Лаишевского МР</w:t>
            </w:r>
          </w:p>
        </w:tc>
        <w:tc>
          <w:tcPr>
            <w:tcW w:w="2329" w:type="dxa"/>
          </w:tcPr>
          <w:p w:rsidR="00B537AA" w:rsidRPr="006D4EC3" w:rsidRDefault="00B537AA" w:rsidP="00B537AA">
            <w:pPr>
              <w:outlineLvl w:val="3"/>
              <w:rPr>
                <w:rFonts w:ascii="Times New Roman" w:hAnsi="Times New Roman" w:cs="Times New Roman"/>
                <w:bCs/>
                <w:sz w:val="24"/>
                <w:szCs w:val="24"/>
              </w:rPr>
            </w:pPr>
            <w:r w:rsidRPr="00B537AA">
              <w:rPr>
                <w:rFonts w:ascii="Times New Roman" w:hAnsi="Times New Roman" w:cs="Times New Roman"/>
                <w:bCs/>
                <w:sz w:val="24"/>
                <w:szCs w:val="24"/>
              </w:rPr>
              <w:t>Постановление Руководителя Исполнительного комитета Лаишев</w:t>
            </w:r>
            <w:r>
              <w:rPr>
                <w:rFonts w:ascii="Times New Roman" w:hAnsi="Times New Roman" w:cs="Times New Roman"/>
                <w:bCs/>
                <w:sz w:val="24"/>
                <w:szCs w:val="24"/>
              </w:rPr>
              <w:t>ского муниципального района от 4.03</w:t>
            </w:r>
            <w:r w:rsidRPr="00B537AA">
              <w:rPr>
                <w:rFonts w:ascii="Times New Roman" w:hAnsi="Times New Roman" w:cs="Times New Roman"/>
                <w:bCs/>
                <w:sz w:val="24"/>
                <w:szCs w:val="24"/>
              </w:rPr>
              <w:t>.201</w:t>
            </w:r>
            <w:r>
              <w:rPr>
                <w:rFonts w:ascii="Times New Roman" w:hAnsi="Times New Roman" w:cs="Times New Roman"/>
                <w:bCs/>
                <w:sz w:val="24"/>
                <w:szCs w:val="24"/>
              </w:rPr>
              <w:t>6 № 462</w:t>
            </w:r>
          </w:p>
        </w:tc>
      </w:tr>
      <w:tr w:rsidR="00B537AA" w:rsidRPr="006D4EC3" w:rsidTr="00220DEB">
        <w:tc>
          <w:tcPr>
            <w:tcW w:w="3336"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 внесении изменений в постановление Руководителя Исполнительного комитета района от 8.12.2015 № 2777 «Об утверждении муниципальной программы «Профилактика терроризма и экстремизма в Лаишевском муниципальном районе Республики Татарстан на 2016-2018 годы»</w:t>
            </w:r>
          </w:p>
        </w:tc>
        <w:tc>
          <w:tcPr>
            <w:tcW w:w="309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Повышение уровня защищённости жизни и спокойствия граждан, проживающих на территории Лаишевского муниципального района, их законных прав и интересов на основе противодействия экстремизму и терроризму, профилактики и предупреждения их проявлений в районе</w:t>
            </w:r>
          </w:p>
        </w:tc>
        <w:tc>
          <w:tcPr>
            <w:tcW w:w="1611" w:type="dxa"/>
          </w:tcPr>
          <w:p w:rsidR="00B537AA" w:rsidRPr="006D4EC3" w:rsidRDefault="00B537AA"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21.03.2016</w:t>
            </w:r>
          </w:p>
        </w:tc>
        <w:tc>
          <w:tcPr>
            <w:tcW w:w="1442" w:type="dxa"/>
          </w:tcPr>
          <w:p w:rsidR="00B537AA" w:rsidRPr="006D4EC3" w:rsidRDefault="00B537AA"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2016-2018</w:t>
            </w:r>
          </w:p>
        </w:tc>
        <w:tc>
          <w:tcPr>
            <w:tcW w:w="296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Антитеррористическая комиссия в Лаишевскому муниципальном районе</w:t>
            </w:r>
          </w:p>
        </w:tc>
        <w:tc>
          <w:tcPr>
            <w:tcW w:w="232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21.03.2016 № 549</w:t>
            </w:r>
          </w:p>
        </w:tc>
      </w:tr>
      <w:tr w:rsidR="00B537AA" w:rsidRPr="006D4EC3" w:rsidTr="00220DEB">
        <w:tc>
          <w:tcPr>
            <w:tcW w:w="3336"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Об утверждении муниципальной адресной программы по переселению граждан из аварийного жилищного фонда на 2013-2016 годы</w:t>
            </w:r>
          </w:p>
        </w:tc>
        <w:tc>
          <w:tcPr>
            <w:tcW w:w="309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Финансовое и организационное обеспечение переселения граждан из аварийных многоквартирных домов, признанных в установленном порядке аварийными и   собственники помещений, в которых проявили готовность участвовать в региональной программе по переселению граждан, при условии, что орган местного самоуправления обеспечивает выполнение определенных федеральным законом условий предоставления финансовой поддержки за счет средств Фонда реформирования жилищно-коммунального хозяйства</w:t>
            </w:r>
          </w:p>
        </w:tc>
        <w:tc>
          <w:tcPr>
            <w:tcW w:w="1611" w:type="dxa"/>
          </w:tcPr>
          <w:p w:rsidR="00B537AA" w:rsidRPr="006D4EC3" w:rsidRDefault="00B537AA"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15.04.2016</w:t>
            </w:r>
          </w:p>
        </w:tc>
        <w:tc>
          <w:tcPr>
            <w:tcW w:w="1442" w:type="dxa"/>
          </w:tcPr>
          <w:p w:rsidR="00B537AA" w:rsidRPr="006D4EC3" w:rsidRDefault="00B537AA"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2013-2016</w:t>
            </w:r>
          </w:p>
        </w:tc>
        <w:tc>
          <w:tcPr>
            <w:tcW w:w="296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Отдел по учёту жилого фонда Исполнительного комитета Лаишевского МР</w:t>
            </w:r>
          </w:p>
        </w:tc>
        <w:tc>
          <w:tcPr>
            <w:tcW w:w="2329" w:type="dxa"/>
          </w:tcPr>
          <w:p w:rsidR="00B537AA" w:rsidRPr="006D4EC3" w:rsidRDefault="00B537AA"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15.04.2016 № 888</w:t>
            </w:r>
          </w:p>
        </w:tc>
      </w:tr>
      <w:tr w:rsidR="00190654" w:rsidRPr="006D4EC3" w:rsidTr="00220DEB">
        <w:tc>
          <w:tcPr>
            <w:tcW w:w="3336" w:type="dxa"/>
          </w:tcPr>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Природоохранные мероприятия Лаишевского муниципального района на 2016 год</w:t>
            </w:r>
          </w:p>
        </w:tc>
        <w:tc>
          <w:tcPr>
            <w:tcW w:w="3099" w:type="dxa"/>
          </w:tcPr>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благоустройство и озеленение территории Лаишевского муниципального района;</w:t>
            </w:r>
          </w:p>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создание нормативно-правовой и проектно-исследовательской базы для сохранения и развития природы Лаишевского муниципального района;</w:t>
            </w:r>
          </w:p>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экологическое образование, воспитание и просвещение населения Лаишевского муниципального района;</w:t>
            </w:r>
          </w:p>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 повышение уровня экологического сознания и культуры населения города, понимания им первоочередности решения экологических проблем.</w:t>
            </w:r>
          </w:p>
        </w:tc>
        <w:tc>
          <w:tcPr>
            <w:tcW w:w="1611" w:type="dxa"/>
          </w:tcPr>
          <w:p w:rsidR="00190654" w:rsidRPr="006D4EC3" w:rsidRDefault="00190654" w:rsidP="006D4EC3">
            <w:pPr>
              <w:jc w:val="both"/>
              <w:outlineLvl w:val="3"/>
              <w:rPr>
                <w:rFonts w:ascii="Times New Roman" w:hAnsi="Times New Roman" w:cs="Times New Roman"/>
                <w:bCs/>
                <w:sz w:val="24"/>
                <w:szCs w:val="24"/>
              </w:rPr>
            </w:pPr>
            <w:r w:rsidRPr="006D4EC3">
              <w:rPr>
                <w:rFonts w:ascii="Times New Roman" w:hAnsi="Times New Roman" w:cs="Times New Roman"/>
                <w:bCs/>
                <w:sz w:val="24"/>
                <w:szCs w:val="24"/>
              </w:rPr>
              <w:t>30.12.2015</w:t>
            </w:r>
          </w:p>
        </w:tc>
        <w:tc>
          <w:tcPr>
            <w:tcW w:w="1442" w:type="dxa"/>
          </w:tcPr>
          <w:p w:rsidR="00190654" w:rsidRPr="006D4EC3" w:rsidRDefault="00190654"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w:t>
            </w:r>
          </w:p>
        </w:tc>
        <w:tc>
          <w:tcPr>
            <w:tcW w:w="2969" w:type="dxa"/>
          </w:tcPr>
          <w:p w:rsidR="00190654" w:rsidRPr="006D4EC3" w:rsidRDefault="00190654" w:rsidP="006D4EC3">
            <w:pPr>
              <w:pStyle w:val="aff2"/>
              <w:jc w:val="left"/>
            </w:pPr>
            <w:r w:rsidRPr="006D4EC3">
              <w:t>Исполнительный комитет Лаишевского муниципального района</w:t>
            </w:r>
          </w:p>
        </w:tc>
        <w:tc>
          <w:tcPr>
            <w:tcW w:w="2329" w:type="dxa"/>
          </w:tcPr>
          <w:p w:rsidR="00190654" w:rsidRPr="006D4EC3" w:rsidRDefault="00190654"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Постановление Руководителя Исполнительного комитета Лаишевского муниципального района от 30.12.2015 № 2890</w:t>
            </w:r>
          </w:p>
        </w:tc>
      </w:tr>
    </w:tbl>
    <w:p w:rsidR="00220DEB" w:rsidRPr="006D4EC3" w:rsidRDefault="00220DEB" w:rsidP="006D4EC3">
      <w:pPr>
        <w:shd w:val="clear" w:color="auto" w:fill="FFFFFF"/>
        <w:spacing w:after="0" w:line="240" w:lineRule="auto"/>
        <w:jc w:val="both"/>
        <w:outlineLvl w:val="3"/>
        <w:rPr>
          <w:rFonts w:ascii="Times New Roman" w:hAnsi="Times New Roman" w:cs="Times New Roman"/>
          <w:b/>
          <w:bCs/>
          <w:sz w:val="24"/>
          <w:szCs w:val="24"/>
        </w:rPr>
        <w:sectPr w:rsidR="00220DEB" w:rsidRPr="006D4EC3" w:rsidSect="00220DEB">
          <w:pgSz w:w="16838" w:h="11906" w:orient="landscape"/>
          <w:pgMar w:top="1418" w:right="1134" w:bottom="851" w:left="1134" w:header="720" w:footer="720" w:gutter="0"/>
          <w:cols w:space="720"/>
        </w:sectPr>
      </w:pPr>
    </w:p>
    <w:p w:rsidR="007A10B1" w:rsidRDefault="007A10B1" w:rsidP="006D4EC3">
      <w:pPr>
        <w:pStyle w:val="1"/>
        <w:ind w:firstLine="709"/>
        <w:jc w:val="center"/>
        <w:rPr>
          <w:b/>
          <w:sz w:val="24"/>
          <w:szCs w:val="24"/>
        </w:rPr>
      </w:pPr>
      <w:bookmarkStart w:id="13" w:name="_Toc451763789"/>
      <w:r w:rsidRPr="006D4EC3">
        <w:rPr>
          <w:b/>
          <w:sz w:val="24"/>
          <w:szCs w:val="24"/>
        </w:rPr>
        <w:t>7. Ожидаемые результаты реализации Стратегии</w:t>
      </w:r>
    </w:p>
    <w:p w:rsidR="00550F66" w:rsidRPr="00550F66" w:rsidRDefault="00550F66" w:rsidP="00550F66"/>
    <w:bookmarkEnd w:id="13"/>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В результате реализации мероприятий и проектов, достижения целей и решения задач, намеченных в Стратегии социально-экономического развития </w:t>
      </w:r>
      <w:r w:rsidR="00F47955">
        <w:rPr>
          <w:rFonts w:ascii="Times New Roman" w:eastAsia="Times New Roman" w:hAnsi="Times New Roman" w:cs="Times New Roman"/>
          <w:color w:val="000000"/>
          <w:sz w:val="24"/>
          <w:szCs w:val="24"/>
        </w:rPr>
        <w:t>ЛМР</w:t>
      </w:r>
      <w:r w:rsidR="00F4795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на 2016-2020 годы и плановый период до 2030 года,  район будет входить в число лидеров по уровню социально-экономического развития среди районов республики. </w:t>
      </w:r>
    </w:p>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В </w:t>
      </w:r>
      <w:r w:rsidR="00F47955">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будет поддерживаться благоприятный инвестиционный и предпринимательский климат. Район, обладая низким уровнем инвестиционных рисков, станет одним из наиболее привлекательных в республике для внутренних и внешних инвесторов, в том числе иностранных.</w:t>
      </w:r>
    </w:p>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Экономическое развитие </w:t>
      </w:r>
      <w:r w:rsidR="00F47955">
        <w:rPr>
          <w:rFonts w:ascii="Times New Roman" w:eastAsia="Times New Roman" w:hAnsi="Times New Roman" w:cs="Times New Roman"/>
          <w:color w:val="000000"/>
          <w:sz w:val="24"/>
          <w:szCs w:val="24"/>
        </w:rPr>
        <w:t>ЛМР</w:t>
      </w:r>
      <w:r w:rsidR="00F4795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будет базироваться на развитии высокотехнологичных секторов экономики, инвестициях и максимально полном и эффективном использовании человеческого потенциала. </w:t>
      </w:r>
    </w:p>
    <w:p w:rsidR="007A10B1" w:rsidRPr="006D4EC3" w:rsidRDefault="00F47955"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ЛМР</w:t>
      </w:r>
      <w:r w:rsidR="007A10B1" w:rsidRPr="006D4EC3">
        <w:rPr>
          <w:rFonts w:ascii="Times New Roman" w:eastAsia="Times New Roman" w:hAnsi="Times New Roman" w:cs="Times New Roman"/>
          <w:color w:val="000000"/>
          <w:sz w:val="24"/>
          <w:szCs w:val="24"/>
        </w:rPr>
        <w:t xml:space="preserve"> станет производителем конкурентоспособной высококачественной промышленной продукции. </w:t>
      </w:r>
    </w:p>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Использование туристско-рекреационного потенциала </w:t>
      </w:r>
      <w:r w:rsidR="00F47955">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будет способствовать сохранению историко-культурного, природного наследия, диверсификации экономики, формированию положительного имиджа.</w:t>
      </w:r>
    </w:p>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Качество и уровень жизни населения </w:t>
      </w:r>
      <w:r w:rsidR="00F47955">
        <w:rPr>
          <w:rFonts w:ascii="Times New Roman" w:eastAsia="Times New Roman" w:hAnsi="Times New Roman" w:cs="Times New Roman"/>
          <w:color w:val="000000"/>
          <w:sz w:val="24"/>
          <w:szCs w:val="24"/>
        </w:rPr>
        <w:t>ЛМР</w:t>
      </w:r>
      <w:r w:rsidR="00F4795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будут одними из самых высоких в Республике Татарстан. Постоянным и устойчивым станет сокращение малоимущих в обществе, увеличение представительства среднего класса. Будет создана современная социальная инфраструктура, обеспечивающая население доступными и качественными социальными услугами. Населению </w:t>
      </w:r>
      <w:r w:rsidR="00F47955">
        <w:rPr>
          <w:rFonts w:ascii="Times New Roman" w:eastAsia="Times New Roman" w:hAnsi="Times New Roman" w:cs="Times New Roman"/>
          <w:color w:val="000000"/>
          <w:sz w:val="24"/>
          <w:szCs w:val="24"/>
        </w:rPr>
        <w:t>ЛМР</w:t>
      </w:r>
      <w:r w:rsidR="00F4795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будут доступны высококачественные услуги образования и здравоохранения, сферы досуга, созданы безопасные условия жизнедеятельности граждан. Высока будет степень удовлетворенности населения качеством социальной сферы и социальных услуг.</w:t>
      </w:r>
    </w:p>
    <w:p w:rsidR="007A10B1" w:rsidRPr="006D4EC3" w:rsidRDefault="007A10B1" w:rsidP="00550F66">
      <w:pPr>
        <w:shd w:val="clear" w:color="auto" w:fill="FFFFFF"/>
        <w:spacing w:after="0" w:line="360" w:lineRule="auto"/>
        <w:ind w:firstLine="706"/>
        <w:jc w:val="both"/>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Общественно-политическое единство </w:t>
      </w:r>
      <w:r w:rsidR="00F47955">
        <w:rPr>
          <w:rFonts w:ascii="Times New Roman" w:eastAsia="Times New Roman" w:hAnsi="Times New Roman" w:cs="Times New Roman"/>
          <w:color w:val="000000"/>
          <w:sz w:val="24"/>
          <w:szCs w:val="24"/>
        </w:rPr>
        <w:t>ЛМР</w:t>
      </w:r>
      <w:r w:rsidR="00F47955"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достигнет высокого уровня, население района, занимая активную гражданскую позицию, ощутит уверенность в завтрашнем дне.</w:t>
      </w:r>
    </w:p>
    <w:p w:rsidR="000A06A0" w:rsidRPr="006D4EC3" w:rsidRDefault="000A06A0" w:rsidP="00550F66">
      <w:pPr>
        <w:spacing w:after="0" w:line="360" w:lineRule="auto"/>
        <w:ind w:firstLine="709"/>
        <w:jc w:val="both"/>
        <w:rPr>
          <w:rFonts w:ascii="Times New Roman" w:hAnsi="Times New Roman" w:cs="Times New Roman"/>
          <w:sz w:val="24"/>
          <w:szCs w:val="24"/>
        </w:rPr>
      </w:pPr>
      <w:r w:rsidRPr="006D4EC3">
        <w:rPr>
          <w:rFonts w:ascii="Times New Roman" w:hAnsi="Times New Roman" w:cs="Times New Roman"/>
          <w:sz w:val="24"/>
          <w:szCs w:val="24"/>
        </w:rPr>
        <w:t xml:space="preserve">Социально-экономическая эффективность реализации Стратегии </w:t>
      </w:r>
      <w:r w:rsidR="00F47955">
        <w:rPr>
          <w:rFonts w:ascii="Times New Roman" w:eastAsia="Times New Roman" w:hAnsi="Times New Roman" w:cs="Times New Roman"/>
          <w:color w:val="000000"/>
          <w:sz w:val="24"/>
          <w:szCs w:val="24"/>
        </w:rPr>
        <w:t>ЛМР</w:t>
      </w:r>
      <w:r w:rsidR="00F47955" w:rsidRPr="006D4EC3">
        <w:rPr>
          <w:rFonts w:ascii="Times New Roman" w:hAnsi="Times New Roman" w:cs="Times New Roman"/>
          <w:sz w:val="24"/>
          <w:szCs w:val="24"/>
        </w:rPr>
        <w:t xml:space="preserve"> </w:t>
      </w:r>
      <w:r w:rsidRPr="006D4EC3">
        <w:rPr>
          <w:rFonts w:ascii="Times New Roman" w:hAnsi="Times New Roman" w:cs="Times New Roman"/>
          <w:sz w:val="24"/>
          <w:szCs w:val="24"/>
        </w:rPr>
        <w:t>оценивается по степени достижения у</w:t>
      </w:r>
      <w:r w:rsidR="00390A49" w:rsidRPr="006D4EC3">
        <w:rPr>
          <w:rFonts w:ascii="Times New Roman" w:hAnsi="Times New Roman" w:cs="Times New Roman"/>
          <w:sz w:val="24"/>
          <w:szCs w:val="24"/>
        </w:rPr>
        <w:t>ст</w:t>
      </w:r>
      <w:r w:rsidRPr="006D4EC3">
        <w:rPr>
          <w:rFonts w:ascii="Times New Roman" w:hAnsi="Times New Roman" w:cs="Times New Roman"/>
          <w:sz w:val="24"/>
          <w:szCs w:val="24"/>
        </w:rPr>
        <w:t>ановленных целевых индикаторов</w:t>
      </w:r>
      <w:r w:rsidR="00390A49" w:rsidRPr="006D4EC3">
        <w:rPr>
          <w:rFonts w:ascii="Times New Roman" w:hAnsi="Times New Roman" w:cs="Times New Roman"/>
          <w:sz w:val="24"/>
          <w:szCs w:val="24"/>
        </w:rPr>
        <w:t xml:space="preserve"> к 20</w:t>
      </w:r>
      <w:r w:rsidR="001A4E11" w:rsidRPr="006D4EC3">
        <w:rPr>
          <w:rFonts w:ascii="Times New Roman" w:hAnsi="Times New Roman" w:cs="Times New Roman"/>
          <w:sz w:val="24"/>
          <w:szCs w:val="24"/>
        </w:rPr>
        <w:t>30</w:t>
      </w:r>
      <w:r w:rsidR="00390A49" w:rsidRPr="006D4EC3">
        <w:rPr>
          <w:rFonts w:ascii="Times New Roman" w:hAnsi="Times New Roman" w:cs="Times New Roman"/>
          <w:sz w:val="24"/>
          <w:szCs w:val="24"/>
        </w:rPr>
        <w:t xml:space="preserve"> году</w:t>
      </w:r>
      <w:r w:rsidRPr="006D4EC3">
        <w:rPr>
          <w:rFonts w:ascii="Times New Roman" w:hAnsi="Times New Roman" w:cs="Times New Roman"/>
          <w:sz w:val="24"/>
          <w:szCs w:val="24"/>
        </w:rPr>
        <w:t>:</w:t>
      </w:r>
    </w:p>
    <w:p w:rsidR="001A4E11" w:rsidRPr="006D4EC3" w:rsidRDefault="001A4E11" w:rsidP="00F77404">
      <w:pPr>
        <w:pStyle w:val="a5"/>
        <w:numPr>
          <w:ilvl w:val="0"/>
          <w:numId w:val="1"/>
        </w:num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увеличение ВТП на </w:t>
      </w:r>
      <w:r w:rsidR="006D5D1A">
        <w:rPr>
          <w:rFonts w:ascii="Times New Roman" w:hAnsi="Times New Roman" w:cs="Times New Roman"/>
          <w:sz w:val="24"/>
          <w:szCs w:val="24"/>
        </w:rPr>
        <w:t>43</w:t>
      </w:r>
      <w:r w:rsidRPr="006D4EC3">
        <w:rPr>
          <w:rFonts w:ascii="Times New Roman" w:hAnsi="Times New Roman" w:cs="Times New Roman"/>
          <w:sz w:val="24"/>
          <w:szCs w:val="24"/>
        </w:rPr>
        <w:t>%</w:t>
      </w:r>
      <w:r w:rsidR="00682E46">
        <w:rPr>
          <w:rFonts w:ascii="Times New Roman" w:hAnsi="Times New Roman" w:cs="Times New Roman"/>
          <w:sz w:val="24"/>
          <w:szCs w:val="24"/>
        </w:rPr>
        <w:t xml:space="preserve"> к уровню 2015 года в сопоставимых ценах</w:t>
      </w:r>
      <w:r w:rsidRPr="006D4EC3">
        <w:rPr>
          <w:rFonts w:ascii="Times New Roman" w:hAnsi="Times New Roman" w:cs="Times New Roman"/>
          <w:sz w:val="24"/>
          <w:szCs w:val="24"/>
        </w:rPr>
        <w:t xml:space="preserve">; </w:t>
      </w:r>
    </w:p>
    <w:p w:rsidR="001A4E11" w:rsidRPr="006D4EC3" w:rsidRDefault="001A4E11" w:rsidP="00F77404">
      <w:pPr>
        <w:pStyle w:val="a5"/>
        <w:numPr>
          <w:ilvl w:val="0"/>
          <w:numId w:val="1"/>
        </w:num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повышение производительности труда до </w:t>
      </w:r>
      <w:r w:rsidR="006D5D1A">
        <w:rPr>
          <w:rFonts w:ascii="Times New Roman" w:hAnsi="Times New Roman" w:cs="Times New Roman"/>
          <w:sz w:val="24"/>
          <w:szCs w:val="24"/>
        </w:rPr>
        <w:t>1,</w:t>
      </w:r>
      <w:r w:rsidR="00191157">
        <w:rPr>
          <w:rFonts w:ascii="Times New Roman" w:hAnsi="Times New Roman" w:cs="Times New Roman"/>
          <w:sz w:val="24"/>
          <w:szCs w:val="24"/>
        </w:rPr>
        <w:t>6</w:t>
      </w:r>
      <w:r w:rsidRPr="006D4EC3">
        <w:rPr>
          <w:rFonts w:ascii="Times New Roman" w:hAnsi="Times New Roman" w:cs="Times New Roman"/>
          <w:sz w:val="24"/>
          <w:szCs w:val="24"/>
        </w:rPr>
        <w:t xml:space="preserve"> млн. рублей;</w:t>
      </w:r>
    </w:p>
    <w:p w:rsidR="001A4E11" w:rsidRPr="006D4EC3" w:rsidRDefault="001A4E11" w:rsidP="00F77404">
      <w:pPr>
        <w:pStyle w:val="a5"/>
        <w:numPr>
          <w:ilvl w:val="0"/>
          <w:numId w:val="1"/>
        </w:num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 xml:space="preserve">заработная плата в </w:t>
      </w:r>
      <w:r w:rsidR="00F47955">
        <w:rPr>
          <w:rFonts w:ascii="Times New Roman" w:eastAsia="Times New Roman" w:hAnsi="Times New Roman" w:cs="Times New Roman"/>
          <w:color w:val="000000"/>
          <w:sz w:val="24"/>
          <w:szCs w:val="24"/>
        </w:rPr>
        <w:t>ЛМР</w:t>
      </w:r>
      <w:r w:rsidRPr="006D4EC3">
        <w:rPr>
          <w:rFonts w:ascii="Times New Roman" w:hAnsi="Times New Roman" w:cs="Times New Roman"/>
          <w:sz w:val="24"/>
          <w:szCs w:val="24"/>
        </w:rPr>
        <w:t xml:space="preserve"> выше средней по республике;</w:t>
      </w:r>
    </w:p>
    <w:p w:rsidR="001A4E11" w:rsidRPr="006D4EC3" w:rsidRDefault="001A4E11" w:rsidP="00F77404">
      <w:pPr>
        <w:pStyle w:val="a5"/>
        <w:numPr>
          <w:ilvl w:val="0"/>
          <w:numId w:val="1"/>
        </w:numPr>
        <w:spacing w:after="0" w:line="360" w:lineRule="auto"/>
        <w:jc w:val="both"/>
        <w:rPr>
          <w:rFonts w:ascii="Times New Roman" w:hAnsi="Times New Roman" w:cs="Times New Roman"/>
          <w:sz w:val="24"/>
          <w:szCs w:val="24"/>
        </w:rPr>
      </w:pPr>
      <w:r w:rsidRPr="006D4EC3">
        <w:rPr>
          <w:rFonts w:ascii="Times New Roman" w:hAnsi="Times New Roman" w:cs="Times New Roman"/>
          <w:sz w:val="24"/>
          <w:szCs w:val="24"/>
        </w:rPr>
        <w:t>сокращение оттока трудоспособного населения.</w:t>
      </w:r>
    </w:p>
    <w:p w:rsidR="00CD0355" w:rsidRPr="006D4EC3" w:rsidRDefault="00CD0355" w:rsidP="00550F66">
      <w:pPr>
        <w:spacing w:after="0" w:line="360" w:lineRule="auto"/>
        <w:ind w:firstLine="709"/>
        <w:jc w:val="both"/>
        <w:rPr>
          <w:rFonts w:ascii="Times New Roman" w:hAnsi="Times New Roman" w:cs="Times New Roman"/>
          <w:bCs/>
          <w:sz w:val="24"/>
          <w:szCs w:val="24"/>
        </w:rPr>
      </w:pPr>
      <w:r w:rsidRPr="006D4EC3">
        <w:rPr>
          <w:rFonts w:ascii="Times New Roman" w:hAnsi="Times New Roman" w:cs="Times New Roman"/>
          <w:sz w:val="24"/>
          <w:szCs w:val="24"/>
        </w:rPr>
        <w:t xml:space="preserve">Целевые показатели и их значения, отражающие результаты реализации Стратегии </w:t>
      </w:r>
      <w:r w:rsidR="00F47955">
        <w:rPr>
          <w:rFonts w:ascii="Times New Roman" w:eastAsia="Times New Roman" w:hAnsi="Times New Roman" w:cs="Times New Roman"/>
          <w:color w:val="000000"/>
          <w:sz w:val="24"/>
          <w:szCs w:val="24"/>
        </w:rPr>
        <w:t>ЛМР</w:t>
      </w:r>
      <w:r w:rsidR="00F47955" w:rsidRPr="006D4EC3">
        <w:rPr>
          <w:rFonts w:ascii="Times New Roman" w:hAnsi="Times New Roman" w:cs="Times New Roman"/>
          <w:sz w:val="24"/>
          <w:szCs w:val="24"/>
        </w:rPr>
        <w:t xml:space="preserve"> </w:t>
      </w:r>
      <w:r w:rsidR="00A96686" w:rsidRPr="006D4EC3">
        <w:rPr>
          <w:rFonts w:ascii="Times New Roman" w:hAnsi="Times New Roman" w:cs="Times New Roman"/>
          <w:sz w:val="24"/>
          <w:szCs w:val="24"/>
        </w:rPr>
        <w:t>отражены в таблице</w:t>
      </w:r>
      <w:r w:rsidR="00550F66">
        <w:rPr>
          <w:rFonts w:ascii="Times New Roman" w:hAnsi="Times New Roman" w:cs="Times New Roman"/>
          <w:sz w:val="24"/>
          <w:szCs w:val="24"/>
        </w:rPr>
        <w:t xml:space="preserve"> 1</w:t>
      </w:r>
      <w:r w:rsidR="00191157">
        <w:rPr>
          <w:rFonts w:ascii="Times New Roman" w:hAnsi="Times New Roman" w:cs="Times New Roman"/>
          <w:sz w:val="24"/>
          <w:szCs w:val="24"/>
        </w:rPr>
        <w:t>6</w:t>
      </w:r>
      <w:r w:rsidR="00A96686" w:rsidRPr="006D4EC3">
        <w:rPr>
          <w:rFonts w:ascii="Times New Roman" w:hAnsi="Times New Roman" w:cs="Times New Roman"/>
          <w:sz w:val="24"/>
          <w:szCs w:val="24"/>
        </w:rPr>
        <w:t>.</w:t>
      </w:r>
    </w:p>
    <w:p w:rsidR="00DA11BB" w:rsidRPr="006D4EC3" w:rsidRDefault="00DA11BB" w:rsidP="00550F66">
      <w:pPr>
        <w:spacing w:after="0" w:line="360" w:lineRule="auto"/>
        <w:ind w:firstLine="709"/>
        <w:jc w:val="both"/>
        <w:rPr>
          <w:rFonts w:ascii="Times New Roman" w:hAnsi="Times New Roman" w:cs="Times New Roman"/>
          <w:sz w:val="24"/>
          <w:szCs w:val="24"/>
        </w:rPr>
      </w:pPr>
    </w:p>
    <w:p w:rsidR="0034379F" w:rsidRPr="006D4EC3" w:rsidRDefault="0034379F" w:rsidP="00550F66">
      <w:pPr>
        <w:spacing w:after="0" w:line="360" w:lineRule="auto"/>
        <w:ind w:firstLine="709"/>
        <w:jc w:val="both"/>
        <w:rPr>
          <w:rFonts w:ascii="Times New Roman" w:hAnsi="Times New Roman" w:cs="Times New Roman"/>
          <w:sz w:val="24"/>
          <w:szCs w:val="24"/>
        </w:rPr>
      </w:pPr>
    </w:p>
    <w:p w:rsidR="0034379F" w:rsidRPr="006D4EC3" w:rsidRDefault="0034379F" w:rsidP="00550F66">
      <w:pPr>
        <w:spacing w:after="0" w:line="360" w:lineRule="auto"/>
        <w:ind w:firstLine="709"/>
        <w:jc w:val="both"/>
        <w:rPr>
          <w:rFonts w:ascii="Times New Roman" w:hAnsi="Times New Roman" w:cs="Times New Roman"/>
          <w:sz w:val="24"/>
          <w:szCs w:val="24"/>
        </w:rPr>
      </w:pPr>
    </w:p>
    <w:p w:rsidR="007A10B1" w:rsidRPr="006D4EC3" w:rsidRDefault="007A10B1" w:rsidP="00550F66">
      <w:pPr>
        <w:spacing w:after="0" w:line="360" w:lineRule="auto"/>
        <w:ind w:firstLine="709"/>
        <w:jc w:val="both"/>
        <w:rPr>
          <w:rFonts w:ascii="Times New Roman" w:hAnsi="Times New Roman" w:cs="Times New Roman"/>
          <w:sz w:val="24"/>
          <w:szCs w:val="24"/>
        </w:rPr>
      </w:pPr>
    </w:p>
    <w:p w:rsidR="007A10B1" w:rsidRPr="006D4EC3" w:rsidRDefault="007A10B1" w:rsidP="00550F66">
      <w:pPr>
        <w:spacing w:after="0" w:line="360" w:lineRule="auto"/>
        <w:ind w:firstLine="709"/>
        <w:jc w:val="both"/>
        <w:rPr>
          <w:rFonts w:ascii="Times New Roman" w:hAnsi="Times New Roman" w:cs="Times New Roman"/>
          <w:sz w:val="24"/>
          <w:szCs w:val="24"/>
        </w:rPr>
      </w:pPr>
    </w:p>
    <w:p w:rsidR="007A10B1" w:rsidRPr="006D4EC3" w:rsidRDefault="007A10B1" w:rsidP="00550F66">
      <w:pPr>
        <w:spacing w:after="0" w:line="360" w:lineRule="auto"/>
        <w:ind w:firstLine="709"/>
        <w:jc w:val="both"/>
        <w:rPr>
          <w:rFonts w:ascii="Times New Roman" w:hAnsi="Times New Roman" w:cs="Times New Roman"/>
          <w:sz w:val="24"/>
          <w:szCs w:val="24"/>
        </w:rPr>
      </w:pPr>
    </w:p>
    <w:p w:rsidR="007A10B1" w:rsidRPr="006D4EC3" w:rsidRDefault="007A10B1" w:rsidP="00550F66">
      <w:pPr>
        <w:spacing w:after="0" w:line="360" w:lineRule="auto"/>
        <w:ind w:firstLine="709"/>
        <w:jc w:val="both"/>
        <w:rPr>
          <w:rFonts w:ascii="Times New Roman" w:hAnsi="Times New Roman" w:cs="Times New Roman"/>
          <w:sz w:val="24"/>
          <w:szCs w:val="24"/>
        </w:rPr>
      </w:pPr>
    </w:p>
    <w:p w:rsidR="007A10B1" w:rsidRPr="006D4EC3" w:rsidRDefault="007A10B1" w:rsidP="006D4EC3">
      <w:pPr>
        <w:spacing w:after="0" w:line="240" w:lineRule="auto"/>
        <w:ind w:firstLine="709"/>
        <w:jc w:val="both"/>
        <w:rPr>
          <w:rFonts w:ascii="Times New Roman" w:hAnsi="Times New Roman" w:cs="Times New Roman"/>
          <w:sz w:val="24"/>
          <w:szCs w:val="24"/>
        </w:rPr>
      </w:pPr>
    </w:p>
    <w:p w:rsidR="007A10B1" w:rsidRPr="006D4EC3" w:rsidRDefault="007A10B1" w:rsidP="006D4EC3">
      <w:pPr>
        <w:spacing w:after="0" w:line="240" w:lineRule="auto"/>
        <w:ind w:firstLine="709"/>
        <w:jc w:val="both"/>
        <w:rPr>
          <w:rFonts w:ascii="Times New Roman" w:hAnsi="Times New Roman" w:cs="Times New Roman"/>
          <w:sz w:val="24"/>
          <w:szCs w:val="24"/>
        </w:rPr>
      </w:pPr>
    </w:p>
    <w:p w:rsidR="007A10B1" w:rsidRPr="006D4EC3" w:rsidRDefault="007A10B1" w:rsidP="006D4EC3">
      <w:pPr>
        <w:spacing w:after="0" w:line="240" w:lineRule="auto"/>
        <w:ind w:firstLine="709"/>
        <w:jc w:val="both"/>
        <w:rPr>
          <w:rFonts w:ascii="Times New Roman" w:hAnsi="Times New Roman" w:cs="Times New Roman"/>
          <w:sz w:val="24"/>
          <w:szCs w:val="24"/>
        </w:rPr>
      </w:pPr>
    </w:p>
    <w:p w:rsidR="007A10B1" w:rsidRPr="006D4EC3" w:rsidRDefault="007A10B1" w:rsidP="006D4EC3">
      <w:pPr>
        <w:spacing w:after="0" w:line="240" w:lineRule="auto"/>
        <w:ind w:firstLine="709"/>
        <w:jc w:val="both"/>
        <w:rPr>
          <w:rFonts w:ascii="Times New Roman" w:hAnsi="Times New Roman" w:cs="Times New Roman"/>
          <w:sz w:val="24"/>
          <w:szCs w:val="24"/>
        </w:rPr>
      </w:pPr>
    </w:p>
    <w:p w:rsidR="007A10B1" w:rsidRPr="006D4EC3" w:rsidRDefault="007A10B1" w:rsidP="006D4EC3">
      <w:pPr>
        <w:spacing w:after="0" w:line="240" w:lineRule="auto"/>
        <w:ind w:firstLine="709"/>
        <w:jc w:val="both"/>
        <w:rPr>
          <w:rFonts w:ascii="Times New Roman" w:hAnsi="Times New Roman" w:cs="Times New Roman"/>
          <w:sz w:val="24"/>
          <w:szCs w:val="24"/>
        </w:rPr>
      </w:pPr>
    </w:p>
    <w:p w:rsidR="00A96686" w:rsidRPr="006D4EC3" w:rsidRDefault="00A96686" w:rsidP="006D4EC3">
      <w:pPr>
        <w:shd w:val="clear" w:color="auto" w:fill="FFFFFF"/>
        <w:spacing w:after="0" w:line="240" w:lineRule="auto"/>
        <w:jc w:val="center"/>
        <w:outlineLvl w:val="3"/>
        <w:rPr>
          <w:rFonts w:ascii="Times New Roman" w:hAnsi="Times New Roman" w:cs="Times New Roman"/>
          <w:b/>
          <w:bCs/>
          <w:sz w:val="24"/>
          <w:szCs w:val="24"/>
        </w:rPr>
        <w:sectPr w:rsidR="00A96686" w:rsidRPr="006D4EC3" w:rsidSect="00401074">
          <w:pgSz w:w="11906" w:h="16838"/>
          <w:pgMar w:top="1134" w:right="567" w:bottom="1134" w:left="1134" w:header="709" w:footer="709" w:gutter="0"/>
          <w:cols w:space="708"/>
          <w:docGrid w:linePitch="360"/>
        </w:sectPr>
      </w:pPr>
    </w:p>
    <w:p w:rsidR="00550F66" w:rsidRPr="00550F66" w:rsidRDefault="000C58CA" w:rsidP="00550F66">
      <w:pPr>
        <w:shd w:val="clear" w:color="auto" w:fill="FFFFFF"/>
        <w:spacing w:after="0" w:line="240" w:lineRule="auto"/>
        <w:jc w:val="right"/>
        <w:outlineLvl w:val="3"/>
        <w:rPr>
          <w:rFonts w:ascii="Times New Roman" w:hAnsi="Times New Roman" w:cs="Times New Roman"/>
          <w:bCs/>
          <w:sz w:val="24"/>
          <w:szCs w:val="24"/>
        </w:rPr>
      </w:pPr>
      <w:r>
        <w:rPr>
          <w:rFonts w:ascii="Times New Roman" w:hAnsi="Times New Roman" w:cs="Times New Roman"/>
          <w:bCs/>
          <w:sz w:val="24"/>
          <w:szCs w:val="24"/>
        </w:rPr>
        <w:t>Таблица 1</w:t>
      </w:r>
      <w:r w:rsidR="00191157">
        <w:rPr>
          <w:rFonts w:ascii="Times New Roman" w:hAnsi="Times New Roman" w:cs="Times New Roman"/>
          <w:bCs/>
          <w:sz w:val="24"/>
          <w:szCs w:val="24"/>
        </w:rPr>
        <w:t>6</w:t>
      </w:r>
    </w:p>
    <w:p w:rsidR="00A96686" w:rsidRDefault="00A96686" w:rsidP="006D4EC3">
      <w:pPr>
        <w:shd w:val="clear" w:color="auto" w:fill="FFFFFF"/>
        <w:spacing w:after="0" w:line="240" w:lineRule="auto"/>
        <w:jc w:val="center"/>
        <w:outlineLvl w:val="3"/>
        <w:rPr>
          <w:rFonts w:ascii="Times New Roman" w:hAnsi="Times New Roman" w:cs="Times New Roman"/>
          <w:b/>
          <w:bCs/>
          <w:sz w:val="24"/>
          <w:szCs w:val="24"/>
        </w:rPr>
      </w:pPr>
      <w:r w:rsidRPr="006D4EC3">
        <w:rPr>
          <w:rFonts w:ascii="Times New Roman" w:hAnsi="Times New Roman" w:cs="Times New Roman"/>
          <w:b/>
          <w:bCs/>
          <w:sz w:val="24"/>
          <w:szCs w:val="24"/>
        </w:rPr>
        <w:t>Сопоставление альтернативных сценариев по ключевым показателям и фиксации достигнутого уровня и определённых целевых ориентиров Стратегии</w:t>
      </w:r>
    </w:p>
    <w:p w:rsidR="00550F66" w:rsidRPr="006D4EC3" w:rsidRDefault="00550F66" w:rsidP="006D4EC3">
      <w:pPr>
        <w:shd w:val="clear" w:color="auto" w:fill="FFFFFF"/>
        <w:spacing w:after="0" w:line="240" w:lineRule="auto"/>
        <w:jc w:val="center"/>
        <w:outlineLvl w:val="3"/>
        <w:rPr>
          <w:rFonts w:ascii="Times New Roman" w:hAnsi="Times New Roman" w:cs="Times New Roman"/>
          <w:b/>
          <w:bCs/>
          <w:sz w:val="24"/>
          <w:szCs w:val="24"/>
        </w:rPr>
      </w:pPr>
    </w:p>
    <w:tbl>
      <w:tblPr>
        <w:tblStyle w:val="ac"/>
        <w:tblW w:w="14992" w:type="dxa"/>
        <w:tblLook w:val="04A0" w:firstRow="1" w:lastRow="0" w:firstColumn="1" w:lastColumn="0" w:noHBand="0" w:noVBand="1"/>
      </w:tblPr>
      <w:tblGrid>
        <w:gridCol w:w="4503"/>
        <w:gridCol w:w="2409"/>
        <w:gridCol w:w="1134"/>
        <w:gridCol w:w="1276"/>
        <w:gridCol w:w="1134"/>
        <w:gridCol w:w="1134"/>
        <w:gridCol w:w="1134"/>
        <w:gridCol w:w="1134"/>
        <w:gridCol w:w="1134"/>
      </w:tblGrid>
      <w:tr w:rsidR="00682E46" w:rsidRPr="006D4EC3" w:rsidTr="00F47955">
        <w:tc>
          <w:tcPr>
            <w:tcW w:w="4503"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Показатели</w:t>
            </w:r>
          </w:p>
        </w:tc>
        <w:tc>
          <w:tcPr>
            <w:tcW w:w="2409"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Годы</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2016</w:t>
            </w:r>
          </w:p>
        </w:tc>
        <w:tc>
          <w:tcPr>
            <w:tcW w:w="1276"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2018</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2020</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2021</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2024</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2025</w:t>
            </w:r>
          </w:p>
        </w:tc>
        <w:tc>
          <w:tcPr>
            <w:tcW w:w="1134" w:type="dxa"/>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2030</w:t>
            </w:r>
          </w:p>
        </w:tc>
      </w:tr>
      <w:tr w:rsidR="00682E46" w:rsidRPr="006D4EC3" w:rsidTr="00F47955">
        <w:tc>
          <w:tcPr>
            <w:tcW w:w="4503" w:type="dxa"/>
            <w:vMerge w:val="restart"/>
          </w:tcPr>
          <w:p w:rsidR="00682E46" w:rsidRPr="006D4EC3" w:rsidRDefault="00682E46" w:rsidP="00AE078B">
            <w:pPr>
              <w:jc w:val="center"/>
              <w:outlineLvl w:val="3"/>
              <w:rPr>
                <w:rFonts w:ascii="Times New Roman" w:hAnsi="Times New Roman" w:cs="Times New Roman"/>
                <w:bCs/>
                <w:sz w:val="24"/>
                <w:szCs w:val="24"/>
              </w:rPr>
            </w:pPr>
            <w:r>
              <w:rPr>
                <w:rFonts w:ascii="Times New Roman" w:hAnsi="Times New Roman" w:cs="Times New Roman"/>
                <w:bCs/>
                <w:sz w:val="24"/>
                <w:szCs w:val="24"/>
              </w:rPr>
              <w:t>Накопленный темп роста ВТП в сопоставимых ценах к 2015 году,</w:t>
            </w:r>
            <w:r w:rsidR="00F47955">
              <w:rPr>
                <w:rFonts w:ascii="Times New Roman" w:hAnsi="Times New Roman" w:cs="Times New Roman"/>
                <w:bCs/>
                <w:sz w:val="24"/>
                <w:szCs w:val="24"/>
              </w:rPr>
              <w:t xml:space="preserve"> </w:t>
            </w:r>
            <w:r w:rsidRPr="006D4EC3">
              <w:rPr>
                <w:rFonts w:ascii="Times New Roman" w:hAnsi="Times New Roman" w:cs="Times New Roman"/>
                <w:bCs/>
                <w:sz w:val="24"/>
                <w:szCs w:val="24"/>
              </w:rPr>
              <w:t>%</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100,3</w:t>
            </w:r>
          </w:p>
        </w:tc>
        <w:tc>
          <w:tcPr>
            <w:tcW w:w="1276"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101,0</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103,0</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105,6</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110,0</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119,0</w:t>
            </w:r>
          </w:p>
        </w:tc>
        <w:tc>
          <w:tcPr>
            <w:tcW w:w="1134" w:type="dxa"/>
            <w:vAlign w:val="center"/>
          </w:tcPr>
          <w:p w:rsidR="00682E46" w:rsidRPr="006D4EC3" w:rsidRDefault="00682E46" w:rsidP="00767522">
            <w:pPr>
              <w:jc w:val="center"/>
              <w:outlineLvl w:val="3"/>
              <w:rPr>
                <w:rFonts w:ascii="Times New Roman" w:hAnsi="Times New Roman" w:cs="Times New Roman"/>
                <w:bCs/>
                <w:sz w:val="24"/>
                <w:szCs w:val="24"/>
              </w:rPr>
            </w:pPr>
            <w:r>
              <w:rPr>
                <w:rFonts w:ascii="Times New Roman" w:hAnsi="Times New Roman" w:cs="Times New Roman"/>
                <w:bCs/>
                <w:sz w:val="24"/>
                <w:szCs w:val="24"/>
              </w:rPr>
              <w:t>130,0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594D3C" w:rsidRDefault="00682E46" w:rsidP="006D4EC3">
            <w:pPr>
              <w:outlineLvl w:val="3"/>
              <w:rPr>
                <w:rFonts w:ascii="Times New Roman" w:hAnsi="Times New Roman" w:cs="Times New Roman"/>
                <w:bCs/>
                <w:sz w:val="24"/>
                <w:szCs w:val="24"/>
              </w:rPr>
            </w:pPr>
            <w:r w:rsidRPr="00594D3C">
              <w:rPr>
                <w:rFonts w:ascii="Times New Roman" w:hAnsi="Times New Roman" w:cs="Times New Roman"/>
                <w:bCs/>
                <w:sz w:val="24"/>
                <w:szCs w:val="24"/>
              </w:rPr>
              <w:t>По базовому</w:t>
            </w:r>
          </w:p>
          <w:p w:rsidR="00682E46" w:rsidRPr="00594D3C" w:rsidRDefault="00682E46" w:rsidP="006D4EC3">
            <w:pPr>
              <w:outlineLvl w:val="3"/>
              <w:rPr>
                <w:rFonts w:ascii="Times New Roman" w:hAnsi="Times New Roman" w:cs="Times New Roman"/>
                <w:bCs/>
                <w:sz w:val="24"/>
                <w:szCs w:val="24"/>
              </w:rPr>
            </w:pPr>
            <w:r w:rsidRPr="00594D3C">
              <w:rPr>
                <w:rFonts w:ascii="Times New Roman" w:hAnsi="Times New Roman" w:cs="Times New Roman"/>
                <w:bCs/>
                <w:sz w:val="24"/>
                <w:szCs w:val="24"/>
              </w:rPr>
              <w:t>сценарию</w:t>
            </w:r>
          </w:p>
        </w:tc>
        <w:tc>
          <w:tcPr>
            <w:tcW w:w="1134" w:type="dxa"/>
            <w:vAlign w:val="center"/>
          </w:tcPr>
          <w:p w:rsidR="00682E46" w:rsidRPr="00594D3C" w:rsidRDefault="00682E46" w:rsidP="006D4EC3">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107,0</w:t>
            </w:r>
          </w:p>
        </w:tc>
        <w:tc>
          <w:tcPr>
            <w:tcW w:w="1276" w:type="dxa"/>
            <w:vAlign w:val="center"/>
          </w:tcPr>
          <w:p w:rsidR="00682E46" w:rsidRPr="00594D3C" w:rsidRDefault="00682E46" w:rsidP="00E656BF">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10</w:t>
            </w:r>
            <w:r>
              <w:rPr>
                <w:rFonts w:ascii="Times New Roman" w:hAnsi="Times New Roman" w:cs="Times New Roman"/>
                <w:bCs/>
                <w:sz w:val="24"/>
                <w:szCs w:val="24"/>
              </w:rPr>
              <w:t>9</w:t>
            </w:r>
            <w:r w:rsidRPr="00594D3C">
              <w:rPr>
                <w:rFonts w:ascii="Times New Roman" w:hAnsi="Times New Roman" w:cs="Times New Roman"/>
                <w:bCs/>
                <w:sz w:val="24"/>
                <w:szCs w:val="24"/>
              </w:rPr>
              <w:t>,0</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111,2</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113,7</w:t>
            </w:r>
          </w:p>
        </w:tc>
        <w:tc>
          <w:tcPr>
            <w:tcW w:w="1134" w:type="dxa"/>
            <w:vAlign w:val="center"/>
          </w:tcPr>
          <w:p w:rsidR="00682E46" w:rsidRPr="00594D3C" w:rsidRDefault="00682E46" w:rsidP="00767522">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122,1</w:t>
            </w:r>
          </w:p>
        </w:tc>
        <w:tc>
          <w:tcPr>
            <w:tcW w:w="1134" w:type="dxa"/>
            <w:vAlign w:val="center"/>
          </w:tcPr>
          <w:p w:rsidR="00682E46" w:rsidRPr="00594D3C" w:rsidRDefault="00682E46" w:rsidP="00767522">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125,0</w:t>
            </w:r>
          </w:p>
        </w:tc>
        <w:tc>
          <w:tcPr>
            <w:tcW w:w="1134" w:type="dxa"/>
            <w:vAlign w:val="center"/>
          </w:tcPr>
          <w:p w:rsidR="00682E46" w:rsidRPr="00594D3C" w:rsidRDefault="00682E46" w:rsidP="00767522">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143,0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594D3C" w:rsidRDefault="00682E46" w:rsidP="006D4EC3">
            <w:pPr>
              <w:outlineLvl w:val="3"/>
              <w:rPr>
                <w:rFonts w:ascii="Times New Roman" w:hAnsi="Times New Roman" w:cs="Times New Roman"/>
                <w:bCs/>
                <w:sz w:val="24"/>
                <w:szCs w:val="24"/>
              </w:rPr>
            </w:pPr>
            <w:r w:rsidRPr="00594D3C">
              <w:rPr>
                <w:rFonts w:ascii="Times New Roman" w:hAnsi="Times New Roman" w:cs="Times New Roman"/>
                <w:bCs/>
                <w:sz w:val="24"/>
                <w:szCs w:val="24"/>
              </w:rPr>
              <w:t>По оптимистическому</w:t>
            </w:r>
          </w:p>
          <w:p w:rsidR="00682E46" w:rsidRPr="00594D3C" w:rsidRDefault="00682E46" w:rsidP="006D4EC3">
            <w:pPr>
              <w:outlineLvl w:val="3"/>
              <w:rPr>
                <w:rFonts w:ascii="Times New Roman" w:hAnsi="Times New Roman" w:cs="Times New Roman"/>
                <w:bCs/>
                <w:sz w:val="24"/>
                <w:szCs w:val="24"/>
              </w:rPr>
            </w:pPr>
            <w:r w:rsidRPr="00594D3C">
              <w:rPr>
                <w:rFonts w:ascii="Times New Roman" w:hAnsi="Times New Roman" w:cs="Times New Roman"/>
                <w:bCs/>
                <w:sz w:val="24"/>
                <w:szCs w:val="24"/>
              </w:rPr>
              <w:t>сценарию</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138,8</w:t>
            </w:r>
          </w:p>
        </w:tc>
        <w:tc>
          <w:tcPr>
            <w:tcW w:w="1276"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140,3</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145,0</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157,0</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169,0</w:t>
            </w:r>
          </w:p>
        </w:tc>
        <w:tc>
          <w:tcPr>
            <w:tcW w:w="1134" w:type="dxa"/>
            <w:vAlign w:val="center"/>
          </w:tcPr>
          <w:p w:rsidR="00682E46" w:rsidRPr="00594D3C" w:rsidRDefault="00682E46" w:rsidP="009A2B81">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196,0</w:t>
            </w:r>
          </w:p>
        </w:tc>
        <w:tc>
          <w:tcPr>
            <w:tcW w:w="1134" w:type="dxa"/>
            <w:vAlign w:val="center"/>
          </w:tcPr>
          <w:p w:rsidR="00682E46" w:rsidRPr="00594D3C" w:rsidRDefault="00682E46" w:rsidP="006D4EC3">
            <w:pPr>
              <w:jc w:val="center"/>
              <w:outlineLvl w:val="3"/>
              <w:rPr>
                <w:rFonts w:ascii="Times New Roman" w:hAnsi="Times New Roman" w:cs="Times New Roman"/>
                <w:bCs/>
                <w:sz w:val="24"/>
                <w:szCs w:val="24"/>
              </w:rPr>
            </w:pPr>
            <w:r w:rsidRPr="00594D3C">
              <w:rPr>
                <w:rFonts w:ascii="Times New Roman" w:hAnsi="Times New Roman" w:cs="Times New Roman"/>
                <w:bCs/>
                <w:sz w:val="24"/>
                <w:szCs w:val="24"/>
              </w:rPr>
              <w:t>200,0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Производительность труда, млн. руб.</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1,27</w:t>
            </w:r>
          </w:p>
        </w:tc>
        <w:tc>
          <w:tcPr>
            <w:tcW w:w="1276" w:type="dxa"/>
            <w:vAlign w:val="center"/>
          </w:tcPr>
          <w:p w:rsidR="00682E46" w:rsidRPr="006D4EC3" w:rsidRDefault="00682E46" w:rsidP="009A2B81">
            <w:pPr>
              <w:jc w:val="center"/>
              <w:outlineLvl w:val="3"/>
              <w:rPr>
                <w:rFonts w:ascii="Times New Roman" w:hAnsi="Times New Roman" w:cs="Times New Roman"/>
                <w:bCs/>
                <w:sz w:val="24"/>
                <w:szCs w:val="24"/>
              </w:rPr>
            </w:pPr>
            <w:r>
              <w:rPr>
                <w:rFonts w:ascii="Times New Roman" w:hAnsi="Times New Roman" w:cs="Times New Roman"/>
                <w:bCs/>
                <w:sz w:val="24"/>
                <w:szCs w:val="24"/>
              </w:rPr>
              <w:t>1,28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1,31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1,35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1,45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1,5</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1,36</w:t>
            </w:r>
          </w:p>
        </w:tc>
        <w:tc>
          <w:tcPr>
            <w:tcW w:w="1276" w:type="dxa"/>
            <w:vAlign w:val="center"/>
          </w:tcPr>
          <w:p w:rsidR="00682E46" w:rsidRPr="006D4EC3" w:rsidRDefault="00682E46" w:rsidP="00E656BF">
            <w:pPr>
              <w:jc w:val="center"/>
              <w:outlineLvl w:val="3"/>
              <w:rPr>
                <w:rFonts w:ascii="Times New Roman" w:hAnsi="Times New Roman" w:cs="Times New Roman"/>
                <w:bCs/>
                <w:sz w:val="24"/>
                <w:szCs w:val="24"/>
              </w:rPr>
            </w:pPr>
            <w:r>
              <w:rPr>
                <w:rFonts w:ascii="Times New Roman" w:hAnsi="Times New Roman" w:cs="Times New Roman"/>
                <w:bCs/>
                <w:sz w:val="24"/>
                <w:szCs w:val="24"/>
              </w:rPr>
              <w:t>1,37</w:t>
            </w:r>
          </w:p>
        </w:tc>
        <w:tc>
          <w:tcPr>
            <w:tcW w:w="1134" w:type="dxa"/>
            <w:vAlign w:val="center"/>
          </w:tcPr>
          <w:p w:rsidR="00682E46" w:rsidRPr="006D4EC3" w:rsidRDefault="00682E46" w:rsidP="00594D3C">
            <w:pPr>
              <w:jc w:val="center"/>
              <w:outlineLvl w:val="3"/>
              <w:rPr>
                <w:rFonts w:ascii="Times New Roman" w:hAnsi="Times New Roman" w:cs="Times New Roman"/>
                <w:bCs/>
                <w:sz w:val="24"/>
                <w:szCs w:val="24"/>
              </w:rPr>
            </w:pPr>
            <w:r>
              <w:rPr>
                <w:rFonts w:ascii="Times New Roman" w:hAnsi="Times New Roman" w:cs="Times New Roman"/>
                <w:bCs/>
                <w:sz w:val="24"/>
                <w:szCs w:val="24"/>
              </w:rPr>
              <w:t>1,38</w:t>
            </w:r>
          </w:p>
        </w:tc>
        <w:tc>
          <w:tcPr>
            <w:tcW w:w="1134" w:type="dxa"/>
            <w:vAlign w:val="center"/>
          </w:tcPr>
          <w:p w:rsidR="00682E46" w:rsidRPr="006D4EC3" w:rsidRDefault="00682E46" w:rsidP="00594D3C">
            <w:pPr>
              <w:jc w:val="center"/>
              <w:outlineLvl w:val="3"/>
              <w:rPr>
                <w:rFonts w:ascii="Times New Roman" w:hAnsi="Times New Roman" w:cs="Times New Roman"/>
                <w:bCs/>
                <w:sz w:val="24"/>
                <w:szCs w:val="24"/>
              </w:rPr>
            </w:pPr>
            <w:r>
              <w:rPr>
                <w:rFonts w:ascii="Times New Roman" w:hAnsi="Times New Roman" w:cs="Times New Roman"/>
                <w:bCs/>
                <w:sz w:val="24"/>
                <w:szCs w:val="24"/>
              </w:rPr>
              <w:t>1,40</w:t>
            </w:r>
          </w:p>
        </w:tc>
        <w:tc>
          <w:tcPr>
            <w:tcW w:w="1134" w:type="dxa"/>
            <w:vAlign w:val="center"/>
          </w:tcPr>
          <w:p w:rsidR="00682E46" w:rsidRPr="006D4EC3" w:rsidRDefault="00682E46" w:rsidP="00594D3C">
            <w:pPr>
              <w:jc w:val="center"/>
              <w:outlineLvl w:val="3"/>
              <w:rPr>
                <w:rFonts w:ascii="Times New Roman" w:hAnsi="Times New Roman" w:cs="Times New Roman"/>
                <w:bCs/>
                <w:sz w:val="24"/>
                <w:szCs w:val="24"/>
              </w:rPr>
            </w:pPr>
            <w:r>
              <w:rPr>
                <w:rFonts w:ascii="Times New Roman" w:hAnsi="Times New Roman" w:cs="Times New Roman"/>
                <w:bCs/>
                <w:sz w:val="24"/>
                <w:szCs w:val="24"/>
              </w:rPr>
              <w:t>1,48</w:t>
            </w:r>
          </w:p>
        </w:tc>
        <w:tc>
          <w:tcPr>
            <w:tcW w:w="1134" w:type="dxa"/>
            <w:vAlign w:val="center"/>
          </w:tcPr>
          <w:p w:rsidR="00682E46" w:rsidRPr="006D4EC3" w:rsidRDefault="00682E46" w:rsidP="00E656BF">
            <w:pPr>
              <w:jc w:val="center"/>
              <w:outlineLvl w:val="3"/>
              <w:rPr>
                <w:rFonts w:ascii="Times New Roman" w:hAnsi="Times New Roman" w:cs="Times New Roman"/>
                <w:bCs/>
                <w:sz w:val="24"/>
                <w:szCs w:val="24"/>
              </w:rPr>
            </w:pPr>
            <w:r>
              <w:rPr>
                <w:rFonts w:ascii="Times New Roman" w:hAnsi="Times New Roman" w:cs="Times New Roman"/>
                <w:bCs/>
                <w:sz w:val="24"/>
                <w:szCs w:val="24"/>
              </w:rPr>
              <w:t>1,5</w:t>
            </w:r>
          </w:p>
        </w:tc>
        <w:tc>
          <w:tcPr>
            <w:tcW w:w="1134" w:type="dxa"/>
            <w:vAlign w:val="center"/>
          </w:tcPr>
          <w:p w:rsidR="00682E46" w:rsidRPr="006D4EC3" w:rsidRDefault="00682E46" w:rsidP="00594D3C">
            <w:pPr>
              <w:jc w:val="center"/>
              <w:outlineLvl w:val="3"/>
              <w:rPr>
                <w:rFonts w:ascii="Times New Roman" w:hAnsi="Times New Roman" w:cs="Times New Roman"/>
                <w:bCs/>
                <w:sz w:val="24"/>
                <w:szCs w:val="24"/>
              </w:rPr>
            </w:pPr>
            <w:r>
              <w:rPr>
                <w:rFonts w:ascii="Times New Roman" w:hAnsi="Times New Roman" w:cs="Times New Roman"/>
                <w:bCs/>
                <w:sz w:val="24"/>
                <w:szCs w:val="24"/>
              </w:rPr>
              <w:t>1,6</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1,38</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1,39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1,42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1,55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1,65</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Среднегодовая численность населения, тыс. чел.</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40,2</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40,1</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42,4</w:t>
            </w:r>
          </w:p>
        </w:tc>
        <w:tc>
          <w:tcPr>
            <w:tcW w:w="1134" w:type="dxa"/>
            <w:vAlign w:val="center"/>
          </w:tcPr>
          <w:p w:rsidR="00682E46" w:rsidRPr="006D4EC3" w:rsidRDefault="00682E46" w:rsidP="009A2B81">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w:t>
            </w:r>
            <w:r>
              <w:rPr>
                <w:rFonts w:ascii="Times New Roman" w:hAnsi="Times New Roman" w:cs="Times New Roman"/>
                <w:bCs/>
                <w:sz w:val="24"/>
                <w:szCs w:val="24"/>
              </w:rPr>
              <w:t>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45,0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40,8</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41,7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42,6</w:t>
            </w:r>
          </w:p>
        </w:tc>
        <w:tc>
          <w:tcPr>
            <w:tcW w:w="1134" w:type="dxa"/>
            <w:vAlign w:val="center"/>
          </w:tcPr>
          <w:p w:rsidR="00682E46" w:rsidRPr="006D4EC3" w:rsidRDefault="00682E46" w:rsidP="009A2B81">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w:t>
            </w:r>
            <w:r>
              <w:rPr>
                <w:rFonts w:ascii="Times New Roman" w:hAnsi="Times New Roman" w:cs="Times New Roman"/>
                <w:bCs/>
                <w:sz w:val="24"/>
                <w:szCs w:val="24"/>
              </w:rPr>
              <w:t>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44,3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45,9</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Коэффициент рождаемости</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13,6</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14,8</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13,8</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15,3</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15,8</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Уровень безработицы,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0,35</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0,31</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0,25</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0,25</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0,2</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Среднесписочная численность работающих, тыс. чел.</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15,3</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16,5</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15,4</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18,0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15,9</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19,0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Обеспеченность общей площадью жилья в расчёте на одного жителя, кв. метров</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34,2</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36,4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38,3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44,1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35,4</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46,2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47,4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54,2</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36,0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38,5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46,6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47,7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55,0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населения, систематически занимающихся физической культурой и спортом,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41,9</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46,0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42,6</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45,8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47,0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Объём туристского потока, тыс. чел.</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3,2</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5,7</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3,4</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7,6</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3,5</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8,9</w:t>
            </w:r>
          </w:p>
        </w:tc>
      </w:tr>
      <w:tr w:rsidR="00682E46" w:rsidRPr="00453C46"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малого и среднего бизнеса в ВТП,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A72DE9" w:rsidRDefault="00682E46" w:rsidP="00453C46">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24,1</w:t>
            </w:r>
          </w:p>
        </w:tc>
        <w:tc>
          <w:tcPr>
            <w:tcW w:w="1276" w:type="dxa"/>
            <w:vAlign w:val="center"/>
          </w:tcPr>
          <w:p w:rsidR="00682E46" w:rsidRPr="00A72DE9" w:rsidRDefault="00682E46" w:rsidP="00A72DE9">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25,0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26,3</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27,5</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31,4</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32,0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33,0</w:t>
            </w:r>
          </w:p>
        </w:tc>
      </w:tr>
      <w:tr w:rsidR="00682E46" w:rsidRPr="00453C46"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24,5</w:t>
            </w:r>
          </w:p>
        </w:tc>
        <w:tc>
          <w:tcPr>
            <w:tcW w:w="1276"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26,1</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27,2</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29,0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33,5</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35,0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40,0</w:t>
            </w:r>
          </w:p>
        </w:tc>
      </w:tr>
      <w:tr w:rsidR="00682E46" w:rsidRPr="00453C46"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26,9</w:t>
            </w:r>
          </w:p>
        </w:tc>
        <w:tc>
          <w:tcPr>
            <w:tcW w:w="1276"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27,0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29,9</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32,3</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34,0</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35,9</w:t>
            </w:r>
          </w:p>
        </w:tc>
        <w:tc>
          <w:tcPr>
            <w:tcW w:w="1134" w:type="dxa"/>
            <w:vAlign w:val="center"/>
          </w:tcPr>
          <w:p w:rsidR="00682E46" w:rsidRPr="00A72DE9" w:rsidRDefault="00682E46" w:rsidP="006D4EC3">
            <w:pPr>
              <w:jc w:val="center"/>
              <w:outlineLvl w:val="3"/>
              <w:rPr>
                <w:rFonts w:ascii="Times New Roman" w:hAnsi="Times New Roman" w:cs="Times New Roman"/>
                <w:bCs/>
                <w:sz w:val="24"/>
                <w:szCs w:val="24"/>
              </w:rPr>
            </w:pPr>
            <w:r w:rsidRPr="00A72DE9">
              <w:rPr>
                <w:rFonts w:ascii="Times New Roman" w:hAnsi="Times New Roman" w:cs="Times New Roman"/>
                <w:bCs/>
                <w:sz w:val="24"/>
                <w:szCs w:val="24"/>
              </w:rPr>
              <w:t>42,0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23,5</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24,8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23,9</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24,8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26,9</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24,1</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27,0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Темп роста оборота малых (включая микропредприятия) и средних предприятий (в действующих ценах) к 2015 году,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101,8</w:t>
            </w:r>
          </w:p>
        </w:tc>
        <w:tc>
          <w:tcPr>
            <w:tcW w:w="1276" w:type="dxa"/>
            <w:vAlign w:val="center"/>
          </w:tcPr>
          <w:p w:rsidR="00682E46" w:rsidRPr="006D4EC3" w:rsidRDefault="00682E46" w:rsidP="00CE7EF9">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w:t>
            </w:r>
            <w:r>
              <w:rPr>
                <w:rFonts w:ascii="Times New Roman" w:hAnsi="Times New Roman" w:cs="Times New Roman"/>
                <w:bCs/>
                <w:sz w:val="24"/>
                <w:szCs w:val="24"/>
              </w:rPr>
              <w:t>3</w:t>
            </w:r>
            <w:r w:rsidRPr="006D4EC3">
              <w:rPr>
                <w:rFonts w:ascii="Times New Roman" w:hAnsi="Times New Roman" w:cs="Times New Roman"/>
                <w:bCs/>
                <w:sz w:val="24"/>
                <w:szCs w:val="24"/>
              </w:rPr>
              <w:t>,4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108,1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110,3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120,1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158,6</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w:t>
            </w:r>
            <w:r>
              <w:rPr>
                <w:rFonts w:ascii="Times New Roman" w:hAnsi="Times New Roman" w:cs="Times New Roman"/>
                <w:bCs/>
                <w:sz w:val="24"/>
                <w:szCs w:val="24"/>
              </w:rPr>
              <w:t>02,4</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105,5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112,9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116,6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123,9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138,4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201,1</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104</w:t>
            </w:r>
            <w:r w:rsidRPr="006D4EC3">
              <w:rPr>
                <w:rFonts w:ascii="Times New Roman" w:hAnsi="Times New Roman" w:cs="Times New Roman"/>
                <w:bCs/>
                <w:sz w:val="24"/>
                <w:szCs w:val="24"/>
              </w:rPr>
              <w:t>,2</w:t>
            </w:r>
          </w:p>
        </w:tc>
        <w:tc>
          <w:tcPr>
            <w:tcW w:w="1276" w:type="dxa"/>
            <w:vAlign w:val="center"/>
          </w:tcPr>
          <w:p w:rsidR="00682E46" w:rsidRPr="006D4EC3" w:rsidRDefault="00682E46" w:rsidP="00CE7EF9">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w:t>
            </w:r>
            <w:r>
              <w:rPr>
                <w:rFonts w:ascii="Times New Roman" w:hAnsi="Times New Roman" w:cs="Times New Roman"/>
                <w:bCs/>
                <w:sz w:val="24"/>
                <w:szCs w:val="24"/>
              </w:rPr>
              <w:t>08</w:t>
            </w:r>
            <w:r w:rsidRPr="006D4EC3">
              <w:rPr>
                <w:rFonts w:ascii="Times New Roman" w:hAnsi="Times New Roman" w:cs="Times New Roman"/>
                <w:bCs/>
                <w:sz w:val="24"/>
                <w:szCs w:val="24"/>
              </w:rPr>
              <w:t>,6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118,0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121,8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146,7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233,3</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инновационной продукции в общем объёме промышленного производства,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6,3</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8,5</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6,5</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6,8</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9,1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9,9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 xml:space="preserve">Степень озеленения поселений (отношение площади, занятой под зелёные насаждения, к общей площади поселения), %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9,3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12,1</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10,2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16,8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17,6</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32,4</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35,0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рекультивированных земель в общей площади загрязнённых земель,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43,0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47,0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42,0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49,0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52,0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56,0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58,0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48,0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54,0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63,0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75,0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80,0</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Доля муниципального района в суммарных республиканских инвестициях в основной капитал, %</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1,1</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1,1</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1,4</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1,9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2,5</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2,7</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3,2</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3,3</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3,5</w:t>
            </w:r>
          </w:p>
        </w:tc>
      </w:tr>
      <w:tr w:rsidR="00682E46" w:rsidRPr="006D4EC3" w:rsidTr="00F47955">
        <w:tc>
          <w:tcPr>
            <w:tcW w:w="4503" w:type="dxa"/>
            <w:vMerge w:val="restart"/>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Денежные доходы на душу населения (в среднем за месяц), рублей</w:t>
            </w: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инерционному 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19500,0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20450,0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20900,0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21000,0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21500,0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21800,0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22800,0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базовому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Pr>
                <w:rFonts w:ascii="Times New Roman" w:hAnsi="Times New Roman" w:cs="Times New Roman"/>
                <w:bCs/>
                <w:sz w:val="24"/>
                <w:szCs w:val="24"/>
              </w:rPr>
              <w:t>19728,6</w:t>
            </w:r>
          </w:p>
        </w:tc>
        <w:tc>
          <w:tcPr>
            <w:tcW w:w="1276" w:type="dxa"/>
            <w:vAlign w:val="center"/>
          </w:tcPr>
          <w:p w:rsidR="00682E46" w:rsidRPr="006D4EC3" w:rsidRDefault="00682E46" w:rsidP="00244A46">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w:t>
            </w:r>
            <w:r>
              <w:rPr>
                <w:rFonts w:ascii="Times New Roman" w:hAnsi="Times New Roman" w:cs="Times New Roman"/>
                <w:bCs/>
                <w:sz w:val="24"/>
                <w:szCs w:val="24"/>
              </w:rPr>
              <w:t>0686,9</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w:t>
            </w:r>
            <w:r>
              <w:rPr>
                <w:rFonts w:ascii="Times New Roman" w:hAnsi="Times New Roman" w:cs="Times New Roman"/>
                <w:bCs/>
                <w:sz w:val="24"/>
                <w:szCs w:val="24"/>
              </w:rPr>
              <w:t>3</w:t>
            </w:r>
            <w:r w:rsidRPr="006D4EC3">
              <w:rPr>
                <w:rFonts w:ascii="Times New Roman" w:hAnsi="Times New Roman" w:cs="Times New Roman"/>
                <w:bCs/>
                <w:sz w:val="24"/>
                <w:szCs w:val="24"/>
              </w:rPr>
              <w:t>439,0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w:t>
            </w:r>
            <w:r>
              <w:rPr>
                <w:rFonts w:ascii="Times New Roman" w:hAnsi="Times New Roman" w:cs="Times New Roman"/>
                <w:bCs/>
                <w:sz w:val="24"/>
                <w:szCs w:val="24"/>
              </w:rPr>
              <w:t>5</w:t>
            </w:r>
            <w:r w:rsidRPr="006D4EC3">
              <w:rPr>
                <w:rFonts w:ascii="Times New Roman" w:hAnsi="Times New Roman" w:cs="Times New Roman"/>
                <w:bCs/>
                <w:sz w:val="24"/>
                <w:szCs w:val="24"/>
              </w:rPr>
              <w:t>457,0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27100,8</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27800,0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30000,0</w:t>
            </w:r>
          </w:p>
        </w:tc>
      </w:tr>
      <w:tr w:rsidR="00682E46" w:rsidRPr="006D4EC3" w:rsidTr="00F47955">
        <w:tc>
          <w:tcPr>
            <w:tcW w:w="4503" w:type="dxa"/>
            <w:vMerge/>
          </w:tcPr>
          <w:p w:rsidR="00682E46" w:rsidRPr="006D4EC3" w:rsidRDefault="00682E46" w:rsidP="006D4EC3">
            <w:pPr>
              <w:jc w:val="center"/>
              <w:outlineLvl w:val="3"/>
              <w:rPr>
                <w:rFonts w:ascii="Times New Roman" w:hAnsi="Times New Roman" w:cs="Times New Roman"/>
                <w:bCs/>
                <w:sz w:val="24"/>
                <w:szCs w:val="24"/>
              </w:rPr>
            </w:pPr>
          </w:p>
        </w:tc>
        <w:tc>
          <w:tcPr>
            <w:tcW w:w="2409" w:type="dxa"/>
          </w:tcPr>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По оптимистическому</w:t>
            </w:r>
          </w:p>
          <w:p w:rsidR="00682E46" w:rsidRPr="006D4EC3" w:rsidRDefault="00682E46" w:rsidP="006D4EC3">
            <w:pPr>
              <w:outlineLvl w:val="3"/>
              <w:rPr>
                <w:rFonts w:ascii="Times New Roman" w:hAnsi="Times New Roman" w:cs="Times New Roman"/>
                <w:bCs/>
                <w:sz w:val="24"/>
                <w:szCs w:val="24"/>
              </w:rPr>
            </w:pPr>
            <w:r w:rsidRPr="006D4EC3">
              <w:rPr>
                <w:rFonts w:ascii="Times New Roman" w:hAnsi="Times New Roman" w:cs="Times New Roman"/>
                <w:bCs/>
                <w:sz w:val="24"/>
                <w:szCs w:val="24"/>
              </w:rPr>
              <w:t>сценарию</w:t>
            </w:r>
          </w:p>
        </w:tc>
        <w:tc>
          <w:tcPr>
            <w:tcW w:w="1134" w:type="dxa"/>
            <w:vAlign w:val="center"/>
          </w:tcPr>
          <w:p w:rsidR="00682E46" w:rsidRPr="006D4EC3" w:rsidRDefault="00682E46" w:rsidP="00244A46">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w:t>
            </w:r>
            <w:r>
              <w:rPr>
                <w:rFonts w:ascii="Times New Roman" w:hAnsi="Times New Roman" w:cs="Times New Roman"/>
                <w:bCs/>
                <w:sz w:val="24"/>
                <w:szCs w:val="24"/>
              </w:rPr>
              <w:t>0</w:t>
            </w:r>
            <w:r w:rsidRPr="006D4EC3">
              <w:rPr>
                <w:rFonts w:ascii="Times New Roman" w:hAnsi="Times New Roman" w:cs="Times New Roman"/>
                <w:bCs/>
                <w:sz w:val="24"/>
                <w:szCs w:val="24"/>
              </w:rPr>
              <w:t>500,0</w:t>
            </w:r>
          </w:p>
        </w:tc>
        <w:tc>
          <w:tcPr>
            <w:tcW w:w="1276"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23980,0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26500,0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27630,0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28400,0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28900,0</w:t>
            </w:r>
          </w:p>
        </w:tc>
        <w:tc>
          <w:tcPr>
            <w:tcW w:w="1134" w:type="dxa"/>
            <w:vAlign w:val="center"/>
          </w:tcPr>
          <w:p w:rsidR="00682E46" w:rsidRPr="006D4EC3" w:rsidRDefault="00682E46" w:rsidP="006D4EC3">
            <w:pPr>
              <w:jc w:val="center"/>
              <w:outlineLvl w:val="3"/>
              <w:rPr>
                <w:rFonts w:ascii="Times New Roman" w:hAnsi="Times New Roman" w:cs="Times New Roman"/>
                <w:bCs/>
                <w:sz w:val="24"/>
                <w:szCs w:val="24"/>
              </w:rPr>
            </w:pPr>
            <w:r w:rsidRPr="006D4EC3">
              <w:rPr>
                <w:rFonts w:ascii="Times New Roman" w:hAnsi="Times New Roman" w:cs="Times New Roman"/>
                <w:bCs/>
                <w:sz w:val="24"/>
                <w:szCs w:val="24"/>
              </w:rPr>
              <w:t>31000,0</w:t>
            </w:r>
          </w:p>
        </w:tc>
      </w:tr>
    </w:tbl>
    <w:p w:rsidR="00A96686" w:rsidRDefault="00A96686" w:rsidP="006D4EC3">
      <w:pPr>
        <w:spacing w:after="0" w:line="240" w:lineRule="auto"/>
        <w:ind w:firstLine="709"/>
        <w:jc w:val="both"/>
        <w:rPr>
          <w:rFonts w:ascii="Times New Roman" w:hAnsi="Times New Roman" w:cs="Times New Roman"/>
          <w:sz w:val="24"/>
          <w:szCs w:val="24"/>
        </w:rPr>
      </w:pPr>
    </w:p>
    <w:p w:rsidR="00120992" w:rsidRPr="006D4EC3" w:rsidRDefault="00120992" w:rsidP="006D4EC3">
      <w:pPr>
        <w:spacing w:after="0" w:line="240" w:lineRule="auto"/>
        <w:ind w:firstLine="709"/>
        <w:jc w:val="both"/>
        <w:rPr>
          <w:rFonts w:ascii="Times New Roman" w:hAnsi="Times New Roman" w:cs="Times New Roman"/>
          <w:sz w:val="24"/>
          <w:szCs w:val="24"/>
        </w:rPr>
        <w:sectPr w:rsidR="00120992" w:rsidRPr="006D4EC3" w:rsidSect="00A96686">
          <w:pgSz w:w="16838" w:h="11906" w:orient="landscape"/>
          <w:pgMar w:top="567" w:right="1134" w:bottom="1134" w:left="1134" w:header="709" w:footer="709" w:gutter="0"/>
          <w:cols w:space="708"/>
          <w:docGrid w:linePitch="360"/>
        </w:sectPr>
      </w:pPr>
    </w:p>
    <w:p w:rsidR="007A10B1" w:rsidRPr="00550F66" w:rsidRDefault="00550F66" w:rsidP="00B537AA">
      <w:pPr>
        <w:spacing w:after="0" w:line="240" w:lineRule="auto"/>
        <w:ind w:firstLine="709"/>
        <w:jc w:val="right"/>
        <w:rPr>
          <w:rFonts w:ascii="Times New Roman" w:hAnsi="Times New Roman" w:cs="Times New Roman"/>
          <w:b/>
          <w:sz w:val="24"/>
          <w:szCs w:val="24"/>
        </w:rPr>
      </w:pPr>
      <w:r w:rsidRPr="00550F66">
        <w:rPr>
          <w:rFonts w:ascii="Times New Roman" w:hAnsi="Times New Roman" w:cs="Times New Roman"/>
          <w:b/>
          <w:sz w:val="24"/>
          <w:szCs w:val="24"/>
        </w:rPr>
        <w:t>Приложени</w:t>
      </w:r>
      <w:r w:rsidR="00190654">
        <w:rPr>
          <w:rFonts w:ascii="Times New Roman" w:hAnsi="Times New Roman" w:cs="Times New Roman"/>
          <w:b/>
          <w:sz w:val="24"/>
          <w:szCs w:val="24"/>
        </w:rPr>
        <w:t>е</w:t>
      </w:r>
    </w:p>
    <w:p w:rsidR="0034379F" w:rsidRPr="006D4EC3" w:rsidRDefault="0034379F" w:rsidP="006D4EC3">
      <w:pPr>
        <w:spacing w:after="0" w:line="240" w:lineRule="auto"/>
        <w:ind w:firstLine="709"/>
        <w:jc w:val="both"/>
        <w:rPr>
          <w:rFonts w:ascii="Times New Roman" w:hAnsi="Times New Roman" w:cs="Times New Roman"/>
          <w:sz w:val="24"/>
          <w:szCs w:val="24"/>
        </w:rPr>
      </w:pPr>
    </w:p>
    <w:p w:rsidR="00464C26" w:rsidRDefault="00525AD3" w:rsidP="006D4E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Дорожная карта реализации стратегических приоритетов развития территории</w:t>
      </w:r>
    </w:p>
    <w:p w:rsidR="00525AD3" w:rsidRDefault="00525AD3" w:rsidP="006D4EC3">
      <w:pPr>
        <w:spacing w:after="0" w:line="240" w:lineRule="auto"/>
        <w:ind w:firstLine="709"/>
        <w:jc w:val="both"/>
        <w:rPr>
          <w:rFonts w:ascii="Times New Roman" w:hAnsi="Times New Roman" w:cs="Times New Roman"/>
          <w:b/>
          <w:sz w:val="24"/>
          <w:szCs w:val="24"/>
        </w:rPr>
      </w:pPr>
    </w:p>
    <w:tbl>
      <w:tblPr>
        <w:tblW w:w="10421" w:type="dxa"/>
        <w:tblLayout w:type="fixed"/>
        <w:tblLook w:val="04A0" w:firstRow="1" w:lastRow="0" w:firstColumn="1" w:lastColumn="0" w:noHBand="0" w:noVBand="1"/>
      </w:tblPr>
      <w:tblGrid>
        <w:gridCol w:w="576"/>
        <w:gridCol w:w="2651"/>
        <w:gridCol w:w="39"/>
        <w:gridCol w:w="1378"/>
        <w:gridCol w:w="43"/>
        <w:gridCol w:w="84"/>
        <w:gridCol w:w="2048"/>
        <w:gridCol w:w="52"/>
        <w:gridCol w:w="2132"/>
        <w:gridCol w:w="58"/>
        <w:gridCol w:w="1360"/>
      </w:tblGrid>
      <w:tr w:rsidR="00525AD3" w:rsidRPr="006D4EC3" w:rsidTr="00EE448E">
        <w:trPr>
          <w:trHeight w:val="750"/>
          <w:tblHeader/>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w:t>
            </w:r>
          </w:p>
        </w:tc>
        <w:tc>
          <w:tcPr>
            <w:tcW w:w="26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Мероприятие</w:t>
            </w:r>
          </w:p>
        </w:tc>
        <w:tc>
          <w:tcPr>
            <w:tcW w:w="150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Сроки исполнения</w:t>
            </w:r>
          </w:p>
        </w:tc>
        <w:tc>
          <w:tcPr>
            <w:tcW w:w="21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Ответственный исполнитель</w:t>
            </w:r>
          </w:p>
        </w:tc>
        <w:tc>
          <w:tcPr>
            <w:tcW w:w="2132" w:type="dxa"/>
            <w:tcBorders>
              <w:top w:val="single" w:sz="4" w:space="0" w:color="auto"/>
              <w:left w:val="nil"/>
              <w:bottom w:val="single" w:sz="4" w:space="0" w:color="auto"/>
              <w:right w:val="single" w:sz="4" w:space="0" w:color="auto"/>
            </w:tcBorders>
            <w:shd w:val="clear" w:color="auto" w:fill="D9D9D9" w:themeFill="background1" w:themeFillShade="D9"/>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Объемы финансирования, тыс. руб.</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525AD3" w:rsidRPr="006D4EC3" w:rsidRDefault="00525AD3" w:rsidP="00AC18D6">
            <w:pPr>
              <w:spacing w:after="0" w:line="240" w:lineRule="auto"/>
              <w:jc w:val="center"/>
              <w:rPr>
                <w:rFonts w:ascii="Times New Roman" w:eastAsia="Times New Roman" w:hAnsi="Times New Roman" w:cs="Times New Roman"/>
                <w:b/>
                <w:bCs/>
                <w:color w:val="000000"/>
                <w:sz w:val="24"/>
                <w:szCs w:val="24"/>
              </w:rPr>
            </w:pPr>
            <w:r w:rsidRPr="006D4EC3">
              <w:rPr>
                <w:rFonts w:ascii="Times New Roman" w:eastAsia="Times New Roman" w:hAnsi="Times New Roman" w:cs="Times New Roman"/>
                <w:b/>
                <w:bCs/>
                <w:color w:val="000000"/>
                <w:sz w:val="24"/>
                <w:szCs w:val="24"/>
              </w:rPr>
              <w:t>Источник</w:t>
            </w:r>
          </w:p>
        </w:tc>
      </w:tr>
      <w:tr w:rsidR="00525AD3" w:rsidRPr="006D4EC3" w:rsidTr="00EE448E">
        <w:trPr>
          <w:trHeight w:val="441"/>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E279A8" w:rsidRPr="00B53817" w:rsidRDefault="00E279A8" w:rsidP="00E279A8">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Стратегический приоритет: </w:t>
            </w:r>
            <w:r w:rsidRPr="00B53817">
              <w:rPr>
                <w:rFonts w:ascii="Times New Roman" w:hAnsi="Times New Roman" w:cs="Times New Roman"/>
                <w:b/>
                <w:sz w:val="24"/>
                <w:szCs w:val="24"/>
              </w:rPr>
              <w:t>повышени</w:t>
            </w:r>
            <w:r>
              <w:rPr>
                <w:rFonts w:ascii="Times New Roman" w:hAnsi="Times New Roman" w:cs="Times New Roman"/>
                <w:b/>
                <w:sz w:val="24"/>
                <w:szCs w:val="24"/>
              </w:rPr>
              <w:t>е</w:t>
            </w:r>
            <w:r w:rsidRPr="00B53817">
              <w:rPr>
                <w:rFonts w:ascii="Times New Roman" w:hAnsi="Times New Roman" w:cs="Times New Roman"/>
                <w:b/>
                <w:sz w:val="24"/>
                <w:szCs w:val="24"/>
              </w:rPr>
              <w:t xml:space="preserve"> качества жизни населения</w:t>
            </w:r>
          </w:p>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p>
        </w:tc>
      </w:tr>
      <w:tr w:rsidR="00E279A8" w:rsidRPr="006D4EC3" w:rsidTr="00EE448E">
        <w:trPr>
          <w:trHeight w:val="441"/>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E279A8" w:rsidRPr="006D4EC3" w:rsidRDefault="00E279A8"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Образование</w:t>
            </w:r>
          </w:p>
        </w:tc>
      </w:tr>
      <w:tr w:rsidR="00525AD3" w:rsidRPr="006D4EC3" w:rsidTr="00EE448E">
        <w:trPr>
          <w:trHeight w:val="93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w:t>
            </w:r>
          </w:p>
        </w:tc>
        <w:tc>
          <w:tcPr>
            <w:tcW w:w="2690" w:type="dxa"/>
            <w:gridSpan w:val="2"/>
            <w:tcBorders>
              <w:top w:val="nil"/>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 xml:space="preserve">Развитие </w:t>
            </w:r>
            <w:r w:rsidRPr="006D4EC3">
              <w:rPr>
                <w:rFonts w:ascii="Times New Roman" w:hAnsi="Times New Roman" w:cs="Times New Roman"/>
                <w:color w:val="000000"/>
                <w:sz w:val="24"/>
                <w:szCs w:val="24"/>
                <w:lang w:val="en-US"/>
              </w:rPr>
              <w:t>IT</w:t>
            </w:r>
            <w:r w:rsidRPr="006D4EC3">
              <w:rPr>
                <w:rFonts w:ascii="Times New Roman" w:hAnsi="Times New Roman" w:cs="Times New Roman"/>
                <w:color w:val="000000"/>
                <w:sz w:val="24"/>
                <w:szCs w:val="24"/>
              </w:rPr>
              <w:t>-классов и классов робототехники</w:t>
            </w:r>
          </w:p>
        </w:tc>
        <w:tc>
          <w:tcPr>
            <w:tcW w:w="1505" w:type="dxa"/>
            <w:gridSpan w:val="3"/>
            <w:tcBorders>
              <w:top w:val="nil"/>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nil"/>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w:t>
            </w:r>
          </w:p>
        </w:tc>
        <w:tc>
          <w:tcPr>
            <w:tcW w:w="2132" w:type="dxa"/>
            <w:tcBorders>
              <w:top w:val="nil"/>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nil"/>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17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Сотрудничество с промышленными предприятиями района в области популяризации рабочих профессий</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w:t>
            </w:r>
            <w:r w:rsidR="00525AD3" w:rsidRPr="006D4EC3">
              <w:rPr>
                <w:rFonts w:ascii="Times New Roman" w:eastAsia="Times New Roman" w:hAnsi="Times New Roman" w:cs="Times New Roman"/>
                <w:color w:val="000000"/>
                <w:sz w:val="24"/>
                <w:szCs w:val="24"/>
              </w:rPr>
              <w:t xml:space="preserve">РТ», промышленные предприятия </w:t>
            </w:r>
            <w:r>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98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Развитие профильного обучения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99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4</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Внедрение инновационных форм преподавания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5</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Создание ресурсного центра по подготовке квалифицированных специалистов в области авиастроения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 ГБОУ «Лаишевский ТЭТ»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6</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sz w:val="24"/>
                <w:szCs w:val="24"/>
              </w:rPr>
              <w:t>Оптимизация и реструктуризация сети образовательных учреждений с целью повышения эффективности ее функционирования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Культура и развитие туризма</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7</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color w:val="000000"/>
                <w:sz w:val="24"/>
                <w:szCs w:val="24"/>
              </w:rPr>
              <w:t>Создание историко-туристического маршрута на территории муниципальных образований, входящих в Казанскую Агломерацию</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Министерство культуры Республики Татарстан, Министерство по делам молодёжи, спорту и тризму Республики Татарстан, Комитет по туризму Республики Татарстан,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муниципальных образований входящих в Казанскую агломерацию</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8</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color w:val="000000"/>
                <w:sz w:val="24"/>
                <w:szCs w:val="24"/>
              </w:rPr>
              <w:t>Реконструкция музея Лаишевского края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2017-2018</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МБУ «Музей Лаишевского края»</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9</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Создание культурно – развлекательных парков</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10</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Развитие культуры народов, проживающих в районе, сохранение самобытности</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Pr="006D4EC3">
              <w:rPr>
                <w:rFonts w:ascii="Times New Roman" w:eastAsia="Times New Roman" w:hAnsi="Times New Roman" w:cs="Times New Roman"/>
                <w:color w:val="000000"/>
                <w:sz w:val="24"/>
                <w:szCs w:val="24"/>
              </w:rPr>
              <w:t xml:space="preserve"> </w:t>
            </w:r>
            <w:r w:rsidR="00525AD3" w:rsidRPr="006D4EC3">
              <w:rPr>
                <w:rFonts w:ascii="Times New Roman" w:eastAsia="Times New Roman" w:hAnsi="Times New Roman" w:cs="Times New Roman"/>
                <w:color w:val="000000"/>
                <w:sz w:val="24"/>
                <w:szCs w:val="24"/>
              </w:rPr>
              <w:t xml:space="preserve">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11</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bCs/>
                <w:color w:val="000000"/>
                <w:sz w:val="24"/>
                <w:szCs w:val="24"/>
              </w:rPr>
              <w:t>Развитие межмуниципального туризма в рамках проекта «Пять Ветров» (необходимо строительство пассажирско-грузового причала и создание необходимой инфраструктуры для рыболовного туризма)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Министерство по делам молодёжи, спорту и туризму Республики Татарстан, Комитет по туризму Республики Татарстан</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12</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Реализация проекта «город Лаишево – Туристический Рай»</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Министерство по делам молодёжи, спорту и туризму Республики Татарстан, Комитет по туризму Республики Татарстан</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13</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Строительство туристической инфраструктуры и жилья для долгосрочного туризма и рекреации</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Pr="006D4EC3">
              <w:rPr>
                <w:rFonts w:ascii="Times New Roman" w:eastAsia="Times New Roman" w:hAnsi="Times New Roman" w:cs="Times New Roman"/>
                <w:color w:val="000000"/>
                <w:sz w:val="24"/>
                <w:szCs w:val="24"/>
              </w:rPr>
              <w:t xml:space="preserve"> </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14</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Создание инфраструктуры, готовых площадок для различных видов туризма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Pr="006D4EC3">
              <w:rPr>
                <w:rFonts w:ascii="Times New Roman" w:eastAsia="Times New Roman" w:hAnsi="Times New Roman" w:cs="Times New Roman"/>
                <w:color w:val="000000"/>
                <w:sz w:val="24"/>
                <w:szCs w:val="24"/>
              </w:rPr>
              <w:t xml:space="preserve"> </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15</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bCs/>
                <w:color w:val="000000"/>
                <w:sz w:val="24"/>
                <w:szCs w:val="24"/>
              </w:rPr>
              <w:t>Подготовка, переподготовка и повышение квалификации в сфере индустрии гостеприимства и туризма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МУ «Управление образования </w:t>
            </w:r>
            <w:r>
              <w:rPr>
                <w:rFonts w:ascii="Times New Roman" w:eastAsia="Times New Roman" w:hAnsi="Times New Roman" w:cs="Times New Roman"/>
                <w:color w:val="000000"/>
                <w:sz w:val="24"/>
                <w:szCs w:val="24"/>
              </w:rPr>
              <w:t>ЛМР</w:t>
            </w:r>
            <w:r w:rsidR="00525AD3" w:rsidRPr="006D4EC3">
              <w:rPr>
                <w:rFonts w:ascii="Times New Roman" w:eastAsia="Times New Roman" w:hAnsi="Times New Roman" w:cs="Times New Roman"/>
                <w:color w:val="000000"/>
                <w:sz w:val="24"/>
                <w:szCs w:val="24"/>
              </w:rPr>
              <w:t xml:space="preserve"> РТ», ГБОУ «Лаишевский ТЭТ»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Здравоохранение</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bCs/>
                <w:color w:val="000000"/>
                <w:sz w:val="24"/>
                <w:szCs w:val="24"/>
              </w:rPr>
            </w:pPr>
            <w:r w:rsidRPr="006D4EC3">
              <w:rPr>
                <w:rFonts w:ascii="Times New Roman" w:hAnsi="Times New Roman" w:cs="Times New Roman"/>
                <w:color w:val="000000"/>
                <w:sz w:val="24"/>
                <w:szCs w:val="24"/>
              </w:rPr>
              <w:t>Проведение диспансеризации населения и выездных осмотров на предприятиях района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ГАУЗ «Лаишевская ЦРБ»</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42C3D"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Поддержка врачей-специалистов в части приобретения (аренды) жилья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1A25D0">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ГАУЗ «Лаишевская ЦРБ»</w:t>
            </w:r>
            <w:r>
              <w:rPr>
                <w:rFonts w:ascii="Times New Roman" w:eastAsia="Times New Roman" w:hAnsi="Times New Roman" w:cs="Times New Roman"/>
                <w:color w:val="000000"/>
                <w:sz w:val="24"/>
                <w:szCs w:val="24"/>
              </w:rPr>
              <w:t xml:space="preserve"> совместно с Министерством здравоохранения Республики Татарстан</w:t>
            </w:r>
            <w:r w:rsidRPr="006D4EC3">
              <w:rPr>
                <w:rFonts w:ascii="Times New Roman" w:eastAsia="Times New Roman" w:hAnsi="Times New Roman" w:cs="Times New Roman"/>
                <w:color w:val="000000"/>
                <w:sz w:val="24"/>
                <w:szCs w:val="24"/>
              </w:rPr>
              <w:t xml:space="preserve">, </w:t>
            </w:r>
            <w:r w:rsidR="00F47955">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E42C3D"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лечебно – диагностического центра в с. П.Ковали (реализация проекта ГЧП)</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2016-2017</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F47955" w:rsidP="001A25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E42C3D" w:rsidRPr="006D4EC3">
              <w:rPr>
                <w:rFonts w:ascii="Times New Roman" w:eastAsia="Times New Roman" w:hAnsi="Times New Roman" w:cs="Times New Roman"/>
                <w:color w:val="000000"/>
                <w:sz w:val="24"/>
                <w:szCs w:val="24"/>
              </w:rPr>
              <w:t>, ГАУЗ «Лаишевская ЦРБ»</w:t>
            </w:r>
            <w:r w:rsidR="00E42C3D">
              <w:rPr>
                <w:rFonts w:ascii="Times New Roman" w:eastAsia="Times New Roman" w:hAnsi="Times New Roman" w:cs="Times New Roman"/>
                <w:color w:val="000000"/>
                <w:sz w:val="24"/>
                <w:szCs w:val="24"/>
              </w:rPr>
              <w:t>,</w:t>
            </w:r>
            <w:r w:rsidR="00E42C3D">
              <w:t xml:space="preserve"> </w:t>
            </w:r>
            <w:r w:rsidR="00E42C3D">
              <w:rPr>
                <w:rFonts w:ascii="Times New Roman" w:eastAsia="Times New Roman" w:hAnsi="Times New Roman" w:cs="Times New Roman"/>
                <w:color w:val="000000"/>
                <w:sz w:val="24"/>
                <w:szCs w:val="24"/>
              </w:rPr>
              <w:t xml:space="preserve">Министерство </w:t>
            </w:r>
            <w:r w:rsidR="00E42C3D" w:rsidRPr="00E42C3D">
              <w:rPr>
                <w:rFonts w:ascii="Times New Roman" w:eastAsia="Times New Roman" w:hAnsi="Times New Roman" w:cs="Times New Roman"/>
                <w:color w:val="000000"/>
                <w:sz w:val="24"/>
                <w:szCs w:val="24"/>
              </w:rPr>
              <w:t>здравоохранения Республики Татарстан</w:t>
            </w:r>
            <w:r w:rsidR="00E42C3D" w:rsidRPr="006D4EC3">
              <w:rPr>
                <w:rFonts w:ascii="Times New Roman" w:eastAsia="Times New Roman" w:hAnsi="Times New Roman" w:cs="Times New Roman"/>
                <w:color w:val="000000"/>
                <w:sz w:val="24"/>
                <w:szCs w:val="24"/>
              </w:rPr>
              <w:t>, АО «Транснефть-Прикамье»</w:t>
            </w:r>
          </w:p>
        </w:tc>
        <w:tc>
          <w:tcPr>
            <w:tcW w:w="2132" w:type="dxa"/>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86000,0</w:t>
            </w:r>
          </w:p>
        </w:tc>
        <w:tc>
          <w:tcPr>
            <w:tcW w:w="1418" w:type="dxa"/>
            <w:gridSpan w:val="2"/>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Бюджет РТ, частные инвестиции</w:t>
            </w:r>
          </w:p>
        </w:tc>
      </w:tr>
      <w:tr w:rsidR="00E42C3D"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капитальный ремонт объектов здравоохранения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E42C3D" w:rsidRPr="006D4EC3" w:rsidRDefault="00E42C3D" w:rsidP="001A25D0">
            <w:pPr>
              <w:spacing w:after="0" w:line="240" w:lineRule="auto"/>
              <w:jc w:val="center"/>
              <w:rPr>
                <w:rFonts w:ascii="Times New Roman" w:eastAsia="Times New Roman" w:hAnsi="Times New Roman" w:cs="Times New Roman"/>
                <w:color w:val="000000"/>
                <w:sz w:val="24"/>
                <w:szCs w:val="24"/>
              </w:rPr>
            </w:pPr>
            <w:r w:rsidRPr="00E42C3D">
              <w:rPr>
                <w:rFonts w:ascii="Times New Roman" w:eastAsia="Times New Roman" w:hAnsi="Times New Roman" w:cs="Times New Roman"/>
                <w:color w:val="000000"/>
                <w:sz w:val="24"/>
                <w:szCs w:val="24"/>
              </w:rPr>
              <w:t xml:space="preserve">ГАУЗ «Лаишевская ЦРБ» совместно с Министерством здравоохранения Республики Татарстан </w:t>
            </w:r>
            <w:r w:rsidRPr="006D4EC3">
              <w:rPr>
                <w:rFonts w:ascii="Times New Roman" w:eastAsia="Times New Roman" w:hAnsi="Times New Roman" w:cs="Times New Roman"/>
                <w:color w:val="000000"/>
                <w:sz w:val="24"/>
                <w:szCs w:val="24"/>
              </w:rPr>
              <w:t>Министерство здравоохранения Республики Татарстан</w:t>
            </w:r>
          </w:p>
        </w:tc>
        <w:tc>
          <w:tcPr>
            <w:tcW w:w="2132" w:type="dxa"/>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E42C3D" w:rsidRPr="006D4EC3" w:rsidRDefault="00E42C3D"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Молодёжная политика и спорт</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w:t>
            </w:r>
            <w:r w:rsidR="00190654">
              <w:rPr>
                <w:rFonts w:ascii="Times New Roman" w:eastAsia="Times New Roman" w:hAnsi="Times New Roman" w:cs="Times New Roman"/>
                <w:color w:val="000000"/>
                <w:sz w:val="24"/>
                <w:szCs w:val="24"/>
              </w:rPr>
              <w:t>0</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крытого катка в с. Столбище</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F47955">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МУ «</w:t>
            </w:r>
            <w:r w:rsidR="00F47955">
              <w:rPr>
                <w:rFonts w:ascii="Times New Roman" w:eastAsia="Times New Roman" w:hAnsi="Times New Roman" w:cs="Times New Roman"/>
                <w:color w:val="000000"/>
                <w:sz w:val="24"/>
                <w:szCs w:val="24"/>
              </w:rPr>
              <w:t>ИК</w:t>
            </w:r>
            <w:r w:rsidRPr="006D4EC3">
              <w:rPr>
                <w:rFonts w:ascii="Times New Roman" w:eastAsia="Times New Roman" w:hAnsi="Times New Roman" w:cs="Times New Roman"/>
                <w:color w:val="000000"/>
                <w:sz w:val="24"/>
                <w:szCs w:val="24"/>
              </w:rPr>
              <w:t xml:space="preserve"> Столбищенского сельского поселения»</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30,0</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100,0</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50,0</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спортивного универсального комплекса в г.Лаишево</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2016-2019</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F47955">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МУ «</w:t>
            </w:r>
            <w:r w:rsidR="00F47955">
              <w:rPr>
                <w:rFonts w:ascii="Times New Roman" w:eastAsia="Times New Roman" w:hAnsi="Times New Roman" w:cs="Times New Roman"/>
                <w:color w:val="000000"/>
                <w:sz w:val="24"/>
                <w:szCs w:val="24"/>
              </w:rPr>
              <w:t xml:space="preserve">ИК </w:t>
            </w:r>
            <w:r w:rsidRPr="006D4EC3">
              <w:rPr>
                <w:rFonts w:ascii="Times New Roman" w:eastAsia="Times New Roman" w:hAnsi="Times New Roman" w:cs="Times New Roman"/>
                <w:color w:val="000000"/>
                <w:sz w:val="24"/>
                <w:szCs w:val="24"/>
              </w:rPr>
              <w:t>г. Лаишево»</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130,0</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130,0</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130,0</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2019 – 160,0</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 xml:space="preserve">  2</w:t>
            </w:r>
            <w:r w:rsidR="00190654">
              <w:rPr>
                <w:rFonts w:ascii="Times New Roman" w:hAnsi="Times New Roman" w:cs="Times New Roman"/>
                <w:color w:val="000000"/>
                <w:sz w:val="24"/>
                <w:szCs w:val="24"/>
              </w:rPr>
              <w:t>2</w:t>
            </w:r>
            <w:r w:rsidRPr="006D4EC3">
              <w:rPr>
                <w:rFonts w:ascii="Times New Roman" w:hAnsi="Times New Roman" w:cs="Times New Roman"/>
                <w:color w:val="000000"/>
                <w:sz w:val="24"/>
                <w:szCs w:val="24"/>
              </w:rPr>
              <w:t xml:space="preserve">  </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Строительство универсальных спортивных площадок в районе</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2</w:t>
            </w:r>
            <w:r w:rsidR="00190654">
              <w:rPr>
                <w:rFonts w:ascii="Times New Roman" w:hAnsi="Times New Roman" w:cs="Times New Roman"/>
                <w:color w:val="000000"/>
                <w:sz w:val="24"/>
                <w:szCs w:val="24"/>
              </w:rPr>
              <w:t>3</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Популяризация здорового образа жизни</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 СМИ</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190654">
            <w:pPr>
              <w:spacing w:after="0" w:line="240" w:lineRule="auto"/>
              <w:jc w:val="center"/>
              <w:rPr>
                <w:rFonts w:ascii="Times New Roman" w:eastAsia="Times New Roman" w:hAnsi="Times New Roman" w:cs="Times New Roman"/>
                <w:color w:val="000000"/>
                <w:sz w:val="24"/>
                <w:szCs w:val="24"/>
              </w:rPr>
            </w:pPr>
            <w:r w:rsidRPr="006D4EC3">
              <w:rPr>
                <w:rFonts w:ascii="Times New Roman" w:hAnsi="Times New Roman" w:cs="Times New Roman"/>
                <w:color w:val="000000"/>
                <w:sz w:val="24"/>
                <w:szCs w:val="24"/>
              </w:rPr>
              <w:t>2</w:t>
            </w:r>
            <w:r w:rsidR="00190654">
              <w:rPr>
                <w:rFonts w:ascii="Times New Roman" w:hAnsi="Times New Roman" w:cs="Times New Roman"/>
                <w:color w:val="000000"/>
                <w:sz w:val="24"/>
                <w:szCs w:val="24"/>
              </w:rPr>
              <w:t>4</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Укрепление материально-технической базы спортивных объектов</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спортивные учреждения района</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Жилищное строительство</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525AD3" w:rsidP="00190654">
            <w:pPr>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2</w:t>
            </w:r>
            <w:r w:rsidR="00190654">
              <w:rPr>
                <w:rFonts w:ascii="Times New Roman" w:hAnsi="Times New Roman" w:cs="Times New Roman"/>
                <w:color w:val="000000"/>
                <w:sz w:val="24"/>
                <w:szCs w:val="24"/>
              </w:rPr>
              <w:t>5</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Участие в программах строительства многоквартирного индивидуального жилья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Реализация программы капитального ремонта в многоквартирных домах</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Управляющие компании ЖКХ</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Реализация программы переселения граждан из аварийного жилищного фонда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Государственный жилищный</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Фонд при</w:t>
            </w:r>
          </w:p>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Президенте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228</w:t>
            </w:r>
          </w:p>
          <w:p w:rsidR="00525AD3" w:rsidRPr="006D4EC3" w:rsidRDefault="00525AD3" w:rsidP="00AC18D6">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color w:val="000000"/>
                <w:sz w:val="24"/>
                <w:szCs w:val="24"/>
              </w:rPr>
              <w:t>Эффективное взаимодействие с инвесторами в части строительства инвестиционного жилья</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b/>
                <w:color w:val="000000"/>
                <w:sz w:val="24"/>
                <w:szCs w:val="24"/>
              </w:rPr>
            </w:pPr>
            <w:r w:rsidRPr="006D4EC3">
              <w:rPr>
                <w:rFonts w:ascii="Times New Roman" w:eastAsia="Times New Roman" w:hAnsi="Times New Roman" w:cs="Times New Roman"/>
                <w:b/>
                <w:color w:val="000000"/>
                <w:sz w:val="24"/>
                <w:szCs w:val="24"/>
              </w:rPr>
              <w:t>Экология</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329</w:t>
            </w:r>
          </w:p>
          <w:p w:rsidR="00525AD3" w:rsidRPr="006D4EC3" w:rsidRDefault="00525AD3" w:rsidP="00AC18D6">
            <w:pPr>
              <w:spacing w:after="0" w:line="240" w:lineRule="auto"/>
              <w:ind w:firstLine="709"/>
              <w:jc w:val="both"/>
              <w:rPr>
                <w:rFonts w:ascii="Times New Roman" w:hAnsi="Times New Roman" w:cs="Times New Roman"/>
                <w:sz w:val="24"/>
                <w:szCs w:val="24"/>
              </w:rPr>
            </w:pP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color w:val="000000"/>
                <w:sz w:val="24"/>
                <w:szCs w:val="24"/>
              </w:rPr>
            </w:pPr>
            <w:r w:rsidRPr="006D4EC3">
              <w:rPr>
                <w:rFonts w:ascii="Times New Roman" w:hAnsi="Times New Roman" w:cs="Times New Roman"/>
                <w:sz w:val="24"/>
                <w:szCs w:val="24"/>
              </w:rPr>
              <w:t>Популяризация сохранения и улучшения экологического баланса в районе</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 Министерство экологии и природных ресурсов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330</w:t>
            </w:r>
          </w:p>
          <w:p w:rsidR="00525AD3" w:rsidRPr="006D4EC3" w:rsidRDefault="00525AD3" w:rsidP="00AC18D6">
            <w:pPr>
              <w:spacing w:after="0" w:line="240" w:lineRule="auto"/>
              <w:ind w:firstLine="709"/>
              <w:jc w:val="both"/>
              <w:rPr>
                <w:rFonts w:ascii="Times New Roman" w:hAnsi="Times New Roman" w:cs="Times New Roman"/>
                <w:sz w:val="24"/>
                <w:szCs w:val="24"/>
              </w:rPr>
            </w:pP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Проведение экологических месячников, акций и мероприятий, направленных на улучшение экологической обстановки</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Дальнейшее эффективное развитие движения «Эко-десант»</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 Министерство экологии и природных ресурсов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Мониторинг и ликвидация несанкционированных свалок</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 Министерство экологии и природных ресурсов РТ</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525AD3"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AD3"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333</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hd w:val="clear" w:color="auto" w:fill="FFFFFF"/>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Инвентаризация и проведение работы с предприятиями, оказывающих негативное влияние на окружающую среду</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525AD3" w:rsidRPr="006D4EC3" w:rsidRDefault="00F47955" w:rsidP="00F479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525AD3" w:rsidRPr="006D4EC3">
              <w:rPr>
                <w:rFonts w:ascii="Times New Roman" w:eastAsia="Times New Roman" w:hAnsi="Times New Roman" w:cs="Times New Roman"/>
                <w:color w:val="000000"/>
                <w:sz w:val="24"/>
                <w:szCs w:val="24"/>
              </w:rPr>
              <w:t xml:space="preserve">, Руководители </w:t>
            </w:r>
            <w:r>
              <w:rPr>
                <w:rFonts w:ascii="Times New Roman" w:eastAsia="Times New Roman" w:hAnsi="Times New Roman" w:cs="Times New Roman"/>
                <w:color w:val="000000"/>
                <w:sz w:val="24"/>
                <w:szCs w:val="24"/>
              </w:rPr>
              <w:t>ИК</w:t>
            </w:r>
            <w:r w:rsidR="00525AD3" w:rsidRPr="006D4EC3">
              <w:rPr>
                <w:rFonts w:ascii="Times New Roman" w:eastAsia="Times New Roman" w:hAnsi="Times New Roman" w:cs="Times New Roman"/>
                <w:color w:val="000000"/>
                <w:sz w:val="24"/>
                <w:szCs w:val="24"/>
              </w:rPr>
              <w:t xml:space="preserve"> городского (сельских поселений)</w:t>
            </w:r>
          </w:p>
        </w:tc>
        <w:tc>
          <w:tcPr>
            <w:tcW w:w="2132" w:type="dxa"/>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525AD3" w:rsidRPr="006D4EC3" w:rsidRDefault="00525AD3"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34</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Строительство (реконструкция) очистных сооружений по очистке производственных, ливневых и хозяйственно-бытовых стоков животноводческих ферм</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35</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Обеспечение безопасного для окружающей среды хранения и повторного использования помёта птицы и навоза животноводческих ферм с исключением вывоза данных необработанных отходов на поля</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36</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Внедрение технологий по снижению негативного воздействия на атмосферный воздух при содержании птиц и животных, а также при хранении и обезвреживании отходов животноводства</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ЛМР</w:t>
            </w:r>
            <w:r>
              <w:rPr>
                <w:rFonts w:ascii="Times New Roman" w:eastAsia="Times New Roman" w:hAnsi="Times New Roman" w:cs="Times New Roman"/>
                <w:color w:val="000000"/>
                <w:sz w:val="24"/>
                <w:szCs w:val="24"/>
              </w:rPr>
              <w:t xml:space="preserve">, руководители сельскохозяйственных предприятий </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37</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155A71">
              <w:rPr>
                <w:rFonts w:ascii="Times New Roman" w:hAnsi="Times New Roman" w:cs="Times New Roman"/>
                <w:sz w:val="24"/>
                <w:szCs w:val="24"/>
              </w:rPr>
              <w:t>зменение состава сырья с переходом на более экологические виды материалов, перепрофилирование производств и связанное с этим снижение классов опасности загрязняющих веществ, поступающих в окружающую среду</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221308">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передовых ресурсосберегающих, малоотходных технологических решений, позволяющих максимально сократить поступление загрязняющих веществ в окружающую среду</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221308">
              <w:rPr>
                <w:rFonts w:ascii="Times New Roman" w:eastAsia="Times New Roman" w:hAnsi="Times New Roman" w:cs="Times New Roman"/>
                <w:color w:val="000000"/>
                <w:sz w:val="24"/>
                <w:szCs w:val="24"/>
              </w:rPr>
              <w:t xml:space="preserve">ЛМР </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39</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эффективного газопылеулавливающего оборудования</w:t>
            </w:r>
            <w:r>
              <w:rPr>
                <w:rFonts w:ascii="Times New Roman" w:hAnsi="Times New Roman" w:cs="Times New Roman"/>
                <w:sz w:val="24"/>
                <w:szCs w:val="24"/>
              </w:rPr>
              <w:t xml:space="preserve"> на предприятиях района</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221308">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40</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Pr="00155A71"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155A71">
              <w:rPr>
                <w:rFonts w:ascii="Times New Roman" w:hAnsi="Times New Roman" w:cs="Times New Roman"/>
                <w:sz w:val="24"/>
                <w:szCs w:val="24"/>
              </w:rPr>
              <w:t>аксимальное озеленение территорий санитарно-защитных зон пыле- газоустойчивыми породами зеленых насаждений</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sidRPr="00E55C81">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Промышленные предприятия </w:t>
            </w:r>
            <w:r w:rsidR="00221308">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41</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155A71">
              <w:rPr>
                <w:rFonts w:ascii="Times New Roman" w:hAnsi="Times New Roman" w:cs="Times New Roman"/>
                <w:sz w:val="24"/>
                <w:szCs w:val="24"/>
              </w:rPr>
              <w:t>беспечение жилых объектов инженерной инфраструктурой</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221308"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42</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155A71">
              <w:rPr>
                <w:rFonts w:ascii="Times New Roman" w:hAnsi="Times New Roman" w:cs="Times New Roman"/>
                <w:sz w:val="24"/>
                <w:szCs w:val="24"/>
              </w:rPr>
              <w:t xml:space="preserve">троительство очистных сооружений хозяйственно-бытовых стоков в населенных пунктах </w:t>
            </w:r>
            <w:r>
              <w:rPr>
                <w:rFonts w:ascii="Times New Roman" w:hAnsi="Times New Roman" w:cs="Times New Roman"/>
                <w:sz w:val="24"/>
                <w:szCs w:val="24"/>
              </w:rPr>
              <w:t>района</w:t>
            </w:r>
            <w:r w:rsidRPr="00155A71">
              <w:rPr>
                <w:rFonts w:ascii="Times New Roman" w:hAnsi="Times New Roman" w:cs="Times New Roman"/>
                <w:sz w:val="24"/>
                <w:szCs w:val="24"/>
              </w:rPr>
              <w:t>, обеспечивающих очистку стоков до установленных нормативов</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221308"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43</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155A71">
              <w:rPr>
                <w:rFonts w:ascii="Times New Roman" w:hAnsi="Times New Roman" w:cs="Times New Roman"/>
                <w:sz w:val="24"/>
                <w:szCs w:val="24"/>
              </w:rPr>
              <w:t>троительство и реконструкция водопроводных и канализационных сетей в населенных пунктах района</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221308"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Pr="006D4EC3" w:rsidRDefault="00190654" w:rsidP="00AC18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44</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6758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155A71">
              <w:rPr>
                <w:rFonts w:ascii="Times New Roman" w:hAnsi="Times New Roman" w:cs="Times New Roman"/>
                <w:sz w:val="24"/>
                <w:szCs w:val="24"/>
              </w:rPr>
              <w:t>недрение современных методов водоподготовки и передовых технологий очистки сточных вод, обезвреживания и утилизации осадков с очистных сооружений</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221308"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xml:space="preserve">, предприятия жилищно-коммунального хозяйства </w:t>
            </w:r>
            <w:r>
              <w:rPr>
                <w:rFonts w:ascii="Times New Roman" w:eastAsia="Times New Roman" w:hAnsi="Times New Roman" w:cs="Times New Roman"/>
                <w:color w:val="000000"/>
                <w:sz w:val="24"/>
                <w:szCs w:val="24"/>
              </w:rPr>
              <w:t>ЛМР</w:t>
            </w:r>
          </w:p>
        </w:tc>
        <w:tc>
          <w:tcPr>
            <w:tcW w:w="2132" w:type="dxa"/>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7333D7">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20" w:color="auto" w:fill="auto"/>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BD73F5">
              <w:rPr>
                <w:rFonts w:ascii="Times New Roman" w:eastAsia="Times New Roman" w:hAnsi="Times New Roman" w:cs="Times New Roman"/>
                <w:b/>
                <w:color w:val="000000"/>
                <w:sz w:val="24"/>
                <w:szCs w:val="24"/>
              </w:rPr>
              <w:t>Государственные и муниципальные услуги</w:t>
            </w:r>
          </w:p>
        </w:tc>
      </w:tr>
      <w:tr w:rsidR="000D1737"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190654" w:rsidP="00675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22130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Размещение на портале </w:t>
            </w:r>
            <w:r w:rsidR="00221308">
              <w:rPr>
                <w:rFonts w:ascii="Times New Roman" w:eastAsia="Times New Roman" w:hAnsi="Times New Roman" w:cs="Times New Roman"/>
                <w:color w:val="000000"/>
                <w:sz w:val="24"/>
                <w:szCs w:val="24"/>
              </w:rPr>
              <w:t>ЛМР</w:t>
            </w:r>
            <w:r>
              <w:rPr>
                <w:rFonts w:ascii="Times New Roman" w:hAnsi="Times New Roman" w:cs="Times New Roman"/>
                <w:sz w:val="24"/>
                <w:szCs w:val="24"/>
              </w:rPr>
              <w:t xml:space="preserve"> раздела про использование электронных государственных и муниципальных услуг и постоянное его обновление</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r>
      <w:tr w:rsidR="000D1737"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190654" w:rsidP="00675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Освещение новостей и статей по популяризации электронных государственных и муниципальных услуг на портале </w:t>
            </w:r>
            <w:r w:rsidR="00221308">
              <w:rPr>
                <w:rFonts w:ascii="Times New Roman" w:eastAsia="Times New Roman" w:hAnsi="Times New Roman" w:cs="Times New Roman"/>
                <w:color w:val="000000"/>
                <w:sz w:val="24"/>
                <w:szCs w:val="24"/>
              </w:rPr>
              <w:t>ЛМР</w:t>
            </w:r>
            <w:r w:rsidR="00221308">
              <w:rPr>
                <w:rFonts w:ascii="Times New Roman" w:hAnsi="Times New Roman" w:cs="Times New Roman"/>
                <w:sz w:val="24"/>
                <w:szCs w:val="24"/>
              </w:rPr>
              <w:t xml:space="preserve"> </w:t>
            </w:r>
            <w:r>
              <w:rPr>
                <w:rFonts w:ascii="Times New Roman" w:hAnsi="Times New Roman" w:cs="Times New Roman"/>
                <w:sz w:val="24"/>
                <w:szCs w:val="24"/>
              </w:rPr>
              <w:t>и в официальных аккаунтах социальных сетей</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r>
      <w:tr w:rsidR="000D1737" w:rsidRPr="006D4EC3" w:rsidTr="00EE448E">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190654" w:rsidP="00675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690"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Прямое вовлечение населения </w:t>
            </w:r>
            <w:r w:rsidR="00221308">
              <w:rPr>
                <w:rFonts w:ascii="Times New Roman" w:eastAsia="Times New Roman" w:hAnsi="Times New Roman" w:cs="Times New Roman"/>
                <w:color w:val="000000"/>
                <w:sz w:val="24"/>
                <w:szCs w:val="24"/>
              </w:rPr>
              <w:t>ЛМР</w:t>
            </w:r>
            <w:r>
              <w:rPr>
                <w:rFonts w:ascii="Times New Roman" w:hAnsi="Times New Roman" w:cs="Times New Roman"/>
                <w:sz w:val="24"/>
                <w:szCs w:val="24"/>
              </w:rPr>
              <w:t xml:space="preserve"> в регистрацию на портале государственных и муниципальных услуг Республики Татарстан</w:t>
            </w:r>
          </w:p>
        </w:tc>
        <w:tc>
          <w:tcPr>
            <w:tcW w:w="150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2016-2021</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132" w:type="dxa"/>
            <w:tcBorders>
              <w:top w:val="single" w:sz="4" w:space="0" w:color="auto"/>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gridSpan w:val="2"/>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r>
      <w:tr w:rsidR="000D1737" w:rsidRPr="006D4EC3" w:rsidTr="00EE448E">
        <w:trPr>
          <w:trHeight w:val="645"/>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0D1737" w:rsidRPr="00E279A8" w:rsidRDefault="000D1737" w:rsidP="00AC18D6">
            <w:pPr>
              <w:spacing w:after="0" w:line="240" w:lineRule="auto"/>
              <w:jc w:val="center"/>
              <w:rPr>
                <w:rFonts w:ascii="Times New Roman" w:eastAsia="Times New Roman" w:hAnsi="Times New Roman" w:cs="Times New Roman"/>
                <w:b/>
                <w:color w:val="000000"/>
                <w:sz w:val="24"/>
                <w:szCs w:val="24"/>
              </w:rPr>
            </w:pPr>
            <w:r w:rsidRPr="00E279A8">
              <w:rPr>
                <w:rFonts w:ascii="Times New Roman" w:eastAsia="Times New Roman" w:hAnsi="Times New Roman" w:cs="Times New Roman"/>
                <w:b/>
                <w:color w:val="000000"/>
                <w:sz w:val="24"/>
                <w:szCs w:val="24"/>
              </w:rPr>
              <w:t>Стратегический приоритет: Человеческий капитал и рынок труда. Урбанизация</w:t>
            </w:r>
          </w:p>
        </w:tc>
      </w:tr>
      <w:tr w:rsidR="000D1737" w:rsidRPr="006D4EC3" w:rsidTr="00EE448E">
        <w:trPr>
          <w:trHeight w:val="220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Проведение анализа причин незанятости безработных жителей </w:t>
            </w:r>
            <w:r w:rsidR="00221308">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имеющих среднее и высшее профессиональное образование. Подготовка инвестиционных предложений для трудоустройства жителей</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Центр занятости населения</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157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01.09.2016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EE448E">
        <w:trPr>
          <w:trHeight w:val="126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Проведение тренингов с жителями, имеющими среднее и высшее профессиональное образование, с целью развития лидирующих качеств</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126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E279A8"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и реализация проектов по развитию в ЛПХ выращивания птиц, свиней и КРС по заказу сельхозпроизводителей</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lang w:val="en-US"/>
              </w:rPr>
              <w:t>0</w:t>
            </w:r>
            <w:r w:rsidRPr="006D4EC3">
              <w:rPr>
                <w:rFonts w:ascii="Times New Roman" w:eastAsia="Times New Roman" w:hAnsi="Times New Roman" w:cs="Times New Roman"/>
                <w:color w:val="000000"/>
                <w:sz w:val="24"/>
                <w:szCs w:val="24"/>
              </w:rPr>
              <w:t>1.09.2016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189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для внесения на ОИСЭЗ предложений о "симметричной финансовой поддержке" малых форм хозяйствования аналогично крупным хозяйствам (по критериям объемов производимой продукции)</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220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Проведение анализа востребованности выпускников организации среднего профессионального образования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(ЛТЭТ) и, при необходимости, инициировать в Министерство образования и науки Республики Татарстан изменения направлений подготовки</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01.07.2017 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157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D1737" w:rsidRPr="006D4EC3"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651" w:type="dxa"/>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Проведение ежегодного зонального смотра-конкурса по рабочим профессиям в сфере АПК</w:t>
            </w:r>
          </w:p>
        </w:tc>
        <w:tc>
          <w:tcPr>
            <w:tcW w:w="1460" w:type="dxa"/>
            <w:gridSpan w:val="3"/>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2017-2018 гг.</w:t>
            </w:r>
          </w:p>
        </w:tc>
        <w:tc>
          <w:tcPr>
            <w:tcW w:w="2132" w:type="dxa"/>
            <w:gridSpan w:val="2"/>
            <w:tcBorders>
              <w:top w:val="nil"/>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Министерство сельского хозяйства и продовольствия Республики Татарстан, </w:t>
            </w:r>
            <w:r w:rsidR="00221308">
              <w:rPr>
                <w:rFonts w:ascii="Times New Roman" w:eastAsia="Times New Roman" w:hAnsi="Times New Roman" w:cs="Times New Roman"/>
                <w:color w:val="000000"/>
                <w:sz w:val="24"/>
                <w:szCs w:val="24"/>
              </w:rPr>
              <w:t>ИК ЛМР</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1575"/>
        </w:trPr>
        <w:tc>
          <w:tcPr>
            <w:tcW w:w="576" w:type="dxa"/>
            <w:tcBorders>
              <w:top w:val="nil"/>
              <w:left w:val="single" w:sz="4" w:space="0" w:color="auto"/>
              <w:bottom w:val="single" w:sz="4" w:space="0" w:color="auto"/>
              <w:right w:val="single" w:sz="4" w:space="0" w:color="auto"/>
            </w:tcBorders>
            <w:shd w:val="clear" w:color="auto" w:fill="auto"/>
            <w:vAlign w:val="center"/>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651" w:type="dxa"/>
            <w:tcBorders>
              <w:top w:val="nil"/>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обучения по повышению компьютерной грамотности людей старшего и среднего возраста, в том числе навыкам работы в сети «Интернет», навыкам пользования порталом государственных и муниципальных услуг Республики Татарстан </w:t>
            </w:r>
          </w:p>
        </w:tc>
        <w:tc>
          <w:tcPr>
            <w:tcW w:w="1460" w:type="dxa"/>
            <w:gridSpan w:val="3"/>
            <w:tcBorders>
              <w:top w:val="nil"/>
              <w:left w:val="nil"/>
              <w:bottom w:val="single" w:sz="4" w:space="0" w:color="auto"/>
              <w:right w:val="single" w:sz="4" w:space="0" w:color="auto"/>
            </w:tcBorders>
            <w:shd w:val="clear" w:color="auto" w:fill="auto"/>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32" w:type="dxa"/>
            <w:gridSpan w:val="2"/>
            <w:tcBorders>
              <w:top w:val="nil"/>
              <w:left w:val="nil"/>
              <w:bottom w:val="single" w:sz="4" w:space="0" w:color="auto"/>
              <w:right w:val="single" w:sz="4" w:space="0" w:color="auto"/>
            </w:tcBorders>
            <w:shd w:val="clear" w:color="auto" w:fill="auto"/>
            <w:vAlign w:val="center"/>
          </w:tcPr>
          <w:p w:rsidR="000D1737" w:rsidRPr="006D4EC3" w:rsidRDefault="00221308"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ГКУ «Центр занятости населения Лаишевского района»</w:t>
            </w:r>
          </w:p>
        </w:tc>
        <w:tc>
          <w:tcPr>
            <w:tcW w:w="2242" w:type="dxa"/>
            <w:gridSpan w:val="3"/>
            <w:tcBorders>
              <w:top w:val="nil"/>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vAlign w:val="center"/>
          </w:tcPr>
          <w:p w:rsidR="000D1737" w:rsidRPr="006D4EC3" w:rsidRDefault="000D1737" w:rsidP="006758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5723E4" w:rsidTr="00EE448E">
        <w:trPr>
          <w:trHeight w:val="697"/>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0D1737" w:rsidRPr="005723E4" w:rsidRDefault="000D1737" w:rsidP="00AC18D6">
            <w:pPr>
              <w:spacing w:after="0" w:line="240" w:lineRule="auto"/>
              <w:jc w:val="center"/>
              <w:rPr>
                <w:rFonts w:ascii="Times New Roman" w:eastAsia="Times New Roman" w:hAnsi="Times New Roman" w:cs="Times New Roman"/>
                <w:b/>
                <w:color w:val="000000"/>
                <w:sz w:val="24"/>
                <w:szCs w:val="24"/>
              </w:rPr>
            </w:pPr>
            <w:r w:rsidRPr="005723E4">
              <w:rPr>
                <w:rFonts w:ascii="Times New Roman" w:eastAsia="Times New Roman" w:hAnsi="Times New Roman" w:cs="Times New Roman"/>
                <w:b/>
                <w:color w:val="000000"/>
                <w:sz w:val="24"/>
                <w:szCs w:val="24"/>
              </w:rPr>
              <w:t>Стратегический приоритет: Экономическое развитие</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Инвентаризация и формирование реестра незадействованных производственных площадей, в том числе и земельных участков</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Привлечение инвесторов в район для</w:t>
            </w:r>
            <w:r>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размещении на его территории новых или расширения действующих производств</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постоянно</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предложений по межмуниципальным инвестиционным проектам в рамках агломерации</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Реализация инвестиционных проектов, в т.ч.:</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второго участка технико-внедренческой особой экономической зоны «Иннополис»</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2012-2030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D324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sz w:val="24"/>
                <w:szCs w:val="24"/>
              </w:rPr>
              <w:t>, О</w:t>
            </w:r>
            <w:r w:rsidR="000D1737">
              <w:rPr>
                <w:rFonts w:ascii="Times New Roman" w:eastAsia="Times New Roman" w:hAnsi="Times New Roman" w:cs="Times New Roman"/>
                <w:sz w:val="24"/>
                <w:szCs w:val="24"/>
              </w:rPr>
              <w:t>ЭЗ</w:t>
            </w:r>
            <w:r w:rsidR="000D1737" w:rsidRPr="006D4EC3">
              <w:rPr>
                <w:rFonts w:ascii="Times New Roman" w:eastAsia="Times New Roman" w:hAnsi="Times New Roman" w:cs="Times New Roman"/>
                <w:sz w:val="24"/>
                <w:szCs w:val="24"/>
              </w:rPr>
              <w:t xml:space="preserve"> «Иннополис»</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4700000,0 (разбивка по годам не определена)</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.2</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международного инвестиционного технополиса «СМАРТ-Сити Казань»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2014-2030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sz w:val="24"/>
                <w:szCs w:val="24"/>
              </w:rPr>
              <w:t>, АИР РТ</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400000,0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(разбивка по годам не определена)</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1906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Проект «Аэротрополис» объединяющий ОЭЗ «Иннополис» и технополис «СМАРТ-Сити Казань»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2016-203-</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sz w:val="24"/>
                <w:szCs w:val="24"/>
              </w:rPr>
              <w:t>, АИР РТ</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Сумма не определена</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.4</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второй очереди жилого посёлка ОАО «Ай Си Эл-КПО ВС» в с. Усады</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2016-2019</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ОАО «Ай Си Эл-КПО ВС»</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137,5</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137,5</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137,5</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2019 – 137,5</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«Сокуры»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«Управляющая компания «Сокуры»</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60,0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50,0</w:t>
            </w:r>
          </w:p>
          <w:p w:rsidR="000D1737" w:rsidRPr="006D4EC3" w:rsidRDefault="000D1737" w:rsidP="00AC18D6">
            <w:pPr>
              <w:spacing w:after="0" w:line="240" w:lineRule="auto"/>
              <w:jc w:val="center"/>
              <w:rPr>
                <w:rFonts w:ascii="Times New Roman" w:eastAsia="Times New Roman" w:hAnsi="Times New Roman" w:cs="Times New Roman"/>
                <w:sz w:val="24"/>
                <w:szCs w:val="24"/>
              </w:rPr>
            </w:pP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 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.6</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«Лаишево»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highlight w:val="yellow"/>
              </w:rPr>
            </w:pPr>
            <w:r w:rsidRPr="006D4EC3">
              <w:rPr>
                <w:rFonts w:ascii="Times New Roman" w:eastAsia="Times New Roman" w:hAnsi="Times New Roman" w:cs="Times New Roman"/>
                <w:sz w:val="24"/>
                <w:szCs w:val="24"/>
              </w:rPr>
              <w:t>ООО «УК «Созидание»</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3,0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10,0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РТ, 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.7</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индустриального парка «Ин Парк-Казань»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2014-2018</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«Ин Парк-Казань»</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200,0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200,0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200,0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Казанский Логистический почтовый центр</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ФГУП «Почта России»</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900,0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900,0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.9</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Создание промышленной площадки «Кирби»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«ФабрикАрт»</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400,0</w:t>
            </w:r>
          </w:p>
          <w:p w:rsidR="000D1737" w:rsidRPr="006D4EC3" w:rsidRDefault="000D1737" w:rsidP="00AC18D6">
            <w:pPr>
              <w:spacing w:after="0" w:line="240" w:lineRule="auto"/>
              <w:jc w:val="center"/>
              <w:rPr>
                <w:rFonts w:ascii="Times New Roman" w:eastAsia="Times New Roman" w:hAnsi="Times New Roman" w:cs="Times New Roman"/>
                <w:sz w:val="24"/>
                <w:szCs w:val="24"/>
              </w:rPr>
            </w:pP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1906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.10</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промышленной площадки «Ферекс</w:t>
            </w:r>
            <w:r>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 xml:space="preserve">Лаишево»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«Ферекс Лаишево»</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30,0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30,0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.11</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индустриального парка «Никольское»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2015-2018</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«Управляющая компания «Индустриальный парк «Никольское»</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31,0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31,0</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2018 – 31,0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.12</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Развитие промышленной площадки «Рождествено» </w:t>
            </w:r>
            <w:r w:rsidR="00221308">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sz w:val="24"/>
                <w:szCs w:val="24"/>
              </w:rPr>
              <w:t xml:space="preserve"> Республики Татарстан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«ПолиМикс Казань»</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7,5</w:t>
            </w:r>
          </w:p>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2017 – 10,0</w:t>
            </w:r>
          </w:p>
          <w:p w:rsidR="000D1737" w:rsidRPr="006D4EC3" w:rsidRDefault="000D1737" w:rsidP="00AC18D6">
            <w:pPr>
              <w:spacing w:after="0" w:line="240" w:lineRule="auto"/>
              <w:jc w:val="center"/>
              <w:rPr>
                <w:rFonts w:ascii="Times New Roman" w:eastAsia="Times New Roman" w:hAnsi="Times New Roman" w:cs="Times New Roman"/>
                <w:sz w:val="24"/>
                <w:szCs w:val="24"/>
              </w:rPr>
            </w:pPr>
          </w:p>
          <w:p w:rsidR="000D1737" w:rsidRPr="006D4EC3" w:rsidRDefault="000D1737" w:rsidP="00AC18D6">
            <w:pPr>
              <w:spacing w:after="0" w:line="240" w:lineRule="auto"/>
              <w:jc w:val="center"/>
              <w:rPr>
                <w:rFonts w:ascii="Times New Roman" w:eastAsia="Times New Roman" w:hAnsi="Times New Roman" w:cs="Times New Roman"/>
                <w:sz w:val="24"/>
                <w:szCs w:val="24"/>
              </w:rPr>
            </w:pPr>
          </w:p>
          <w:p w:rsidR="000D1737" w:rsidRPr="006D4EC3" w:rsidRDefault="000D1737" w:rsidP="00AC18D6">
            <w:pPr>
              <w:spacing w:after="0" w:line="240" w:lineRule="auto"/>
              <w:jc w:val="center"/>
              <w:rPr>
                <w:rFonts w:ascii="Times New Roman" w:eastAsia="Times New Roman" w:hAnsi="Times New Roman" w:cs="Times New Roman"/>
                <w:sz w:val="24"/>
                <w:szCs w:val="24"/>
              </w:rPr>
            </w:pP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промышленной площадки «Тулпар</w:t>
            </w:r>
            <w:r>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Аэро</w:t>
            </w:r>
            <w:r>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групп»</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ООО «Тулпар</w:t>
            </w:r>
            <w:r>
              <w:rPr>
                <w:rFonts w:ascii="Times New Roman" w:eastAsia="Times New Roman" w:hAnsi="Times New Roman" w:cs="Times New Roman"/>
                <w:sz w:val="24"/>
                <w:szCs w:val="24"/>
              </w:rPr>
              <w:t xml:space="preserve"> </w:t>
            </w:r>
            <w:r w:rsidRPr="006D4EC3">
              <w:rPr>
                <w:rFonts w:ascii="Times New Roman" w:eastAsia="Times New Roman" w:hAnsi="Times New Roman" w:cs="Times New Roman"/>
                <w:sz w:val="24"/>
                <w:szCs w:val="24"/>
              </w:rPr>
              <w:t>Аэро Групп»</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 – 200,0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.14</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завода по производству соков с логистическим центром</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2016-2018</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ООО «Бенконс Групп»</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1500,0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1500,0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1000,0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Строительство Технопарка – Поволжский инфраструктурный комплекс</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Информация отсутствует</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.16</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 xml:space="preserve">Строительство Международного конгрессно-выставочного центра </w:t>
            </w:r>
            <w:r w:rsidRPr="006D4EC3">
              <w:rPr>
                <w:rFonts w:ascii="Times New Roman" w:hAnsi="Times New Roman" w:cs="Times New Roman"/>
                <w:sz w:val="24"/>
                <w:szCs w:val="24"/>
                <w:lang w:val="en-US"/>
              </w:rPr>
              <w:t>KazanExpo</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hAnsi="Times New Roman" w:cs="Times New Roman"/>
                <w:sz w:val="24"/>
                <w:szCs w:val="24"/>
              </w:rPr>
            </w:pPr>
            <w:r w:rsidRPr="006D4EC3">
              <w:rPr>
                <w:rFonts w:ascii="Times New Roman" w:hAnsi="Times New Roman" w:cs="Times New Roman"/>
                <w:sz w:val="24"/>
                <w:szCs w:val="24"/>
              </w:rPr>
              <w:t>2015-2018</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D324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4000,0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2017 – 5000,0</w:t>
            </w: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2018 – 5000,0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Бюджет РФ, РТ</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190654"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.17</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 xml:space="preserve">Создание </w:t>
            </w:r>
            <w:r w:rsidRPr="006D4EC3">
              <w:rPr>
                <w:rFonts w:ascii="Times New Roman" w:eastAsia="Times New Roman" w:hAnsi="Times New Roman" w:cs="Times New Roman"/>
                <w:sz w:val="24"/>
                <w:szCs w:val="24"/>
                <w:lang w:val="en-US"/>
              </w:rPr>
              <w:t>IT</w:t>
            </w:r>
            <w:r w:rsidRPr="006D4EC3">
              <w:rPr>
                <w:rFonts w:ascii="Times New Roman" w:eastAsia="Times New Roman" w:hAnsi="Times New Roman" w:cs="Times New Roman"/>
                <w:sz w:val="24"/>
                <w:szCs w:val="24"/>
              </w:rPr>
              <w:t>-кластера на базе компаний «</w:t>
            </w:r>
            <w:r w:rsidRPr="006D4EC3">
              <w:rPr>
                <w:rFonts w:ascii="Times New Roman" w:eastAsia="Times New Roman" w:hAnsi="Times New Roman" w:cs="Times New Roman"/>
                <w:sz w:val="24"/>
                <w:szCs w:val="24"/>
                <w:lang w:val="en-US"/>
              </w:rPr>
              <w:t>ICL</w:t>
            </w:r>
            <w:r w:rsidRPr="006D4EC3">
              <w:rPr>
                <w:rFonts w:ascii="Times New Roman" w:eastAsia="Times New Roman" w:hAnsi="Times New Roman" w:cs="Times New Roman"/>
                <w:sz w:val="24"/>
                <w:szCs w:val="24"/>
              </w:rPr>
              <w: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ОАО «Ай Си Эл-КПО ВС»</w:t>
            </w:r>
            <w:r>
              <w:rPr>
                <w:rFonts w:ascii="Times New Roman" w:eastAsia="Times New Roman" w:hAnsi="Times New Roman" w:cs="Times New Roman"/>
                <w:sz w:val="24"/>
                <w:szCs w:val="24"/>
              </w:rPr>
              <w:t>, Министерство информатизации и связи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Информация отсутствует</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Создание тепличного комплекса компании ООО «Лето»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2015-2016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ООО «Егорьевские теплицы»</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2016 – 200,0</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частные инвестиции</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.19</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орошаемого участка ООО «Бима», проектной мощностью 17 га</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ЛМР</w:t>
            </w:r>
            <w:r>
              <w:rPr>
                <w:rFonts w:ascii="Times New Roman" w:eastAsia="Times New Roman" w:hAnsi="Times New Roman" w:cs="Times New Roman"/>
                <w:sz w:val="24"/>
                <w:szCs w:val="24"/>
              </w:rPr>
              <w:t xml:space="preserve">, </w:t>
            </w:r>
          </w:p>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«Бима»</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 – 4,3</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.20</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осушительных сетей у с. Карадули, проектной мощностью 34 га</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ЛМР</w:t>
            </w:r>
          </w:p>
          <w:p w:rsidR="000D1737" w:rsidRPr="006D4EC3" w:rsidRDefault="000D1737" w:rsidP="00751F83">
            <w:pPr>
              <w:spacing w:after="0" w:line="240" w:lineRule="auto"/>
              <w:jc w:val="center"/>
              <w:rPr>
                <w:rFonts w:ascii="Times New Roman" w:eastAsia="Times New Roman" w:hAnsi="Times New Roman" w:cs="Times New Roman"/>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0D1737">
              <w:rPr>
                <w:rFonts w:ascii="Times New Roman" w:eastAsia="Times New Roman" w:hAnsi="Times New Roman" w:cs="Times New Roman"/>
                <w:color w:val="000000"/>
                <w:sz w:val="24"/>
                <w:szCs w:val="24"/>
              </w:rPr>
              <w:t>.21</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оросительных сетей и копани у с. Рождествено, проектной мощностью 100 га</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Управление сельского хозяйства и продовольствия </w:t>
            </w:r>
            <w:r w:rsidR="00221308">
              <w:rPr>
                <w:rFonts w:ascii="Times New Roman" w:eastAsia="Times New Roman" w:hAnsi="Times New Roman" w:cs="Times New Roman"/>
                <w:color w:val="000000"/>
                <w:sz w:val="24"/>
                <w:szCs w:val="24"/>
              </w:rPr>
              <w:t xml:space="preserve"> ЛМР</w:t>
            </w:r>
            <w:r w:rsidR="00221308">
              <w:rPr>
                <w:rFonts w:ascii="Times New Roman" w:eastAsia="Times New Roman" w:hAnsi="Times New Roman" w:cs="Times New Roman"/>
                <w:sz w:val="24"/>
                <w:szCs w:val="24"/>
              </w:rPr>
              <w:t xml:space="preserve"> </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EE44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751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РТ </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Проведение заседаний общественного совета, совещаний и обучений с представителями незанятого экономически активного населения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Ежеквартально</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86795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 xml:space="preserve">Создание электронной базы незадействованных производственных площадей и земельных участков на территории </w:t>
            </w:r>
            <w:r w:rsidR="00221308">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с детальным описанием прилегающих к ним участков и сетей инженерно-технического обеспечения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xml:space="preserve">, Министерство экономики Республики Татарстан, </w:t>
            </w:r>
            <w:r>
              <w:rPr>
                <w:rFonts w:ascii="Times New Roman" w:eastAsia="Times New Roman" w:hAnsi="Times New Roman" w:cs="Times New Roman"/>
                <w:color w:val="000000"/>
                <w:sz w:val="24"/>
                <w:szCs w:val="24"/>
              </w:rPr>
              <w:t>ИК</w:t>
            </w:r>
            <w:r w:rsidR="000D1737" w:rsidRPr="006D4EC3">
              <w:rPr>
                <w:rFonts w:ascii="Times New Roman" w:eastAsia="Times New Roman" w:hAnsi="Times New Roman" w:cs="Times New Roman"/>
                <w:color w:val="000000"/>
                <w:sz w:val="24"/>
                <w:szCs w:val="24"/>
              </w:rPr>
              <w:t xml:space="preserve"> муниципальных образований, входящих в экономическую зону</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 xml:space="preserve">Создание на базе МФЦ </w:t>
            </w:r>
            <w:r w:rsidR="00221308">
              <w:rPr>
                <w:rFonts w:ascii="Times New Roman" w:eastAsia="Times New Roman" w:hAnsi="Times New Roman" w:cs="Times New Roman"/>
                <w:color w:val="000000"/>
                <w:sz w:val="24"/>
                <w:szCs w:val="24"/>
              </w:rPr>
              <w:t xml:space="preserve"> 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системы одного окна для инвесторов. Разработка административного регламента оказания услуг инвесторам через одно окно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color w:val="000000"/>
                <w:sz w:val="24"/>
                <w:szCs w:val="24"/>
              </w:rPr>
              <w:t>Разработка регламента передачи имущества учреждений социальной сферы, освобождаемого в результате оптимизационных мероприятий, в муниципальную казну. Включение информации об этих объектах в электронную базу незадействованных площадей и земельных участков</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01.09.2017</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и утверждение нормативным правовым актом регламента формирования и деятельности ОИСЭЗ</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01.09.2016</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Министерство экономики Республики Татарстан совместно с </w:t>
            </w:r>
            <w:r w:rsidR="00221308">
              <w:rPr>
                <w:rFonts w:ascii="Times New Roman" w:eastAsia="Times New Roman" w:hAnsi="Times New Roman" w:cs="Times New Roman"/>
                <w:color w:val="000000"/>
                <w:sz w:val="24"/>
                <w:szCs w:val="24"/>
              </w:rPr>
              <w:t>ИК</w:t>
            </w:r>
            <w:r w:rsidRPr="006D4EC3">
              <w:rPr>
                <w:rFonts w:ascii="Times New Roman" w:eastAsia="Times New Roman" w:hAnsi="Times New Roman" w:cs="Times New Roman"/>
                <w:color w:val="000000"/>
                <w:sz w:val="24"/>
                <w:szCs w:val="24"/>
              </w:rPr>
              <w:t>, входящих в  экономическую зону</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sz w:val="24"/>
                <w:szCs w:val="24"/>
              </w:rPr>
            </w:pPr>
            <w:r w:rsidRPr="006D4EC3">
              <w:rPr>
                <w:rFonts w:ascii="Times New Roman" w:eastAsia="Times New Roman" w:hAnsi="Times New Roman" w:cs="Times New Roman"/>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формирования решения на ОИСЭЗ предложения в адрес Президента Республики Татарстан о необходимости разработки в 2016 году государственной программы развития и размещения производительных сил до 2021 и на период до 2030 гг.</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ОИСЭЗ, Министерство экономики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Разработка регламента внесения на ОИСЭЗ инвестиционных проектов, имеющих межмуниципальный характер</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Министерство экономики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регламента мониторинга реализуемых на территории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программ и проектов с использованием технологии управления по отклонениям и персональной ответственности за их реализацию</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Разработать и внедрить информационно-аналитическую систему продвижения продукции местных товаропроизводителей</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xml:space="preserve">, </w:t>
            </w:r>
            <w:r w:rsidR="000D1737" w:rsidRPr="006D4EC3">
              <w:rPr>
                <w:rFonts w:ascii="Times New Roman" w:eastAsia="Times New Roman" w:hAnsi="Times New Roman" w:cs="Times New Roman"/>
                <w:color w:val="000000"/>
                <w:sz w:val="24"/>
                <w:szCs w:val="24"/>
              </w:rPr>
              <w:t>Министерство информатизации и связи Республики Татарстан, Министерство экономики Республики Татарстан, ОИСЭЗ</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ежегодного мониторинга обеспеченности населения услугами торговли и платными услугами</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Проведение ежегодного мониторинга торговых площадей, в целях соответствия нормативов минимальной обеспеченности населения площадью торговых объектов  </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услугами торговли малонаселённые, труднодоступные населённые пункты района, согласно графика выездной торговли</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предприниматели, согласно утверждённого графика</w:t>
            </w:r>
          </w:p>
        </w:tc>
        <w:tc>
          <w:tcPr>
            <w:tcW w:w="2242" w:type="dxa"/>
            <w:gridSpan w:val="3"/>
            <w:tcBorders>
              <w:top w:val="single" w:sz="4" w:space="0" w:color="auto"/>
              <w:left w:val="nil"/>
              <w:bottom w:val="single" w:sz="4" w:space="0" w:color="auto"/>
              <w:right w:val="single" w:sz="4" w:space="0" w:color="auto"/>
            </w:tcBorders>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2213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Строительство торговых объектов в малонаселённых пунктах </w:t>
            </w:r>
            <w:r w:rsidR="00221308">
              <w:rPr>
                <w:rFonts w:ascii="Times New Roman" w:eastAsia="Times New Roman" w:hAnsi="Times New Roman" w:cs="Times New Roman"/>
                <w:color w:val="000000"/>
                <w:sz w:val="24"/>
                <w:szCs w:val="24"/>
              </w:rPr>
              <w:t>ЛМР</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индивидуальные предприниматели</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Содействие организации и развитию предприятий по оказанию бытовых услуг и торговых предприятий</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индивидуальные предприниматели</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221308">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2651" w:type="dxa"/>
            <w:tcBorders>
              <w:top w:val="single" w:sz="4" w:space="0" w:color="auto"/>
              <w:left w:val="nil"/>
              <w:bottom w:val="single" w:sz="4" w:space="0" w:color="auto"/>
              <w:right w:val="single" w:sz="4" w:space="0" w:color="auto"/>
            </w:tcBorders>
            <w:shd w:val="clear" w:color="auto" w:fill="auto"/>
            <w:vAlign w:val="center"/>
          </w:tcPr>
          <w:p w:rsidR="000D1737"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районных, в т.ч. сельскохозяйственных ярмарок и организация участия предприятий район в отраслевых, межрайонных, региональных, федеральных выставках, ярмарках, форумах</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2016-2030</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0D1737" w:rsidRPr="006D4EC3" w:rsidRDefault="00221308"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Pr>
                <w:rFonts w:ascii="Times New Roman" w:eastAsia="Times New Roman" w:hAnsi="Times New Roman" w:cs="Times New Roman"/>
                <w:color w:val="000000"/>
                <w:sz w:val="24"/>
                <w:szCs w:val="24"/>
              </w:rPr>
              <w:t>, индивидуальные предприниматели</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264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0D1737" w:rsidRPr="00044587" w:rsidRDefault="000D1737" w:rsidP="00AC18D6">
            <w:pPr>
              <w:spacing w:after="0" w:line="240" w:lineRule="auto"/>
              <w:jc w:val="center"/>
              <w:rPr>
                <w:rFonts w:ascii="Times New Roman" w:eastAsia="Times New Roman" w:hAnsi="Times New Roman" w:cs="Times New Roman"/>
                <w:b/>
                <w:color w:val="000000"/>
                <w:sz w:val="24"/>
                <w:szCs w:val="24"/>
              </w:rPr>
            </w:pPr>
            <w:r w:rsidRPr="00044587">
              <w:rPr>
                <w:rFonts w:ascii="Times New Roman" w:eastAsia="Times New Roman" w:hAnsi="Times New Roman" w:cs="Times New Roman"/>
                <w:b/>
                <w:color w:val="000000"/>
                <w:sz w:val="24"/>
                <w:szCs w:val="24"/>
              </w:rPr>
              <w:t xml:space="preserve">Стратегический приоритет: Экономическая самодостаточность </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86795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общественного инвестиционного совета экономической зоны (далее -</w:t>
            </w:r>
            <w:r>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ОИСЭЗ)</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86795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w:t>
            </w:r>
            <w:r w:rsidR="00867958">
              <w:rPr>
                <w:rFonts w:ascii="Times New Roman" w:eastAsia="Times New Roman" w:hAnsi="Times New Roman" w:cs="Times New Roman"/>
                <w:color w:val="000000"/>
                <w:sz w:val="24"/>
                <w:szCs w:val="24"/>
              </w:rPr>
              <w:t>9</w:t>
            </w:r>
            <w:r w:rsidRPr="006D4EC3">
              <w:rPr>
                <w:rFonts w:ascii="Times New Roman" w:eastAsia="Times New Roman" w:hAnsi="Times New Roman" w:cs="Times New Roman"/>
                <w:color w:val="000000"/>
                <w:sz w:val="24"/>
                <w:szCs w:val="24"/>
              </w:rPr>
              <w:t>.2016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Министерство экономики Республики Татарстан совместно с Главами муниципальных районов  экономической зоны</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Подготовка предложений для рассмотрения на ОИСЭЗ, Президиуме Совета муниципальных образований Республики Татарстан, Экономическом совете при Кабинете Министров Республики Татарстан предложений о стимулировании муниципальных образований на увеличение налогооблагаемой базы с применением механизма сохранения дополнительно полученных доходов в бюджете муниципальных образований на очередной финансовый год по инвестиционным проектам, реализованным за счет привлечения внебюджетных источников</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Инвестиционного меморандума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на основе информации о потребности товаропроизводителей Республики Татарстан и регионов Российской Федерации в продукции, которую можно производить на территории </w:t>
            </w:r>
            <w:r w:rsidR="00221308">
              <w:rPr>
                <w:rFonts w:ascii="Times New Roman" w:eastAsia="Times New Roman" w:hAnsi="Times New Roman" w:cs="Times New Roman"/>
                <w:color w:val="000000"/>
                <w:sz w:val="24"/>
                <w:szCs w:val="24"/>
              </w:rPr>
              <w:t>ЛМР</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01.10.2016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Формирование электронной базы инвестиционных ниш на основе регулярно получаемой информации из электронного каталога Агентства по государственному заказу Республики Татарстан и инвестиционного меморандума Республики Татарстан</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30.12.2016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Внесение на Экономический совет при Кабинете Министров Республики Татарстан вопроса о регистрации хозяйствующих субъектов, осуществляющих свою деятельность на территории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(и других муниципальных образований)</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22130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Подготовка предложений для инвестиционных соглашений с инвесторами, планирующими создавать свои производства или филиалы на территории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 xml:space="preserve">об инвестиционном обременении, суть которого заключается в постановке на налоговый учет в </w:t>
            </w:r>
            <w:r w:rsidR="00221308">
              <w:rPr>
                <w:rFonts w:ascii="Times New Roman" w:eastAsia="Times New Roman" w:hAnsi="Times New Roman" w:cs="Times New Roman"/>
                <w:color w:val="000000"/>
                <w:sz w:val="24"/>
                <w:szCs w:val="24"/>
              </w:rPr>
              <w:t>ЛМР</w:t>
            </w:r>
            <w:r w:rsidR="00221308" w:rsidRPr="006D4EC3">
              <w:rPr>
                <w:rFonts w:ascii="Times New Roman" w:eastAsia="Times New Roman" w:hAnsi="Times New Roman" w:cs="Times New Roman"/>
                <w:color w:val="000000"/>
                <w:sz w:val="24"/>
                <w:szCs w:val="24"/>
              </w:rPr>
              <w:t xml:space="preserve"> </w:t>
            </w:r>
            <w:r w:rsidRPr="006D4EC3">
              <w:rPr>
                <w:rFonts w:ascii="Times New Roman" w:eastAsia="Times New Roman" w:hAnsi="Times New Roman" w:cs="Times New Roman"/>
                <w:color w:val="000000"/>
                <w:sz w:val="24"/>
                <w:szCs w:val="24"/>
              </w:rPr>
              <w:t>взамен на муниципальные преференции</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22130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10421" w:type="dxa"/>
            <w:gridSpan w:val="11"/>
            <w:tcBorders>
              <w:top w:val="single" w:sz="4" w:space="0" w:color="auto"/>
              <w:left w:val="single" w:sz="4" w:space="0" w:color="auto"/>
              <w:bottom w:val="single" w:sz="4" w:space="0" w:color="auto"/>
              <w:right w:val="single" w:sz="4" w:space="0" w:color="auto"/>
            </w:tcBorders>
            <w:shd w:val="pct15" w:color="auto" w:fill="auto"/>
            <w:vAlign w:val="center"/>
            <w:hideMark/>
          </w:tcPr>
          <w:p w:rsidR="000D1737" w:rsidRPr="00CC30E4" w:rsidRDefault="000D1737" w:rsidP="00AC18D6">
            <w:pPr>
              <w:spacing w:after="0" w:line="240" w:lineRule="auto"/>
              <w:jc w:val="center"/>
              <w:rPr>
                <w:rFonts w:ascii="Times New Roman" w:eastAsia="Times New Roman" w:hAnsi="Times New Roman" w:cs="Times New Roman"/>
                <w:b/>
                <w:color w:val="000000"/>
                <w:sz w:val="24"/>
                <w:szCs w:val="24"/>
              </w:rPr>
            </w:pPr>
            <w:r w:rsidRPr="00CC30E4">
              <w:rPr>
                <w:rFonts w:ascii="Times New Roman" w:eastAsia="Times New Roman" w:hAnsi="Times New Roman" w:cs="Times New Roman"/>
                <w:b/>
                <w:color w:val="000000"/>
                <w:sz w:val="24"/>
                <w:szCs w:val="24"/>
              </w:rPr>
              <w:t>Стратегический приоритет: повышение системы государственного и муниципального управления</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Инициирование на обсуждение ОИСЭЗ:</w:t>
            </w:r>
          </w:p>
        </w:tc>
        <w:tc>
          <w:tcPr>
            <w:tcW w:w="1460" w:type="dxa"/>
            <w:gridSpan w:val="3"/>
            <w:vMerge w:val="restart"/>
            <w:tcBorders>
              <w:top w:val="single" w:sz="4" w:space="0" w:color="auto"/>
              <w:left w:val="nil"/>
              <w:right w:val="single" w:sz="4" w:space="0" w:color="auto"/>
            </w:tcBorders>
            <w:shd w:val="clear" w:color="auto" w:fill="auto"/>
            <w:vAlign w:val="center"/>
            <w:hideMark/>
          </w:tcPr>
          <w:p w:rsidR="000D1737" w:rsidRPr="006D4EC3" w:rsidRDefault="000D1737" w:rsidP="00867958">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w:t>
            </w:r>
            <w:r w:rsidR="00867958">
              <w:rPr>
                <w:rFonts w:ascii="Times New Roman" w:eastAsia="Times New Roman" w:hAnsi="Times New Roman" w:cs="Times New Roman"/>
                <w:color w:val="000000"/>
                <w:sz w:val="24"/>
                <w:szCs w:val="24"/>
              </w:rPr>
              <w:t>9</w:t>
            </w:r>
            <w:r w:rsidRPr="006D4EC3">
              <w:rPr>
                <w:rFonts w:ascii="Times New Roman" w:eastAsia="Times New Roman" w:hAnsi="Times New Roman" w:cs="Times New Roman"/>
                <w:color w:val="000000"/>
                <w:sz w:val="24"/>
                <w:szCs w:val="24"/>
              </w:rPr>
              <w:t>.2016</w:t>
            </w:r>
          </w:p>
        </w:tc>
        <w:tc>
          <w:tcPr>
            <w:tcW w:w="2132" w:type="dxa"/>
            <w:gridSpan w:val="2"/>
            <w:vMerge w:val="restart"/>
            <w:tcBorders>
              <w:top w:val="single" w:sz="4" w:space="0" w:color="auto"/>
              <w:left w:val="nil"/>
              <w:right w:val="single" w:sz="4" w:space="0" w:color="auto"/>
            </w:tcBorders>
            <w:shd w:val="clear" w:color="auto" w:fill="auto"/>
            <w:vAlign w:val="center"/>
            <w:hideMark/>
          </w:tcPr>
          <w:p w:rsidR="000D1737" w:rsidRPr="006D4EC3" w:rsidRDefault="00AD6E6C" w:rsidP="00175F9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r w:rsidR="000D1737" w:rsidRPr="006D4EC3">
              <w:rPr>
                <w:rFonts w:ascii="Times New Roman" w:eastAsia="Times New Roman" w:hAnsi="Times New Roman" w:cs="Times New Roman"/>
                <w:color w:val="000000"/>
                <w:sz w:val="24"/>
                <w:szCs w:val="24"/>
              </w:rPr>
              <w:t>, ОИСЭЗ, Министерство экономики Республики Татарстан</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необходимости разработки пакета нормативных правовых актов по агломерационному развитию</w:t>
            </w:r>
          </w:p>
        </w:tc>
        <w:tc>
          <w:tcPr>
            <w:tcW w:w="1460" w:type="dxa"/>
            <w:gridSpan w:val="3"/>
            <w:vMerge/>
            <w:tcBorders>
              <w:left w:val="nil"/>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sidR="000D1737">
              <w:rPr>
                <w:rFonts w:ascii="Times New Roman" w:eastAsia="Times New Roman" w:hAnsi="Times New Roman" w:cs="Times New Roman"/>
                <w:color w:val="000000"/>
                <w:sz w:val="24"/>
                <w:szCs w:val="24"/>
              </w:rPr>
              <w:t>.1</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разработки механизма согласования межмуниципальных проектов и программ</w:t>
            </w:r>
          </w:p>
        </w:tc>
        <w:tc>
          <w:tcPr>
            <w:tcW w:w="1460" w:type="dxa"/>
            <w:gridSpan w:val="3"/>
            <w:vMerge/>
            <w:tcBorders>
              <w:left w:val="nil"/>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sidR="000D1737">
              <w:rPr>
                <w:rFonts w:ascii="Times New Roman" w:eastAsia="Times New Roman" w:hAnsi="Times New Roman" w:cs="Times New Roman"/>
                <w:color w:val="000000"/>
                <w:sz w:val="24"/>
                <w:szCs w:val="24"/>
              </w:rPr>
              <w:t>.2</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разработки типовой структуры ОМС</w:t>
            </w:r>
          </w:p>
        </w:tc>
        <w:tc>
          <w:tcPr>
            <w:tcW w:w="1460" w:type="dxa"/>
            <w:gridSpan w:val="3"/>
            <w:vMerge/>
            <w:tcBorders>
              <w:left w:val="nil"/>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sidR="000D1737">
              <w:rPr>
                <w:rFonts w:ascii="Times New Roman" w:eastAsia="Times New Roman" w:hAnsi="Times New Roman" w:cs="Times New Roman"/>
                <w:color w:val="000000"/>
                <w:sz w:val="24"/>
                <w:szCs w:val="24"/>
              </w:rPr>
              <w:t>.3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создания единого республиканского органа по разработке, мониторингу и подготовке предложений по переливу ресурсов из одних программ в другие по результатам мониторинга их исполнения</w:t>
            </w:r>
          </w:p>
        </w:tc>
        <w:tc>
          <w:tcPr>
            <w:tcW w:w="1460" w:type="dxa"/>
            <w:gridSpan w:val="3"/>
            <w:vMerge/>
            <w:tcBorders>
              <w:left w:val="nil"/>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D1737">
              <w:rPr>
                <w:rFonts w:ascii="Times New Roman" w:eastAsia="Times New Roman" w:hAnsi="Times New Roman" w:cs="Times New Roman"/>
                <w:color w:val="000000"/>
                <w:sz w:val="24"/>
                <w:szCs w:val="24"/>
              </w:rPr>
              <w:t>1.4</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снижения объема отчетной информации, запрашиваемой ИОГВ Республики Татарстан, предполагающее сбор необходимой информации через Комитет по социально-экономическому мониторингу Республики Татарстан и его территориальные органы</w:t>
            </w:r>
          </w:p>
        </w:tc>
        <w:tc>
          <w:tcPr>
            <w:tcW w:w="1460" w:type="dxa"/>
            <w:gridSpan w:val="3"/>
            <w:vMerge/>
            <w:tcBorders>
              <w:left w:val="nil"/>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D1737">
              <w:rPr>
                <w:rFonts w:ascii="Times New Roman" w:eastAsia="Times New Roman" w:hAnsi="Times New Roman" w:cs="Times New Roman"/>
                <w:color w:val="000000"/>
                <w:sz w:val="24"/>
                <w:szCs w:val="24"/>
              </w:rPr>
              <w:t>1.5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повышения эффективности программ повышения квалификации муниципальных служащих, предусматривающее формирование групп по профилям профессиональной деятельности, обязательности постпрограммного контроля востребованности полученных знаний и навыков, и создание аккредитованных стажировочных площадок в муниципальных районах для изучения лучших практик в системе муниципального управления</w:t>
            </w:r>
          </w:p>
        </w:tc>
        <w:tc>
          <w:tcPr>
            <w:tcW w:w="1460" w:type="dxa"/>
            <w:gridSpan w:val="3"/>
            <w:vMerge/>
            <w:tcBorders>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p>
        </w:tc>
        <w:tc>
          <w:tcPr>
            <w:tcW w:w="2132" w:type="dxa"/>
            <w:gridSpan w:val="2"/>
            <w:vMerge/>
            <w:tcBorders>
              <w:left w:val="nil"/>
              <w:bottom w:val="single" w:sz="4" w:space="0" w:color="auto"/>
              <w:right w:val="single" w:sz="4" w:space="0" w:color="auto"/>
            </w:tcBorders>
            <w:shd w:val="clear" w:color="auto" w:fill="auto"/>
            <w:vAlign w:val="center"/>
            <w:hideMark/>
          </w:tcPr>
          <w:p w:rsidR="000D1737" w:rsidRDefault="000D1737" w:rsidP="00AC18D6">
            <w:pPr>
              <w:spacing w:after="0" w:line="240" w:lineRule="auto"/>
              <w:jc w:val="center"/>
              <w:rPr>
                <w:rFonts w:ascii="Times New Roman" w:eastAsia="Times New Roman" w:hAnsi="Times New Roman" w:cs="Times New Roman"/>
                <w:color w:val="000000"/>
                <w:sz w:val="24"/>
                <w:szCs w:val="24"/>
              </w:rPr>
            </w:pP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D1737">
              <w:rPr>
                <w:rFonts w:ascii="Times New Roman" w:eastAsia="Times New Roman" w:hAnsi="Times New Roman" w:cs="Times New Roman"/>
                <w:color w:val="000000"/>
                <w:sz w:val="24"/>
                <w:szCs w:val="24"/>
              </w:rPr>
              <w:t>2</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Создание при ИК </w:t>
            </w:r>
            <w:r w:rsidR="00AD6E6C">
              <w:rPr>
                <w:rFonts w:ascii="Times New Roman" w:eastAsia="Times New Roman" w:hAnsi="Times New Roman" w:cs="Times New Roman"/>
                <w:color w:val="000000"/>
                <w:sz w:val="24"/>
                <w:szCs w:val="24"/>
              </w:rPr>
              <w:t>ЛМР</w:t>
            </w:r>
            <w:r w:rsidRPr="006D4EC3">
              <w:rPr>
                <w:rFonts w:ascii="Times New Roman" w:eastAsia="Times New Roman" w:hAnsi="Times New Roman" w:cs="Times New Roman"/>
                <w:color w:val="000000"/>
                <w:sz w:val="24"/>
                <w:szCs w:val="24"/>
              </w:rPr>
              <w:t xml:space="preserve"> балансовой комиссии для ежеквартального рассмотрения результатов мониторинга реализации планов социально-экономического развития поселений и принятия решения об их корректировке</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01.09.2016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AD6E6C"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tcPr>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Default="000D1737" w:rsidP="00AC18D6">
            <w:pPr>
              <w:spacing w:after="0" w:line="240" w:lineRule="auto"/>
              <w:jc w:val="center"/>
              <w:rPr>
                <w:rFonts w:ascii="Times New Roman" w:eastAsia="Times New Roman" w:hAnsi="Times New Roman" w:cs="Times New Roman"/>
                <w:color w:val="000000"/>
                <w:sz w:val="24"/>
                <w:szCs w:val="24"/>
              </w:rPr>
            </w:pPr>
          </w:p>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r w:rsidR="000D1737" w:rsidRPr="006D4EC3" w:rsidTr="00EE448E">
        <w:trPr>
          <w:trHeight w:val="6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737" w:rsidRDefault="00867958"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D1737">
              <w:rPr>
                <w:rFonts w:ascii="Times New Roman" w:eastAsia="Times New Roman" w:hAnsi="Times New Roman" w:cs="Times New Roman"/>
                <w:color w:val="000000"/>
                <w:sz w:val="24"/>
                <w:szCs w:val="24"/>
              </w:rPr>
              <w:t>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D6E6C">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 xml:space="preserve">Разработка регламента работы балансовой комиссии при ИК </w:t>
            </w:r>
            <w:r w:rsidR="00AD6E6C">
              <w:rPr>
                <w:rFonts w:ascii="Times New Roman" w:eastAsia="Times New Roman" w:hAnsi="Times New Roman" w:cs="Times New Roman"/>
                <w:color w:val="000000"/>
                <w:sz w:val="24"/>
                <w:szCs w:val="24"/>
              </w:rPr>
              <w:t>ЛМР</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01.10.2016 г.</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D1737" w:rsidRPr="006D4EC3" w:rsidRDefault="00AD6E6C" w:rsidP="00AC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 ЛМР</w:t>
            </w:r>
          </w:p>
        </w:tc>
        <w:tc>
          <w:tcPr>
            <w:tcW w:w="2242" w:type="dxa"/>
            <w:gridSpan w:val="3"/>
            <w:tcBorders>
              <w:top w:val="single" w:sz="4" w:space="0" w:color="auto"/>
              <w:left w:val="nil"/>
              <w:bottom w:val="single" w:sz="4" w:space="0" w:color="auto"/>
              <w:right w:val="single" w:sz="4" w:space="0" w:color="auto"/>
            </w:tcBorders>
            <w:vAlign w:val="center"/>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c>
          <w:tcPr>
            <w:tcW w:w="1360" w:type="dxa"/>
            <w:tcBorders>
              <w:top w:val="single" w:sz="4" w:space="0" w:color="auto"/>
              <w:left w:val="nil"/>
              <w:bottom w:val="single" w:sz="4" w:space="0" w:color="auto"/>
              <w:right w:val="single" w:sz="4" w:space="0" w:color="auto"/>
            </w:tcBorders>
          </w:tcPr>
          <w:p w:rsidR="000D1737" w:rsidRPr="006D4EC3" w:rsidRDefault="000D1737" w:rsidP="00AC18D6">
            <w:pPr>
              <w:spacing w:after="0" w:line="240" w:lineRule="auto"/>
              <w:jc w:val="center"/>
              <w:rPr>
                <w:rFonts w:ascii="Times New Roman" w:eastAsia="Times New Roman" w:hAnsi="Times New Roman" w:cs="Times New Roman"/>
                <w:color w:val="000000"/>
                <w:sz w:val="24"/>
                <w:szCs w:val="24"/>
              </w:rPr>
            </w:pPr>
            <w:r w:rsidRPr="006D4EC3">
              <w:rPr>
                <w:rFonts w:ascii="Times New Roman" w:eastAsia="Times New Roman" w:hAnsi="Times New Roman" w:cs="Times New Roman"/>
                <w:color w:val="000000"/>
                <w:sz w:val="24"/>
                <w:szCs w:val="24"/>
              </w:rPr>
              <w:t>-</w:t>
            </w:r>
          </w:p>
        </w:tc>
      </w:tr>
    </w:tbl>
    <w:p w:rsidR="00525AD3" w:rsidRDefault="00525AD3" w:rsidP="00525AD3">
      <w:pPr>
        <w:pStyle w:val="1"/>
        <w:ind w:firstLine="709"/>
        <w:jc w:val="center"/>
        <w:rPr>
          <w:b/>
          <w:sz w:val="24"/>
          <w:szCs w:val="24"/>
        </w:rPr>
      </w:pPr>
    </w:p>
    <w:p w:rsidR="00525AD3" w:rsidRDefault="00525AD3" w:rsidP="00525AD3">
      <w:pPr>
        <w:pStyle w:val="1"/>
        <w:ind w:firstLine="709"/>
        <w:jc w:val="center"/>
        <w:rPr>
          <w:b/>
          <w:sz w:val="24"/>
          <w:szCs w:val="24"/>
        </w:rPr>
      </w:pPr>
    </w:p>
    <w:sectPr w:rsidR="00525AD3" w:rsidSect="0040107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EC5" w:rsidRDefault="00A56EC5" w:rsidP="00251CBF">
      <w:pPr>
        <w:spacing w:after="0" w:line="240" w:lineRule="auto"/>
      </w:pPr>
      <w:r>
        <w:separator/>
      </w:r>
    </w:p>
  </w:endnote>
  <w:endnote w:type="continuationSeparator" w:id="0">
    <w:p w:rsidR="00A56EC5" w:rsidRDefault="00A56EC5"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55" w:rsidRPr="00483E5E" w:rsidRDefault="00F47955">
    <w:pPr>
      <w:pStyle w:val="af6"/>
      <w:jc w:val="right"/>
      <w:rPr>
        <w:rFonts w:ascii="Times New Roman" w:hAnsi="Times New Roman" w:cs="Times New Roman"/>
        <w:sz w:val="20"/>
        <w:szCs w:val="20"/>
      </w:rPr>
    </w:pPr>
  </w:p>
  <w:p w:rsidR="00F47955" w:rsidRDefault="00F4795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EC5" w:rsidRDefault="00A56EC5" w:rsidP="00251CBF">
      <w:pPr>
        <w:spacing w:after="0" w:line="240" w:lineRule="auto"/>
      </w:pPr>
      <w:r>
        <w:separator/>
      </w:r>
    </w:p>
  </w:footnote>
  <w:footnote w:type="continuationSeparator" w:id="0">
    <w:p w:rsidR="00A56EC5" w:rsidRDefault="00A56EC5" w:rsidP="0025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879493"/>
      <w:docPartObj>
        <w:docPartGallery w:val="Page Numbers (Top of Page)"/>
        <w:docPartUnique/>
      </w:docPartObj>
    </w:sdtPr>
    <w:sdtEndPr/>
    <w:sdtContent>
      <w:p w:rsidR="00F47955" w:rsidRDefault="00F47955">
        <w:pPr>
          <w:pStyle w:val="af4"/>
          <w:jc w:val="center"/>
        </w:pPr>
        <w:r>
          <w:fldChar w:fldCharType="begin"/>
        </w:r>
        <w:r>
          <w:instrText>PAGE   \* MERGEFORMAT</w:instrText>
        </w:r>
        <w:r>
          <w:fldChar w:fldCharType="separate"/>
        </w:r>
        <w:r w:rsidR="0095754F">
          <w:rPr>
            <w:noProof/>
          </w:rPr>
          <w:t>1</w:t>
        </w:r>
        <w:r>
          <w:rPr>
            <w:noProof/>
          </w:rPr>
          <w:fldChar w:fldCharType="end"/>
        </w:r>
      </w:p>
    </w:sdtContent>
  </w:sdt>
  <w:p w:rsidR="00F47955" w:rsidRDefault="00F4795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nsid w:val="46ED25AA"/>
    <w:multiLevelType w:val="hybridMultilevel"/>
    <w:tmpl w:val="E6529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6A0993"/>
    <w:multiLevelType w:val="hybridMultilevel"/>
    <w:tmpl w:val="E6529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B"/>
    <w:rsid w:val="000019DC"/>
    <w:rsid w:val="000035EF"/>
    <w:rsid w:val="000058A9"/>
    <w:rsid w:val="00006EA9"/>
    <w:rsid w:val="000118AB"/>
    <w:rsid w:val="00012A85"/>
    <w:rsid w:val="00013F7C"/>
    <w:rsid w:val="00015448"/>
    <w:rsid w:val="00016527"/>
    <w:rsid w:val="00022D4E"/>
    <w:rsid w:val="00030761"/>
    <w:rsid w:val="00032430"/>
    <w:rsid w:val="00033483"/>
    <w:rsid w:val="00035235"/>
    <w:rsid w:val="000357DC"/>
    <w:rsid w:val="00035B9E"/>
    <w:rsid w:val="0003646B"/>
    <w:rsid w:val="0003659F"/>
    <w:rsid w:val="000402F8"/>
    <w:rsid w:val="000433BC"/>
    <w:rsid w:val="00044587"/>
    <w:rsid w:val="00045A7E"/>
    <w:rsid w:val="0004641C"/>
    <w:rsid w:val="000464EA"/>
    <w:rsid w:val="00053BE3"/>
    <w:rsid w:val="00056B22"/>
    <w:rsid w:val="00061222"/>
    <w:rsid w:val="00061C4B"/>
    <w:rsid w:val="000634FF"/>
    <w:rsid w:val="000774F2"/>
    <w:rsid w:val="00077A97"/>
    <w:rsid w:val="000839D5"/>
    <w:rsid w:val="00083C00"/>
    <w:rsid w:val="00086400"/>
    <w:rsid w:val="00086748"/>
    <w:rsid w:val="000868EB"/>
    <w:rsid w:val="0008696C"/>
    <w:rsid w:val="00092070"/>
    <w:rsid w:val="0009239B"/>
    <w:rsid w:val="00094884"/>
    <w:rsid w:val="0009750B"/>
    <w:rsid w:val="00097CF2"/>
    <w:rsid w:val="000A0412"/>
    <w:rsid w:val="000A06A0"/>
    <w:rsid w:val="000A2FED"/>
    <w:rsid w:val="000A3B31"/>
    <w:rsid w:val="000A4B68"/>
    <w:rsid w:val="000A5C1E"/>
    <w:rsid w:val="000A6EB6"/>
    <w:rsid w:val="000B30E6"/>
    <w:rsid w:val="000B5B20"/>
    <w:rsid w:val="000B6D2A"/>
    <w:rsid w:val="000B7135"/>
    <w:rsid w:val="000C1C9C"/>
    <w:rsid w:val="000C451D"/>
    <w:rsid w:val="000C4666"/>
    <w:rsid w:val="000C4833"/>
    <w:rsid w:val="000C549C"/>
    <w:rsid w:val="000C58CA"/>
    <w:rsid w:val="000C7CB6"/>
    <w:rsid w:val="000D1737"/>
    <w:rsid w:val="000D2EA8"/>
    <w:rsid w:val="000D34B6"/>
    <w:rsid w:val="000D7B57"/>
    <w:rsid w:val="000E3135"/>
    <w:rsid w:val="000E7F81"/>
    <w:rsid w:val="000F1716"/>
    <w:rsid w:val="000F52FC"/>
    <w:rsid w:val="000F67F5"/>
    <w:rsid w:val="000F7350"/>
    <w:rsid w:val="001001DA"/>
    <w:rsid w:val="001006FC"/>
    <w:rsid w:val="001009FA"/>
    <w:rsid w:val="0010152C"/>
    <w:rsid w:val="00102427"/>
    <w:rsid w:val="00106019"/>
    <w:rsid w:val="0011087D"/>
    <w:rsid w:val="00115819"/>
    <w:rsid w:val="00117631"/>
    <w:rsid w:val="00120992"/>
    <w:rsid w:val="001217B2"/>
    <w:rsid w:val="00123A09"/>
    <w:rsid w:val="0012633F"/>
    <w:rsid w:val="001264CC"/>
    <w:rsid w:val="001271BA"/>
    <w:rsid w:val="0013095D"/>
    <w:rsid w:val="001402E7"/>
    <w:rsid w:val="0014243D"/>
    <w:rsid w:val="00144A87"/>
    <w:rsid w:val="001469D4"/>
    <w:rsid w:val="001473DD"/>
    <w:rsid w:val="001501BA"/>
    <w:rsid w:val="00151E1D"/>
    <w:rsid w:val="00152EEE"/>
    <w:rsid w:val="00154504"/>
    <w:rsid w:val="00154BFC"/>
    <w:rsid w:val="0015582A"/>
    <w:rsid w:val="00155A71"/>
    <w:rsid w:val="00161E43"/>
    <w:rsid w:val="0016336D"/>
    <w:rsid w:val="001634E0"/>
    <w:rsid w:val="00164C2D"/>
    <w:rsid w:val="00170768"/>
    <w:rsid w:val="00171201"/>
    <w:rsid w:val="00171B5B"/>
    <w:rsid w:val="00172C91"/>
    <w:rsid w:val="00175F9E"/>
    <w:rsid w:val="001804F6"/>
    <w:rsid w:val="00180659"/>
    <w:rsid w:val="0018081D"/>
    <w:rsid w:val="00180DA3"/>
    <w:rsid w:val="001814F8"/>
    <w:rsid w:val="00181C1A"/>
    <w:rsid w:val="0018669E"/>
    <w:rsid w:val="00190654"/>
    <w:rsid w:val="00191157"/>
    <w:rsid w:val="00191255"/>
    <w:rsid w:val="001924C7"/>
    <w:rsid w:val="00197C2A"/>
    <w:rsid w:val="001A158F"/>
    <w:rsid w:val="001A25D0"/>
    <w:rsid w:val="001A406D"/>
    <w:rsid w:val="001A4E11"/>
    <w:rsid w:val="001A5B6B"/>
    <w:rsid w:val="001A768E"/>
    <w:rsid w:val="001B2774"/>
    <w:rsid w:val="001C2ACF"/>
    <w:rsid w:val="001D16D5"/>
    <w:rsid w:val="001D4ADF"/>
    <w:rsid w:val="001D4ED8"/>
    <w:rsid w:val="001D763C"/>
    <w:rsid w:val="001D7BD5"/>
    <w:rsid w:val="001E2F6D"/>
    <w:rsid w:val="001E766A"/>
    <w:rsid w:val="001F18DF"/>
    <w:rsid w:val="001F4974"/>
    <w:rsid w:val="001F6C42"/>
    <w:rsid w:val="001F6FFB"/>
    <w:rsid w:val="00201A27"/>
    <w:rsid w:val="002024D1"/>
    <w:rsid w:val="00204CBD"/>
    <w:rsid w:val="002060DB"/>
    <w:rsid w:val="0020640B"/>
    <w:rsid w:val="00211A64"/>
    <w:rsid w:val="00213955"/>
    <w:rsid w:val="002141AF"/>
    <w:rsid w:val="0021506C"/>
    <w:rsid w:val="0021613B"/>
    <w:rsid w:val="00216BB8"/>
    <w:rsid w:val="00220CA3"/>
    <w:rsid w:val="00220DEB"/>
    <w:rsid w:val="00221308"/>
    <w:rsid w:val="00222C58"/>
    <w:rsid w:val="00223C0B"/>
    <w:rsid w:val="00223C82"/>
    <w:rsid w:val="0022735B"/>
    <w:rsid w:val="002303E2"/>
    <w:rsid w:val="0023440B"/>
    <w:rsid w:val="00236E8E"/>
    <w:rsid w:val="00241AA6"/>
    <w:rsid w:val="0024270D"/>
    <w:rsid w:val="00244A46"/>
    <w:rsid w:val="00250380"/>
    <w:rsid w:val="002506BD"/>
    <w:rsid w:val="00251CBF"/>
    <w:rsid w:val="002542AD"/>
    <w:rsid w:val="00255944"/>
    <w:rsid w:val="00256265"/>
    <w:rsid w:val="00257BED"/>
    <w:rsid w:val="00260779"/>
    <w:rsid w:val="00261C71"/>
    <w:rsid w:val="0026479E"/>
    <w:rsid w:val="002656BF"/>
    <w:rsid w:val="00280514"/>
    <w:rsid w:val="002813B9"/>
    <w:rsid w:val="002855EF"/>
    <w:rsid w:val="00290E4E"/>
    <w:rsid w:val="00290E63"/>
    <w:rsid w:val="002930D9"/>
    <w:rsid w:val="00295CA7"/>
    <w:rsid w:val="00296483"/>
    <w:rsid w:val="002A0CC4"/>
    <w:rsid w:val="002A1F67"/>
    <w:rsid w:val="002B273C"/>
    <w:rsid w:val="002B2FBC"/>
    <w:rsid w:val="002B3FDF"/>
    <w:rsid w:val="002B5A54"/>
    <w:rsid w:val="002B76B2"/>
    <w:rsid w:val="002C0356"/>
    <w:rsid w:val="002C081F"/>
    <w:rsid w:val="002C6E18"/>
    <w:rsid w:val="002C727C"/>
    <w:rsid w:val="002C7D75"/>
    <w:rsid w:val="002D0792"/>
    <w:rsid w:val="002D17CD"/>
    <w:rsid w:val="002D25B1"/>
    <w:rsid w:val="002D6808"/>
    <w:rsid w:val="002E214F"/>
    <w:rsid w:val="002E434C"/>
    <w:rsid w:val="002E4D39"/>
    <w:rsid w:val="002E6D51"/>
    <w:rsid w:val="002E6DBE"/>
    <w:rsid w:val="002F3258"/>
    <w:rsid w:val="002F56E3"/>
    <w:rsid w:val="003007AE"/>
    <w:rsid w:val="00307A79"/>
    <w:rsid w:val="003103E3"/>
    <w:rsid w:val="00310432"/>
    <w:rsid w:val="003116EF"/>
    <w:rsid w:val="00312034"/>
    <w:rsid w:val="003139C4"/>
    <w:rsid w:val="00317CB1"/>
    <w:rsid w:val="003234B0"/>
    <w:rsid w:val="003269D1"/>
    <w:rsid w:val="003275B2"/>
    <w:rsid w:val="00327A4B"/>
    <w:rsid w:val="00333C86"/>
    <w:rsid w:val="0034379F"/>
    <w:rsid w:val="0034453C"/>
    <w:rsid w:val="003447F3"/>
    <w:rsid w:val="00347056"/>
    <w:rsid w:val="00352CC0"/>
    <w:rsid w:val="00355241"/>
    <w:rsid w:val="00355EEA"/>
    <w:rsid w:val="00360EE2"/>
    <w:rsid w:val="00364FF4"/>
    <w:rsid w:val="00365562"/>
    <w:rsid w:val="00366728"/>
    <w:rsid w:val="00375439"/>
    <w:rsid w:val="003779D3"/>
    <w:rsid w:val="00381F8B"/>
    <w:rsid w:val="0038452F"/>
    <w:rsid w:val="00390439"/>
    <w:rsid w:val="00390A49"/>
    <w:rsid w:val="00390A5A"/>
    <w:rsid w:val="003919AE"/>
    <w:rsid w:val="00392100"/>
    <w:rsid w:val="00394BD2"/>
    <w:rsid w:val="003961AB"/>
    <w:rsid w:val="00396FE4"/>
    <w:rsid w:val="003A0643"/>
    <w:rsid w:val="003A27DA"/>
    <w:rsid w:val="003A59BB"/>
    <w:rsid w:val="003B04D5"/>
    <w:rsid w:val="003B1627"/>
    <w:rsid w:val="003B1C37"/>
    <w:rsid w:val="003B30ED"/>
    <w:rsid w:val="003B3752"/>
    <w:rsid w:val="003B7759"/>
    <w:rsid w:val="003C18C3"/>
    <w:rsid w:val="003C1F25"/>
    <w:rsid w:val="003C231A"/>
    <w:rsid w:val="003C243F"/>
    <w:rsid w:val="003C28F4"/>
    <w:rsid w:val="003C318C"/>
    <w:rsid w:val="003C4037"/>
    <w:rsid w:val="003C5FC8"/>
    <w:rsid w:val="003C72FC"/>
    <w:rsid w:val="003C7AE7"/>
    <w:rsid w:val="003D099A"/>
    <w:rsid w:val="003D1CDD"/>
    <w:rsid w:val="003D2EA3"/>
    <w:rsid w:val="003D3AA9"/>
    <w:rsid w:val="003D754E"/>
    <w:rsid w:val="003D7E8B"/>
    <w:rsid w:val="003E3394"/>
    <w:rsid w:val="003E67DB"/>
    <w:rsid w:val="003F00EC"/>
    <w:rsid w:val="003F225E"/>
    <w:rsid w:val="003F6CA2"/>
    <w:rsid w:val="003F7F34"/>
    <w:rsid w:val="00400AE3"/>
    <w:rsid w:val="00401074"/>
    <w:rsid w:val="00403C6A"/>
    <w:rsid w:val="00404E14"/>
    <w:rsid w:val="00410157"/>
    <w:rsid w:val="00410281"/>
    <w:rsid w:val="004136C3"/>
    <w:rsid w:val="00414CB4"/>
    <w:rsid w:val="004155E8"/>
    <w:rsid w:val="00416198"/>
    <w:rsid w:val="0041765F"/>
    <w:rsid w:val="004214C0"/>
    <w:rsid w:val="0042162C"/>
    <w:rsid w:val="00433B44"/>
    <w:rsid w:val="004370C8"/>
    <w:rsid w:val="004372D7"/>
    <w:rsid w:val="00440CA9"/>
    <w:rsid w:val="0044169D"/>
    <w:rsid w:val="00444717"/>
    <w:rsid w:val="00444C6B"/>
    <w:rsid w:val="0045275B"/>
    <w:rsid w:val="00453C46"/>
    <w:rsid w:val="00464C26"/>
    <w:rsid w:val="0046649A"/>
    <w:rsid w:val="00467140"/>
    <w:rsid w:val="00481076"/>
    <w:rsid w:val="00483E5E"/>
    <w:rsid w:val="004847D6"/>
    <w:rsid w:val="00486B61"/>
    <w:rsid w:val="0048789A"/>
    <w:rsid w:val="00491C1E"/>
    <w:rsid w:val="0049361A"/>
    <w:rsid w:val="00494956"/>
    <w:rsid w:val="00494B2A"/>
    <w:rsid w:val="004A0F7D"/>
    <w:rsid w:val="004A3F6C"/>
    <w:rsid w:val="004B6BAF"/>
    <w:rsid w:val="004B7316"/>
    <w:rsid w:val="004C08E9"/>
    <w:rsid w:val="004C0DF2"/>
    <w:rsid w:val="004C2643"/>
    <w:rsid w:val="004C5829"/>
    <w:rsid w:val="004C5D44"/>
    <w:rsid w:val="004D0251"/>
    <w:rsid w:val="004D0F5C"/>
    <w:rsid w:val="004D2410"/>
    <w:rsid w:val="004E0588"/>
    <w:rsid w:val="004E1153"/>
    <w:rsid w:val="004E1CD4"/>
    <w:rsid w:val="004E262F"/>
    <w:rsid w:val="004E4FC7"/>
    <w:rsid w:val="004E6804"/>
    <w:rsid w:val="004F07F6"/>
    <w:rsid w:val="004F0BFF"/>
    <w:rsid w:val="004F789E"/>
    <w:rsid w:val="00500F2E"/>
    <w:rsid w:val="005053E3"/>
    <w:rsid w:val="00513667"/>
    <w:rsid w:val="0051560D"/>
    <w:rsid w:val="005167A8"/>
    <w:rsid w:val="00517286"/>
    <w:rsid w:val="00517743"/>
    <w:rsid w:val="005201BE"/>
    <w:rsid w:val="00522AD1"/>
    <w:rsid w:val="00525AD3"/>
    <w:rsid w:val="00527E77"/>
    <w:rsid w:val="00527F73"/>
    <w:rsid w:val="00530B0C"/>
    <w:rsid w:val="00531737"/>
    <w:rsid w:val="005334F2"/>
    <w:rsid w:val="005350AF"/>
    <w:rsid w:val="00536A5E"/>
    <w:rsid w:val="00536FC6"/>
    <w:rsid w:val="00543AAC"/>
    <w:rsid w:val="00545323"/>
    <w:rsid w:val="00550F66"/>
    <w:rsid w:val="005512F8"/>
    <w:rsid w:val="00553E43"/>
    <w:rsid w:val="00554A4A"/>
    <w:rsid w:val="00556DB3"/>
    <w:rsid w:val="00557AA8"/>
    <w:rsid w:val="00560E92"/>
    <w:rsid w:val="00562C63"/>
    <w:rsid w:val="00564CFA"/>
    <w:rsid w:val="005667D7"/>
    <w:rsid w:val="00566F4F"/>
    <w:rsid w:val="005723E4"/>
    <w:rsid w:val="00572605"/>
    <w:rsid w:val="00576DEC"/>
    <w:rsid w:val="00582556"/>
    <w:rsid w:val="00584860"/>
    <w:rsid w:val="005878FD"/>
    <w:rsid w:val="00594D3C"/>
    <w:rsid w:val="00596C57"/>
    <w:rsid w:val="00597C9A"/>
    <w:rsid w:val="005A1644"/>
    <w:rsid w:val="005A1DCD"/>
    <w:rsid w:val="005A4883"/>
    <w:rsid w:val="005A580B"/>
    <w:rsid w:val="005B1DAE"/>
    <w:rsid w:val="005B1EA0"/>
    <w:rsid w:val="005B432C"/>
    <w:rsid w:val="005B58E7"/>
    <w:rsid w:val="005C18CA"/>
    <w:rsid w:val="005C1C0A"/>
    <w:rsid w:val="005C45AE"/>
    <w:rsid w:val="005D3EC2"/>
    <w:rsid w:val="005D684D"/>
    <w:rsid w:val="005E0255"/>
    <w:rsid w:val="005E0F52"/>
    <w:rsid w:val="005E2D6B"/>
    <w:rsid w:val="005E35FC"/>
    <w:rsid w:val="005E567A"/>
    <w:rsid w:val="005E652F"/>
    <w:rsid w:val="005E736A"/>
    <w:rsid w:val="005E782F"/>
    <w:rsid w:val="005F426D"/>
    <w:rsid w:val="00600122"/>
    <w:rsid w:val="0060331D"/>
    <w:rsid w:val="006050E0"/>
    <w:rsid w:val="006111B8"/>
    <w:rsid w:val="006121AC"/>
    <w:rsid w:val="00612EFC"/>
    <w:rsid w:val="00615A7A"/>
    <w:rsid w:val="00615B09"/>
    <w:rsid w:val="00617A44"/>
    <w:rsid w:val="0062281E"/>
    <w:rsid w:val="00626A3F"/>
    <w:rsid w:val="0063111B"/>
    <w:rsid w:val="00631392"/>
    <w:rsid w:val="00631BBA"/>
    <w:rsid w:val="006332BB"/>
    <w:rsid w:val="0063783C"/>
    <w:rsid w:val="00641DF7"/>
    <w:rsid w:val="00643A51"/>
    <w:rsid w:val="00644AEC"/>
    <w:rsid w:val="006461A3"/>
    <w:rsid w:val="00647838"/>
    <w:rsid w:val="00650E26"/>
    <w:rsid w:val="006527D2"/>
    <w:rsid w:val="006537C0"/>
    <w:rsid w:val="006539A2"/>
    <w:rsid w:val="00653F88"/>
    <w:rsid w:val="00656100"/>
    <w:rsid w:val="0065695E"/>
    <w:rsid w:val="00666924"/>
    <w:rsid w:val="00667924"/>
    <w:rsid w:val="00667959"/>
    <w:rsid w:val="00672CA8"/>
    <w:rsid w:val="006745CA"/>
    <w:rsid w:val="006748E1"/>
    <w:rsid w:val="0067550D"/>
    <w:rsid w:val="00675828"/>
    <w:rsid w:val="00677EF8"/>
    <w:rsid w:val="00682727"/>
    <w:rsid w:val="00682E46"/>
    <w:rsid w:val="00686DC9"/>
    <w:rsid w:val="0068719B"/>
    <w:rsid w:val="006918F0"/>
    <w:rsid w:val="00691AAB"/>
    <w:rsid w:val="00693337"/>
    <w:rsid w:val="00693B16"/>
    <w:rsid w:val="006950A8"/>
    <w:rsid w:val="00696C4F"/>
    <w:rsid w:val="006A179D"/>
    <w:rsid w:val="006A4EA5"/>
    <w:rsid w:val="006A7B02"/>
    <w:rsid w:val="006B1B9F"/>
    <w:rsid w:val="006B2743"/>
    <w:rsid w:val="006B3032"/>
    <w:rsid w:val="006B33D1"/>
    <w:rsid w:val="006B75BB"/>
    <w:rsid w:val="006B77BD"/>
    <w:rsid w:val="006C015F"/>
    <w:rsid w:val="006C435F"/>
    <w:rsid w:val="006C5ED3"/>
    <w:rsid w:val="006C6B34"/>
    <w:rsid w:val="006D22DA"/>
    <w:rsid w:val="006D333B"/>
    <w:rsid w:val="006D3533"/>
    <w:rsid w:val="006D3766"/>
    <w:rsid w:val="006D4EC3"/>
    <w:rsid w:val="006D5ADE"/>
    <w:rsid w:val="006D5D1A"/>
    <w:rsid w:val="006D629F"/>
    <w:rsid w:val="006D6886"/>
    <w:rsid w:val="006D73C7"/>
    <w:rsid w:val="006E667A"/>
    <w:rsid w:val="006E6FD5"/>
    <w:rsid w:val="006F08A2"/>
    <w:rsid w:val="006F2BC1"/>
    <w:rsid w:val="0070007A"/>
    <w:rsid w:val="0070104F"/>
    <w:rsid w:val="00707914"/>
    <w:rsid w:val="00713209"/>
    <w:rsid w:val="007175DB"/>
    <w:rsid w:val="007217DE"/>
    <w:rsid w:val="0072237D"/>
    <w:rsid w:val="007253B5"/>
    <w:rsid w:val="0073160A"/>
    <w:rsid w:val="007333D7"/>
    <w:rsid w:val="0073396C"/>
    <w:rsid w:val="007353C0"/>
    <w:rsid w:val="00735FD5"/>
    <w:rsid w:val="00737CE7"/>
    <w:rsid w:val="007424AF"/>
    <w:rsid w:val="007506A9"/>
    <w:rsid w:val="00751F83"/>
    <w:rsid w:val="00752318"/>
    <w:rsid w:val="00752D55"/>
    <w:rsid w:val="007532B4"/>
    <w:rsid w:val="00753508"/>
    <w:rsid w:val="00755CC8"/>
    <w:rsid w:val="00756680"/>
    <w:rsid w:val="00760B99"/>
    <w:rsid w:val="00765E31"/>
    <w:rsid w:val="00767522"/>
    <w:rsid w:val="00770101"/>
    <w:rsid w:val="007719F9"/>
    <w:rsid w:val="007727D8"/>
    <w:rsid w:val="00772C19"/>
    <w:rsid w:val="00774932"/>
    <w:rsid w:val="0077527A"/>
    <w:rsid w:val="00781D03"/>
    <w:rsid w:val="00791DC0"/>
    <w:rsid w:val="007920FB"/>
    <w:rsid w:val="007937F3"/>
    <w:rsid w:val="007A07F2"/>
    <w:rsid w:val="007A10B1"/>
    <w:rsid w:val="007A35C7"/>
    <w:rsid w:val="007A7155"/>
    <w:rsid w:val="007A74C6"/>
    <w:rsid w:val="007B4E45"/>
    <w:rsid w:val="007B54B0"/>
    <w:rsid w:val="007B6155"/>
    <w:rsid w:val="007B6457"/>
    <w:rsid w:val="007C1774"/>
    <w:rsid w:val="007C3377"/>
    <w:rsid w:val="007C6586"/>
    <w:rsid w:val="007C6E2C"/>
    <w:rsid w:val="007D3C04"/>
    <w:rsid w:val="007E39FE"/>
    <w:rsid w:val="007E402D"/>
    <w:rsid w:val="007E4D2C"/>
    <w:rsid w:val="007E4D66"/>
    <w:rsid w:val="007E7CAA"/>
    <w:rsid w:val="007F412A"/>
    <w:rsid w:val="00800D7D"/>
    <w:rsid w:val="00803192"/>
    <w:rsid w:val="00804A2D"/>
    <w:rsid w:val="00805E90"/>
    <w:rsid w:val="008104F1"/>
    <w:rsid w:val="00812CD0"/>
    <w:rsid w:val="00813430"/>
    <w:rsid w:val="00813F7A"/>
    <w:rsid w:val="00816CC9"/>
    <w:rsid w:val="00820DDF"/>
    <w:rsid w:val="00821137"/>
    <w:rsid w:val="00821744"/>
    <w:rsid w:val="00821E46"/>
    <w:rsid w:val="00831589"/>
    <w:rsid w:val="00832B23"/>
    <w:rsid w:val="00841DB4"/>
    <w:rsid w:val="008420A4"/>
    <w:rsid w:val="008459D3"/>
    <w:rsid w:val="008463E6"/>
    <w:rsid w:val="00847E82"/>
    <w:rsid w:val="008510E0"/>
    <w:rsid w:val="00853116"/>
    <w:rsid w:val="00854E0F"/>
    <w:rsid w:val="008557A9"/>
    <w:rsid w:val="0086062B"/>
    <w:rsid w:val="00860F58"/>
    <w:rsid w:val="00862B1D"/>
    <w:rsid w:val="0086333E"/>
    <w:rsid w:val="0086562C"/>
    <w:rsid w:val="0086592C"/>
    <w:rsid w:val="008672E4"/>
    <w:rsid w:val="00867958"/>
    <w:rsid w:val="0087135A"/>
    <w:rsid w:val="00877E82"/>
    <w:rsid w:val="00880D89"/>
    <w:rsid w:val="00881EE9"/>
    <w:rsid w:val="00884AAB"/>
    <w:rsid w:val="008859F5"/>
    <w:rsid w:val="00887497"/>
    <w:rsid w:val="00891BC2"/>
    <w:rsid w:val="00897341"/>
    <w:rsid w:val="008A027E"/>
    <w:rsid w:val="008A1063"/>
    <w:rsid w:val="008A30D9"/>
    <w:rsid w:val="008A63F3"/>
    <w:rsid w:val="008B005F"/>
    <w:rsid w:val="008B03CF"/>
    <w:rsid w:val="008B116D"/>
    <w:rsid w:val="008B4811"/>
    <w:rsid w:val="008B60F2"/>
    <w:rsid w:val="008C1ABA"/>
    <w:rsid w:val="008C2BA1"/>
    <w:rsid w:val="008C64CE"/>
    <w:rsid w:val="008D03E3"/>
    <w:rsid w:val="008D2B03"/>
    <w:rsid w:val="008D2CB7"/>
    <w:rsid w:val="008D56D6"/>
    <w:rsid w:val="008D57EB"/>
    <w:rsid w:val="008E08D6"/>
    <w:rsid w:val="008E0FC6"/>
    <w:rsid w:val="008E2645"/>
    <w:rsid w:val="008E32DB"/>
    <w:rsid w:val="008E55B2"/>
    <w:rsid w:val="008F3277"/>
    <w:rsid w:val="008F4B51"/>
    <w:rsid w:val="009016AA"/>
    <w:rsid w:val="00903F1C"/>
    <w:rsid w:val="00904C1F"/>
    <w:rsid w:val="00906B8D"/>
    <w:rsid w:val="009121B4"/>
    <w:rsid w:val="00914B09"/>
    <w:rsid w:val="009206F7"/>
    <w:rsid w:val="00921545"/>
    <w:rsid w:val="009252F4"/>
    <w:rsid w:val="00926413"/>
    <w:rsid w:val="0092756C"/>
    <w:rsid w:val="00930897"/>
    <w:rsid w:val="009347F2"/>
    <w:rsid w:val="00934ABC"/>
    <w:rsid w:val="009369C8"/>
    <w:rsid w:val="009369F5"/>
    <w:rsid w:val="00941BED"/>
    <w:rsid w:val="00945066"/>
    <w:rsid w:val="00945AEA"/>
    <w:rsid w:val="00946F07"/>
    <w:rsid w:val="00946F34"/>
    <w:rsid w:val="009517F8"/>
    <w:rsid w:val="00951EDB"/>
    <w:rsid w:val="009521FE"/>
    <w:rsid w:val="00952DEC"/>
    <w:rsid w:val="009562D5"/>
    <w:rsid w:val="00956E00"/>
    <w:rsid w:val="0095754F"/>
    <w:rsid w:val="0096236E"/>
    <w:rsid w:val="00964B17"/>
    <w:rsid w:val="00964C2C"/>
    <w:rsid w:val="00965A4D"/>
    <w:rsid w:val="00965F11"/>
    <w:rsid w:val="00966FAA"/>
    <w:rsid w:val="00970BFC"/>
    <w:rsid w:val="00974449"/>
    <w:rsid w:val="00974B8E"/>
    <w:rsid w:val="00977621"/>
    <w:rsid w:val="00983E53"/>
    <w:rsid w:val="00983E54"/>
    <w:rsid w:val="00986924"/>
    <w:rsid w:val="00992920"/>
    <w:rsid w:val="00994496"/>
    <w:rsid w:val="009A10A9"/>
    <w:rsid w:val="009A12DD"/>
    <w:rsid w:val="009A27D4"/>
    <w:rsid w:val="009A2B81"/>
    <w:rsid w:val="009A43BD"/>
    <w:rsid w:val="009A515A"/>
    <w:rsid w:val="009A548C"/>
    <w:rsid w:val="009B1241"/>
    <w:rsid w:val="009B1AAE"/>
    <w:rsid w:val="009B1FB9"/>
    <w:rsid w:val="009B3533"/>
    <w:rsid w:val="009C23D6"/>
    <w:rsid w:val="009C3B7C"/>
    <w:rsid w:val="009C7601"/>
    <w:rsid w:val="009D0231"/>
    <w:rsid w:val="009D0540"/>
    <w:rsid w:val="009D27FF"/>
    <w:rsid w:val="009D2EC4"/>
    <w:rsid w:val="009D483F"/>
    <w:rsid w:val="009D5432"/>
    <w:rsid w:val="009D5F3D"/>
    <w:rsid w:val="009D66D4"/>
    <w:rsid w:val="009E08C3"/>
    <w:rsid w:val="009E2F0D"/>
    <w:rsid w:val="009E5B0B"/>
    <w:rsid w:val="009E69B7"/>
    <w:rsid w:val="009F0CE3"/>
    <w:rsid w:val="009F29C4"/>
    <w:rsid w:val="009F6093"/>
    <w:rsid w:val="009F74D9"/>
    <w:rsid w:val="00A00051"/>
    <w:rsid w:val="00A01347"/>
    <w:rsid w:val="00A031D1"/>
    <w:rsid w:val="00A05957"/>
    <w:rsid w:val="00A05F40"/>
    <w:rsid w:val="00A11DEC"/>
    <w:rsid w:val="00A11E50"/>
    <w:rsid w:val="00A12F0F"/>
    <w:rsid w:val="00A13A0A"/>
    <w:rsid w:val="00A154BA"/>
    <w:rsid w:val="00A23263"/>
    <w:rsid w:val="00A23DBC"/>
    <w:rsid w:val="00A25AA0"/>
    <w:rsid w:val="00A2642D"/>
    <w:rsid w:val="00A2681C"/>
    <w:rsid w:val="00A400C9"/>
    <w:rsid w:val="00A444B7"/>
    <w:rsid w:val="00A449EB"/>
    <w:rsid w:val="00A44E77"/>
    <w:rsid w:val="00A516CB"/>
    <w:rsid w:val="00A5433A"/>
    <w:rsid w:val="00A55CE6"/>
    <w:rsid w:val="00A56EC5"/>
    <w:rsid w:val="00A57807"/>
    <w:rsid w:val="00A61C0B"/>
    <w:rsid w:val="00A652EB"/>
    <w:rsid w:val="00A65D14"/>
    <w:rsid w:val="00A66483"/>
    <w:rsid w:val="00A67078"/>
    <w:rsid w:val="00A716B0"/>
    <w:rsid w:val="00A72DE9"/>
    <w:rsid w:val="00A758CA"/>
    <w:rsid w:val="00A81309"/>
    <w:rsid w:val="00A81C82"/>
    <w:rsid w:val="00A8251B"/>
    <w:rsid w:val="00A8384D"/>
    <w:rsid w:val="00A841CB"/>
    <w:rsid w:val="00A90D34"/>
    <w:rsid w:val="00A96686"/>
    <w:rsid w:val="00A968B7"/>
    <w:rsid w:val="00A96A14"/>
    <w:rsid w:val="00AA1266"/>
    <w:rsid w:val="00AA29C6"/>
    <w:rsid w:val="00AA45CD"/>
    <w:rsid w:val="00AA5756"/>
    <w:rsid w:val="00AA641E"/>
    <w:rsid w:val="00AA6E70"/>
    <w:rsid w:val="00AA7A43"/>
    <w:rsid w:val="00AB2CAD"/>
    <w:rsid w:val="00AB3A13"/>
    <w:rsid w:val="00AC01DE"/>
    <w:rsid w:val="00AC040A"/>
    <w:rsid w:val="00AC18D6"/>
    <w:rsid w:val="00AC2F38"/>
    <w:rsid w:val="00AC31E8"/>
    <w:rsid w:val="00AC3E40"/>
    <w:rsid w:val="00AC48A1"/>
    <w:rsid w:val="00AC5C0E"/>
    <w:rsid w:val="00AD1567"/>
    <w:rsid w:val="00AD1975"/>
    <w:rsid w:val="00AD33D1"/>
    <w:rsid w:val="00AD3478"/>
    <w:rsid w:val="00AD4F92"/>
    <w:rsid w:val="00AD6424"/>
    <w:rsid w:val="00AD6A30"/>
    <w:rsid w:val="00AD6E6C"/>
    <w:rsid w:val="00AD751A"/>
    <w:rsid w:val="00AE078B"/>
    <w:rsid w:val="00AE2D0A"/>
    <w:rsid w:val="00AE345B"/>
    <w:rsid w:val="00AE479B"/>
    <w:rsid w:val="00AE61A5"/>
    <w:rsid w:val="00AF1600"/>
    <w:rsid w:val="00AF2642"/>
    <w:rsid w:val="00AF2811"/>
    <w:rsid w:val="00AF4AAF"/>
    <w:rsid w:val="00AF56C9"/>
    <w:rsid w:val="00AF6911"/>
    <w:rsid w:val="00AF721C"/>
    <w:rsid w:val="00B01FE7"/>
    <w:rsid w:val="00B02299"/>
    <w:rsid w:val="00B03802"/>
    <w:rsid w:val="00B05062"/>
    <w:rsid w:val="00B05CAB"/>
    <w:rsid w:val="00B076F6"/>
    <w:rsid w:val="00B1005E"/>
    <w:rsid w:val="00B11155"/>
    <w:rsid w:val="00B11E63"/>
    <w:rsid w:val="00B12FAA"/>
    <w:rsid w:val="00B136B3"/>
    <w:rsid w:val="00B14D87"/>
    <w:rsid w:val="00B151F5"/>
    <w:rsid w:val="00B200C2"/>
    <w:rsid w:val="00B22525"/>
    <w:rsid w:val="00B22E60"/>
    <w:rsid w:val="00B24B37"/>
    <w:rsid w:val="00B310EE"/>
    <w:rsid w:val="00B31898"/>
    <w:rsid w:val="00B32149"/>
    <w:rsid w:val="00B34C23"/>
    <w:rsid w:val="00B412E9"/>
    <w:rsid w:val="00B41A3A"/>
    <w:rsid w:val="00B45460"/>
    <w:rsid w:val="00B47626"/>
    <w:rsid w:val="00B510A2"/>
    <w:rsid w:val="00B51F41"/>
    <w:rsid w:val="00B537AA"/>
    <w:rsid w:val="00B53817"/>
    <w:rsid w:val="00B53E46"/>
    <w:rsid w:val="00B54005"/>
    <w:rsid w:val="00B63D2B"/>
    <w:rsid w:val="00B66176"/>
    <w:rsid w:val="00B66A57"/>
    <w:rsid w:val="00B709E4"/>
    <w:rsid w:val="00B75328"/>
    <w:rsid w:val="00B76B59"/>
    <w:rsid w:val="00B776B7"/>
    <w:rsid w:val="00B81310"/>
    <w:rsid w:val="00B83F45"/>
    <w:rsid w:val="00B84E76"/>
    <w:rsid w:val="00B85BD4"/>
    <w:rsid w:val="00B87FE3"/>
    <w:rsid w:val="00B92C43"/>
    <w:rsid w:val="00B9436A"/>
    <w:rsid w:val="00BA0041"/>
    <w:rsid w:val="00BA1E56"/>
    <w:rsid w:val="00BA23EB"/>
    <w:rsid w:val="00BA4B0B"/>
    <w:rsid w:val="00BA56BB"/>
    <w:rsid w:val="00BB051B"/>
    <w:rsid w:val="00BB1131"/>
    <w:rsid w:val="00BB46E2"/>
    <w:rsid w:val="00BB4B2E"/>
    <w:rsid w:val="00BB5B89"/>
    <w:rsid w:val="00BC54F8"/>
    <w:rsid w:val="00BC68BF"/>
    <w:rsid w:val="00BD73F5"/>
    <w:rsid w:val="00BE1841"/>
    <w:rsid w:val="00BE6C89"/>
    <w:rsid w:val="00BF3D8D"/>
    <w:rsid w:val="00C01589"/>
    <w:rsid w:val="00C0281D"/>
    <w:rsid w:val="00C051C3"/>
    <w:rsid w:val="00C05E00"/>
    <w:rsid w:val="00C0703C"/>
    <w:rsid w:val="00C0778D"/>
    <w:rsid w:val="00C079B1"/>
    <w:rsid w:val="00C11C2E"/>
    <w:rsid w:val="00C16A3A"/>
    <w:rsid w:val="00C214B5"/>
    <w:rsid w:val="00C24571"/>
    <w:rsid w:val="00C269B7"/>
    <w:rsid w:val="00C26A9D"/>
    <w:rsid w:val="00C30E55"/>
    <w:rsid w:val="00C31AFE"/>
    <w:rsid w:val="00C31FE7"/>
    <w:rsid w:val="00C35AA7"/>
    <w:rsid w:val="00C42938"/>
    <w:rsid w:val="00C42D66"/>
    <w:rsid w:val="00C443DC"/>
    <w:rsid w:val="00C45450"/>
    <w:rsid w:val="00C45EA1"/>
    <w:rsid w:val="00C46F85"/>
    <w:rsid w:val="00C52C52"/>
    <w:rsid w:val="00C52DB3"/>
    <w:rsid w:val="00C61740"/>
    <w:rsid w:val="00C6272B"/>
    <w:rsid w:val="00C64A3B"/>
    <w:rsid w:val="00C64D8A"/>
    <w:rsid w:val="00C75FE4"/>
    <w:rsid w:val="00C76819"/>
    <w:rsid w:val="00C77647"/>
    <w:rsid w:val="00C80E37"/>
    <w:rsid w:val="00C80F38"/>
    <w:rsid w:val="00C879CE"/>
    <w:rsid w:val="00C903AF"/>
    <w:rsid w:val="00C91B63"/>
    <w:rsid w:val="00CA1EB9"/>
    <w:rsid w:val="00CA3A2E"/>
    <w:rsid w:val="00CA543A"/>
    <w:rsid w:val="00CA5A42"/>
    <w:rsid w:val="00CA5FFF"/>
    <w:rsid w:val="00CA6654"/>
    <w:rsid w:val="00CB02B5"/>
    <w:rsid w:val="00CB3265"/>
    <w:rsid w:val="00CC132D"/>
    <w:rsid w:val="00CC2710"/>
    <w:rsid w:val="00CC30E4"/>
    <w:rsid w:val="00CC717D"/>
    <w:rsid w:val="00CD021B"/>
    <w:rsid w:val="00CD0355"/>
    <w:rsid w:val="00CD23FE"/>
    <w:rsid w:val="00CD552E"/>
    <w:rsid w:val="00CD7092"/>
    <w:rsid w:val="00CE0905"/>
    <w:rsid w:val="00CE2E86"/>
    <w:rsid w:val="00CE32CF"/>
    <w:rsid w:val="00CE4A58"/>
    <w:rsid w:val="00CE4F1C"/>
    <w:rsid w:val="00CE7EF9"/>
    <w:rsid w:val="00CF2172"/>
    <w:rsid w:val="00CF25F0"/>
    <w:rsid w:val="00CF4251"/>
    <w:rsid w:val="00CF73F5"/>
    <w:rsid w:val="00D007AA"/>
    <w:rsid w:val="00D0294C"/>
    <w:rsid w:val="00D03EF8"/>
    <w:rsid w:val="00D1433F"/>
    <w:rsid w:val="00D2070C"/>
    <w:rsid w:val="00D210B6"/>
    <w:rsid w:val="00D22C5B"/>
    <w:rsid w:val="00D26A5D"/>
    <w:rsid w:val="00D26C72"/>
    <w:rsid w:val="00D30CC5"/>
    <w:rsid w:val="00D32427"/>
    <w:rsid w:val="00D44293"/>
    <w:rsid w:val="00D445D2"/>
    <w:rsid w:val="00D4486D"/>
    <w:rsid w:val="00D474F2"/>
    <w:rsid w:val="00D55E9C"/>
    <w:rsid w:val="00D6065B"/>
    <w:rsid w:val="00D60AA1"/>
    <w:rsid w:val="00D60DD3"/>
    <w:rsid w:val="00D6195E"/>
    <w:rsid w:val="00D6370E"/>
    <w:rsid w:val="00D6701C"/>
    <w:rsid w:val="00D70DF0"/>
    <w:rsid w:val="00D7483D"/>
    <w:rsid w:val="00D76836"/>
    <w:rsid w:val="00D80642"/>
    <w:rsid w:val="00D83097"/>
    <w:rsid w:val="00D83517"/>
    <w:rsid w:val="00D86447"/>
    <w:rsid w:val="00D90359"/>
    <w:rsid w:val="00D904D9"/>
    <w:rsid w:val="00D91256"/>
    <w:rsid w:val="00D91C46"/>
    <w:rsid w:val="00D922FD"/>
    <w:rsid w:val="00D93334"/>
    <w:rsid w:val="00D93F7E"/>
    <w:rsid w:val="00D956E5"/>
    <w:rsid w:val="00D95CA7"/>
    <w:rsid w:val="00DA0880"/>
    <w:rsid w:val="00DA11BB"/>
    <w:rsid w:val="00DA4C89"/>
    <w:rsid w:val="00DA5F84"/>
    <w:rsid w:val="00DB1BEB"/>
    <w:rsid w:val="00DB2676"/>
    <w:rsid w:val="00DB3A99"/>
    <w:rsid w:val="00DB7D51"/>
    <w:rsid w:val="00DC05F2"/>
    <w:rsid w:val="00DC245F"/>
    <w:rsid w:val="00DC4F34"/>
    <w:rsid w:val="00DC697A"/>
    <w:rsid w:val="00DC747C"/>
    <w:rsid w:val="00DD0373"/>
    <w:rsid w:val="00DD03D8"/>
    <w:rsid w:val="00DD2EFD"/>
    <w:rsid w:val="00DD486F"/>
    <w:rsid w:val="00DD63AA"/>
    <w:rsid w:val="00DD6E82"/>
    <w:rsid w:val="00DE3E25"/>
    <w:rsid w:val="00DE5305"/>
    <w:rsid w:val="00DE5D7C"/>
    <w:rsid w:val="00DE6688"/>
    <w:rsid w:val="00DE75D3"/>
    <w:rsid w:val="00DF345F"/>
    <w:rsid w:val="00DF4159"/>
    <w:rsid w:val="00DF54AC"/>
    <w:rsid w:val="00E03665"/>
    <w:rsid w:val="00E07BBC"/>
    <w:rsid w:val="00E07FF0"/>
    <w:rsid w:val="00E11ADA"/>
    <w:rsid w:val="00E12D87"/>
    <w:rsid w:val="00E12E0E"/>
    <w:rsid w:val="00E15C25"/>
    <w:rsid w:val="00E15D0D"/>
    <w:rsid w:val="00E17822"/>
    <w:rsid w:val="00E17827"/>
    <w:rsid w:val="00E205B9"/>
    <w:rsid w:val="00E20742"/>
    <w:rsid w:val="00E223E2"/>
    <w:rsid w:val="00E226C8"/>
    <w:rsid w:val="00E22C6F"/>
    <w:rsid w:val="00E23737"/>
    <w:rsid w:val="00E2413B"/>
    <w:rsid w:val="00E24BFA"/>
    <w:rsid w:val="00E27211"/>
    <w:rsid w:val="00E279A8"/>
    <w:rsid w:val="00E27C68"/>
    <w:rsid w:val="00E3308E"/>
    <w:rsid w:val="00E33566"/>
    <w:rsid w:val="00E336E6"/>
    <w:rsid w:val="00E36288"/>
    <w:rsid w:val="00E41F4F"/>
    <w:rsid w:val="00E42868"/>
    <w:rsid w:val="00E42C3D"/>
    <w:rsid w:val="00E42F7F"/>
    <w:rsid w:val="00E4327E"/>
    <w:rsid w:val="00E432CE"/>
    <w:rsid w:val="00E444E5"/>
    <w:rsid w:val="00E508B3"/>
    <w:rsid w:val="00E52866"/>
    <w:rsid w:val="00E55C81"/>
    <w:rsid w:val="00E6009F"/>
    <w:rsid w:val="00E60F0D"/>
    <w:rsid w:val="00E61BDC"/>
    <w:rsid w:val="00E62DEB"/>
    <w:rsid w:val="00E656BF"/>
    <w:rsid w:val="00E66E05"/>
    <w:rsid w:val="00E72B85"/>
    <w:rsid w:val="00E751E1"/>
    <w:rsid w:val="00E75E1D"/>
    <w:rsid w:val="00E77B2B"/>
    <w:rsid w:val="00E81E87"/>
    <w:rsid w:val="00E83035"/>
    <w:rsid w:val="00E946A6"/>
    <w:rsid w:val="00EA1C67"/>
    <w:rsid w:val="00EA1D52"/>
    <w:rsid w:val="00EA6300"/>
    <w:rsid w:val="00EB76C2"/>
    <w:rsid w:val="00EC143B"/>
    <w:rsid w:val="00EC2CEF"/>
    <w:rsid w:val="00EC7FED"/>
    <w:rsid w:val="00ED5A58"/>
    <w:rsid w:val="00ED69CB"/>
    <w:rsid w:val="00EE0820"/>
    <w:rsid w:val="00EE0EFB"/>
    <w:rsid w:val="00EE34CF"/>
    <w:rsid w:val="00EE448E"/>
    <w:rsid w:val="00EE51F1"/>
    <w:rsid w:val="00EF007F"/>
    <w:rsid w:val="00EF3CD9"/>
    <w:rsid w:val="00EF4C85"/>
    <w:rsid w:val="00EF7749"/>
    <w:rsid w:val="00EF7D4A"/>
    <w:rsid w:val="00EF7D69"/>
    <w:rsid w:val="00F01CFA"/>
    <w:rsid w:val="00F025FD"/>
    <w:rsid w:val="00F03953"/>
    <w:rsid w:val="00F05961"/>
    <w:rsid w:val="00F06B20"/>
    <w:rsid w:val="00F10C02"/>
    <w:rsid w:val="00F1500A"/>
    <w:rsid w:val="00F1621B"/>
    <w:rsid w:val="00F16737"/>
    <w:rsid w:val="00F168B7"/>
    <w:rsid w:val="00F17E6E"/>
    <w:rsid w:val="00F20A99"/>
    <w:rsid w:val="00F21F73"/>
    <w:rsid w:val="00F24A5F"/>
    <w:rsid w:val="00F24F3B"/>
    <w:rsid w:val="00F363D4"/>
    <w:rsid w:val="00F40DF4"/>
    <w:rsid w:val="00F41E88"/>
    <w:rsid w:val="00F47955"/>
    <w:rsid w:val="00F5079F"/>
    <w:rsid w:val="00F548DF"/>
    <w:rsid w:val="00F57A06"/>
    <w:rsid w:val="00F615D6"/>
    <w:rsid w:val="00F63273"/>
    <w:rsid w:val="00F639A5"/>
    <w:rsid w:val="00F64F77"/>
    <w:rsid w:val="00F6739B"/>
    <w:rsid w:val="00F67E72"/>
    <w:rsid w:val="00F7050C"/>
    <w:rsid w:val="00F71D7C"/>
    <w:rsid w:val="00F73214"/>
    <w:rsid w:val="00F7365F"/>
    <w:rsid w:val="00F74C7A"/>
    <w:rsid w:val="00F7596D"/>
    <w:rsid w:val="00F77404"/>
    <w:rsid w:val="00F83CC6"/>
    <w:rsid w:val="00F86193"/>
    <w:rsid w:val="00F867A7"/>
    <w:rsid w:val="00F91447"/>
    <w:rsid w:val="00F939FA"/>
    <w:rsid w:val="00F957A7"/>
    <w:rsid w:val="00F97AC5"/>
    <w:rsid w:val="00FA0890"/>
    <w:rsid w:val="00FA7137"/>
    <w:rsid w:val="00FA7A0F"/>
    <w:rsid w:val="00FB0B31"/>
    <w:rsid w:val="00FB0F5B"/>
    <w:rsid w:val="00FB664B"/>
    <w:rsid w:val="00FB6742"/>
    <w:rsid w:val="00FC0810"/>
    <w:rsid w:val="00FC3A95"/>
    <w:rsid w:val="00FC535A"/>
    <w:rsid w:val="00FC5C89"/>
    <w:rsid w:val="00FD1565"/>
    <w:rsid w:val="00FD1CDC"/>
    <w:rsid w:val="00FD420C"/>
    <w:rsid w:val="00FD5B64"/>
    <w:rsid w:val="00FE0880"/>
    <w:rsid w:val="00FE0FAE"/>
    <w:rsid w:val="00FE1A39"/>
    <w:rsid w:val="00FE2A8C"/>
    <w:rsid w:val="00FE682B"/>
    <w:rsid w:val="00FE71C2"/>
    <w:rsid w:val="00FF0137"/>
    <w:rsid w:val="00FF0752"/>
    <w:rsid w:val="00FF122F"/>
    <w:rsid w:val="00FF2063"/>
    <w:rsid w:val="00FF4347"/>
    <w:rsid w:val="00FF55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C35A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04E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33C8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333C86"/>
    <w:rPr>
      <w:rFonts w:ascii="Times New Roman" w:eastAsia="Times New Roman" w:hAnsi="Times New Roman" w:cs="Times New Roman"/>
      <w:sz w:val="16"/>
      <w:szCs w:val="16"/>
      <w:lang w:eastAsia="ru-RU"/>
    </w:rPr>
  </w:style>
  <w:style w:type="paragraph" w:styleId="a3">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a4"/>
    <w:uiPriority w:val="99"/>
    <w:rsid w:val="00333C86"/>
    <w:pPr>
      <w:spacing w:after="0" w:line="240" w:lineRule="auto"/>
    </w:pPr>
    <w:rPr>
      <w:rFonts w:ascii="Times New Roman" w:eastAsia="Times New Roman" w:hAnsi="Times New Roman" w:cs="Times New Roman"/>
      <w:sz w:val="24"/>
      <w:szCs w:val="24"/>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basedOn w:val="a"/>
    <w:link w:val="a6"/>
    <w:uiPriority w:val="99"/>
    <w:qFormat/>
    <w:rsid w:val="008B60F2"/>
    <w:pPr>
      <w:ind w:left="720"/>
      <w:contextualSpacing/>
    </w:pPr>
  </w:style>
  <w:style w:type="character" w:customStyle="1" w:styleId="a6">
    <w:name w:val="Абзац списка Знак"/>
    <w:basedOn w:val="a0"/>
    <w:link w:val="a5"/>
    <w:uiPriority w:val="34"/>
    <w:rsid w:val="00A01347"/>
  </w:style>
  <w:style w:type="paragraph" w:styleId="a7">
    <w:name w:val="Balloon Text"/>
    <w:basedOn w:val="a"/>
    <w:link w:val="a8"/>
    <w:uiPriority w:val="99"/>
    <w:semiHidden/>
    <w:unhideWhenUsed/>
    <w:rsid w:val="00A013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1347"/>
    <w:rPr>
      <w:rFonts w:ascii="Tahoma" w:hAnsi="Tahoma" w:cs="Tahoma"/>
      <w:sz w:val="16"/>
      <w:szCs w:val="16"/>
    </w:rPr>
  </w:style>
  <w:style w:type="paragraph" w:styleId="a9">
    <w:name w:val="footnote text"/>
    <w:basedOn w:val="a"/>
    <w:link w:val="aa"/>
    <w:uiPriority w:val="99"/>
    <w:semiHidden/>
    <w:unhideWhenUsed/>
    <w:rsid w:val="00251CBF"/>
    <w:pPr>
      <w:spacing w:after="0" w:line="240" w:lineRule="auto"/>
    </w:pPr>
    <w:rPr>
      <w:sz w:val="20"/>
      <w:szCs w:val="20"/>
    </w:rPr>
  </w:style>
  <w:style w:type="character" w:customStyle="1" w:styleId="aa">
    <w:name w:val="Текст сноски Знак"/>
    <w:basedOn w:val="a0"/>
    <w:link w:val="a9"/>
    <w:uiPriority w:val="99"/>
    <w:semiHidden/>
    <w:rsid w:val="00251CBF"/>
    <w:rPr>
      <w:sz w:val="20"/>
      <w:szCs w:val="20"/>
    </w:rPr>
  </w:style>
  <w:style w:type="character" w:styleId="ab">
    <w:name w:val="footnote reference"/>
    <w:basedOn w:val="a0"/>
    <w:uiPriority w:val="99"/>
    <w:semiHidden/>
    <w:unhideWhenUsed/>
    <w:rsid w:val="00251CBF"/>
    <w:rPr>
      <w:vertAlign w:val="superscript"/>
    </w:rPr>
  </w:style>
  <w:style w:type="table" w:styleId="ac">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d">
    <w:name w:val="endnote text"/>
    <w:basedOn w:val="a"/>
    <w:link w:val="ae"/>
    <w:uiPriority w:val="99"/>
    <w:semiHidden/>
    <w:unhideWhenUsed/>
    <w:rsid w:val="005B432C"/>
    <w:pPr>
      <w:spacing w:after="0" w:line="240" w:lineRule="auto"/>
    </w:pPr>
    <w:rPr>
      <w:sz w:val="20"/>
      <w:szCs w:val="20"/>
    </w:rPr>
  </w:style>
  <w:style w:type="character" w:customStyle="1" w:styleId="ae">
    <w:name w:val="Текст концевой сноски Знак"/>
    <w:basedOn w:val="a0"/>
    <w:link w:val="ad"/>
    <w:uiPriority w:val="99"/>
    <w:semiHidden/>
    <w:rsid w:val="005B432C"/>
    <w:rPr>
      <w:sz w:val="20"/>
      <w:szCs w:val="20"/>
    </w:rPr>
  </w:style>
  <w:style w:type="character" w:styleId="af">
    <w:name w:val="endnote reference"/>
    <w:basedOn w:val="a0"/>
    <w:uiPriority w:val="99"/>
    <w:semiHidden/>
    <w:unhideWhenUsed/>
    <w:rsid w:val="005B432C"/>
    <w:rPr>
      <w:vertAlign w:val="superscript"/>
    </w:rPr>
  </w:style>
  <w:style w:type="character" w:styleId="af0">
    <w:name w:val="Emphasis"/>
    <w:uiPriority w:val="20"/>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3">
    <w:name w:val="Hyperlink"/>
    <w:basedOn w:val="a0"/>
    <w:uiPriority w:val="99"/>
    <w:unhideWhenUsed/>
    <w:rsid w:val="005B432C"/>
    <w:rPr>
      <w:color w:val="0000FF"/>
      <w:u w:val="single"/>
    </w:rPr>
  </w:style>
  <w:style w:type="paragraph" w:styleId="af4">
    <w:name w:val="header"/>
    <w:basedOn w:val="a"/>
    <w:link w:val="af5"/>
    <w:uiPriority w:val="99"/>
    <w:unhideWhenUsed/>
    <w:rsid w:val="005B432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B432C"/>
  </w:style>
  <w:style w:type="paragraph" w:styleId="af6">
    <w:name w:val="footer"/>
    <w:basedOn w:val="a"/>
    <w:link w:val="af7"/>
    <w:uiPriority w:val="99"/>
    <w:unhideWhenUsed/>
    <w:rsid w:val="005B432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8">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rPr>
  </w:style>
  <w:style w:type="paragraph" w:customStyle="1" w:styleId="af9">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c">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3">
    <w:name w:val="toc 3"/>
    <w:basedOn w:val="a"/>
    <w:next w:val="a"/>
    <w:autoRedefine/>
    <w:uiPriority w:val="39"/>
    <w:unhideWhenUsed/>
    <w:rsid w:val="00E83035"/>
    <w:pPr>
      <w:spacing w:after="100"/>
      <w:ind w:left="440"/>
    </w:pPr>
  </w:style>
  <w:style w:type="paragraph" w:styleId="2">
    <w:name w:val="toc 2"/>
    <w:basedOn w:val="a"/>
    <w:next w:val="a"/>
    <w:autoRedefine/>
    <w:uiPriority w:val="39"/>
    <w:unhideWhenUsed/>
    <w:rsid w:val="00E83035"/>
    <w:pPr>
      <w:spacing w:after="100"/>
      <w:ind w:left="220"/>
    </w:pPr>
  </w:style>
  <w:style w:type="paragraph" w:styleId="afd">
    <w:name w:val="Body Text"/>
    <w:basedOn w:val="a"/>
    <w:link w:val="afe"/>
    <w:uiPriority w:val="99"/>
    <w:unhideWhenUsed/>
    <w:rsid w:val="00D86447"/>
    <w:pPr>
      <w:spacing w:after="120"/>
    </w:pPr>
  </w:style>
  <w:style w:type="character" w:customStyle="1" w:styleId="afe">
    <w:name w:val="Основной текст Знак"/>
    <w:basedOn w:val="a0"/>
    <w:link w:val="afd"/>
    <w:uiPriority w:val="99"/>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0"/>
    <w:link w:val="20"/>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2">
    <w:name w:val="Абзац списка2"/>
    <w:basedOn w:val="a"/>
    <w:rsid w:val="00CE2E86"/>
    <w:pPr>
      <w:ind w:left="720"/>
      <w:contextualSpacing/>
    </w:pPr>
    <w:rPr>
      <w:rFonts w:ascii="Calibri" w:eastAsia="Times New Roman" w:hAnsi="Calibri" w:cs="Times New Roman"/>
    </w:rPr>
  </w:style>
  <w:style w:type="paragraph" w:customStyle="1" w:styleId="subtitle1">
    <w:name w:val="subtitle1"/>
    <w:basedOn w:val="a"/>
    <w:rsid w:val="00CE2E86"/>
    <w:pPr>
      <w:spacing w:before="100" w:beforeAutospacing="1" w:after="100" w:afterAutospacing="1" w:line="225" w:lineRule="atLeast"/>
    </w:pPr>
    <w:rPr>
      <w:rFonts w:ascii="Times New Roman" w:eastAsia="Times New Roman" w:hAnsi="Times New Roman" w:cs="Times New Roman"/>
      <w:b/>
      <w:bCs/>
      <w:caps/>
      <w:sz w:val="24"/>
      <w:szCs w:val="24"/>
    </w:rPr>
  </w:style>
  <w:style w:type="paragraph" w:styleId="aff">
    <w:name w:val="No Spacing"/>
    <w:uiPriority w:val="1"/>
    <w:qFormat/>
    <w:rsid w:val="00CE2E86"/>
    <w:pPr>
      <w:spacing w:after="0" w:line="240" w:lineRule="auto"/>
    </w:pPr>
    <w:rPr>
      <w:rFonts w:ascii="Calibri" w:eastAsia="Calibri" w:hAnsi="Calibri" w:cs="Times New Roman"/>
    </w:rPr>
  </w:style>
  <w:style w:type="paragraph" w:styleId="aff0">
    <w:name w:val="Title"/>
    <w:basedOn w:val="a"/>
    <w:link w:val="aff1"/>
    <w:qFormat/>
    <w:rsid w:val="00C31AFE"/>
    <w:pPr>
      <w:spacing w:after="0" w:line="240" w:lineRule="auto"/>
      <w:jc w:val="center"/>
    </w:pPr>
    <w:rPr>
      <w:rFonts w:ascii="Times New Roman" w:eastAsia="Times New Roman" w:hAnsi="Times New Roman" w:cs="Times New Roman"/>
      <w:sz w:val="28"/>
      <w:szCs w:val="24"/>
    </w:rPr>
  </w:style>
  <w:style w:type="character" w:customStyle="1" w:styleId="aff1">
    <w:name w:val="Название Знак"/>
    <w:basedOn w:val="a0"/>
    <w:link w:val="aff0"/>
    <w:rsid w:val="00C31AFE"/>
    <w:rPr>
      <w:rFonts w:ascii="Times New Roman" w:eastAsia="Times New Roman" w:hAnsi="Times New Roman" w:cs="Times New Roman"/>
      <w:sz w:val="28"/>
      <w:szCs w:val="24"/>
    </w:rPr>
  </w:style>
  <w:style w:type="paragraph" w:customStyle="1" w:styleId="aff2">
    <w:name w:val="таблица"/>
    <w:basedOn w:val="a"/>
    <w:rsid w:val="00220DE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404E14"/>
    <w:rPr>
      <w:rFonts w:asciiTheme="majorHAnsi" w:eastAsiaTheme="majorEastAsia" w:hAnsiTheme="majorHAnsi" w:cstheme="majorBidi"/>
      <w:i/>
      <w:iCs/>
      <w:color w:val="404040" w:themeColor="text1" w:themeTint="BF"/>
      <w:sz w:val="20"/>
      <w:szCs w:val="20"/>
    </w:rPr>
  </w:style>
  <w:style w:type="paragraph" w:customStyle="1" w:styleId="aff3">
    <w:name w:val="Таблица"/>
    <w:basedOn w:val="a"/>
    <w:link w:val="aff4"/>
    <w:uiPriority w:val="99"/>
    <w:rsid w:val="00404E14"/>
    <w:pPr>
      <w:spacing w:after="0" w:line="240" w:lineRule="auto"/>
      <w:textAlignment w:val="top"/>
    </w:pPr>
    <w:rPr>
      <w:rFonts w:ascii="Times New Roman" w:eastAsia="Times New Roman" w:hAnsi="Times New Roman" w:cs="Times New Roman"/>
      <w:sz w:val="28"/>
      <w:szCs w:val="20"/>
    </w:rPr>
  </w:style>
  <w:style w:type="character" w:customStyle="1" w:styleId="aff4">
    <w:name w:val="Таблица Знак"/>
    <w:link w:val="aff3"/>
    <w:uiPriority w:val="99"/>
    <w:locked/>
    <w:rsid w:val="00404E14"/>
    <w:rPr>
      <w:rFonts w:ascii="Times New Roman" w:eastAsia="Times New Roman" w:hAnsi="Times New Roman" w:cs="Times New Roman"/>
      <w:sz w:val="28"/>
      <w:szCs w:val="20"/>
      <w:lang w:eastAsia="ru-RU"/>
    </w:rPr>
  </w:style>
  <w:style w:type="paragraph" w:customStyle="1" w:styleId="aff5">
    <w:name w:val="текст стратег"/>
    <w:basedOn w:val="a"/>
    <w:uiPriority w:val="99"/>
    <w:rsid w:val="000634FF"/>
    <w:pPr>
      <w:spacing w:after="0" w:line="360" w:lineRule="auto"/>
      <w:ind w:firstLine="567"/>
      <w:jc w:val="both"/>
    </w:pPr>
    <w:rPr>
      <w:rFonts w:ascii="Times New Roman" w:eastAsia="Times New Roman" w:hAnsi="Times New Roman" w:cs="Times New Roman"/>
      <w:sz w:val="26"/>
    </w:rPr>
  </w:style>
  <w:style w:type="character" w:customStyle="1" w:styleId="a4">
    <w:name w:val="Обычный (веб) Знак"/>
    <w:aliases w:val="Обычный (Web) Знак,Обычный (Web)1 Знак,Обычный (Web)11 Знак,Обычный (веб) Знак1 Знак Знак,Обычный (веб) Знак2 Знак Знак Знак,Обычный (веб) Знак Знак1 Знак Знак Знак,Обычный (веб) Знак1 Знак Знак1 Знак Знак"/>
    <w:link w:val="a3"/>
    <w:uiPriority w:val="99"/>
    <w:locked/>
    <w:rsid w:val="00813430"/>
    <w:rPr>
      <w:rFonts w:ascii="Times New Roman" w:eastAsia="Times New Roman" w:hAnsi="Times New Roman" w:cs="Times New Roman"/>
      <w:sz w:val="24"/>
      <w:szCs w:val="24"/>
      <w:lang w:eastAsia="ru-RU"/>
    </w:rPr>
  </w:style>
  <w:style w:type="paragraph" w:styleId="aff6">
    <w:name w:val="caption"/>
    <w:basedOn w:val="a"/>
    <w:next w:val="a"/>
    <w:uiPriority w:val="35"/>
    <w:unhideWhenUsed/>
    <w:qFormat/>
    <w:rsid w:val="00813430"/>
    <w:pPr>
      <w:spacing w:line="240" w:lineRule="auto"/>
      <w:jc w:val="both"/>
    </w:pPr>
    <w:rPr>
      <w:rFonts w:ascii="Times New Roman" w:eastAsia="Calibri" w:hAnsi="Times New Roman" w:cs="Times New Roman"/>
      <w:b/>
      <w:bCs/>
      <w:color w:val="4F81BD"/>
      <w:sz w:val="18"/>
      <w:szCs w:val="18"/>
    </w:rPr>
  </w:style>
  <w:style w:type="paragraph" w:customStyle="1" w:styleId="ConsPlusCell">
    <w:name w:val="ConsPlusCell"/>
    <w:rsid w:val="00813430"/>
    <w:pPr>
      <w:autoSpaceDE w:val="0"/>
      <w:autoSpaceDN w:val="0"/>
      <w:adjustRightInd w:val="0"/>
      <w:spacing w:after="0" w:line="240" w:lineRule="auto"/>
    </w:pPr>
    <w:rPr>
      <w:rFonts w:ascii="Arial" w:eastAsia="Times New Roman" w:hAnsi="Arial" w:cs="Arial"/>
      <w:sz w:val="20"/>
      <w:szCs w:val="20"/>
    </w:rPr>
  </w:style>
  <w:style w:type="paragraph" w:styleId="23">
    <w:name w:val="Body Text 2"/>
    <w:basedOn w:val="a"/>
    <w:link w:val="24"/>
    <w:uiPriority w:val="99"/>
    <w:semiHidden/>
    <w:unhideWhenUsed/>
    <w:rsid w:val="00241AA6"/>
    <w:pPr>
      <w:spacing w:after="120" w:line="480" w:lineRule="auto"/>
    </w:pPr>
  </w:style>
  <w:style w:type="character" w:customStyle="1" w:styleId="24">
    <w:name w:val="Основной текст 2 Знак"/>
    <w:basedOn w:val="a0"/>
    <w:link w:val="23"/>
    <w:uiPriority w:val="99"/>
    <w:semiHidden/>
    <w:rsid w:val="00241AA6"/>
  </w:style>
  <w:style w:type="paragraph" w:customStyle="1" w:styleId="ConsPlusNonformat">
    <w:name w:val="ConsPlusNonformat"/>
    <w:rsid w:val="00241AA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4">
    <w:name w:val="Body Text Indent 3"/>
    <w:basedOn w:val="a"/>
    <w:link w:val="35"/>
    <w:uiPriority w:val="99"/>
    <w:semiHidden/>
    <w:unhideWhenUsed/>
    <w:rsid w:val="00D93334"/>
    <w:pPr>
      <w:spacing w:after="120"/>
      <w:ind w:left="283"/>
    </w:pPr>
    <w:rPr>
      <w:sz w:val="16"/>
      <w:szCs w:val="16"/>
    </w:rPr>
  </w:style>
  <w:style w:type="character" w:customStyle="1" w:styleId="35">
    <w:name w:val="Основной текст с отступом 3 Знак"/>
    <w:basedOn w:val="a0"/>
    <w:link w:val="34"/>
    <w:uiPriority w:val="99"/>
    <w:semiHidden/>
    <w:rsid w:val="00D93334"/>
    <w:rPr>
      <w:sz w:val="16"/>
      <w:szCs w:val="16"/>
    </w:rPr>
  </w:style>
  <w:style w:type="paragraph" w:customStyle="1" w:styleId="accent">
    <w:name w:val="accent"/>
    <w:basedOn w:val="a"/>
    <w:rsid w:val="00366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35AA7"/>
    <w:rPr>
      <w:rFonts w:asciiTheme="majorHAnsi" w:eastAsiaTheme="majorEastAsia" w:hAnsiTheme="majorHAnsi" w:cstheme="majorBidi"/>
      <w:b/>
      <w:bCs/>
      <w:color w:val="4F81BD" w:themeColor="accent1"/>
    </w:rPr>
  </w:style>
  <w:style w:type="table" w:customStyle="1" w:styleId="13">
    <w:name w:val="Сетка таблицы1"/>
    <w:basedOn w:val="a1"/>
    <w:next w:val="ac"/>
    <w:uiPriority w:val="99"/>
    <w:rsid w:val="00352C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C35A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04E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33C8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333C86"/>
    <w:rPr>
      <w:rFonts w:ascii="Times New Roman" w:eastAsia="Times New Roman" w:hAnsi="Times New Roman" w:cs="Times New Roman"/>
      <w:sz w:val="16"/>
      <w:szCs w:val="16"/>
      <w:lang w:eastAsia="ru-RU"/>
    </w:rPr>
  </w:style>
  <w:style w:type="paragraph" w:styleId="a3">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a4"/>
    <w:uiPriority w:val="99"/>
    <w:rsid w:val="00333C86"/>
    <w:pPr>
      <w:spacing w:after="0" w:line="240" w:lineRule="auto"/>
    </w:pPr>
    <w:rPr>
      <w:rFonts w:ascii="Times New Roman" w:eastAsia="Times New Roman" w:hAnsi="Times New Roman" w:cs="Times New Roman"/>
      <w:sz w:val="24"/>
      <w:szCs w:val="24"/>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basedOn w:val="a"/>
    <w:link w:val="a6"/>
    <w:uiPriority w:val="99"/>
    <w:qFormat/>
    <w:rsid w:val="008B60F2"/>
    <w:pPr>
      <w:ind w:left="720"/>
      <w:contextualSpacing/>
    </w:pPr>
  </w:style>
  <w:style w:type="character" w:customStyle="1" w:styleId="a6">
    <w:name w:val="Абзац списка Знак"/>
    <w:basedOn w:val="a0"/>
    <w:link w:val="a5"/>
    <w:uiPriority w:val="34"/>
    <w:rsid w:val="00A01347"/>
  </w:style>
  <w:style w:type="paragraph" w:styleId="a7">
    <w:name w:val="Balloon Text"/>
    <w:basedOn w:val="a"/>
    <w:link w:val="a8"/>
    <w:uiPriority w:val="99"/>
    <w:semiHidden/>
    <w:unhideWhenUsed/>
    <w:rsid w:val="00A013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1347"/>
    <w:rPr>
      <w:rFonts w:ascii="Tahoma" w:hAnsi="Tahoma" w:cs="Tahoma"/>
      <w:sz w:val="16"/>
      <w:szCs w:val="16"/>
    </w:rPr>
  </w:style>
  <w:style w:type="paragraph" w:styleId="a9">
    <w:name w:val="footnote text"/>
    <w:basedOn w:val="a"/>
    <w:link w:val="aa"/>
    <w:uiPriority w:val="99"/>
    <w:semiHidden/>
    <w:unhideWhenUsed/>
    <w:rsid w:val="00251CBF"/>
    <w:pPr>
      <w:spacing w:after="0" w:line="240" w:lineRule="auto"/>
    </w:pPr>
    <w:rPr>
      <w:sz w:val="20"/>
      <w:szCs w:val="20"/>
    </w:rPr>
  </w:style>
  <w:style w:type="character" w:customStyle="1" w:styleId="aa">
    <w:name w:val="Текст сноски Знак"/>
    <w:basedOn w:val="a0"/>
    <w:link w:val="a9"/>
    <w:uiPriority w:val="99"/>
    <w:semiHidden/>
    <w:rsid w:val="00251CBF"/>
    <w:rPr>
      <w:sz w:val="20"/>
      <w:szCs w:val="20"/>
    </w:rPr>
  </w:style>
  <w:style w:type="character" w:styleId="ab">
    <w:name w:val="footnote reference"/>
    <w:basedOn w:val="a0"/>
    <w:uiPriority w:val="99"/>
    <w:semiHidden/>
    <w:unhideWhenUsed/>
    <w:rsid w:val="00251CBF"/>
    <w:rPr>
      <w:vertAlign w:val="superscript"/>
    </w:rPr>
  </w:style>
  <w:style w:type="table" w:styleId="ac">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d">
    <w:name w:val="endnote text"/>
    <w:basedOn w:val="a"/>
    <w:link w:val="ae"/>
    <w:uiPriority w:val="99"/>
    <w:semiHidden/>
    <w:unhideWhenUsed/>
    <w:rsid w:val="005B432C"/>
    <w:pPr>
      <w:spacing w:after="0" w:line="240" w:lineRule="auto"/>
    </w:pPr>
    <w:rPr>
      <w:sz w:val="20"/>
      <w:szCs w:val="20"/>
    </w:rPr>
  </w:style>
  <w:style w:type="character" w:customStyle="1" w:styleId="ae">
    <w:name w:val="Текст концевой сноски Знак"/>
    <w:basedOn w:val="a0"/>
    <w:link w:val="ad"/>
    <w:uiPriority w:val="99"/>
    <w:semiHidden/>
    <w:rsid w:val="005B432C"/>
    <w:rPr>
      <w:sz w:val="20"/>
      <w:szCs w:val="20"/>
    </w:rPr>
  </w:style>
  <w:style w:type="character" w:styleId="af">
    <w:name w:val="endnote reference"/>
    <w:basedOn w:val="a0"/>
    <w:uiPriority w:val="99"/>
    <w:semiHidden/>
    <w:unhideWhenUsed/>
    <w:rsid w:val="005B432C"/>
    <w:rPr>
      <w:vertAlign w:val="superscript"/>
    </w:rPr>
  </w:style>
  <w:style w:type="character" w:styleId="af0">
    <w:name w:val="Emphasis"/>
    <w:uiPriority w:val="20"/>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3">
    <w:name w:val="Hyperlink"/>
    <w:basedOn w:val="a0"/>
    <w:uiPriority w:val="99"/>
    <w:unhideWhenUsed/>
    <w:rsid w:val="005B432C"/>
    <w:rPr>
      <w:color w:val="0000FF"/>
      <w:u w:val="single"/>
    </w:rPr>
  </w:style>
  <w:style w:type="paragraph" w:styleId="af4">
    <w:name w:val="header"/>
    <w:basedOn w:val="a"/>
    <w:link w:val="af5"/>
    <w:uiPriority w:val="99"/>
    <w:unhideWhenUsed/>
    <w:rsid w:val="005B432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B432C"/>
  </w:style>
  <w:style w:type="paragraph" w:styleId="af6">
    <w:name w:val="footer"/>
    <w:basedOn w:val="a"/>
    <w:link w:val="af7"/>
    <w:uiPriority w:val="99"/>
    <w:unhideWhenUsed/>
    <w:rsid w:val="005B432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8">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rPr>
  </w:style>
  <w:style w:type="paragraph" w:customStyle="1" w:styleId="af9">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c">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3">
    <w:name w:val="toc 3"/>
    <w:basedOn w:val="a"/>
    <w:next w:val="a"/>
    <w:autoRedefine/>
    <w:uiPriority w:val="39"/>
    <w:unhideWhenUsed/>
    <w:rsid w:val="00E83035"/>
    <w:pPr>
      <w:spacing w:after="100"/>
      <w:ind w:left="440"/>
    </w:pPr>
  </w:style>
  <w:style w:type="paragraph" w:styleId="2">
    <w:name w:val="toc 2"/>
    <w:basedOn w:val="a"/>
    <w:next w:val="a"/>
    <w:autoRedefine/>
    <w:uiPriority w:val="39"/>
    <w:unhideWhenUsed/>
    <w:rsid w:val="00E83035"/>
    <w:pPr>
      <w:spacing w:after="100"/>
      <w:ind w:left="220"/>
    </w:pPr>
  </w:style>
  <w:style w:type="paragraph" w:styleId="afd">
    <w:name w:val="Body Text"/>
    <w:basedOn w:val="a"/>
    <w:link w:val="afe"/>
    <w:uiPriority w:val="99"/>
    <w:unhideWhenUsed/>
    <w:rsid w:val="00D86447"/>
    <w:pPr>
      <w:spacing w:after="120"/>
    </w:pPr>
  </w:style>
  <w:style w:type="character" w:customStyle="1" w:styleId="afe">
    <w:name w:val="Основной текст Знак"/>
    <w:basedOn w:val="a0"/>
    <w:link w:val="afd"/>
    <w:uiPriority w:val="99"/>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0"/>
    <w:link w:val="20"/>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2">
    <w:name w:val="Абзац списка2"/>
    <w:basedOn w:val="a"/>
    <w:rsid w:val="00CE2E86"/>
    <w:pPr>
      <w:ind w:left="720"/>
      <w:contextualSpacing/>
    </w:pPr>
    <w:rPr>
      <w:rFonts w:ascii="Calibri" w:eastAsia="Times New Roman" w:hAnsi="Calibri" w:cs="Times New Roman"/>
    </w:rPr>
  </w:style>
  <w:style w:type="paragraph" w:customStyle="1" w:styleId="subtitle1">
    <w:name w:val="subtitle1"/>
    <w:basedOn w:val="a"/>
    <w:rsid w:val="00CE2E86"/>
    <w:pPr>
      <w:spacing w:before="100" w:beforeAutospacing="1" w:after="100" w:afterAutospacing="1" w:line="225" w:lineRule="atLeast"/>
    </w:pPr>
    <w:rPr>
      <w:rFonts w:ascii="Times New Roman" w:eastAsia="Times New Roman" w:hAnsi="Times New Roman" w:cs="Times New Roman"/>
      <w:b/>
      <w:bCs/>
      <w:caps/>
      <w:sz w:val="24"/>
      <w:szCs w:val="24"/>
    </w:rPr>
  </w:style>
  <w:style w:type="paragraph" w:styleId="aff">
    <w:name w:val="No Spacing"/>
    <w:uiPriority w:val="1"/>
    <w:qFormat/>
    <w:rsid w:val="00CE2E86"/>
    <w:pPr>
      <w:spacing w:after="0" w:line="240" w:lineRule="auto"/>
    </w:pPr>
    <w:rPr>
      <w:rFonts w:ascii="Calibri" w:eastAsia="Calibri" w:hAnsi="Calibri" w:cs="Times New Roman"/>
    </w:rPr>
  </w:style>
  <w:style w:type="paragraph" w:styleId="aff0">
    <w:name w:val="Title"/>
    <w:basedOn w:val="a"/>
    <w:link w:val="aff1"/>
    <w:qFormat/>
    <w:rsid w:val="00C31AFE"/>
    <w:pPr>
      <w:spacing w:after="0" w:line="240" w:lineRule="auto"/>
      <w:jc w:val="center"/>
    </w:pPr>
    <w:rPr>
      <w:rFonts w:ascii="Times New Roman" w:eastAsia="Times New Roman" w:hAnsi="Times New Roman" w:cs="Times New Roman"/>
      <w:sz w:val="28"/>
      <w:szCs w:val="24"/>
    </w:rPr>
  </w:style>
  <w:style w:type="character" w:customStyle="1" w:styleId="aff1">
    <w:name w:val="Название Знак"/>
    <w:basedOn w:val="a0"/>
    <w:link w:val="aff0"/>
    <w:rsid w:val="00C31AFE"/>
    <w:rPr>
      <w:rFonts w:ascii="Times New Roman" w:eastAsia="Times New Roman" w:hAnsi="Times New Roman" w:cs="Times New Roman"/>
      <w:sz w:val="28"/>
      <w:szCs w:val="24"/>
    </w:rPr>
  </w:style>
  <w:style w:type="paragraph" w:customStyle="1" w:styleId="aff2">
    <w:name w:val="таблица"/>
    <w:basedOn w:val="a"/>
    <w:rsid w:val="00220DE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404E14"/>
    <w:rPr>
      <w:rFonts w:asciiTheme="majorHAnsi" w:eastAsiaTheme="majorEastAsia" w:hAnsiTheme="majorHAnsi" w:cstheme="majorBidi"/>
      <w:i/>
      <w:iCs/>
      <w:color w:val="404040" w:themeColor="text1" w:themeTint="BF"/>
      <w:sz w:val="20"/>
      <w:szCs w:val="20"/>
    </w:rPr>
  </w:style>
  <w:style w:type="paragraph" w:customStyle="1" w:styleId="aff3">
    <w:name w:val="Таблица"/>
    <w:basedOn w:val="a"/>
    <w:link w:val="aff4"/>
    <w:uiPriority w:val="99"/>
    <w:rsid w:val="00404E14"/>
    <w:pPr>
      <w:spacing w:after="0" w:line="240" w:lineRule="auto"/>
      <w:textAlignment w:val="top"/>
    </w:pPr>
    <w:rPr>
      <w:rFonts w:ascii="Times New Roman" w:eastAsia="Times New Roman" w:hAnsi="Times New Roman" w:cs="Times New Roman"/>
      <w:sz w:val="28"/>
      <w:szCs w:val="20"/>
    </w:rPr>
  </w:style>
  <w:style w:type="character" w:customStyle="1" w:styleId="aff4">
    <w:name w:val="Таблица Знак"/>
    <w:link w:val="aff3"/>
    <w:uiPriority w:val="99"/>
    <w:locked/>
    <w:rsid w:val="00404E14"/>
    <w:rPr>
      <w:rFonts w:ascii="Times New Roman" w:eastAsia="Times New Roman" w:hAnsi="Times New Roman" w:cs="Times New Roman"/>
      <w:sz w:val="28"/>
      <w:szCs w:val="20"/>
      <w:lang w:eastAsia="ru-RU"/>
    </w:rPr>
  </w:style>
  <w:style w:type="paragraph" w:customStyle="1" w:styleId="aff5">
    <w:name w:val="текст стратег"/>
    <w:basedOn w:val="a"/>
    <w:uiPriority w:val="99"/>
    <w:rsid w:val="000634FF"/>
    <w:pPr>
      <w:spacing w:after="0" w:line="360" w:lineRule="auto"/>
      <w:ind w:firstLine="567"/>
      <w:jc w:val="both"/>
    </w:pPr>
    <w:rPr>
      <w:rFonts w:ascii="Times New Roman" w:eastAsia="Times New Roman" w:hAnsi="Times New Roman" w:cs="Times New Roman"/>
      <w:sz w:val="26"/>
    </w:rPr>
  </w:style>
  <w:style w:type="character" w:customStyle="1" w:styleId="a4">
    <w:name w:val="Обычный (веб) Знак"/>
    <w:aliases w:val="Обычный (Web) Знак,Обычный (Web)1 Знак,Обычный (Web)11 Знак,Обычный (веб) Знак1 Знак Знак,Обычный (веб) Знак2 Знак Знак Знак,Обычный (веб) Знак Знак1 Знак Знак Знак,Обычный (веб) Знак1 Знак Знак1 Знак Знак"/>
    <w:link w:val="a3"/>
    <w:uiPriority w:val="99"/>
    <w:locked/>
    <w:rsid w:val="00813430"/>
    <w:rPr>
      <w:rFonts w:ascii="Times New Roman" w:eastAsia="Times New Roman" w:hAnsi="Times New Roman" w:cs="Times New Roman"/>
      <w:sz w:val="24"/>
      <w:szCs w:val="24"/>
      <w:lang w:eastAsia="ru-RU"/>
    </w:rPr>
  </w:style>
  <w:style w:type="paragraph" w:styleId="aff6">
    <w:name w:val="caption"/>
    <w:basedOn w:val="a"/>
    <w:next w:val="a"/>
    <w:uiPriority w:val="35"/>
    <w:unhideWhenUsed/>
    <w:qFormat/>
    <w:rsid w:val="00813430"/>
    <w:pPr>
      <w:spacing w:line="240" w:lineRule="auto"/>
      <w:jc w:val="both"/>
    </w:pPr>
    <w:rPr>
      <w:rFonts w:ascii="Times New Roman" w:eastAsia="Calibri" w:hAnsi="Times New Roman" w:cs="Times New Roman"/>
      <w:b/>
      <w:bCs/>
      <w:color w:val="4F81BD"/>
      <w:sz w:val="18"/>
      <w:szCs w:val="18"/>
    </w:rPr>
  </w:style>
  <w:style w:type="paragraph" w:customStyle="1" w:styleId="ConsPlusCell">
    <w:name w:val="ConsPlusCell"/>
    <w:rsid w:val="00813430"/>
    <w:pPr>
      <w:autoSpaceDE w:val="0"/>
      <w:autoSpaceDN w:val="0"/>
      <w:adjustRightInd w:val="0"/>
      <w:spacing w:after="0" w:line="240" w:lineRule="auto"/>
    </w:pPr>
    <w:rPr>
      <w:rFonts w:ascii="Arial" w:eastAsia="Times New Roman" w:hAnsi="Arial" w:cs="Arial"/>
      <w:sz w:val="20"/>
      <w:szCs w:val="20"/>
    </w:rPr>
  </w:style>
  <w:style w:type="paragraph" w:styleId="23">
    <w:name w:val="Body Text 2"/>
    <w:basedOn w:val="a"/>
    <w:link w:val="24"/>
    <w:uiPriority w:val="99"/>
    <w:semiHidden/>
    <w:unhideWhenUsed/>
    <w:rsid w:val="00241AA6"/>
    <w:pPr>
      <w:spacing w:after="120" w:line="480" w:lineRule="auto"/>
    </w:pPr>
  </w:style>
  <w:style w:type="character" w:customStyle="1" w:styleId="24">
    <w:name w:val="Основной текст 2 Знак"/>
    <w:basedOn w:val="a0"/>
    <w:link w:val="23"/>
    <w:uiPriority w:val="99"/>
    <w:semiHidden/>
    <w:rsid w:val="00241AA6"/>
  </w:style>
  <w:style w:type="paragraph" w:customStyle="1" w:styleId="ConsPlusNonformat">
    <w:name w:val="ConsPlusNonformat"/>
    <w:rsid w:val="00241AA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4">
    <w:name w:val="Body Text Indent 3"/>
    <w:basedOn w:val="a"/>
    <w:link w:val="35"/>
    <w:uiPriority w:val="99"/>
    <w:semiHidden/>
    <w:unhideWhenUsed/>
    <w:rsid w:val="00D93334"/>
    <w:pPr>
      <w:spacing w:after="120"/>
      <w:ind w:left="283"/>
    </w:pPr>
    <w:rPr>
      <w:sz w:val="16"/>
      <w:szCs w:val="16"/>
    </w:rPr>
  </w:style>
  <w:style w:type="character" w:customStyle="1" w:styleId="35">
    <w:name w:val="Основной текст с отступом 3 Знак"/>
    <w:basedOn w:val="a0"/>
    <w:link w:val="34"/>
    <w:uiPriority w:val="99"/>
    <w:semiHidden/>
    <w:rsid w:val="00D93334"/>
    <w:rPr>
      <w:sz w:val="16"/>
      <w:szCs w:val="16"/>
    </w:rPr>
  </w:style>
  <w:style w:type="paragraph" w:customStyle="1" w:styleId="accent">
    <w:name w:val="accent"/>
    <w:basedOn w:val="a"/>
    <w:rsid w:val="00366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35AA7"/>
    <w:rPr>
      <w:rFonts w:asciiTheme="majorHAnsi" w:eastAsiaTheme="majorEastAsia" w:hAnsiTheme="majorHAnsi" w:cstheme="majorBidi"/>
      <w:b/>
      <w:bCs/>
      <w:color w:val="4F81BD" w:themeColor="accent1"/>
    </w:rPr>
  </w:style>
  <w:style w:type="table" w:customStyle="1" w:styleId="13">
    <w:name w:val="Сетка таблицы1"/>
    <w:basedOn w:val="a1"/>
    <w:next w:val="ac"/>
    <w:uiPriority w:val="99"/>
    <w:rsid w:val="00352C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10187360">
      <w:bodyDiv w:val="1"/>
      <w:marLeft w:val="0"/>
      <w:marRight w:val="0"/>
      <w:marTop w:val="0"/>
      <w:marBottom w:val="0"/>
      <w:divBdr>
        <w:top w:val="none" w:sz="0" w:space="0" w:color="auto"/>
        <w:left w:val="none" w:sz="0" w:space="0" w:color="auto"/>
        <w:bottom w:val="none" w:sz="0" w:space="0" w:color="auto"/>
        <w:right w:val="none" w:sz="0" w:space="0" w:color="auto"/>
      </w:divBdr>
    </w:div>
    <w:div w:id="37894883">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88893866">
      <w:bodyDiv w:val="1"/>
      <w:marLeft w:val="0"/>
      <w:marRight w:val="0"/>
      <w:marTop w:val="0"/>
      <w:marBottom w:val="0"/>
      <w:divBdr>
        <w:top w:val="none" w:sz="0" w:space="0" w:color="auto"/>
        <w:left w:val="none" w:sz="0" w:space="0" w:color="auto"/>
        <w:bottom w:val="none" w:sz="0" w:space="0" w:color="auto"/>
        <w:right w:val="none" w:sz="0" w:space="0" w:color="auto"/>
      </w:divBdr>
    </w:div>
    <w:div w:id="136190027">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185758834">
      <w:bodyDiv w:val="1"/>
      <w:marLeft w:val="0"/>
      <w:marRight w:val="0"/>
      <w:marTop w:val="0"/>
      <w:marBottom w:val="0"/>
      <w:divBdr>
        <w:top w:val="none" w:sz="0" w:space="0" w:color="auto"/>
        <w:left w:val="none" w:sz="0" w:space="0" w:color="auto"/>
        <w:bottom w:val="none" w:sz="0" w:space="0" w:color="auto"/>
        <w:right w:val="none" w:sz="0" w:space="0" w:color="auto"/>
      </w:divBdr>
    </w:div>
    <w:div w:id="198052708">
      <w:bodyDiv w:val="1"/>
      <w:marLeft w:val="0"/>
      <w:marRight w:val="0"/>
      <w:marTop w:val="0"/>
      <w:marBottom w:val="0"/>
      <w:divBdr>
        <w:top w:val="none" w:sz="0" w:space="0" w:color="auto"/>
        <w:left w:val="none" w:sz="0" w:space="0" w:color="auto"/>
        <w:bottom w:val="none" w:sz="0" w:space="0" w:color="auto"/>
        <w:right w:val="none" w:sz="0" w:space="0" w:color="auto"/>
      </w:divBdr>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26308266">
      <w:bodyDiv w:val="1"/>
      <w:marLeft w:val="0"/>
      <w:marRight w:val="0"/>
      <w:marTop w:val="0"/>
      <w:marBottom w:val="0"/>
      <w:divBdr>
        <w:top w:val="none" w:sz="0" w:space="0" w:color="auto"/>
        <w:left w:val="none" w:sz="0" w:space="0" w:color="auto"/>
        <w:bottom w:val="none" w:sz="0" w:space="0" w:color="auto"/>
        <w:right w:val="none" w:sz="0" w:space="0" w:color="auto"/>
      </w:divBdr>
    </w:div>
    <w:div w:id="263613336">
      <w:bodyDiv w:val="1"/>
      <w:marLeft w:val="0"/>
      <w:marRight w:val="0"/>
      <w:marTop w:val="0"/>
      <w:marBottom w:val="0"/>
      <w:divBdr>
        <w:top w:val="none" w:sz="0" w:space="0" w:color="auto"/>
        <w:left w:val="none" w:sz="0" w:space="0" w:color="auto"/>
        <w:bottom w:val="none" w:sz="0" w:space="0" w:color="auto"/>
        <w:right w:val="none" w:sz="0" w:space="0" w:color="auto"/>
      </w:divBdr>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88367316">
      <w:bodyDiv w:val="1"/>
      <w:marLeft w:val="0"/>
      <w:marRight w:val="0"/>
      <w:marTop w:val="0"/>
      <w:marBottom w:val="0"/>
      <w:divBdr>
        <w:top w:val="none" w:sz="0" w:space="0" w:color="auto"/>
        <w:left w:val="none" w:sz="0" w:space="0" w:color="auto"/>
        <w:bottom w:val="none" w:sz="0" w:space="0" w:color="auto"/>
        <w:right w:val="none" w:sz="0" w:space="0" w:color="auto"/>
      </w:divBdr>
    </w:div>
    <w:div w:id="290136724">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16807413">
      <w:bodyDiv w:val="1"/>
      <w:marLeft w:val="0"/>
      <w:marRight w:val="0"/>
      <w:marTop w:val="0"/>
      <w:marBottom w:val="0"/>
      <w:divBdr>
        <w:top w:val="none" w:sz="0" w:space="0" w:color="auto"/>
        <w:left w:val="none" w:sz="0" w:space="0" w:color="auto"/>
        <w:bottom w:val="none" w:sz="0" w:space="0" w:color="auto"/>
        <w:right w:val="none" w:sz="0" w:space="0" w:color="auto"/>
      </w:divBdr>
      <w:divsChild>
        <w:div w:id="58090306">
          <w:marLeft w:val="0"/>
          <w:marRight w:val="0"/>
          <w:marTop w:val="0"/>
          <w:marBottom w:val="0"/>
          <w:divBdr>
            <w:top w:val="none" w:sz="0" w:space="0" w:color="auto"/>
            <w:left w:val="none" w:sz="0" w:space="0" w:color="auto"/>
            <w:bottom w:val="none" w:sz="0" w:space="0" w:color="auto"/>
            <w:right w:val="none" w:sz="0" w:space="0" w:color="auto"/>
          </w:divBdr>
          <w:divsChild>
            <w:div w:id="1623922826">
              <w:marLeft w:val="0"/>
              <w:marRight w:val="0"/>
              <w:marTop w:val="150"/>
              <w:marBottom w:val="0"/>
              <w:divBdr>
                <w:top w:val="none" w:sz="0" w:space="0" w:color="auto"/>
                <w:left w:val="none" w:sz="0" w:space="0" w:color="auto"/>
                <w:bottom w:val="none" w:sz="0" w:space="0" w:color="auto"/>
                <w:right w:val="none" w:sz="0" w:space="0" w:color="auto"/>
              </w:divBdr>
              <w:divsChild>
                <w:div w:id="5848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6883">
      <w:bodyDiv w:val="1"/>
      <w:marLeft w:val="0"/>
      <w:marRight w:val="0"/>
      <w:marTop w:val="0"/>
      <w:marBottom w:val="0"/>
      <w:divBdr>
        <w:top w:val="none" w:sz="0" w:space="0" w:color="auto"/>
        <w:left w:val="none" w:sz="0" w:space="0" w:color="auto"/>
        <w:bottom w:val="none" w:sz="0" w:space="0" w:color="auto"/>
        <w:right w:val="none" w:sz="0" w:space="0" w:color="auto"/>
      </w:divBdr>
    </w:div>
    <w:div w:id="328680701">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77632999">
      <w:bodyDiv w:val="1"/>
      <w:marLeft w:val="0"/>
      <w:marRight w:val="0"/>
      <w:marTop w:val="0"/>
      <w:marBottom w:val="0"/>
      <w:divBdr>
        <w:top w:val="none" w:sz="0" w:space="0" w:color="auto"/>
        <w:left w:val="none" w:sz="0" w:space="0" w:color="auto"/>
        <w:bottom w:val="none" w:sz="0" w:space="0" w:color="auto"/>
        <w:right w:val="none" w:sz="0" w:space="0" w:color="auto"/>
      </w:divBdr>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00560444">
      <w:bodyDiv w:val="1"/>
      <w:marLeft w:val="0"/>
      <w:marRight w:val="0"/>
      <w:marTop w:val="0"/>
      <w:marBottom w:val="0"/>
      <w:divBdr>
        <w:top w:val="none" w:sz="0" w:space="0" w:color="auto"/>
        <w:left w:val="none" w:sz="0" w:space="0" w:color="auto"/>
        <w:bottom w:val="none" w:sz="0" w:space="0" w:color="auto"/>
        <w:right w:val="none" w:sz="0" w:space="0" w:color="auto"/>
      </w:divBdr>
    </w:div>
    <w:div w:id="405419654">
      <w:bodyDiv w:val="1"/>
      <w:marLeft w:val="0"/>
      <w:marRight w:val="0"/>
      <w:marTop w:val="0"/>
      <w:marBottom w:val="0"/>
      <w:divBdr>
        <w:top w:val="none" w:sz="0" w:space="0" w:color="auto"/>
        <w:left w:val="none" w:sz="0" w:space="0" w:color="auto"/>
        <w:bottom w:val="none" w:sz="0" w:space="0" w:color="auto"/>
        <w:right w:val="none" w:sz="0" w:space="0" w:color="auto"/>
      </w:divBdr>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32886819">
      <w:bodyDiv w:val="1"/>
      <w:marLeft w:val="0"/>
      <w:marRight w:val="0"/>
      <w:marTop w:val="0"/>
      <w:marBottom w:val="0"/>
      <w:divBdr>
        <w:top w:val="none" w:sz="0" w:space="0" w:color="auto"/>
        <w:left w:val="none" w:sz="0" w:space="0" w:color="auto"/>
        <w:bottom w:val="none" w:sz="0" w:space="0" w:color="auto"/>
        <w:right w:val="none" w:sz="0" w:space="0" w:color="auto"/>
      </w:divBdr>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29943037">
      <w:bodyDiv w:val="1"/>
      <w:marLeft w:val="0"/>
      <w:marRight w:val="0"/>
      <w:marTop w:val="0"/>
      <w:marBottom w:val="0"/>
      <w:divBdr>
        <w:top w:val="none" w:sz="0" w:space="0" w:color="auto"/>
        <w:left w:val="none" w:sz="0" w:space="0" w:color="auto"/>
        <w:bottom w:val="none" w:sz="0" w:space="0" w:color="auto"/>
        <w:right w:val="none" w:sz="0" w:space="0" w:color="auto"/>
      </w:divBdr>
    </w:div>
    <w:div w:id="645209586">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663898656">
      <w:bodyDiv w:val="1"/>
      <w:marLeft w:val="0"/>
      <w:marRight w:val="0"/>
      <w:marTop w:val="0"/>
      <w:marBottom w:val="0"/>
      <w:divBdr>
        <w:top w:val="none" w:sz="0" w:space="0" w:color="auto"/>
        <w:left w:val="none" w:sz="0" w:space="0" w:color="auto"/>
        <w:bottom w:val="none" w:sz="0" w:space="0" w:color="auto"/>
        <w:right w:val="none" w:sz="0" w:space="0" w:color="auto"/>
      </w:divBdr>
    </w:div>
    <w:div w:id="686711581">
      <w:bodyDiv w:val="1"/>
      <w:marLeft w:val="0"/>
      <w:marRight w:val="0"/>
      <w:marTop w:val="0"/>
      <w:marBottom w:val="0"/>
      <w:divBdr>
        <w:top w:val="none" w:sz="0" w:space="0" w:color="auto"/>
        <w:left w:val="none" w:sz="0" w:space="0" w:color="auto"/>
        <w:bottom w:val="none" w:sz="0" w:space="0" w:color="auto"/>
        <w:right w:val="none" w:sz="0" w:space="0" w:color="auto"/>
      </w:divBdr>
    </w:div>
    <w:div w:id="711031639">
      <w:bodyDiv w:val="1"/>
      <w:marLeft w:val="0"/>
      <w:marRight w:val="0"/>
      <w:marTop w:val="0"/>
      <w:marBottom w:val="0"/>
      <w:divBdr>
        <w:top w:val="none" w:sz="0" w:space="0" w:color="auto"/>
        <w:left w:val="none" w:sz="0" w:space="0" w:color="auto"/>
        <w:bottom w:val="none" w:sz="0" w:space="0" w:color="auto"/>
        <w:right w:val="none" w:sz="0" w:space="0" w:color="auto"/>
      </w:divBdr>
    </w:div>
    <w:div w:id="716323579">
      <w:bodyDiv w:val="1"/>
      <w:marLeft w:val="0"/>
      <w:marRight w:val="0"/>
      <w:marTop w:val="0"/>
      <w:marBottom w:val="0"/>
      <w:divBdr>
        <w:top w:val="none" w:sz="0" w:space="0" w:color="auto"/>
        <w:left w:val="none" w:sz="0" w:space="0" w:color="auto"/>
        <w:bottom w:val="none" w:sz="0" w:space="0" w:color="auto"/>
        <w:right w:val="none" w:sz="0" w:space="0" w:color="auto"/>
      </w:divBdr>
    </w:div>
    <w:div w:id="819537524">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37311660">
      <w:bodyDiv w:val="1"/>
      <w:marLeft w:val="0"/>
      <w:marRight w:val="0"/>
      <w:marTop w:val="0"/>
      <w:marBottom w:val="0"/>
      <w:divBdr>
        <w:top w:val="none" w:sz="0" w:space="0" w:color="auto"/>
        <w:left w:val="none" w:sz="0" w:space="0" w:color="auto"/>
        <w:bottom w:val="none" w:sz="0" w:space="0" w:color="auto"/>
        <w:right w:val="none" w:sz="0" w:space="0" w:color="auto"/>
      </w:divBdr>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62132939">
      <w:bodyDiv w:val="1"/>
      <w:marLeft w:val="0"/>
      <w:marRight w:val="0"/>
      <w:marTop w:val="0"/>
      <w:marBottom w:val="0"/>
      <w:divBdr>
        <w:top w:val="none" w:sz="0" w:space="0" w:color="auto"/>
        <w:left w:val="none" w:sz="0" w:space="0" w:color="auto"/>
        <w:bottom w:val="none" w:sz="0" w:space="0" w:color="auto"/>
        <w:right w:val="none" w:sz="0" w:space="0" w:color="auto"/>
      </w:divBdr>
    </w:div>
    <w:div w:id="863784434">
      <w:bodyDiv w:val="1"/>
      <w:marLeft w:val="0"/>
      <w:marRight w:val="0"/>
      <w:marTop w:val="0"/>
      <w:marBottom w:val="0"/>
      <w:divBdr>
        <w:top w:val="none" w:sz="0" w:space="0" w:color="auto"/>
        <w:left w:val="none" w:sz="0" w:space="0" w:color="auto"/>
        <w:bottom w:val="none" w:sz="0" w:space="0" w:color="auto"/>
        <w:right w:val="none" w:sz="0" w:space="0" w:color="auto"/>
      </w:divBdr>
    </w:div>
    <w:div w:id="881988801">
      <w:bodyDiv w:val="1"/>
      <w:marLeft w:val="0"/>
      <w:marRight w:val="0"/>
      <w:marTop w:val="0"/>
      <w:marBottom w:val="0"/>
      <w:divBdr>
        <w:top w:val="none" w:sz="0" w:space="0" w:color="auto"/>
        <w:left w:val="none" w:sz="0" w:space="0" w:color="auto"/>
        <w:bottom w:val="none" w:sz="0" w:space="0" w:color="auto"/>
        <w:right w:val="none" w:sz="0" w:space="0" w:color="auto"/>
      </w:divBdr>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12686103">
      <w:bodyDiv w:val="1"/>
      <w:marLeft w:val="0"/>
      <w:marRight w:val="0"/>
      <w:marTop w:val="0"/>
      <w:marBottom w:val="0"/>
      <w:divBdr>
        <w:top w:val="none" w:sz="0" w:space="0" w:color="auto"/>
        <w:left w:val="none" w:sz="0" w:space="0" w:color="auto"/>
        <w:bottom w:val="none" w:sz="0" w:space="0" w:color="auto"/>
        <w:right w:val="none" w:sz="0" w:space="0" w:color="auto"/>
      </w:divBdr>
    </w:div>
    <w:div w:id="1016424187">
      <w:bodyDiv w:val="1"/>
      <w:marLeft w:val="0"/>
      <w:marRight w:val="0"/>
      <w:marTop w:val="0"/>
      <w:marBottom w:val="0"/>
      <w:divBdr>
        <w:top w:val="none" w:sz="0" w:space="0" w:color="auto"/>
        <w:left w:val="none" w:sz="0" w:space="0" w:color="auto"/>
        <w:bottom w:val="none" w:sz="0" w:space="0" w:color="auto"/>
        <w:right w:val="none" w:sz="0" w:space="0" w:color="auto"/>
      </w:divBdr>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26507823">
      <w:bodyDiv w:val="1"/>
      <w:marLeft w:val="0"/>
      <w:marRight w:val="0"/>
      <w:marTop w:val="0"/>
      <w:marBottom w:val="0"/>
      <w:divBdr>
        <w:top w:val="none" w:sz="0" w:space="0" w:color="auto"/>
        <w:left w:val="none" w:sz="0" w:space="0" w:color="auto"/>
        <w:bottom w:val="none" w:sz="0" w:space="0" w:color="auto"/>
        <w:right w:val="none" w:sz="0" w:space="0" w:color="auto"/>
      </w:divBdr>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159007179">
      <w:bodyDiv w:val="1"/>
      <w:marLeft w:val="0"/>
      <w:marRight w:val="0"/>
      <w:marTop w:val="0"/>
      <w:marBottom w:val="0"/>
      <w:divBdr>
        <w:top w:val="none" w:sz="0" w:space="0" w:color="auto"/>
        <w:left w:val="none" w:sz="0" w:space="0" w:color="auto"/>
        <w:bottom w:val="none" w:sz="0" w:space="0" w:color="auto"/>
        <w:right w:val="none" w:sz="0" w:space="0" w:color="auto"/>
      </w:divBdr>
      <w:divsChild>
        <w:div w:id="606153751">
          <w:marLeft w:val="0"/>
          <w:marRight w:val="0"/>
          <w:marTop w:val="0"/>
          <w:marBottom w:val="0"/>
          <w:divBdr>
            <w:top w:val="none" w:sz="0" w:space="0" w:color="auto"/>
            <w:left w:val="none" w:sz="0" w:space="0" w:color="auto"/>
            <w:bottom w:val="none" w:sz="0" w:space="0" w:color="auto"/>
            <w:right w:val="none" w:sz="0" w:space="0" w:color="auto"/>
          </w:divBdr>
        </w:div>
        <w:div w:id="454445663">
          <w:marLeft w:val="0"/>
          <w:marRight w:val="0"/>
          <w:marTop w:val="0"/>
          <w:marBottom w:val="0"/>
          <w:divBdr>
            <w:top w:val="none" w:sz="0" w:space="0" w:color="auto"/>
            <w:left w:val="none" w:sz="0" w:space="0" w:color="auto"/>
            <w:bottom w:val="none" w:sz="0" w:space="0" w:color="auto"/>
            <w:right w:val="none" w:sz="0" w:space="0" w:color="auto"/>
          </w:divBdr>
          <w:divsChild>
            <w:div w:id="290595087">
              <w:marLeft w:val="0"/>
              <w:marRight w:val="0"/>
              <w:marTop w:val="0"/>
              <w:marBottom w:val="225"/>
              <w:divBdr>
                <w:top w:val="none" w:sz="0" w:space="0" w:color="auto"/>
                <w:left w:val="none" w:sz="0" w:space="0" w:color="auto"/>
                <w:bottom w:val="none" w:sz="0" w:space="0" w:color="auto"/>
                <w:right w:val="none" w:sz="0" w:space="0" w:color="auto"/>
              </w:divBdr>
              <w:divsChild>
                <w:div w:id="959411722">
                  <w:marLeft w:val="0"/>
                  <w:marRight w:val="0"/>
                  <w:marTop w:val="0"/>
                  <w:marBottom w:val="0"/>
                  <w:divBdr>
                    <w:top w:val="none" w:sz="0" w:space="0" w:color="auto"/>
                    <w:left w:val="none" w:sz="0" w:space="0" w:color="auto"/>
                    <w:bottom w:val="none" w:sz="0" w:space="0" w:color="auto"/>
                    <w:right w:val="none" w:sz="0" w:space="0" w:color="auto"/>
                  </w:divBdr>
                  <w:divsChild>
                    <w:div w:id="3771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242">
              <w:marLeft w:val="0"/>
              <w:marRight w:val="0"/>
              <w:marTop w:val="0"/>
              <w:marBottom w:val="225"/>
              <w:divBdr>
                <w:top w:val="none" w:sz="0" w:space="0" w:color="auto"/>
                <w:left w:val="none" w:sz="0" w:space="0" w:color="auto"/>
                <w:bottom w:val="none" w:sz="0" w:space="0" w:color="auto"/>
                <w:right w:val="none" w:sz="0" w:space="0" w:color="auto"/>
              </w:divBdr>
              <w:divsChild>
                <w:div w:id="1289823582">
                  <w:marLeft w:val="0"/>
                  <w:marRight w:val="0"/>
                  <w:marTop w:val="0"/>
                  <w:marBottom w:val="0"/>
                  <w:divBdr>
                    <w:top w:val="none" w:sz="0" w:space="0" w:color="auto"/>
                    <w:left w:val="none" w:sz="0" w:space="0" w:color="auto"/>
                    <w:bottom w:val="none" w:sz="0" w:space="0" w:color="auto"/>
                    <w:right w:val="none" w:sz="0" w:space="0" w:color="auto"/>
                  </w:divBdr>
                  <w:divsChild>
                    <w:div w:id="12757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5389">
              <w:marLeft w:val="0"/>
              <w:marRight w:val="0"/>
              <w:marTop w:val="0"/>
              <w:marBottom w:val="225"/>
              <w:divBdr>
                <w:top w:val="none" w:sz="0" w:space="0" w:color="auto"/>
                <w:left w:val="none" w:sz="0" w:space="0" w:color="auto"/>
                <w:bottom w:val="none" w:sz="0" w:space="0" w:color="auto"/>
                <w:right w:val="none" w:sz="0" w:space="0" w:color="auto"/>
              </w:divBdr>
              <w:divsChild>
                <w:div w:id="184369802">
                  <w:marLeft w:val="0"/>
                  <w:marRight w:val="0"/>
                  <w:marTop w:val="0"/>
                  <w:marBottom w:val="0"/>
                  <w:divBdr>
                    <w:top w:val="none" w:sz="0" w:space="0" w:color="auto"/>
                    <w:left w:val="none" w:sz="0" w:space="0" w:color="auto"/>
                    <w:bottom w:val="none" w:sz="0" w:space="0" w:color="auto"/>
                    <w:right w:val="none" w:sz="0" w:space="0" w:color="auto"/>
                  </w:divBdr>
                  <w:divsChild>
                    <w:div w:id="228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90701">
      <w:bodyDiv w:val="1"/>
      <w:marLeft w:val="0"/>
      <w:marRight w:val="0"/>
      <w:marTop w:val="0"/>
      <w:marBottom w:val="0"/>
      <w:divBdr>
        <w:top w:val="none" w:sz="0" w:space="0" w:color="auto"/>
        <w:left w:val="none" w:sz="0" w:space="0" w:color="auto"/>
        <w:bottom w:val="none" w:sz="0" w:space="0" w:color="auto"/>
        <w:right w:val="none" w:sz="0" w:space="0" w:color="auto"/>
      </w:divBdr>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12040145">
      <w:bodyDiv w:val="1"/>
      <w:marLeft w:val="0"/>
      <w:marRight w:val="0"/>
      <w:marTop w:val="0"/>
      <w:marBottom w:val="0"/>
      <w:divBdr>
        <w:top w:val="none" w:sz="0" w:space="0" w:color="auto"/>
        <w:left w:val="none" w:sz="0" w:space="0" w:color="auto"/>
        <w:bottom w:val="none" w:sz="0" w:space="0" w:color="auto"/>
        <w:right w:val="none" w:sz="0" w:space="0" w:color="auto"/>
      </w:divBdr>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74511229">
      <w:bodyDiv w:val="1"/>
      <w:marLeft w:val="0"/>
      <w:marRight w:val="0"/>
      <w:marTop w:val="0"/>
      <w:marBottom w:val="0"/>
      <w:divBdr>
        <w:top w:val="none" w:sz="0" w:space="0" w:color="auto"/>
        <w:left w:val="none" w:sz="0" w:space="0" w:color="auto"/>
        <w:bottom w:val="none" w:sz="0" w:space="0" w:color="auto"/>
        <w:right w:val="none" w:sz="0" w:space="0" w:color="auto"/>
      </w:divBdr>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10481982">
      <w:bodyDiv w:val="1"/>
      <w:marLeft w:val="0"/>
      <w:marRight w:val="0"/>
      <w:marTop w:val="0"/>
      <w:marBottom w:val="0"/>
      <w:divBdr>
        <w:top w:val="none" w:sz="0" w:space="0" w:color="auto"/>
        <w:left w:val="none" w:sz="0" w:space="0" w:color="auto"/>
        <w:bottom w:val="none" w:sz="0" w:space="0" w:color="auto"/>
        <w:right w:val="none" w:sz="0" w:space="0" w:color="auto"/>
      </w:divBdr>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42607565">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0150772">
      <w:bodyDiv w:val="1"/>
      <w:marLeft w:val="0"/>
      <w:marRight w:val="0"/>
      <w:marTop w:val="0"/>
      <w:marBottom w:val="0"/>
      <w:divBdr>
        <w:top w:val="none" w:sz="0" w:space="0" w:color="auto"/>
        <w:left w:val="none" w:sz="0" w:space="0" w:color="auto"/>
        <w:bottom w:val="none" w:sz="0" w:space="0" w:color="auto"/>
        <w:right w:val="none" w:sz="0" w:space="0" w:color="auto"/>
      </w:divBdr>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500198337">
      <w:bodyDiv w:val="1"/>
      <w:marLeft w:val="0"/>
      <w:marRight w:val="0"/>
      <w:marTop w:val="0"/>
      <w:marBottom w:val="0"/>
      <w:divBdr>
        <w:top w:val="none" w:sz="0" w:space="0" w:color="auto"/>
        <w:left w:val="none" w:sz="0" w:space="0" w:color="auto"/>
        <w:bottom w:val="none" w:sz="0" w:space="0" w:color="auto"/>
        <w:right w:val="none" w:sz="0" w:space="0" w:color="auto"/>
      </w:divBdr>
    </w:div>
    <w:div w:id="1542784628">
      <w:bodyDiv w:val="1"/>
      <w:marLeft w:val="0"/>
      <w:marRight w:val="0"/>
      <w:marTop w:val="0"/>
      <w:marBottom w:val="0"/>
      <w:divBdr>
        <w:top w:val="none" w:sz="0" w:space="0" w:color="auto"/>
        <w:left w:val="none" w:sz="0" w:space="0" w:color="auto"/>
        <w:bottom w:val="none" w:sz="0" w:space="0" w:color="auto"/>
        <w:right w:val="none" w:sz="0" w:space="0" w:color="auto"/>
      </w:divBdr>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2683156">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785150062">
      <w:bodyDiv w:val="1"/>
      <w:marLeft w:val="0"/>
      <w:marRight w:val="0"/>
      <w:marTop w:val="0"/>
      <w:marBottom w:val="0"/>
      <w:divBdr>
        <w:top w:val="none" w:sz="0" w:space="0" w:color="auto"/>
        <w:left w:val="none" w:sz="0" w:space="0" w:color="auto"/>
        <w:bottom w:val="none" w:sz="0" w:space="0" w:color="auto"/>
        <w:right w:val="none" w:sz="0" w:space="0" w:color="auto"/>
      </w:divBdr>
      <w:divsChild>
        <w:div w:id="1030641934">
          <w:marLeft w:val="0"/>
          <w:marRight w:val="0"/>
          <w:marTop w:val="0"/>
          <w:marBottom w:val="0"/>
          <w:divBdr>
            <w:top w:val="none" w:sz="0" w:space="0" w:color="auto"/>
            <w:left w:val="none" w:sz="0" w:space="0" w:color="auto"/>
            <w:bottom w:val="none" w:sz="0" w:space="0" w:color="auto"/>
            <w:right w:val="none" w:sz="0" w:space="0" w:color="auto"/>
          </w:divBdr>
        </w:div>
        <w:div w:id="299773400">
          <w:marLeft w:val="0"/>
          <w:marRight w:val="0"/>
          <w:marTop w:val="0"/>
          <w:marBottom w:val="0"/>
          <w:divBdr>
            <w:top w:val="none" w:sz="0" w:space="0" w:color="auto"/>
            <w:left w:val="none" w:sz="0" w:space="0" w:color="auto"/>
            <w:bottom w:val="none" w:sz="0" w:space="0" w:color="auto"/>
            <w:right w:val="none" w:sz="0" w:space="0" w:color="auto"/>
          </w:divBdr>
        </w:div>
        <w:div w:id="1479106507">
          <w:marLeft w:val="0"/>
          <w:marRight w:val="0"/>
          <w:marTop w:val="0"/>
          <w:marBottom w:val="0"/>
          <w:divBdr>
            <w:top w:val="none" w:sz="0" w:space="0" w:color="auto"/>
            <w:left w:val="none" w:sz="0" w:space="0" w:color="auto"/>
            <w:bottom w:val="none" w:sz="0" w:space="0" w:color="auto"/>
            <w:right w:val="none" w:sz="0" w:space="0" w:color="auto"/>
          </w:divBdr>
        </w:div>
        <w:div w:id="72896878">
          <w:marLeft w:val="0"/>
          <w:marRight w:val="0"/>
          <w:marTop w:val="0"/>
          <w:marBottom w:val="0"/>
          <w:divBdr>
            <w:top w:val="none" w:sz="0" w:space="0" w:color="auto"/>
            <w:left w:val="none" w:sz="0" w:space="0" w:color="auto"/>
            <w:bottom w:val="none" w:sz="0" w:space="0" w:color="auto"/>
            <w:right w:val="none" w:sz="0" w:space="0" w:color="auto"/>
          </w:divBdr>
        </w:div>
        <w:div w:id="324090597">
          <w:marLeft w:val="0"/>
          <w:marRight w:val="0"/>
          <w:marTop w:val="0"/>
          <w:marBottom w:val="0"/>
          <w:divBdr>
            <w:top w:val="none" w:sz="0" w:space="0" w:color="auto"/>
            <w:left w:val="none" w:sz="0" w:space="0" w:color="auto"/>
            <w:bottom w:val="none" w:sz="0" w:space="0" w:color="auto"/>
            <w:right w:val="none" w:sz="0" w:space="0" w:color="auto"/>
          </w:divBdr>
        </w:div>
        <w:div w:id="18513452">
          <w:marLeft w:val="0"/>
          <w:marRight w:val="0"/>
          <w:marTop w:val="0"/>
          <w:marBottom w:val="0"/>
          <w:divBdr>
            <w:top w:val="none" w:sz="0" w:space="0" w:color="auto"/>
            <w:left w:val="none" w:sz="0" w:space="0" w:color="auto"/>
            <w:bottom w:val="none" w:sz="0" w:space="0" w:color="auto"/>
            <w:right w:val="none" w:sz="0" w:space="0" w:color="auto"/>
          </w:divBdr>
        </w:div>
        <w:div w:id="101387971">
          <w:marLeft w:val="0"/>
          <w:marRight w:val="0"/>
          <w:marTop w:val="0"/>
          <w:marBottom w:val="0"/>
          <w:divBdr>
            <w:top w:val="none" w:sz="0" w:space="0" w:color="auto"/>
            <w:left w:val="none" w:sz="0" w:space="0" w:color="auto"/>
            <w:bottom w:val="none" w:sz="0" w:space="0" w:color="auto"/>
            <w:right w:val="none" w:sz="0" w:space="0" w:color="auto"/>
          </w:divBdr>
        </w:div>
        <w:div w:id="1803306534">
          <w:marLeft w:val="0"/>
          <w:marRight w:val="0"/>
          <w:marTop w:val="0"/>
          <w:marBottom w:val="0"/>
          <w:divBdr>
            <w:top w:val="none" w:sz="0" w:space="0" w:color="auto"/>
            <w:left w:val="none" w:sz="0" w:space="0" w:color="auto"/>
            <w:bottom w:val="none" w:sz="0" w:space="0" w:color="auto"/>
            <w:right w:val="none" w:sz="0" w:space="0" w:color="auto"/>
          </w:divBdr>
        </w:div>
        <w:div w:id="861935621">
          <w:marLeft w:val="0"/>
          <w:marRight w:val="0"/>
          <w:marTop w:val="0"/>
          <w:marBottom w:val="0"/>
          <w:divBdr>
            <w:top w:val="none" w:sz="0" w:space="0" w:color="auto"/>
            <w:left w:val="none" w:sz="0" w:space="0" w:color="auto"/>
            <w:bottom w:val="none" w:sz="0" w:space="0" w:color="auto"/>
            <w:right w:val="none" w:sz="0" w:space="0" w:color="auto"/>
          </w:divBdr>
        </w:div>
        <w:div w:id="17203152">
          <w:marLeft w:val="0"/>
          <w:marRight w:val="0"/>
          <w:marTop w:val="0"/>
          <w:marBottom w:val="0"/>
          <w:divBdr>
            <w:top w:val="none" w:sz="0" w:space="0" w:color="auto"/>
            <w:left w:val="none" w:sz="0" w:space="0" w:color="auto"/>
            <w:bottom w:val="none" w:sz="0" w:space="0" w:color="auto"/>
            <w:right w:val="none" w:sz="0" w:space="0" w:color="auto"/>
          </w:divBdr>
        </w:div>
        <w:div w:id="73942881">
          <w:marLeft w:val="0"/>
          <w:marRight w:val="0"/>
          <w:marTop w:val="0"/>
          <w:marBottom w:val="0"/>
          <w:divBdr>
            <w:top w:val="none" w:sz="0" w:space="0" w:color="auto"/>
            <w:left w:val="none" w:sz="0" w:space="0" w:color="auto"/>
            <w:bottom w:val="none" w:sz="0" w:space="0" w:color="auto"/>
            <w:right w:val="none" w:sz="0" w:space="0" w:color="auto"/>
          </w:divBdr>
        </w:div>
        <w:div w:id="42368674">
          <w:marLeft w:val="0"/>
          <w:marRight w:val="0"/>
          <w:marTop w:val="0"/>
          <w:marBottom w:val="0"/>
          <w:divBdr>
            <w:top w:val="none" w:sz="0" w:space="0" w:color="auto"/>
            <w:left w:val="none" w:sz="0" w:space="0" w:color="auto"/>
            <w:bottom w:val="none" w:sz="0" w:space="0" w:color="auto"/>
            <w:right w:val="none" w:sz="0" w:space="0" w:color="auto"/>
          </w:divBdr>
        </w:div>
        <w:div w:id="667176505">
          <w:marLeft w:val="0"/>
          <w:marRight w:val="0"/>
          <w:marTop w:val="0"/>
          <w:marBottom w:val="0"/>
          <w:divBdr>
            <w:top w:val="none" w:sz="0" w:space="0" w:color="auto"/>
            <w:left w:val="none" w:sz="0" w:space="0" w:color="auto"/>
            <w:bottom w:val="none" w:sz="0" w:space="0" w:color="auto"/>
            <w:right w:val="none" w:sz="0" w:space="0" w:color="auto"/>
          </w:divBdr>
        </w:div>
        <w:div w:id="21521354">
          <w:marLeft w:val="0"/>
          <w:marRight w:val="0"/>
          <w:marTop w:val="0"/>
          <w:marBottom w:val="0"/>
          <w:divBdr>
            <w:top w:val="none" w:sz="0" w:space="0" w:color="auto"/>
            <w:left w:val="none" w:sz="0" w:space="0" w:color="auto"/>
            <w:bottom w:val="none" w:sz="0" w:space="0" w:color="auto"/>
            <w:right w:val="none" w:sz="0" w:space="0" w:color="auto"/>
          </w:divBdr>
        </w:div>
        <w:div w:id="1415124673">
          <w:marLeft w:val="0"/>
          <w:marRight w:val="0"/>
          <w:marTop w:val="0"/>
          <w:marBottom w:val="0"/>
          <w:divBdr>
            <w:top w:val="none" w:sz="0" w:space="0" w:color="auto"/>
            <w:left w:val="none" w:sz="0" w:space="0" w:color="auto"/>
            <w:bottom w:val="none" w:sz="0" w:space="0" w:color="auto"/>
            <w:right w:val="none" w:sz="0" w:space="0" w:color="auto"/>
          </w:divBdr>
        </w:div>
        <w:div w:id="2116636125">
          <w:marLeft w:val="0"/>
          <w:marRight w:val="0"/>
          <w:marTop w:val="0"/>
          <w:marBottom w:val="0"/>
          <w:divBdr>
            <w:top w:val="none" w:sz="0" w:space="0" w:color="auto"/>
            <w:left w:val="none" w:sz="0" w:space="0" w:color="auto"/>
            <w:bottom w:val="none" w:sz="0" w:space="0" w:color="auto"/>
            <w:right w:val="none" w:sz="0" w:space="0" w:color="auto"/>
          </w:divBdr>
        </w:div>
        <w:div w:id="1061245682">
          <w:marLeft w:val="0"/>
          <w:marRight w:val="0"/>
          <w:marTop w:val="0"/>
          <w:marBottom w:val="0"/>
          <w:divBdr>
            <w:top w:val="none" w:sz="0" w:space="0" w:color="auto"/>
            <w:left w:val="none" w:sz="0" w:space="0" w:color="auto"/>
            <w:bottom w:val="none" w:sz="0" w:space="0" w:color="auto"/>
            <w:right w:val="none" w:sz="0" w:space="0" w:color="auto"/>
          </w:divBdr>
        </w:div>
        <w:div w:id="493495865">
          <w:marLeft w:val="0"/>
          <w:marRight w:val="0"/>
          <w:marTop w:val="0"/>
          <w:marBottom w:val="0"/>
          <w:divBdr>
            <w:top w:val="none" w:sz="0" w:space="0" w:color="auto"/>
            <w:left w:val="none" w:sz="0" w:space="0" w:color="auto"/>
            <w:bottom w:val="none" w:sz="0" w:space="0" w:color="auto"/>
            <w:right w:val="none" w:sz="0" w:space="0" w:color="auto"/>
          </w:divBdr>
        </w:div>
        <w:div w:id="1753088334">
          <w:marLeft w:val="0"/>
          <w:marRight w:val="0"/>
          <w:marTop w:val="0"/>
          <w:marBottom w:val="0"/>
          <w:divBdr>
            <w:top w:val="none" w:sz="0" w:space="0" w:color="auto"/>
            <w:left w:val="none" w:sz="0" w:space="0" w:color="auto"/>
            <w:bottom w:val="none" w:sz="0" w:space="0" w:color="auto"/>
            <w:right w:val="none" w:sz="0" w:space="0" w:color="auto"/>
          </w:divBdr>
        </w:div>
        <w:div w:id="138499995">
          <w:marLeft w:val="0"/>
          <w:marRight w:val="0"/>
          <w:marTop w:val="0"/>
          <w:marBottom w:val="0"/>
          <w:divBdr>
            <w:top w:val="none" w:sz="0" w:space="0" w:color="auto"/>
            <w:left w:val="none" w:sz="0" w:space="0" w:color="auto"/>
            <w:bottom w:val="none" w:sz="0" w:space="0" w:color="auto"/>
            <w:right w:val="none" w:sz="0" w:space="0" w:color="auto"/>
          </w:divBdr>
        </w:div>
        <w:div w:id="1800219135">
          <w:marLeft w:val="0"/>
          <w:marRight w:val="0"/>
          <w:marTop w:val="0"/>
          <w:marBottom w:val="0"/>
          <w:divBdr>
            <w:top w:val="none" w:sz="0" w:space="0" w:color="auto"/>
            <w:left w:val="none" w:sz="0" w:space="0" w:color="auto"/>
            <w:bottom w:val="none" w:sz="0" w:space="0" w:color="auto"/>
            <w:right w:val="none" w:sz="0" w:space="0" w:color="auto"/>
          </w:divBdr>
        </w:div>
        <w:div w:id="519197830">
          <w:marLeft w:val="0"/>
          <w:marRight w:val="0"/>
          <w:marTop w:val="0"/>
          <w:marBottom w:val="0"/>
          <w:divBdr>
            <w:top w:val="none" w:sz="0" w:space="0" w:color="auto"/>
            <w:left w:val="none" w:sz="0" w:space="0" w:color="auto"/>
            <w:bottom w:val="none" w:sz="0" w:space="0" w:color="auto"/>
            <w:right w:val="none" w:sz="0" w:space="0" w:color="auto"/>
          </w:divBdr>
        </w:div>
        <w:div w:id="714937438">
          <w:marLeft w:val="0"/>
          <w:marRight w:val="0"/>
          <w:marTop w:val="0"/>
          <w:marBottom w:val="0"/>
          <w:divBdr>
            <w:top w:val="none" w:sz="0" w:space="0" w:color="auto"/>
            <w:left w:val="none" w:sz="0" w:space="0" w:color="auto"/>
            <w:bottom w:val="none" w:sz="0" w:space="0" w:color="auto"/>
            <w:right w:val="none" w:sz="0" w:space="0" w:color="auto"/>
          </w:divBdr>
        </w:div>
        <w:div w:id="1910724128">
          <w:marLeft w:val="0"/>
          <w:marRight w:val="0"/>
          <w:marTop w:val="0"/>
          <w:marBottom w:val="0"/>
          <w:divBdr>
            <w:top w:val="none" w:sz="0" w:space="0" w:color="auto"/>
            <w:left w:val="none" w:sz="0" w:space="0" w:color="auto"/>
            <w:bottom w:val="none" w:sz="0" w:space="0" w:color="auto"/>
            <w:right w:val="none" w:sz="0" w:space="0" w:color="auto"/>
          </w:divBdr>
        </w:div>
        <w:div w:id="702092867">
          <w:marLeft w:val="0"/>
          <w:marRight w:val="0"/>
          <w:marTop w:val="0"/>
          <w:marBottom w:val="0"/>
          <w:divBdr>
            <w:top w:val="none" w:sz="0" w:space="0" w:color="auto"/>
            <w:left w:val="none" w:sz="0" w:space="0" w:color="auto"/>
            <w:bottom w:val="none" w:sz="0" w:space="0" w:color="auto"/>
            <w:right w:val="none" w:sz="0" w:space="0" w:color="auto"/>
          </w:divBdr>
        </w:div>
        <w:div w:id="666591896">
          <w:marLeft w:val="0"/>
          <w:marRight w:val="0"/>
          <w:marTop w:val="0"/>
          <w:marBottom w:val="0"/>
          <w:divBdr>
            <w:top w:val="none" w:sz="0" w:space="0" w:color="auto"/>
            <w:left w:val="none" w:sz="0" w:space="0" w:color="auto"/>
            <w:bottom w:val="none" w:sz="0" w:space="0" w:color="auto"/>
            <w:right w:val="none" w:sz="0" w:space="0" w:color="auto"/>
          </w:divBdr>
        </w:div>
        <w:div w:id="107824091">
          <w:marLeft w:val="0"/>
          <w:marRight w:val="0"/>
          <w:marTop w:val="0"/>
          <w:marBottom w:val="0"/>
          <w:divBdr>
            <w:top w:val="none" w:sz="0" w:space="0" w:color="auto"/>
            <w:left w:val="none" w:sz="0" w:space="0" w:color="auto"/>
            <w:bottom w:val="none" w:sz="0" w:space="0" w:color="auto"/>
            <w:right w:val="none" w:sz="0" w:space="0" w:color="auto"/>
          </w:divBdr>
        </w:div>
        <w:div w:id="1360164136">
          <w:marLeft w:val="0"/>
          <w:marRight w:val="0"/>
          <w:marTop w:val="0"/>
          <w:marBottom w:val="0"/>
          <w:divBdr>
            <w:top w:val="none" w:sz="0" w:space="0" w:color="auto"/>
            <w:left w:val="none" w:sz="0" w:space="0" w:color="auto"/>
            <w:bottom w:val="none" w:sz="0" w:space="0" w:color="auto"/>
            <w:right w:val="none" w:sz="0" w:space="0" w:color="auto"/>
          </w:divBdr>
        </w:div>
        <w:div w:id="412581047">
          <w:marLeft w:val="0"/>
          <w:marRight w:val="0"/>
          <w:marTop w:val="0"/>
          <w:marBottom w:val="0"/>
          <w:divBdr>
            <w:top w:val="none" w:sz="0" w:space="0" w:color="auto"/>
            <w:left w:val="none" w:sz="0" w:space="0" w:color="auto"/>
            <w:bottom w:val="none" w:sz="0" w:space="0" w:color="auto"/>
            <w:right w:val="none" w:sz="0" w:space="0" w:color="auto"/>
          </w:divBdr>
        </w:div>
        <w:div w:id="954750585">
          <w:marLeft w:val="0"/>
          <w:marRight w:val="0"/>
          <w:marTop w:val="0"/>
          <w:marBottom w:val="0"/>
          <w:divBdr>
            <w:top w:val="none" w:sz="0" w:space="0" w:color="auto"/>
            <w:left w:val="none" w:sz="0" w:space="0" w:color="auto"/>
            <w:bottom w:val="none" w:sz="0" w:space="0" w:color="auto"/>
            <w:right w:val="none" w:sz="0" w:space="0" w:color="auto"/>
          </w:divBdr>
        </w:div>
        <w:div w:id="246771993">
          <w:marLeft w:val="0"/>
          <w:marRight w:val="0"/>
          <w:marTop w:val="0"/>
          <w:marBottom w:val="0"/>
          <w:divBdr>
            <w:top w:val="none" w:sz="0" w:space="0" w:color="auto"/>
            <w:left w:val="none" w:sz="0" w:space="0" w:color="auto"/>
            <w:bottom w:val="none" w:sz="0" w:space="0" w:color="auto"/>
            <w:right w:val="none" w:sz="0" w:space="0" w:color="auto"/>
          </w:divBdr>
        </w:div>
        <w:div w:id="1949391080">
          <w:marLeft w:val="0"/>
          <w:marRight w:val="0"/>
          <w:marTop w:val="0"/>
          <w:marBottom w:val="0"/>
          <w:divBdr>
            <w:top w:val="none" w:sz="0" w:space="0" w:color="auto"/>
            <w:left w:val="none" w:sz="0" w:space="0" w:color="auto"/>
            <w:bottom w:val="none" w:sz="0" w:space="0" w:color="auto"/>
            <w:right w:val="none" w:sz="0" w:space="0" w:color="auto"/>
          </w:divBdr>
        </w:div>
        <w:div w:id="1313094715">
          <w:marLeft w:val="0"/>
          <w:marRight w:val="0"/>
          <w:marTop w:val="0"/>
          <w:marBottom w:val="0"/>
          <w:divBdr>
            <w:top w:val="none" w:sz="0" w:space="0" w:color="auto"/>
            <w:left w:val="none" w:sz="0" w:space="0" w:color="auto"/>
            <w:bottom w:val="none" w:sz="0" w:space="0" w:color="auto"/>
            <w:right w:val="none" w:sz="0" w:space="0" w:color="auto"/>
          </w:divBdr>
        </w:div>
        <w:div w:id="1181354901">
          <w:marLeft w:val="0"/>
          <w:marRight w:val="0"/>
          <w:marTop w:val="0"/>
          <w:marBottom w:val="0"/>
          <w:divBdr>
            <w:top w:val="none" w:sz="0" w:space="0" w:color="auto"/>
            <w:left w:val="none" w:sz="0" w:space="0" w:color="auto"/>
            <w:bottom w:val="none" w:sz="0" w:space="0" w:color="auto"/>
            <w:right w:val="none" w:sz="0" w:space="0" w:color="auto"/>
          </w:divBdr>
        </w:div>
      </w:divsChild>
    </w:div>
    <w:div w:id="1791435331">
      <w:bodyDiv w:val="1"/>
      <w:marLeft w:val="0"/>
      <w:marRight w:val="0"/>
      <w:marTop w:val="0"/>
      <w:marBottom w:val="0"/>
      <w:divBdr>
        <w:top w:val="none" w:sz="0" w:space="0" w:color="auto"/>
        <w:left w:val="none" w:sz="0" w:space="0" w:color="auto"/>
        <w:bottom w:val="none" w:sz="0" w:space="0" w:color="auto"/>
        <w:right w:val="none" w:sz="0" w:space="0" w:color="auto"/>
      </w:divBdr>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031756339">
      <w:bodyDiv w:val="1"/>
      <w:marLeft w:val="0"/>
      <w:marRight w:val="0"/>
      <w:marTop w:val="0"/>
      <w:marBottom w:val="0"/>
      <w:divBdr>
        <w:top w:val="none" w:sz="0" w:space="0" w:color="auto"/>
        <w:left w:val="none" w:sz="0" w:space="0" w:color="auto"/>
        <w:bottom w:val="none" w:sz="0" w:space="0" w:color="auto"/>
        <w:right w:val="none" w:sz="0" w:space="0" w:color="auto"/>
      </w:divBdr>
    </w:div>
    <w:div w:id="2063479839">
      <w:bodyDiv w:val="1"/>
      <w:marLeft w:val="0"/>
      <w:marRight w:val="0"/>
      <w:marTop w:val="0"/>
      <w:marBottom w:val="0"/>
      <w:divBdr>
        <w:top w:val="none" w:sz="0" w:space="0" w:color="auto"/>
        <w:left w:val="none" w:sz="0" w:space="0" w:color="auto"/>
        <w:bottom w:val="none" w:sz="0" w:space="0" w:color="auto"/>
        <w:right w:val="none" w:sz="0" w:space="0" w:color="auto"/>
      </w:divBdr>
    </w:div>
    <w:div w:id="2066365567">
      <w:bodyDiv w:val="1"/>
      <w:marLeft w:val="0"/>
      <w:marRight w:val="0"/>
      <w:marTop w:val="0"/>
      <w:marBottom w:val="0"/>
      <w:divBdr>
        <w:top w:val="none" w:sz="0" w:space="0" w:color="auto"/>
        <w:left w:val="none" w:sz="0" w:space="0" w:color="auto"/>
        <w:bottom w:val="none" w:sz="0" w:space="0" w:color="auto"/>
        <w:right w:val="none" w:sz="0" w:space="0" w:color="auto"/>
      </w:divBdr>
    </w:div>
    <w:div w:id="2075472990">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 w:id="21470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D%D0%B0%D0%BB%D0%B0%D1%81%D0%B8%D0%BD%D1%81%D0%BA%D0%BE%D0%B5_%D1%81%D0%B5%D0%BB%D1%8C%D1%81%D0%BA%D0%BE%D0%B5_%D0%BF%D0%BE%D1%81%D0%B5%D0%BB%D0%B5%D0%BD%D0%B8%D0%B5" TargetMode="External"/><Relationship Id="rId18" Type="http://schemas.openxmlformats.org/officeDocument/2006/relationships/hyperlink" Target="https://ru.wikipedia.org/wiki/%D0%A1%D0%B8%D0%B7%D0%B8%D0%BD%D1%81%D0%BA%D0%BE%D0%B5_%D1%81%D0%B5%D0%BB%D1%8C%D1%81%D0%BA%D0%BE%D0%B5_%D0%BF%D0%BE%D1%81%D0%B5%D0%BB%D0%B5%D0%BD%D0%B8%D0%B5" TargetMode="External"/><Relationship Id="rId26" Type="http://schemas.openxmlformats.org/officeDocument/2006/relationships/hyperlink" Target="https://ru.wikipedia.org/wiki/%D0%A3%D1%80%D0%BD%D1%8F%D0%BA%D1%81%D0%BA%D0%BE%D0%B5_%D1%81%D0%B5%D0%BB%D1%8C%D1%81%D0%BA%D0%BE%D0%B5_%D0%BF%D0%BE%D1%81%D0%B5%D0%BB%D0%B5%D0%BD%D0%B8%D0%B5"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A1%D1%80%D0%B5%D0%B4%D0%BD%D0%B5%D0%BA%D0%BE%D1%80%D1%81%D0%B8%D0%BD%D1%81%D0%BA%D0%BE%D0%B5_%D1%81%D0%B5%D0%BB%D1%8C%D1%81%D0%BA%D0%BE%D0%B5_%D0%BF%D0%BE%D1%81%D0%B5%D0%BB%D0%B5%D0%BD%D0%B8%D0%B5" TargetMode="External"/><Relationship Id="rId34" Type="http://schemas.openxmlformats.org/officeDocument/2006/relationships/hyperlink" Target="https://ru.wikipedia.org/wiki/%D0%AF%D0%BD%D0%B3%D0%B0-%D0%A1%D0%B0%D0%BB%D1%81%D0%BA%D0%BE%D0%B5_%D1%81%D0%B5%D0%BB%D1%8C%D1%81%D0%BA%D0%BE%D0%B5_%D0%BF%D0%BE%D1%81%D0%B5%D0%BB%D0%B5%D0%BD%D0%B8%D0%B5" TargetMode="External"/><Relationship Id="rId7" Type="http://schemas.openxmlformats.org/officeDocument/2006/relationships/footnotes" Target="footnotes.xml"/><Relationship Id="rId12" Type="http://schemas.openxmlformats.org/officeDocument/2006/relationships/hyperlink" Target="https://ru.wikipedia.org/wiki/%D0%9A%D0%B0%D1%87%D0%B5%D0%BB%D0%B8%D0%BD%D0%BE" TargetMode="External"/><Relationship Id="rId17" Type="http://schemas.openxmlformats.org/officeDocument/2006/relationships/hyperlink" Target="https://ru.wikipedia.org/w/index.php?title=%D0%9D%D0%BE%D0%B2%D1%8B%D0%B9_%D0%9A%D1%8B%D1%80%D0%BB%D0%B0%D0%B9&amp;action=edit&amp;redlink=1" TargetMode="External"/><Relationship Id="rId25" Type="http://schemas.openxmlformats.org/officeDocument/2006/relationships/hyperlink" Target="https://ru.wikipedia.org/w/index.php?title=%D0%90%D1%88%D0%B8%D1%82%D0%B1%D0%B0%D1%88&amp;action=edit&amp;redlink=1" TargetMode="External"/><Relationship Id="rId33" Type="http://schemas.openxmlformats.org/officeDocument/2006/relationships/hyperlink" Target="https://ru.wikipedia.org/wiki/%D0%AF%D0%BD%D0%B3%D0%B0-%D0%A1%D0%B0%D0%BB%D1%81%D0%BA%D0%BE%D0%B5_%D1%81%D0%B5%D0%BB%D1%8C%D1%81%D0%BA%D0%BE%D0%B5_%D0%BF%D0%BE%D1%81%D0%B5%D0%BB%D0%B5%D0%BD%D0%B8%D0%B5"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D%D0%BE%D0%B2%D0%BE%D0%BA%D1%8B%D1%80%D0%BB%D0%B0%D0%B9%D1%81%D0%BA%D0%BE%D0%B5_%D1%81%D0%B5%D0%BB%D1%8C%D1%81%D0%BA%D0%BE%D0%B5_%D0%BF%D0%BE%D1%81%D0%B5%D0%BB%D0%B5%D0%BD%D0%B8%D0%B5" TargetMode="External"/><Relationship Id="rId20" Type="http://schemas.openxmlformats.org/officeDocument/2006/relationships/hyperlink" Target="https://ru.wikipedia.org/wiki/%D0%A1%D1%80%D0%B5%D0%B4%D0%BD%D0%B5%D0%B0%D1%82%D1%8B%D0%BD%D1%81%D0%BA%D0%BE%D0%B5_%D1%81%D0%B5%D0%BB%D1%8C%D1%81%D0%BA%D0%BE%D0%B5_%D0%BF%D0%BE%D1%81%D0%B5%D0%BB%D0%B5%D0%BD%D0%B8%D0%B5" TargetMode="External"/><Relationship Id="rId29" Type="http://schemas.openxmlformats.org/officeDocument/2006/relationships/hyperlink" Target="https://ru.wikipedia.org/wiki/%D0%AF%D0%BD%D0%B3%D0%B0-%D0%A1%D0%B0%D0%BB%D1%81%D0%BA%D0%BE%D0%B5_%D1%81%D0%B5%D0%BB%D1%8C%D1%81%D0%BA%D0%BE%D0%B5_%D0%BF%D0%BE%D1%81%D0%B5%D0%BB%D0%B5%D0%BD%D0%B8%D0%B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E%D1%80%D0%BE%D0%B4%D1%81%D0%BA%D0%BE%D0%B5_%D0%BF%D0%BE%D1%81%D0%B5%D0%BB%D0%B5%D0%BD%D0%B8%D0%B5_%D0%BF%D0%BE%D1%81%D1%91%D0%BB%D0%BE%D0%BA_%D0%90%D1%80%D1%81%D0%BA" TargetMode="External"/><Relationship Id="rId24" Type="http://schemas.openxmlformats.org/officeDocument/2006/relationships/hyperlink" Target="https://ru.wikipedia.org/wiki/%D0%A2%D0%B0%D1%88%D0%BA%D0%B8%D1%87%D0%B8%D0%BD%D1%81%D0%BA%D0%BE%D0%B5_%D1%81%D0%B5%D0%BB%D1%8C%D1%81%D0%BA%D0%BE%D0%B5_%D0%BF%D0%BE%D1%81%D0%B5%D0%BB%D0%B5%D0%BD%D0%B8%D0%B5" TargetMode="External"/><Relationship Id="rId32" Type="http://schemas.openxmlformats.org/officeDocument/2006/relationships/hyperlink" Target="https://ru.wikipedia.org/wiki/%D0%AF%D0%BD%D0%B3%D0%B0-%D0%A1%D0%B0%D0%BB%D1%81%D0%BA%D0%BE%D0%B5_%D1%81%D0%B5%D0%BB%D1%8C%D1%81%D0%BA%D0%BE%D0%B5_%D0%BF%D0%BE%D1%81%D0%B5%D0%BB%D0%B5%D0%BD%D0%B8%D0%B5" TargetMode="External"/><Relationship Id="rId37" Type="http://schemas.openxmlformats.org/officeDocument/2006/relationships/chart" Target="charts/chart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u.wikipedia.org/wiki/%D0%9D%D0%BE%D0%B2%D0%BE%D0%BA%D0%B8%D1%88%D0%B8%D1%82%D1%81%D0%BA%D0%BE%D0%B5_%D1%81%D0%B5%D0%BB%D1%8C%D1%81%D0%BA%D0%BE%D0%B5_%D0%BF%D0%BE%D1%81%D0%B5%D0%BB%D0%B5%D0%BD%D0%B8%D0%B5" TargetMode="External"/><Relationship Id="rId23" Type="http://schemas.openxmlformats.org/officeDocument/2006/relationships/hyperlink" Target="https://ru.wikipedia.org/wiki/%D0%A1%D1%82%D0%B0%D1%80%D0%BE%D1%87%D1%83%D1%80%D0%B8%D0%BB%D0%B8%D0%BD%D1%81%D0%BA%D0%BE%D0%B5_%D1%81%D0%B5%D0%BB%D1%8C%D1%81%D0%BA%D0%BE%D0%B5_%D0%BF%D0%BE%D1%81%D0%B5%D0%BB%D0%B5%D0%BD%D0%B8%D0%B5" TargetMode="External"/><Relationship Id="rId28" Type="http://schemas.openxmlformats.org/officeDocument/2006/relationships/hyperlink" Target="https://ru.wikipedia.org/wiki/%D0%A8%D1%83%D1%88%D0%BC%D0%B0%D0%B1%D0%B0%D1%88%D1%81%D0%BA%D0%BE%D0%B5_%D1%81%D0%B5%D0%BB%D1%8C%D1%81%D0%BA%D0%BE%D0%B5_%D0%BF%D0%BE%D1%81%D0%B5%D0%BB%D0%B5%D0%BD%D0%B8%D0%B5" TargetMode="External"/><Relationship Id="rId36" Type="http://schemas.openxmlformats.org/officeDocument/2006/relationships/hyperlink" Target="https://ru.wikipedia.org/wiki/%D0%AF%D0%BD%D0%B3%D0%B0-%D0%A1%D0%B0%D0%BB%D1%81%D0%BA%D0%BE%D0%B5_%D1%81%D0%B5%D0%BB%D1%8C%D1%81%D0%BA%D0%BE%D0%B5_%D0%BF%D0%BE%D1%81%D0%B5%D0%BB%D0%B5%D0%BD%D0%B8%D0%B5" TargetMode="External"/><Relationship Id="rId10" Type="http://schemas.openxmlformats.org/officeDocument/2006/relationships/image" Target="media/image2.gif"/><Relationship Id="rId19" Type="http://schemas.openxmlformats.org/officeDocument/2006/relationships/hyperlink" Target="https://ru.wikipedia.org/wiki/%D0%A1%D0%BC%D0%B0%D0%BA-%D0%9A%D0%BE%D1%80%D1%81%D0%B0" TargetMode="External"/><Relationship Id="rId31" Type="http://schemas.openxmlformats.org/officeDocument/2006/relationships/hyperlink" Target="https://ru.wikipedia.org/wiki/%D0%AF%D0%BD%D0%B3%D0%B0-%D0%A1%D0%B0%D0%BB%D1%81%D0%BA%D0%BE%D0%B5_%D1%81%D0%B5%D0%BB%D1%8C%D1%81%D0%BA%D0%BE%D0%B5_%D0%BF%D0%BE%D1%81%D0%B5%D0%BB%D0%B5%D0%BD%D0%B8%D0%B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9D%D0%BE%D0%B2%D0%BE%D0%BA%D0%B8%D0%BD%D0%B5%D1%80%D1%81%D0%BA%D0%BE%D0%B5_%D1%81%D0%B5%D0%BB%D1%8C%D1%81%D0%BA%D0%BE%D0%B5_%D0%BF%D0%BE%D1%81%D0%B5%D0%BB%D0%B5%D0%BD%D0%B8%D0%B5" TargetMode="External"/><Relationship Id="rId22" Type="http://schemas.openxmlformats.org/officeDocument/2006/relationships/hyperlink" Target="https://ru.wikipedia.org/wiki/%D0%A1%D1%82%D0%B0%D1%80%D0%BE%D0%BA%D1%8B%D1%80%D0%BB%D0%B0%D0%B9%D1%81%D0%BA%D0%BE%D0%B5_%D1%81%D0%B5%D0%BB%D1%8C%D1%81%D0%BA%D0%BE%D0%B5_%D0%BF%D0%BE%D1%81%D0%B5%D0%BB%D0%B5%D0%BD%D0%B8%D0%B5" TargetMode="External"/><Relationship Id="rId27" Type="http://schemas.openxmlformats.org/officeDocument/2006/relationships/hyperlink" Target="https://ru.wikipedia.org/wiki/%D0%A3%D1%82%D0%B0%D1%80-%D0%90%D1%82%D1%8B%D0%BD%D1%81%D0%BA%D0%BE%D0%B5_%D1%81%D0%B5%D0%BB%D1%8C%D1%81%D0%BA%D0%BE%D0%B5_%D0%BF%D0%BE%D1%81%D0%B5%D0%BB%D0%B5%D0%BD%D0%B8%D0%B5" TargetMode="External"/><Relationship Id="rId30" Type="http://schemas.openxmlformats.org/officeDocument/2006/relationships/hyperlink" Target="https://ru.wikipedia.org/wiki/%D0%AF%D0%BD%D0%B3%D0%B0-%D0%A1%D0%B0%D0%BB%D1%81%D0%BA%D0%BE%D0%B5_%D1%81%D0%B5%D0%BB%D1%8C%D1%81%D0%BA%D0%BE%D0%B5_%D0%BF%D0%BE%D1%81%D0%B5%D0%BB%D0%B5%D0%BD%D0%B8%D0%B5" TargetMode="External"/><Relationship Id="rId35" Type="http://schemas.openxmlformats.org/officeDocument/2006/relationships/hyperlink" Target="https://ru.wikipedia.org/wiki/%D0%AF%D0%BD%D0%B3%D0%B0-%D0%A1%D0%B0%D0%BB%D1%81%D0%BA%D0%BE%D0%B5_%D1%81%D0%B5%D0%BB%D1%8C%D1%81%D0%BA%D0%BE%D0%B5_%D0%BF%D0%BE%D1%81%D0%B5%D0%BB%D0%B5%D0%BD%D0%B8%D0%B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Recycle.Bin\2222\pasp_mo_926340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3.1658792650918692E-2"/>
                  <c:y val="7.07206911636047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5C0-4B60-A3FB-B8115D8659FA}"/>
                </c:ext>
              </c:extLst>
            </c:dLbl>
            <c:dLbl>
              <c:idx val="1"/>
              <c:layout>
                <c:manualLayout>
                  <c:x val="4.9118547681539833E-3"/>
                  <c:y val="-1.93416447944007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C0-4B60-A3FB-B8115D8659FA}"/>
                </c:ext>
              </c:extLst>
            </c:dLbl>
            <c:dLbl>
              <c:idx val="2"/>
              <c:layout>
                <c:manualLayout>
                  <c:x val="1.3843394575678045E-2"/>
                  <c:y val="-1.56084135316418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C0-4B60-A3FB-B8115D8659FA}"/>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Промышленность</c:v>
                </c:pt>
                <c:pt idx="1">
                  <c:v>Транспорт и связь</c:v>
                </c:pt>
                <c:pt idx="2">
                  <c:v>Сельское хозяйство</c:v>
                </c:pt>
                <c:pt idx="3">
                  <c:v>Производство и рапределение электроэнергии, газа и воды</c:v>
                </c:pt>
                <c:pt idx="4">
                  <c:v>Прочие</c:v>
                </c:pt>
              </c:strCache>
            </c:strRef>
          </c:cat>
          <c:val>
            <c:numRef>
              <c:f>Лист1!$B$2:$B$6</c:f>
              <c:numCache>
                <c:formatCode>0%</c:formatCode>
                <c:ptCount val="5"/>
                <c:pt idx="0">
                  <c:v>0.77000000000000079</c:v>
                </c:pt>
                <c:pt idx="1">
                  <c:v>9.0000000000000066E-2</c:v>
                </c:pt>
                <c:pt idx="2">
                  <c:v>8.0000000000000113E-2</c:v>
                </c:pt>
                <c:pt idx="3">
                  <c:v>2.0000000000000028E-2</c:v>
                </c:pt>
                <c:pt idx="4">
                  <c:v>4.0000000000000056E-2</c:v>
                </c:pt>
              </c:numCache>
            </c:numRef>
          </c:val>
          <c:extLst xmlns:c16r2="http://schemas.microsoft.com/office/drawing/2015/06/chart">
            <c:ext xmlns:c16="http://schemas.microsoft.com/office/drawing/2014/chart" uri="{C3380CC4-5D6E-409C-BE32-E72D297353CC}">
              <c16:uniqueId val="{00000003-05C0-4B60-A3FB-B8115D8659F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BB52-A286-4493-B7CD-7F729C89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31930</Words>
  <Characters>182004</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Юсупова</cp:lastModifiedBy>
  <cp:revision>2</cp:revision>
  <cp:lastPrinted>2016-07-19T10:53:00Z</cp:lastPrinted>
  <dcterms:created xsi:type="dcterms:W3CDTF">2016-07-25T11:34:00Z</dcterms:created>
  <dcterms:modified xsi:type="dcterms:W3CDTF">2016-07-25T11:34:00Z</dcterms:modified>
</cp:coreProperties>
</file>